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2">
      <w:pPr>
        <w:spacing w:after="240" w:befor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DCMS Youth Review 2021 - Youth Sector Engagement Pack Feedback Form</w:t>
      </w:r>
    </w:p>
    <w:p w:rsidR="00000000" w:rsidDel="00000000" w:rsidP="00000000" w:rsidRDefault="00000000" w:rsidRPr="00000000" w14:paraId="00000003">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Thank you for participating in the engagement for the Youth Review. </w:t>
      </w:r>
      <w:r w:rsidDel="00000000" w:rsidR="00000000" w:rsidRPr="00000000">
        <w:rPr>
          <w:rtl w:val="0"/>
        </w:rPr>
      </w:r>
    </w:p>
    <w:p w:rsidR="00000000" w:rsidDel="00000000" w:rsidP="00000000" w:rsidRDefault="00000000" w:rsidRPr="00000000" w14:paraId="00000004">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This feedback form is a way for you to share the feedback you’ve gathered, whilst using the  engagement pack. All the information you provide will be received by the Youth Team at DCMS, and will be kept anonymous and not attributed directly to organisations or individuals. </w:t>
      </w:r>
    </w:p>
    <w:p w:rsidR="00000000" w:rsidDel="00000000" w:rsidP="00000000" w:rsidRDefault="00000000" w:rsidRPr="00000000" w14:paraId="00000006">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Given tight timescales, we are seeking your contributions by </w:t>
      </w:r>
      <w:r w:rsidDel="00000000" w:rsidR="00000000" w:rsidRPr="00000000">
        <w:rPr>
          <w:rFonts w:ascii="Calibri" w:cs="Calibri" w:eastAsia="Calibri" w:hAnsi="Calibri"/>
          <w:b w:val="1"/>
          <w:rtl w:val="0"/>
        </w:rPr>
        <w:t xml:space="preserve">Tuesday 2nd March 2021</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Please return completed forms to </w:t>
      </w:r>
      <w:hyperlink r:id="rId6">
        <w:r w:rsidDel="00000000" w:rsidR="00000000" w:rsidRPr="00000000">
          <w:rPr>
            <w:rFonts w:ascii="Calibri" w:cs="Calibri" w:eastAsia="Calibri" w:hAnsi="Calibri"/>
            <w:color w:val="1155cc"/>
            <w:u w:val="single"/>
            <w:rtl w:val="0"/>
          </w:rPr>
          <w:t xml:space="preserve">youthreview@dcms.gov.uk</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spacing w:after="0" w:before="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you choose to facilitate multiple workshops, please use a new form for each session. </w:t>
      </w:r>
    </w:p>
    <w:p w:rsidR="00000000" w:rsidDel="00000000" w:rsidP="00000000" w:rsidRDefault="00000000" w:rsidRPr="00000000" w14:paraId="0000000C">
      <w:pPr>
        <w:numPr>
          <w:ilvl w:val="0"/>
          <w:numId w:val="1"/>
        </w:numPr>
        <w:spacing w:after="0" w:before="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There is no need to transcribe every single word spoken by participants, however it would be useful to include any pertinent quotes (anonymised).</w:t>
      </w:r>
    </w:p>
    <w:p w:rsidR="00000000" w:rsidDel="00000000" w:rsidP="00000000" w:rsidRDefault="00000000" w:rsidRPr="00000000" w14:paraId="0000000D">
      <w:pPr>
        <w:numPr>
          <w:ilvl w:val="0"/>
          <w:numId w:val="1"/>
        </w:numPr>
        <w:spacing w:after="0" w:before="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you produce any additional written work, post-its, drawings, flip-charts etc., you would like to share, please send files or screenshots along with this form.</w:t>
      </w:r>
    </w:p>
    <w:p w:rsidR="00000000" w:rsidDel="00000000" w:rsidP="00000000" w:rsidRDefault="00000000" w:rsidRPr="00000000" w14:paraId="0000000E">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If you have any problems using this feedback from, please contact </w:t>
      </w:r>
      <w:hyperlink r:id="rId7">
        <w:r w:rsidDel="00000000" w:rsidR="00000000" w:rsidRPr="00000000">
          <w:rPr>
            <w:rFonts w:ascii="Calibri" w:cs="Calibri" w:eastAsia="Calibri" w:hAnsi="Calibri"/>
            <w:color w:val="1155cc"/>
            <w:u w:val="single"/>
            <w:rtl w:val="0"/>
          </w:rPr>
          <w:t xml:space="preserve">youthreview@dcms.gov.uk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All responses will be anonymised, but if you are happy to share, it would be helpful to gather some additional information as context to your contributions. This information is confidential and we will not publish any information that could identify you without your permission.</w:t>
      </w:r>
    </w:p>
    <w:p w:rsidR="00000000" w:rsidDel="00000000" w:rsidP="00000000" w:rsidRDefault="00000000" w:rsidRPr="00000000" w14:paraId="00000012">
      <w:pPr>
        <w:spacing w:after="0" w:before="0" w:line="276" w:lineRule="auto"/>
        <w:rPr>
          <w:rFonts w:ascii="Calibri" w:cs="Calibri" w:eastAsia="Calibri" w:hAnsi="Calibri"/>
        </w:rPr>
      </w:pPr>
      <w:r w:rsidDel="00000000" w:rsidR="00000000" w:rsidRPr="00000000">
        <w:rPr>
          <w:rtl w:val="0"/>
        </w:rPr>
      </w:r>
    </w:p>
    <w:tbl>
      <w:tblPr>
        <w:tblStyle w:val="Table1"/>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4740"/>
        <w:gridCol w:w="750"/>
        <w:tblGridChange w:id="0">
          <w:tblGrid>
            <w:gridCol w:w="3510"/>
            <w:gridCol w:w="4740"/>
            <w:gridCol w:w="750"/>
          </w:tblGrid>
        </w:tblGridChange>
      </w:tblGrid>
      <w:tr>
        <w:trPr>
          <w:trHeight w:val="73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Which organisation do you represent?</w:t>
            </w:r>
          </w:p>
        </w:tc>
        <w:tc>
          <w:tcPr>
            <w:gridSpan w:val="2"/>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14">
            <w:pPr>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73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What type of project or organisation have you engaged with in thise session?</w:t>
            </w:r>
          </w:p>
        </w:tc>
        <w:tc>
          <w:tcPr>
            <w:gridSpan w:val="2"/>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17">
            <w:pPr>
              <w:spacing w:after="0" w:before="0" w:lineRule="auto"/>
              <w:rPr>
                <w:rFonts w:ascii="Calibri" w:cs="Calibri" w:eastAsia="Calibri" w:hAnsi="Calibri"/>
                <w:i w:val="1"/>
              </w:rPr>
            </w:pPr>
            <w:r w:rsidDel="00000000" w:rsidR="00000000" w:rsidRPr="00000000">
              <w:rPr>
                <w:rFonts w:ascii="Calibri" w:cs="Calibri" w:eastAsia="Calibri" w:hAnsi="Calibri"/>
                <w:i w:val="1"/>
                <w:rtl w:val="0"/>
              </w:rPr>
              <w:t xml:space="preserve">[e.g. national body, regional body, local organisation, infrastructure, delivery-focused, other…]</w:t>
            </w:r>
          </w:p>
        </w:tc>
      </w:tr>
      <w:tr>
        <w:trPr>
          <w:trHeight w:val="465" w:hRule="atLeast"/>
        </w:trPr>
        <w:tc>
          <w:tcPr>
            <w:vMerge w:val="restart"/>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Rule="auto"/>
              <w:rPr>
                <w:rFonts w:ascii="Calibri" w:cs="Calibri" w:eastAsia="Calibri" w:hAnsi="Calibri"/>
                <w:b w:val="1"/>
              </w:rPr>
            </w:pPr>
            <w:r w:rsidDel="00000000" w:rsidR="00000000" w:rsidRPr="00000000">
              <w:rPr>
                <w:rFonts w:ascii="Calibri" w:cs="Calibri" w:eastAsia="Calibri" w:hAnsi="Calibri"/>
                <w:b w:val="1"/>
                <w:rtl w:val="0"/>
              </w:rPr>
              <w:t xml:space="preserve">What region are you based in?</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Greater London</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Rule="auto"/>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South East</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Rule="auto"/>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South West</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Rule="auto"/>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West Midlands</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Rule="auto"/>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North East</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Rule="auto"/>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North West</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Rule="auto"/>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Yorkshire &amp; the Humber</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0" w:lineRule="auto"/>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240" w:lineRule="auto"/>
              <w:rPr>
                <w:rFonts w:ascii="Calibri" w:cs="Calibri" w:eastAsia="Calibri" w:hAnsi="Calibri"/>
              </w:rPr>
            </w:pPr>
            <w:r w:rsidDel="00000000" w:rsidR="00000000" w:rsidRPr="00000000">
              <w:rPr>
                <w:rFonts w:ascii="Calibri" w:cs="Calibri" w:eastAsia="Calibri" w:hAnsi="Calibri"/>
                <w:rtl w:val="0"/>
              </w:rPr>
              <w:t xml:space="preserve">East Midlands</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Calibri" w:cs="Calibri" w:eastAsia="Calibri" w:hAnsi="Calibri"/>
              </w:rPr>
            </w:pPr>
            <w:r w:rsidDel="00000000" w:rsidR="00000000" w:rsidRPr="00000000">
              <w:rPr>
                <w:rtl w:val="0"/>
              </w:rPr>
            </w:r>
          </w:p>
        </w:tc>
      </w:tr>
      <w:tr>
        <w:trPr>
          <w:trHeight w:val="465" w:hRule="atLeast"/>
        </w:trPr>
        <w:tc>
          <w:tcPr>
            <w:vMerge w:val="continue"/>
            <w:tcBorders>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before="240" w:lineRule="auto"/>
              <w:rPr>
                <w:rFonts w:ascii="Calibri" w:cs="Calibri" w:eastAsia="Calibri" w:hAnsi="Calibri"/>
              </w:rPr>
            </w:pPr>
            <w:r w:rsidDel="00000000" w:rsidR="00000000" w:rsidRPr="00000000">
              <w:rPr>
                <w:rFonts w:ascii="Calibri" w:cs="Calibri" w:eastAsia="Calibri" w:hAnsi="Calibri"/>
                <w:rtl w:val="0"/>
              </w:rPr>
              <w:t xml:space="preserve">East of England</w:t>
            </w:r>
          </w:p>
        </w:tc>
        <w:tc>
          <w:tcPr>
            <w:tcBorders>
              <w:top w:color="000000" w:space="0" w:sz="0" w:val="nil"/>
              <w:left w:color="000000" w:space="0" w:sz="0" w:val="nil"/>
              <w:bottom w:color="000000" w:space="0" w:sz="8" w:val="dashed"/>
              <w:right w:color="000000"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1. Vision &amp; Outcomes</w:t>
      </w:r>
    </w:p>
    <w:p w:rsidR="00000000" w:rsidDel="00000000" w:rsidP="00000000" w:rsidRDefault="00000000" w:rsidRPr="00000000" w14:paraId="00000037">
      <w:pPr>
        <w:widowControl w:val="0"/>
        <w:rPr>
          <w:rFonts w:ascii="Calibri" w:cs="Calibri" w:eastAsia="Calibri" w:hAnsi="Calibri"/>
        </w:rPr>
      </w:pPr>
      <w:r w:rsidDel="00000000" w:rsidR="00000000" w:rsidRPr="00000000">
        <w:rPr>
          <w:rFonts w:ascii="Calibri" w:cs="Calibri" w:eastAsia="Calibri" w:hAnsi="Calibri"/>
          <w:rtl w:val="0"/>
        </w:rPr>
        <w:t xml:space="preserve">DCMS has two aims for it’s youth support:</w:t>
      </w:r>
      <w:r w:rsidDel="00000000" w:rsidR="00000000" w:rsidRPr="00000000">
        <w:rPr>
          <w:rFonts w:ascii="Calibri" w:cs="Calibri" w:eastAsia="Calibri" w:hAnsi="Calibri"/>
          <w:b w:val="1"/>
          <w:rtl w:val="0"/>
        </w:rPr>
        <w:t xml:space="preserve"> (i) developing skills for life and work, and (ii) supporting mental and physical wellbeing. </w:t>
      </w:r>
      <w:r w:rsidDel="00000000" w:rsidR="00000000" w:rsidRPr="00000000">
        <w:rPr>
          <w:rFonts w:ascii="Calibri" w:cs="Calibri" w:eastAsia="Calibri" w:hAnsi="Calibri"/>
          <w:rtl w:val="0"/>
        </w:rPr>
        <w:t xml:space="preserve">We are seeking your views on how to focus DCMS resources and funding to meet these two aims. </w:t>
      </w:r>
      <w:r w:rsidDel="00000000" w:rsidR="00000000" w:rsidRPr="00000000">
        <w:rPr>
          <w:rtl w:val="0"/>
        </w:rPr>
      </w:r>
    </w:p>
    <w:p w:rsidR="00000000" w:rsidDel="00000000" w:rsidP="00000000" w:rsidRDefault="00000000" w:rsidRPr="00000000" w14:paraId="00000038">
      <w:pPr>
        <w:spacing w:after="0" w:before="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Key questions:</w:t>
      </w:r>
    </w:p>
    <w:p w:rsidR="00000000" w:rsidDel="00000000" w:rsidP="00000000" w:rsidRDefault="00000000" w:rsidRPr="00000000" w14:paraId="0000003A">
      <w:pPr>
        <w:spacing w:after="0" w:before="0" w:line="276" w:lineRule="auto"/>
        <w:rPr>
          <w:rFonts w:ascii="Calibri" w:cs="Calibri" w:eastAsia="Calibri" w:hAnsi="Calibri"/>
          <w:b w:val="1"/>
        </w:rPr>
      </w:pPr>
      <w:r w:rsidDel="00000000" w:rsidR="00000000" w:rsidRPr="00000000">
        <w:rPr>
          <w:rtl w:val="0"/>
        </w:rPr>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25"/>
        <w:tblGridChange w:id="0">
          <w:tblGrid>
            <w:gridCol w:w="4440"/>
            <w:gridCol w:w="4425"/>
          </w:tblGrid>
        </w:tblGridChange>
      </w:tblGrid>
      <w:tr>
        <w:trPr>
          <w:trHeight w:val="153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What should Government's role be in supporting organisations that deliver youth services?</w:t>
            </w:r>
            <w:r w:rsidDel="00000000" w:rsidR="00000000" w:rsidRPr="00000000">
              <w:rPr>
                <w:rtl w:val="0"/>
              </w:rPr>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3C">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295" w:hRule="atLeast"/>
        </w:trPr>
        <w:tc>
          <w:tcPr>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3D">
            <w:pPr>
              <w:ind w:left="0" w:firstLine="0"/>
              <w:rPr>
                <w:rFonts w:ascii="Calibri" w:cs="Calibri" w:eastAsia="Calibri" w:hAnsi="Calibri"/>
              </w:rPr>
            </w:pPr>
            <w:r w:rsidDel="00000000" w:rsidR="00000000" w:rsidRPr="00000000">
              <w:rPr>
                <w:rFonts w:ascii="Calibri" w:cs="Calibri" w:eastAsia="Calibri" w:hAnsi="Calibri"/>
                <w:rtl w:val="0"/>
              </w:rPr>
              <w:t xml:space="preserve">How can Government help ensure every young person has access to positive activities that meet their needs, given the differences in provision across the country?</w:t>
            </w: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3E">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295" w:hRule="atLeast"/>
        </w:trPr>
        <w:tc>
          <w:tcPr>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3F">
            <w:pPr>
              <w:ind w:left="0" w:firstLine="0"/>
              <w:rPr>
                <w:rFonts w:ascii="Calibri" w:cs="Calibri" w:eastAsia="Calibri" w:hAnsi="Calibri"/>
              </w:rPr>
            </w:pPr>
            <w:r w:rsidDel="00000000" w:rsidR="00000000" w:rsidRPr="00000000">
              <w:rPr>
                <w:rFonts w:ascii="Calibri" w:cs="Calibri" w:eastAsia="Calibri" w:hAnsi="Calibri"/>
                <w:rtl w:val="0"/>
              </w:rPr>
              <w:t xml:space="preserve">With limited funding, what would you prioritise for youth provision over the next 3 years and why?</w:t>
            </w:r>
          </w:p>
        </w:tc>
        <w:tc>
          <w:tcPr>
            <w:tcBorders>
              <w:top w:color="000000" w:space="0" w:sz="0" w:val="nil"/>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40">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bl>
    <w:p w:rsidR="00000000" w:rsidDel="00000000" w:rsidP="00000000" w:rsidRDefault="00000000" w:rsidRPr="00000000" w14:paraId="00000041">
      <w:pPr>
        <w:spacing w:after="0" w:before="0"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Additional questions:</w:t>
      </w:r>
    </w:p>
    <w:p w:rsidR="00000000" w:rsidDel="00000000" w:rsidP="00000000" w:rsidRDefault="00000000" w:rsidRPr="00000000" w14:paraId="00000044">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note, as additional questions you are welcome to share any key messages and feedback where you can, but you may also wish to leave this section blank.</w:t>
      </w:r>
    </w:p>
    <w:p w:rsidR="00000000" w:rsidDel="00000000" w:rsidP="00000000" w:rsidRDefault="00000000" w:rsidRPr="00000000" w14:paraId="00000045">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10"/>
        <w:tblGridChange w:id="0">
          <w:tblGrid>
            <w:gridCol w:w="4455"/>
            <w:gridCol w:w="4410"/>
          </w:tblGrid>
        </w:tblGridChange>
      </w:tblGrid>
      <w:tr>
        <w:trPr>
          <w:trHeight w:val="126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46">
            <w:pPr>
              <w:ind w:left="0" w:firstLine="0"/>
              <w:rPr>
                <w:rFonts w:ascii="Calibri" w:cs="Calibri" w:eastAsia="Calibri" w:hAnsi="Calibri"/>
              </w:rPr>
            </w:pPr>
            <w:r w:rsidDel="00000000" w:rsidR="00000000" w:rsidRPr="00000000">
              <w:rPr>
                <w:rFonts w:ascii="Calibri" w:cs="Calibri" w:eastAsia="Calibri" w:hAnsi="Calibri"/>
                <w:rtl w:val="0"/>
              </w:rPr>
              <w:t xml:space="preserve">What youth activities/services do you think make the biggest impact on the aims mentioned above? Are there any of these you particularly struggle to fund?</w:t>
            </w:r>
            <w:r w:rsidDel="00000000" w:rsidR="00000000" w:rsidRPr="00000000">
              <w:rPr>
                <w:rtl w:val="0"/>
              </w:rPr>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47">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485" w:hRule="atLeast"/>
        </w:trPr>
        <w:tc>
          <w:tcPr>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48">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Should we be prioritising international youth opportunities and if so, why?</w:t>
            </w:r>
          </w:p>
        </w:tc>
        <w:tc>
          <w:tcPr>
            <w:tcBorders>
              <w:top w:color="000000" w:space="0" w:sz="0" w:val="nil"/>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49">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295" w:hRule="atLeast"/>
        </w:trPr>
        <w:tc>
          <w:tcPr>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4A">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What role does digital provision have in delivering services for young people? </w:t>
            </w:r>
          </w:p>
        </w:tc>
        <w:tc>
          <w:tcPr>
            <w:tcBorders>
              <w:top w:color="000000" w:space="0" w:sz="0" w:val="nil"/>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4B">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295" w:hRule="atLeast"/>
        </w:trPr>
        <w:tc>
          <w:tcPr>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4C">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What role does youth volunteering play in achieving these aims?</w:t>
            </w:r>
          </w:p>
        </w:tc>
        <w:tc>
          <w:tcPr>
            <w:tcBorders>
              <w:top w:color="000000" w:space="0" w:sz="0" w:val="nil"/>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4D">
            <w:pPr>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bl>
    <w:p w:rsidR="00000000" w:rsidDel="00000000" w:rsidP="00000000" w:rsidRDefault="00000000" w:rsidRPr="00000000" w14:paraId="0000004E">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2. Funding models &amp; Partnerships</w:t>
      </w:r>
    </w:p>
    <w:p w:rsidR="00000000" w:rsidDel="00000000" w:rsidP="00000000" w:rsidRDefault="00000000" w:rsidRPr="00000000" w14:paraId="00000051">
      <w:pPr>
        <w:widowControl w:val="0"/>
        <w:rPr>
          <w:rFonts w:ascii="Calibri" w:cs="Calibri" w:eastAsia="Calibri" w:hAnsi="Calibri"/>
        </w:rPr>
      </w:pPr>
      <w:r w:rsidDel="00000000" w:rsidR="00000000" w:rsidRPr="00000000">
        <w:rPr>
          <w:rFonts w:ascii="Calibri" w:cs="Calibri" w:eastAsia="Calibri" w:hAnsi="Calibri"/>
          <w:rtl w:val="0"/>
        </w:rPr>
        <w:t xml:space="preserve">We are continuing to explore how Government can best support </w:t>
      </w:r>
      <w:r w:rsidDel="00000000" w:rsidR="00000000" w:rsidRPr="00000000">
        <w:rPr>
          <w:rFonts w:ascii="Calibri" w:cs="Calibri" w:eastAsia="Calibri" w:hAnsi="Calibri"/>
          <w:highlight w:val="white"/>
          <w:rtl w:val="0"/>
        </w:rPr>
        <w:t xml:space="preserve">organisations that deliver youth services</w:t>
      </w:r>
      <w:r w:rsidDel="00000000" w:rsidR="00000000" w:rsidRPr="00000000">
        <w:rPr>
          <w:rFonts w:ascii="Calibri" w:cs="Calibri" w:eastAsia="Calibri" w:hAnsi="Calibri"/>
          <w:rtl w:val="0"/>
        </w:rPr>
        <w:t xml:space="preserve">.  This includes investigating different youth funding models at a national and local level that would increase collaboration, leverage additional funding into the sector and get the best outcomes for young people.</w:t>
      </w:r>
      <w:r w:rsidDel="00000000" w:rsidR="00000000" w:rsidRPr="00000000">
        <w:rPr>
          <w:rtl w:val="0"/>
        </w:rPr>
      </w:r>
    </w:p>
    <w:p w:rsidR="00000000" w:rsidDel="00000000" w:rsidP="00000000" w:rsidRDefault="00000000" w:rsidRPr="00000000" w14:paraId="00000052">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Key questions:</w:t>
      </w:r>
    </w:p>
    <w:p w:rsidR="00000000" w:rsidDel="00000000" w:rsidP="00000000" w:rsidRDefault="00000000" w:rsidRPr="00000000" w14:paraId="00000054">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25"/>
        <w:tblGridChange w:id="0">
          <w:tblGrid>
            <w:gridCol w:w="4440"/>
            <w:gridCol w:w="4425"/>
          </w:tblGrid>
        </w:tblGridChange>
      </w:tblGrid>
      <w:tr>
        <w:trPr>
          <w:trHeight w:val="102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55">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What is the most effective funding model you’ve seen </w:t>
            </w:r>
            <w:r w:rsidDel="00000000" w:rsidR="00000000" w:rsidRPr="00000000">
              <w:rPr>
                <w:rFonts w:ascii="Calibri" w:cs="Calibri" w:eastAsia="Calibri" w:hAnsi="Calibri"/>
                <w:rtl w:val="0"/>
              </w:rPr>
              <w:t xml:space="preserve">that encourages collaboration between youth service providers and positive outcomes for young people?</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56">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02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57">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How can we help leverage alternative funding into the youth sector?</w:t>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58">
            <w:pPr>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025" w:hRule="atLeast"/>
        </w:trPr>
        <w:tc>
          <w:tcPr>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59">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How can Government support innovation in the youth sector?</w:t>
            </w: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5A">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bl>
    <w:p w:rsidR="00000000" w:rsidDel="00000000" w:rsidP="00000000" w:rsidRDefault="00000000" w:rsidRPr="00000000" w14:paraId="0000005B">
      <w:pPr>
        <w:spacing w:after="0" w:before="0"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C">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Additional questions:</w:t>
      </w:r>
    </w:p>
    <w:p w:rsidR="00000000" w:rsidDel="00000000" w:rsidP="00000000" w:rsidRDefault="00000000" w:rsidRPr="00000000" w14:paraId="0000005E">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note, as additional questions you are welcome to share any key messages and feedback where you can, but you may also wish to leave this section blank.</w:t>
      </w:r>
    </w:p>
    <w:p w:rsidR="00000000" w:rsidDel="00000000" w:rsidP="00000000" w:rsidRDefault="00000000" w:rsidRPr="00000000" w14:paraId="0000005F">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10"/>
        <w:tblGridChange w:id="0">
          <w:tblGrid>
            <w:gridCol w:w="4455"/>
            <w:gridCol w:w="4410"/>
          </w:tblGrid>
        </w:tblGridChange>
      </w:tblGrid>
      <w:tr>
        <w:trPr>
          <w:trHeight w:val="153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60">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What do you consider to be the key priorities for capital funding in the youth sector?</w:t>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61">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535" w:hRule="atLeast"/>
        </w:trPr>
        <w:tc>
          <w:tcPr>
            <w:tcBorders>
              <w:top w:color="000000" w:space="0" w:sz="0" w:val="nil"/>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62">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Should approaches to funding change when considering national and local organisations? If so, how? </w:t>
            </w:r>
            <w:r w:rsidDel="00000000" w:rsidR="00000000" w:rsidRPr="00000000">
              <w:rPr>
                <w:rtl w:val="0"/>
              </w:rPr>
            </w:r>
          </w:p>
        </w:tc>
        <w:tc>
          <w:tcPr>
            <w:tcBorders>
              <w:top w:color="000000" w:space="0" w:sz="0" w:val="nil"/>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63">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bl>
    <w:p w:rsidR="00000000" w:rsidDel="00000000" w:rsidP="00000000" w:rsidRDefault="00000000" w:rsidRPr="00000000" w14:paraId="00000064">
      <w:pPr>
        <w:spacing w:after="0" w:before="0" w:line="276" w:lineRule="auto"/>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5">
      <w:pPr>
        <w:spacing w:after="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3. Data &amp; Evaluation</w:t>
      </w:r>
    </w:p>
    <w:p w:rsidR="00000000" w:rsidDel="00000000" w:rsidP="00000000" w:rsidRDefault="00000000" w:rsidRPr="00000000" w14:paraId="00000066">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 We recognise the challenges and successes in recent years in evidencing the impact of youth services, and are keen to explore ways to better capture the value of youth provision as early interventions. We are continuing to work with the sector to explore ways to showcase impact that meets both the sector and Government’s needs.  </w:t>
      </w:r>
    </w:p>
    <w:p w:rsidR="00000000" w:rsidDel="00000000" w:rsidP="00000000" w:rsidRDefault="00000000" w:rsidRPr="00000000" w14:paraId="00000067">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Key questions:</w:t>
      </w:r>
    </w:p>
    <w:tbl>
      <w:tblPr>
        <w:tblStyle w:val="Table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25"/>
        <w:tblGridChange w:id="0">
          <w:tblGrid>
            <w:gridCol w:w="4440"/>
            <w:gridCol w:w="4425"/>
          </w:tblGrid>
        </w:tblGridChange>
      </w:tblGrid>
      <w:tr>
        <w:trPr>
          <w:trHeight w:val="102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How can we better capture the long-term impact of youth provision?</w:t>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6A">
            <w:pPr>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02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How can we better capture the preventative value of early intervention youth provision?</w:t>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6C">
            <w:pPr>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bl>
    <w:p w:rsidR="00000000" w:rsidDel="00000000" w:rsidP="00000000" w:rsidRDefault="00000000" w:rsidRPr="00000000" w14:paraId="0000006D">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Additional questions:</w:t>
      </w:r>
    </w:p>
    <w:p w:rsidR="00000000" w:rsidDel="00000000" w:rsidP="00000000" w:rsidRDefault="00000000" w:rsidRPr="00000000" w14:paraId="0000006F">
      <w:pPr>
        <w:rPr>
          <w:rFonts w:ascii="Calibri" w:cs="Calibri" w:eastAsia="Calibri" w:hAnsi="Calibri"/>
          <w:b w:val="1"/>
          <w:u w:val="single"/>
        </w:rPr>
      </w:pPr>
      <w:r w:rsidDel="00000000" w:rsidR="00000000" w:rsidRPr="00000000">
        <w:rPr>
          <w:rtl w:val="0"/>
        </w:rPr>
      </w:r>
    </w:p>
    <w:tbl>
      <w:tblPr>
        <w:tblStyle w:val="Table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40"/>
        <w:tblGridChange w:id="0">
          <w:tblGrid>
            <w:gridCol w:w="4425"/>
            <w:gridCol w:w="4440"/>
          </w:tblGrid>
        </w:tblGridChange>
      </w:tblGrid>
      <w:tr>
        <w:trPr>
          <w:trHeight w:val="102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How has previous Government investment on data collection and evaluation of youth provision worked well? What challenges have persisted?</w:t>
            </w:r>
            <w:r w:rsidDel="00000000" w:rsidR="00000000" w:rsidRPr="00000000">
              <w:rPr>
                <w:rtl w:val="0"/>
              </w:rPr>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71">
            <w:pPr>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r>
        <w:trPr>
          <w:trHeight w:val="102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What is the best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impact data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have seen in youth provision?</w:t>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73">
            <w:pPr>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bl>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spacing w:after="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4. Further feedback</w:t>
      </w:r>
    </w:p>
    <w:p w:rsidR="00000000" w:rsidDel="00000000" w:rsidP="00000000" w:rsidRDefault="00000000" w:rsidRPr="00000000" w14:paraId="00000076">
      <w:pPr>
        <w:spacing w:after="0" w:before="0" w:line="276" w:lineRule="auto"/>
        <w:rPr>
          <w:rFonts w:ascii="Calibri" w:cs="Calibri" w:eastAsia="Calibri" w:hAnsi="Calibri"/>
          <w:b w:val="1"/>
          <w:u w:val="single"/>
        </w:rPr>
      </w:pPr>
      <w:r w:rsidDel="00000000" w:rsidR="00000000" w:rsidRPr="00000000">
        <w:rPr>
          <w:rtl w:val="0"/>
        </w:rPr>
      </w:r>
    </w:p>
    <w:tbl>
      <w:tblPr>
        <w:tblStyle w:val="Table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40"/>
        <w:tblGridChange w:id="0">
          <w:tblGrid>
            <w:gridCol w:w="4425"/>
            <w:gridCol w:w="4440"/>
          </w:tblGrid>
        </w:tblGridChange>
      </w:tblGrid>
      <w:tr>
        <w:trPr>
          <w:trHeight w:val="1025" w:hRule="atLeast"/>
        </w:trPr>
        <w:tc>
          <w:tcPr>
            <w:tcBorders>
              <w:top w:color="000000" w:space="0" w:sz="8" w:val="dashed"/>
              <w:left w:color="000000" w:space="0" w:sz="8" w:val="dashed"/>
              <w:bottom w:color="000000" w:space="0" w:sz="8" w:val="dashed"/>
              <w:right w:color="000000" w:space="0" w:sz="8" w:val="dashed"/>
            </w:tcBorders>
            <w:shd w:fill="f2f2f2" w:val="clear"/>
            <w:tcMar>
              <w:top w:w="100.0" w:type="dxa"/>
              <w:left w:w="100.0" w:type="dxa"/>
              <w:bottom w:w="100.0" w:type="dxa"/>
              <w:right w:w="100.0" w:type="dxa"/>
            </w:tcMar>
            <w:vAlign w:val="top"/>
          </w:tcPr>
          <w:p w:rsidR="00000000" w:rsidDel="00000000" w:rsidP="00000000" w:rsidRDefault="00000000" w:rsidRPr="00000000" w14:paraId="00000077">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Are there any further reflections or feedback you would like to share with DCMS?</w:t>
            </w:r>
          </w:p>
        </w:tc>
        <w:tc>
          <w:tcPr>
            <w:tcBorders>
              <w:top w:color="000000" w:space="0" w:sz="8" w:val="dashed"/>
              <w:left w:color="000000" w:space="0" w:sz="0" w:val="nil"/>
              <w:bottom w:color="000000" w:space="0" w:sz="8" w:val="dashed"/>
              <w:right w:color="000000" w:space="0" w:sz="8" w:val="dashed"/>
            </w:tcBorders>
            <w:tcMar>
              <w:top w:w="100.0" w:type="dxa"/>
              <w:left w:w="100.0" w:type="dxa"/>
              <w:bottom w:w="100.0" w:type="dxa"/>
              <w:right w:w="100.0" w:type="dxa"/>
            </w:tcMar>
            <w:vAlign w:val="top"/>
          </w:tcPr>
          <w:p w:rsidR="00000000" w:rsidDel="00000000" w:rsidP="00000000" w:rsidRDefault="00000000" w:rsidRPr="00000000" w14:paraId="00000078">
            <w:pPr>
              <w:spacing w:after="0" w:before="0" w:line="276" w:lineRule="auto"/>
              <w:rPr>
                <w:rFonts w:ascii="Calibri" w:cs="Calibri" w:eastAsia="Calibri" w:hAnsi="Calibri"/>
                <w:i w:val="1"/>
              </w:rPr>
            </w:pPr>
            <w:r w:rsidDel="00000000" w:rsidR="00000000" w:rsidRPr="00000000">
              <w:rPr>
                <w:rFonts w:ascii="Calibri" w:cs="Calibri" w:eastAsia="Calibri" w:hAnsi="Calibri"/>
                <w:i w:val="1"/>
                <w:rtl w:val="0"/>
              </w:rPr>
              <w:t xml:space="preserve">[Please insert response here]</w:t>
            </w:r>
          </w:p>
        </w:tc>
      </w:tr>
    </w:tbl>
    <w:p w:rsidR="00000000" w:rsidDel="00000000" w:rsidP="00000000" w:rsidRDefault="00000000" w:rsidRPr="00000000" w14:paraId="00000079">
      <w:pPr>
        <w:spacing w:after="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7A">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7C">
      <w:pPr>
        <w:spacing w:after="0" w:before="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after="0" w:before="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Confidentiality of your </w:t>
      </w:r>
      <w:r w:rsidDel="00000000" w:rsidR="00000000" w:rsidRPr="00000000">
        <w:rPr>
          <w:rFonts w:ascii="Calibri" w:cs="Calibri" w:eastAsia="Calibri" w:hAnsi="Calibri"/>
          <w:b w:val="1"/>
          <w:u w:val="single"/>
          <w:rtl w:val="0"/>
        </w:rPr>
        <w:t xml:space="preserve">responses</w:t>
      </w:r>
      <w:r w:rsidDel="00000000" w:rsidR="00000000" w:rsidRPr="00000000">
        <w:rPr>
          <w:rtl w:val="0"/>
        </w:rPr>
      </w:r>
    </w:p>
    <w:p w:rsidR="00000000" w:rsidDel="00000000" w:rsidP="00000000" w:rsidRDefault="00000000" w:rsidRPr="00000000" w14:paraId="0000007E">
      <w:pPr>
        <w:spacing w:after="0" w:before="0" w:line="276" w:lineRule="auto"/>
        <w:rPr>
          <w:rFonts w:ascii="Calibri" w:cs="Calibri" w:eastAsia="Calibri" w:hAnsi="Calibri"/>
          <w:b w:val="1"/>
          <w:color w:val="351c75"/>
          <w:u w:val="single"/>
        </w:rPr>
      </w:pPr>
      <w:r w:rsidDel="00000000" w:rsidR="00000000" w:rsidRPr="00000000">
        <w:rPr>
          <w:rFonts w:ascii="Calibri" w:cs="Calibri" w:eastAsia="Calibri" w:hAnsi="Calibri"/>
          <w:b w:val="1"/>
          <w:color w:val="351c75"/>
          <w:u w:val="single"/>
          <w:rtl w:val="0"/>
        </w:rPr>
        <w:t xml:space="preserve"> </w:t>
      </w:r>
    </w:p>
    <w:p w:rsidR="00000000" w:rsidDel="00000000" w:rsidP="00000000" w:rsidRDefault="00000000" w:rsidRPr="00000000" w14:paraId="0000007F">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Information provided in response to this engagement exercise, including personal information, may be subject to publication or disclosure under the Freedom of Information Act 2000, the Data Protection Act 2018 or the Environmental Information Regulations 2004.</w:t>
      </w:r>
    </w:p>
    <w:p w:rsidR="00000000" w:rsidDel="00000000" w:rsidP="00000000" w:rsidRDefault="00000000" w:rsidRPr="00000000" w14:paraId="00000080">
      <w:pPr>
        <w:spacing w:after="0" w:before="0" w:line="276" w:lineRule="auto"/>
        <w:rPr>
          <w:rFonts w:ascii="Calibri" w:cs="Calibri" w:eastAsia="Calibri" w:hAnsi="Calibri"/>
          <w:b w:val="1"/>
          <w:color w:val="351c75"/>
          <w:u w:val="single"/>
        </w:rPr>
      </w:pPr>
      <w:r w:rsidDel="00000000" w:rsidR="00000000" w:rsidRPr="00000000">
        <w:rPr>
          <w:rFonts w:ascii="Calibri" w:cs="Calibri" w:eastAsia="Calibri" w:hAnsi="Calibri"/>
          <w:b w:val="1"/>
          <w:color w:val="351c75"/>
          <w:u w:val="single"/>
          <w:rtl w:val="0"/>
        </w:rPr>
        <w:t xml:space="preserve"> </w:t>
      </w:r>
    </w:p>
    <w:p w:rsidR="00000000" w:rsidDel="00000000" w:rsidP="00000000" w:rsidRDefault="00000000" w:rsidRPr="00000000" w14:paraId="00000081">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If you want all, or any part, of a response to be treated as confidential, please explain why you consider it to be confidential.If a request for disclosure of the information you have provided is received, your explanation about why you consider it confidential will be taken into account, but no assurance can be given that confidentiality can be maintained. An automatic confidentiality disclaimer generated by your IT system will not, of itself, be regarded as binding on the Department.</w:t>
      </w:r>
    </w:p>
    <w:p w:rsidR="00000000" w:rsidDel="00000000" w:rsidP="00000000" w:rsidRDefault="00000000" w:rsidRPr="00000000" w14:paraId="00000082">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The Department for Digital, Culture, Media and Sport will process your personal data (name and address and any other identifying material) in accordance with the Data Protection Act 2018 and, your personal information will only be used for the purposes of this call for evidence. Your information will not be shared with third parties unless the law allows it.</w:t>
      </w:r>
    </w:p>
    <w:p w:rsidR="00000000" w:rsidDel="00000000" w:rsidP="00000000" w:rsidRDefault="00000000" w:rsidRPr="00000000" w14:paraId="00000084">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You can read more about what DCMS does when we ask for and hold your personal information in our personal information charter (see</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6">
      <w:pPr>
        <w:spacing w:after="0" w:before="0" w:line="276" w:lineRule="auto"/>
        <w:rPr>
          <w:rFonts w:ascii="Calibri" w:cs="Calibri" w:eastAsia="Calibri" w:hAnsi="Calibri"/>
        </w:rPr>
      </w:pP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240" w:before="240" w:lineRule="auto"/>
      <w:jc w:val="cente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-619124</wp:posOffset>
          </wp:positionH>
          <wp:positionV relativeFrom="paragraph">
            <wp:posOffset>-342899</wp:posOffset>
          </wp:positionV>
          <wp:extent cx="1403652" cy="10048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03652" cy="10048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organisations/department-for-digital-culture-media-sport/about/personal-information-charter" TargetMode="External"/><Relationship Id="rId5" Type="http://schemas.openxmlformats.org/officeDocument/2006/relationships/styles" Target="styles.xml"/><Relationship Id="rId6" Type="http://schemas.openxmlformats.org/officeDocument/2006/relationships/hyperlink" Target="mailto:youthreview@dcms.gov.uk" TargetMode="External"/><Relationship Id="rId7" Type="http://schemas.openxmlformats.org/officeDocument/2006/relationships/hyperlink" Target="mailto:youthreview@dcms.gov.uk" TargetMode="External"/><Relationship Id="rId8" Type="http://schemas.openxmlformats.org/officeDocument/2006/relationships/hyperlink" Target="https://www.gov.uk/government/organisations/department-for-digital-culture-media-sport/about/personal-information-char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