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15EED" w14:textId="0A7B322C" w:rsidR="25004DDE" w:rsidRDefault="003647BF" w:rsidP="31CB5F21">
      <w:pPr>
        <w:jc w:val="center"/>
        <w:rPr>
          <w:rFonts w:cs="Arial"/>
          <w:b/>
          <w:bCs/>
          <w:sz w:val="32"/>
          <w:szCs w:val="32"/>
        </w:rPr>
      </w:pPr>
      <w:bookmarkStart w:id="0" w:name="_Hlk192609399"/>
      <w:r>
        <w:rPr>
          <w:rFonts w:cs="Arial"/>
          <w:b/>
          <w:bCs/>
          <w:sz w:val="32"/>
          <w:szCs w:val="32"/>
        </w:rPr>
        <w:t>Calibrating and measuring in microscopy</w:t>
      </w:r>
      <w:r w:rsidR="7BA44CA0" w:rsidRPr="371B3FE0">
        <w:rPr>
          <w:rFonts w:cs="Arial"/>
          <w:b/>
          <w:bCs/>
          <w:sz w:val="32"/>
          <w:szCs w:val="32"/>
        </w:rPr>
        <w:t xml:space="preserve">: </w:t>
      </w:r>
      <w:r>
        <w:rPr>
          <w:rFonts w:cs="Arial"/>
          <w:b/>
          <w:bCs/>
          <w:sz w:val="32"/>
          <w:szCs w:val="32"/>
        </w:rPr>
        <w:br/>
      </w:r>
      <w:r w:rsidR="7BA44CA0" w:rsidRPr="371B3FE0">
        <w:rPr>
          <w:rFonts w:cs="Arial"/>
          <w:b/>
          <w:bCs/>
          <w:sz w:val="32"/>
          <w:szCs w:val="32"/>
        </w:rPr>
        <w:t xml:space="preserve">a paper-based activity </w:t>
      </w:r>
      <w:r w:rsidR="006F092C" w:rsidRPr="371B3FE0">
        <w:rPr>
          <w:rFonts w:cs="Arial"/>
          <w:b/>
          <w:bCs/>
          <w:sz w:val="32"/>
          <w:szCs w:val="32"/>
        </w:rPr>
        <w:t xml:space="preserve"> </w:t>
      </w:r>
    </w:p>
    <w:bookmarkEnd w:id="0"/>
    <w:p w14:paraId="7F4D3F8C" w14:textId="77777777" w:rsidR="0088274A" w:rsidRPr="00997FB1" w:rsidRDefault="0088274A" w:rsidP="0088274A">
      <w:pPr>
        <w:jc w:val="center"/>
        <w:rPr>
          <w:rFonts w:cs="Arial"/>
          <w:b/>
          <w:bCs/>
          <w:sz w:val="32"/>
          <w:szCs w:val="32"/>
        </w:rPr>
      </w:pPr>
      <w:r w:rsidRPr="3F5F90B5">
        <w:rPr>
          <w:rFonts w:cs="Arial"/>
          <w:b/>
          <w:bCs/>
          <w:sz w:val="32"/>
          <w:szCs w:val="32"/>
        </w:rPr>
        <w:t>Teaching Notes</w:t>
      </w:r>
    </w:p>
    <w:p w14:paraId="7BF3B0D3" w14:textId="5B34B250" w:rsidR="001075FF" w:rsidRPr="00B617AC" w:rsidRDefault="001075FF" w:rsidP="3F5F90B5">
      <w:pPr>
        <w:rPr>
          <w:rFonts w:eastAsia="Arial" w:cs="Arial"/>
          <w:b/>
          <w:bCs/>
          <w:i/>
          <w:iCs/>
          <w:sz w:val="22"/>
        </w:rPr>
      </w:pPr>
      <w:r w:rsidRPr="7F0E7F36">
        <w:rPr>
          <w:rFonts w:eastAsia="Arial" w:cs="Arial"/>
          <w:b/>
          <w:bCs/>
          <w:i/>
          <w:iCs/>
          <w:sz w:val="22"/>
        </w:rPr>
        <w:t>Introduction</w:t>
      </w:r>
    </w:p>
    <w:p w14:paraId="35B8BB7E" w14:textId="18F7A190" w:rsidR="003821EE" w:rsidRDefault="00F761DE" w:rsidP="7F0E7F36">
      <w:pPr>
        <w:rPr>
          <w:rFonts w:eastAsia="Arial" w:cs="Arial"/>
          <w:sz w:val="22"/>
        </w:rPr>
      </w:pPr>
      <w:r>
        <w:rPr>
          <w:rFonts w:eastAsia="Arial" w:cs="Arial"/>
          <w:sz w:val="22"/>
        </w:rPr>
        <w:t xml:space="preserve">This activity aims to help students learn the skills of measuring using an eye piece graticule and calibrating </w:t>
      </w:r>
      <w:r w:rsidR="00280EB5">
        <w:rPr>
          <w:rFonts w:eastAsia="Arial" w:cs="Arial"/>
          <w:sz w:val="22"/>
        </w:rPr>
        <w:t>a stage</w:t>
      </w:r>
      <w:r w:rsidR="00303C0B">
        <w:rPr>
          <w:rFonts w:eastAsia="Arial" w:cs="Arial"/>
          <w:sz w:val="22"/>
        </w:rPr>
        <w:t xml:space="preserve"> </w:t>
      </w:r>
      <w:proofErr w:type="spellStart"/>
      <w:r w:rsidR="00303C0B">
        <w:rPr>
          <w:rFonts w:eastAsia="Arial" w:cs="Arial"/>
          <w:sz w:val="22"/>
        </w:rPr>
        <w:t>micrometer</w:t>
      </w:r>
      <w:proofErr w:type="spellEnd"/>
      <w:r>
        <w:rPr>
          <w:rFonts w:eastAsia="Arial" w:cs="Arial"/>
          <w:sz w:val="22"/>
        </w:rPr>
        <w:t xml:space="preserve"> without the </w:t>
      </w:r>
      <w:r w:rsidR="00621BFD">
        <w:rPr>
          <w:rFonts w:eastAsia="Arial" w:cs="Arial"/>
          <w:sz w:val="22"/>
        </w:rPr>
        <w:t>extra challenge of using a microscope.</w:t>
      </w:r>
    </w:p>
    <w:p w14:paraId="702EADD9" w14:textId="7BE74C7E" w:rsidR="00621BFD" w:rsidRDefault="00621BFD" w:rsidP="7F0E7F36">
      <w:pPr>
        <w:rPr>
          <w:rFonts w:eastAsia="Arial" w:cs="Arial"/>
          <w:sz w:val="22"/>
        </w:rPr>
      </w:pPr>
      <w:r>
        <w:rPr>
          <w:rFonts w:eastAsia="Arial" w:cs="Arial"/>
          <w:sz w:val="22"/>
        </w:rPr>
        <w:t>Once students are successful at this activity they can then progress to using the skills with a microscope.</w:t>
      </w:r>
    </w:p>
    <w:p w14:paraId="726D7FC6" w14:textId="3D0587AD" w:rsidR="00621BFD" w:rsidRPr="003F5612" w:rsidRDefault="00621BFD" w:rsidP="7F0E7F36">
      <w:pPr>
        <w:rPr>
          <w:rFonts w:eastAsia="Arial" w:cs="Arial"/>
          <w:sz w:val="22"/>
        </w:rPr>
      </w:pPr>
      <w:r>
        <w:rPr>
          <w:rFonts w:eastAsia="Arial" w:cs="Arial"/>
          <w:sz w:val="22"/>
        </w:rPr>
        <w:t>Challenge</w:t>
      </w:r>
      <w:r w:rsidR="003F5612">
        <w:rPr>
          <w:rFonts w:eastAsia="Arial" w:cs="Arial"/>
          <w:sz w:val="22"/>
        </w:rPr>
        <w:t>s</w:t>
      </w:r>
      <w:r>
        <w:rPr>
          <w:rFonts w:eastAsia="Arial" w:cs="Arial"/>
          <w:sz w:val="22"/>
        </w:rPr>
        <w:t xml:space="preserve"> of teaching students to calibrate a microscope whilst using </w:t>
      </w:r>
      <w:r w:rsidR="003F5612">
        <w:rPr>
          <w:rFonts w:eastAsia="Arial" w:cs="Arial"/>
          <w:sz w:val="22"/>
        </w:rPr>
        <w:t>one</w:t>
      </w:r>
      <w:r>
        <w:rPr>
          <w:rFonts w:eastAsia="Arial" w:cs="Arial"/>
          <w:sz w:val="22"/>
        </w:rPr>
        <w:t xml:space="preserve"> include that it’s difficult for a teacher to demonstrate exactly what to do, </w:t>
      </w:r>
      <w:r w:rsidR="003F5612">
        <w:rPr>
          <w:rFonts w:eastAsia="Arial" w:cs="Arial"/>
          <w:sz w:val="22"/>
        </w:rPr>
        <w:t xml:space="preserve">difficult </w:t>
      </w:r>
      <w:r>
        <w:rPr>
          <w:rFonts w:eastAsia="Arial" w:cs="Arial"/>
          <w:sz w:val="22"/>
        </w:rPr>
        <w:t xml:space="preserve">for students to point out exactly what they are talking about when asking questions, and </w:t>
      </w:r>
      <w:r w:rsidR="003F5612">
        <w:rPr>
          <w:rFonts w:eastAsia="Arial" w:cs="Arial"/>
          <w:sz w:val="22"/>
        </w:rPr>
        <w:t xml:space="preserve">difficult </w:t>
      </w:r>
      <w:r>
        <w:rPr>
          <w:rFonts w:eastAsia="Arial" w:cs="Arial"/>
          <w:sz w:val="22"/>
        </w:rPr>
        <w:t xml:space="preserve">for teachers to identify the </w:t>
      </w:r>
      <w:r w:rsidRPr="003F5612">
        <w:rPr>
          <w:rFonts w:eastAsia="Arial" w:cs="Arial"/>
          <w:sz w:val="22"/>
        </w:rPr>
        <w:t>specific issues students are having when they struggle to grasp the skill.</w:t>
      </w:r>
      <w:r w:rsidR="003F5612">
        <w:rPr>
          <w:rFonts w:eastAsia="Arial" w:cs="Arial"/>
          <w:sz w:val="22"/>
        </w:rPr>
        <w:t xml:space="preserve"> By transferring the activity onto paper these challenges are avoided.</w:t>
      </w:r>
    </w:p>
    <w:p w14:paraId="3A7A0CC3" w14:textId="45B99901" w:rsidR="7F0E7F36" w:rsidRDefault="00507F63" w:rsidP="7F0E7F36">
      <w:pPr>
        <w:rPr>
          <w:rFonts w:eastAsia="Arial" w:cs="Arial"/>
          <w:b/>
          <w:bCs/>
          <w:i/>
          <w:iCs/>
          <w:sz w:val="22"/>
        </w:rPr>
      </w:pPr>
      <w:r w:rsidRPr="003F5612">
        <w:rPr>
          <w:rFonts w:eastAsia="Arial" w:cs="Arial"/>
          <w:b/>
          <w:bCs/>
          <w:i/>
          <w:iCs/>
          <w:sz w:val="22"/>
        </w:rPr>
        <w:t> </w:t>
      </w:r>
      <w:r w:rsidRPr="00507F63">
        <w:rPr>
          <w:rFonts w:eastAsia="Arial" w:cs="Arial"/>
          <w:b/>
          <w:bCs/>
          <w:i/>
          <w:iCs/>
          <w:noProof/>
          <w:sz w:val="22"/>
        </w:rPr>
        <w:drawing>
          <wp:inline distT="0" distB="0" distL="0" distR="0" wp14:anchorId="35F8EFC6" wp14:editId="3C792BB3">
            <wp:extent cx="5731510" cy="4356735"/>
            <wp:effectExtent l="0" t="0" r="2540" b="5715"/>
            <wp:docPr id="1843171773" name="Picture 2" descr="A close up of a magnifying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71773" name="Picture 2" descr="A close up of a magnifying glas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356735"/>
                    </a:xfrm>
                    <a:prstGeom prst="rect">
                      <a:avLst/>
                    </a:prstGeom>
                    <a:noFill/>
                    <a:ln>
                      <a:noFill/>
                    </a:ln>
                  </pic:spPr>
                </pic:pic>
              </a:graphicData>
            </a:graphic>
          </wp:inline>
        </w:drawing>
      </w:r>
    </w:p>
    <w:p w14:paraId="6FC680E0" w14:textId="7F8C1BBC" w:rsidR="7F0E7F36" w:rsidRPr="00DC4CAE" w:rsidRDefault="00507F63" w:rsidP="7F0E7F36">
      <w:pPr>
        <w:rPr>
          <w:rFonts w:eastAsia="Aptos" w:cs="Arial"/>
          <w:i/>
          <w:iCs/>
          <w:color w:val="000000" w:themeColor="text1"/>
          <w:sz w:val="22"/>
        </w:rPr>
      </w:pPr>
      <w:r w:rsidRPr="00DC4CAE">
        <w:rPr>
          <w:rFonts w:eastAsia="Aptos" w:cs="Arial"/>
          <w:i/>
          <w:iCs/>
          <w:color w:val="000000" w:themeColor="text1"/>
          <w:sz w:val="22"/>
        </w:rPr>
        <w:t xml:space="preserve">Figure 1: An image of an eye piece graticule on acetate lined up to measure the thickness of a leaf </w:t>
      </w:r>
      <w:r w:rsidR="00F761DE" w:rsidRPr="00DC4CAE">
        <w:rPr>
          <w:rFonts w:eastAsia="Aptos" w:cs="Arial"/>
          <w:i/>
          <w:iCs/>
          <w:color w:val="000000" w:themeColor="text1"/>
          <w:sz w:val="22"/>
        </w:rPr>
        <w:t xml:space="preserve">in eye piece units (EPUs) as viewed under a magnification of x400. </w:t>
      </w:r>
    </w:p>
    <w:p w14:paraId="580EFD5A" w14:textId="77777777" w:rsidR="009B17FA" w:rsidRDefault="009B17FA" w:rsidP="185BE91C">
      <w:pPr>
        <w:rPr>
          <w:rFonts w:eastAsia="Aptos" w:cs="Arial"/>
          <w:b/>
          <w:bCs/>
          <w:i/>
          <w:iCs/>
          <w:color w:val="000000" w:themeColor="text1"/>
          <w:sz w:val="22"/>
        </w:rPr>
      </w:pPr>
    </w:p>
    <w:p w14:paraId="0C23FEE8" w14:textId="7FE6E5E8" w:rsidR="006E71E1" w:rsidRPr="00DC4CAE" w:rsidRDefault="00B8732B" w:rsidP="185BE91C">
      <w:pPr>
        <w:rPr>
          <w:rFonts w:eastAsia="Aptos" w:cs="Arial"/>
          <w:b/>
          <w:bCs/>
          <w:i/>
          <w:iCs/>
          <w:color w:val="000000" w:themeColor="text1"/>
          <w:sz w:val="22"/>
        </w:rPr>
      </w:pPr>
      <w:r w:rsidRPr="00DC4CAE">
        <w:rPr>
          <w:rFonts w:eastAsia="Aptos" w:cs="Arial"/>
          <w:b/>
          <w:bCs/>
          <w:i/>
          <w:iCs/>
          <w:color w:val="000000" w:themeColor="text1"/>
          <w:sz w:val="22"/>
        </w:rPr>
        <w:lastRenderedPageBreak/>
        <w:t>Apparatus</w:t>
      </w:r>
    </w:p>
    <w:p w14:paraId="4359C9DB" w14:textId="2DF56975" w:rsidR="2E70AB17" w:rsidRPr="00DC4CAE" w:rsidRDefault="00507F63" w:rsidP="7F0E7F36">
      <w:pPr>
        <w:rPr>
          <w:rFonts w:eastAsia="Aptos" w:cs="Arial"/>
          <w:color w:val="000000" w:themeColor="text1"/>
          <w:sz w:val="22"/>
        </w:rPr>
      </w:pPr>
      <w:r w:rsidRPr="001F5BDA">
        <w:rPr>
          <w:rFonts w:eastAsia="Aptos" w:cs="Arial"/>
          <w:b/>
          <w:bCs/>
          <w:color w:val="000000" w:themeColor="text1"/>
          <w:sz w:val="22"/>
        </w:rPr>
        <w:t>Paper</w:t>
      </w:r>
      <w:r w:rsidRPr="00DC4CAE">
        <w:rPr>
          <w:rFonts w:eastAsia="Aptos" w:cs="Arial"/>
          <w:color w:val="000000" w:themeColor="text1"/>
          <w:sz w:val="22"/>
        </w:rPr>
        <w:t xml:space="preserve"> copies of:</w:t>
      </w:r>
    </w:p>
    <w:p w14:paraId="0F8B732F" w14:textId="6EB91811" w:rsidR="00507F63" w:rsidRPr="00DC4CAE" w:rsidRDefault="00507F63" w:rsidP="00507F63">
      <w:pPr>
        <w:pStyle w:val="ListParagraph"/>
        <w:numPr>
          <w:ilvl w:val="0"/>
          <w:numId w:val="20"/>
        </w:numPr>
        <w:rPr>
          <w:rFonts w:eastAsia="Aptos" w:cs="Arial"/>
          <w:color w:val="000000" w:themeColor="text1"/>
          <w:sz w:val="22"/>
        </w:rPr>
      </w:pPr>
      <w:r w:rsidRPr="00DC4CAE">
        <w:rPr>
          <w:rFonts w:eastAsia="Aptos" w:cs="Arial"/>
          <w:color w:val="000000" w:themeColor="text1"/>
          <w:sz w:val="22"/>
        </w:rPr>
        <w:t>Images of the transverse section of a sunflower (Helianthus annuus) leaf at x40, x100 and x400</w:t>
      </w:r>
      <w:r w:rsidR="00DC4CAE" w:rsidRPr="00DC4CAE">
        <w:rPr>
          <w:rFonts w:eastAsia="Aptos" w:cs="Arial"/>
          <w:color w:val="000000" w:themeColor="text1"/>
          <w:sz w:val="22"/>
        </w:rPr>
        <w:t xml:space="preserve"> (a set of 3 per group of 3 students)</w:t>
      </w:r>
    </w:p>
    <w:p w14:paraId="13111E25" w14:textId="160F8853" w:rsidR="00507F63" w:rsidRPr="00DC4CAE" w:rsidRDefault="00507F63" w:rsidP="00507F63">
      <w:pPr>
        <w:pStyle w:val="ListParagraph"/>
        <w:numPr>
          <w:ilvl w:val="0"/>
          <w:numId w:val="20"/>
        </w:numPr>
        <w:rPr>
          <w:rFonts w:eastAsia="Aptos" w:cs="Arial"/>
          <w:color w:val="000000" w:themeColor="text1"/>
          <w:sz w:val="22"/>
        </w:rPr>
      </w:pPr>
      <w:r w:rsidRPr="00DC4CAE">
        <w:rPr>
          <w:rFonts w:eastAsia="Aptos" w:cs="Arial"/>
          <w:color w:val="000000" w:themeColor="text1"/>
          <w:sz w:val="22"/>
        </w:rPr>
        <w:t xml:space="preserve">Images of a stage </w:t>
      </w:r>
      <w:proofErr w:type="spellStart"/>
      <w:r w:rsidRPr="00DC4CAE">
        <w:rPr>
          <w:rFonts w:eastAsia="Aptos" w:cs="Arial"/>
          <w:color w:val="000000" w:themeColor="text1"/>
          <w:sz w:val="22"/>
        </w:rPr>
        <w:t>micrometer</w:t>
      </w:r>
      <w:proofErr w:type="spellEnd"/>
      <w:r w:rsidRPr="00DC4CAE">
        <w:rPr>
          <w:rFonts w:eastAsia="Aptos" w:cs="Arial"/>
          <w:color w:val="000000" w:themeColor="text1"/>
          <w:sz w:val="22"/>
        </w:rPr>
        <w:t xml:space="preserve"> at x40, x100 and x400</w:t>
      </w:r>
      <w:r w:rsidR="00DC4CAE" w:rsidRPr="00DC4CAE">
        <w:rPr>
          <w:rFonts w:eastAsia="Aptos" w:cs="Arial"/>
          <w:color w:val="000000" w:themeColor="text1"/>
          <w:sz w:val="22"/>
        </w:rPr>
        <w:t xml:space="preserve"> (a set of 3 per group of 3 students)</w:t>
      </w:r>
    </w:p>
    <w:p w14:paraId="4D64A145" w14:textId="7A5C1840" w:rsidR="00507F63" w:rsidRPr="00DC4CAE" w:rsidRDefault="00507F63" w:rsidP="7F0E7F36">
      <w:pPr>
        <w:rPr>
          <w:sz w:val="22"/>
        </w:rPr>
      </w:pPr>
      <w:r w:rsidRPr="00DC4CAE">
        <w:rPr>
          <w:sz w:val="22"/>
        </w:rPr>
        <w:t xml:space="preserve">Images of the view of an eye piece graticule printed on </w:t>
      </w:r>
      <w:r w:rsidRPr="001F5BDA">
        <w:rPr>
          <w:b/>
          <w:bCs/>
          <w:sz w:val="22"/>
        </w:rPr>
        <w:t>acetate</w:t>
      </w:r>
      <w:r w:rsidRPr="00DC4CAE">
        <w:rPr>
          <w:sz w:val="22"/>
        </w:rPr>
        <w:t>.</w:t>
      </w:r>
      <w:r w:rsidR="00DC4CAE" w:rsidRPr="00DC4CAE">
        <w:rPr>
          <w:sz w:val="22"/>
        </w:rPr>
        <w:t xml:space="preserve"> (one per student)</w:t>
      </w:r>
    </w:p>
    <w:p w14:paraId="4B09637B" w14:textId="66487733" w:rsidR="00507F63" w:rsidRPr="00DC4CAE" w:rsidRDefault="00507F63" w:rsidP="00DC4CAE">
      <w:pPr>
        <w:ind w:left="720"/>
        <w:rPr>
          <w:sz w:val="22"/>
        </w:rPr>
      </w:pPr>
      <w:r w:rsidRPr="00DC4CAE">
        <w:rPr>
          <w:sz w:val="22"/>
        </w:rPr>
        <w:t>Note: ensure all images are printed to the same scale. The fields of view of all images should be the same size.</w:t>
      </w:r>
    </w:p>
    <w:p w14:paraId="62FDC709" w14:textId="7C542093" w:rsidR="31CB5F21" w:rsidRPr="00DC4CAE" w:rsidRDefault="00E32E53" w:rsidP="31CB5F21">
      <w:pPr>
        <w:rPr>
          <w:rFonts w:eastAsia="Aptos" w:cs="Arial"/>
          <w:color w:val="000000" w:themeColor="text1"/>
          <w:sz w:val="22"/>
        </w:rPr>
      </w:pPr>
      <w:r w:rsidRPr="00DC4CAE">
        <w:rPr>
          <w:rFonts w:eastAsia="Aptos" w:cs="Arial"/>
          <w:color w:val="000000" w:themeColor="text1"/>
          <w:sz w:val="22"/>
        </w:rPr>
        <w:t>Eye pieces containing eye piece graticules (optional)</w:t>
      </w:r>
    </w:p>
    <w:p w14:paraId="41DA0AF9" w14:textId="53296E97" w:rsidR="00E32E53" w:rsidRPr="00DC4CAE" w:rsidRDefault="00E32E53" w:rsidP="31CB5F21">
      <w:pPr>
        <w:rPr>
          <w:rFonts w:eastAsia="Aptos" w:cs="Arial"/>
          <w:color w:val="000000" w:themeColor="text1"/>
          <w:sz w:val="22"/>
        </w:rPr>
      </w:pPr>
      <w:r w:rsidRPr="00DC4CAE">
        <w:rPr>
          <w:rFonts w:eastAsia="Aptos" w:cs="Arial"/>
          <w:color w:val="000000" w:themeColor="text1"/>
          <w:sz w:val="22"/>
        </w:rPr>
        <w:t>A microscope to demonstrate (optional)</w:t>
      </w:r>
    </w:p>
    <w:p w14:paraId="1A4CDCAA" w14:textId="77777777" w:rsidR="00E32E53" w:rsidRPr="00E32E53" w:rsidRDefault="00E32E53" w:rsidP="31CB5F21">
      <w:pPr>
        <w:rPr>
          <w:rFonts w:eastAsia="Aptos" w:cs="Arial"/>
          <w:color w:val="000000" w:themeColor="text1"/>
          <w:sz w:val="22"/>
        </w:rPr>
      </w:pPr>
    </w:p>
    <w:p w14:paraId="12C0DDD0" w14:textId="4B28D921" w:rsidR="3F5F90B5" w:rsidRDefault="000E70BC" w:rsidP="31CB5F21">
      <w:pPr>
        <w:spacing w:after="160" w:line="259" w:lineRule="auto"/>
        <w:rPr>
          <w:rFonts w:eastAsia="Aptos" w:cs="Arial"/>
          <w:b/>
          <w:bCs/>
          <w:i/>
          <w:iCs/>
          <w:color w:val="000000" w:themeColor="text1"/>
          <w:sz w:val="22"/>
        </w:rPr>
      </w:pPr>
      <w:r w:rsidRPr="31CB5F21">
        <w:rPr>
          <w:rFonts w:eastAsia="Aptos" w:cs="Arial"/>
          <w:b/>
          <w:bCs/>
          <w:i/>
          <w:iCs/>
          <w:color w:val="000000" w:themeColor="text1"/>
          <w:sz w:val="22"/>
        </w:rPr>
        <w:t>Guidelines</w:t>
      </w:r>
    </w:p>
    <w:p w14:paraId="21DC4FD9" w14:textId="113D7BBF" w:rsidR="003F5612" w:rsidRDefault="00081A63" w:rsidP="247608B0">
      <w:pPr>
        <w:spacing w:after="160" w:line="259" w:lineRule="auto"/>
        <w:rPr>
          <w:rFonts w:eastAsia="Aptos" w:cs="Arial"/>
          <w:color w:val="000000" w:themeColor="text1"/>
          <w:sz w:val="22"/>
        </w:rPr>
      </w:pPr>
      <w:r w:rsidRPr="247608B0">
        <w:rPr>
          <w:rFonts w:eastAsia="Aptos" w:cs="Arial"/>
          <w:color w:val="000000" w:themeColor="text1"/>
          <w:sz w:val="22"/>
        </w:rPr>
        <w:t>The accompanying PowerPoint presentation</w:t>
      </w:r>
      <w:r w:rsidR="003F5612" w:rsidRPr="247608B0">
        <w:rPr>
          <w:rFonts w:eastAsia="Aptos" w:cs="Arial"/>
          <w:color w:val="000000" w:themeColor="text1"/>
          <w:sz w:val="22"/>
        </w:rPr>
        <w:t xml:space="preserve"> can be used to lead students through this activity.</w:t>
      </w:r>
    </w:p>
    <w:p w14:paraId="60B93210" w14:textId="7F974732" w:rsidR="003F5612" w:rsidRPr="00081A63" w:rsidRDefault="003F5612" w:rsidP="31CB5F21">
      <w:pPr>
        <w:spacing w:after="160" w:line="259" w:lineRule="auto"/>
        <w:rPr>
          <w:rFonts w:eastAsia="Aptos" w:cs="Arial"/>
          <w:color w:val="000000" w:themeColor="text1"/>
          <w:sz w:val="22"/>
        </w:rPr>
      </w:pPr>
      <w:r>
        <w:rPr>
          <w:rFonts w:eastAsia="Aptos" w:cs="Arial"/>
          <w:color w:val="000000" w:themeColor="text1"/>
          <w:sz w:val="22"/>
        </w:rPr>
        <w:t>The following additional information may be useful:</w:t>
      </w:r>
    </w:p>
    <w:p w14:paraId="6EE780C1" w14:textId="163CAA36" w:rsidR="00D14860" w:rsidRDefault="00672154" w:rsidP="7F0E7F36">
      <w:pPr>
        <w:pStyle w:val="ListParagraph"/>
        <w:numPr>
          <w:ilvl w:val="0"/>
          <w:numId w:val="19"/>
        </w:numPr>
        <w:spacing w:after="160" w:line="259" w:lineRule="auto"/>
        <w:rPr>
          <w:rFonts w:eastAsia="Aptos" w:cs="Arial"/>
          <w:color w:val="000000" w:themeColor="text1"/>
          <w:sz w:val="22"/>
        </w:rPr>
      </w:pPr>
      <w:r>
        <w:rPr>
          <w:rFonts w:eastAsia="Aptos" w:cs="Arial"/>
          <w:color w:val="000000" w:themeColor="text1"/>
          <w:sz w:val="22"/>
        </w:rPr>
        <w:t xml:space="preserve">The activity is framed around working out how thick a leaf is. </w:t>
      </w:r>
      <w:r w:rsidRPr="00421399">
        <w:rPr>
          <w:rFonts w:eastAsia="Aptos" w:cs="Arial"/>
          <w:b/>
          <w:bCs/>
          <w:color w:val="000000" w:themeColor="text1"/>
          <w:sz w:val="22"/>
        </w:rPr>
        <w:t>Slide 2</w:t>
      </w:r>
      <w:r>
        <w:rPr>
          <w:rFonts w:eastAsia="Aptos" w:cs="Arial"/>
          <w:color w:val="000000" w:themeColor="text1"/>
          <w:sz w:val="22"/>
        </w:rPr>
        <w:t xml:space="preserve"> asks students to estimate how thick a leaf is in mm and then convert this to µm. It is useful to check whether students are comfortable using micromet</w:t>
      </w:r>
      <w:r w:rsidR="00421399">
        <w:rPr>
          <w:rFonts w:eastAsia="Aptos" w:cs="Arial"/>
          <w:color w:val="000000" w:themeColor="text1"/>
          <w:sz w:val="22"/>
        </w:rPr>
        <w:t>re</w:t>
      </w:r>
      <w:r>
        <w:rPr>
          <w:rFonts w:eastAsia="Aptos" w:cs="Arial"/>
          <w:color w:val="000000" w:themeColor="text1"/>
          <w:sz w:val="22"/>
        </w:rPr>
        <w:t>s and support where necessary before moving onto calibrating an</w:t>
      </w:r>
      <w:r w:rsidR="00421399">
        <w:rPr>
          <w:rFonts w:eastAsia="Aptos" w:cs="Arial"/>
          <w:color w:val="000000" w:themeColor="text1"/>
          <w:sz w:val="22"/>
        </w:rPr>
        <w:t>d</w:t>
      </w:r>
      <w:r>
        <w:rPr>
          <w:rFonts w:eastAsia="Aptos" w:cs="Arial"/>
          <w:color w:val="000000" w:themeColor="text1"/>
          <w:sz w:val="22"/>
        </w:rPr>
        <w:t xml:space="preserve"> measuring since they will be working routinely in µm for this task.</w:t>
      </w:r>
    </w:p>
    <w:p w14:paraId="5687EA40" w14:textId="77777777" w:rsidR="00672154" w:rsidRDefault="00672154" w:rsidP="00672154">
      <w:pPr>
        <w:pStyle w:val="ListParagraph"/>
        <w:spacing w:after="160" w:line="259" w:lineRule="auto"/>
        <w:rPr>
          <w:rFonts w:eastAsia="Aptos" w:cs="Arial"/>
          <w:color w:val="000000" w:themeColor="text1"/>
          <w:sz w:val="22"/>
        </w:rPr>
      </w:pPr>
    </w:p>
    <w:p w14:paraId="2F0A75E6" w14:textId="28E063FC" w:rsidR="00672154" w:rsidRDefault="00672154" w:rsidP="7F0E7F36">
      <w:pPr>
        <w:pStyle w:val="ListParagraph"/>
        <w:numPr>
          <w:ilvl w:val="0"/>
          <w:numId w:val="19"/>
        </w:numPr>
        <w:spacing w:after="160" w:line="259" w:lineRule="auto"/>
        <w:rPr>
          <w:rFonts w:eastAsia="Aptos" w:cs="Arial"/>
          <w:color w:val="000000" w:themeColor="text1"/>
          <w:sz w:val="22"/>
        </w:rPr>
      </w:pPr>
      <w:r w:rsidRPr="00421399">
        <w:rPr>
          <w:rFonts w:eastAsia="Aptos" w:cs="Arial"/>
          <w:b/>
          <w:bCs/>
          <w:color w:val="000000" w:themeColor="text1"/>
          <w:sz w:val="22"/>
        </w:rPr>
        <w:t>Slides 3 and 4</w:t>
      </w:r>
      <w:r>
        <w:rPr>
          <w:rFonts w:eastAsia="Aptos" w:cs="Arial"/>
          <w:color w:val="000000" w:themeColor="text1"/>
          <w:sz w:val="22"/>
        </w:rPr>
        <w:t xml:space="preserve"> are stills from an animation about transport of water and sugar in plants (</w:t>
      </w:r>
      <w:hyperlink r:id="rId11" w:history="1">
        <w:r w:rsidRPr="00A72E96">
          <w:rPr>
            <w:rStyle w:val="Hyperlink"/>
            <w:rFonts w:eastAsia="Aptos" w:cs="Arial"/>
            <w:sz w:val="22"/>
          </w:rPr>
          <w:t>https://www.saps.org.uk/teaching-resources/resources/1274/transport-of-water-and-sugar-in-plants/</w:t>
        </w:r>
      </w:hyperlink>
      <w:r>
        <w:rPr>
          <w:rFonts w:eastAsia="Aptos" w:cs="Arial"/>
          <w:color w:val="000000" w:themeColor="text1"/>
          <w:sz w:val="22"/>
        </w:rPr>
        <w:t>). The images or the animation itself can be used to ensure students are familiar with what they are looking at before the activity begins.</w:t>
      </w:r>
    </w:p>
    <w:p w14:paraId="3F59D5C4" w14:textId="77777777" w:rsidR="00672154" w:rsidRPr="00672154" w:rsidRDefault="00672154" w:rsidP="00672154">
      <w:pPr>
        <w:pStyle w:val="ListParagraph"/>
        <w:rPr>
          <w:rFonts w:eastAsia="Aptos" w:cs="Arial"/>
          <w:color w:val="000000" w:themeColor="text1"/>
          <w:sz w:val="22"/>
        </w:rPr>
      </w:pPr>
    </w:p>
    <w:p w14:paraId="283BA00B" w14:textId="6461BC39" w:rsidR="00672154" w:rsidRDefault="00672154" w:rsidP="00672154">
      <w:pPr>
        <w:pStyle w:val="ListParagraph"/>
        <w:numPr>
          <w:ilvl w:val="0"/>
          <w:numId w:val="19"/>
        </w:numPr>
        <w:spacing w:after="160" w:line="259" w:lineRule="auto"/>
        <w:rPr>
          <w:rFonts w:eastAsia="Aptos" w:cs="Arial"/>
          <w:color w:val="000000" w:themeColor="text1"/>
          <w:sz w:val="22"/>
        </w:rPr>
      </w:pPr>
      <w:r w:rsidRPr="00421399">
        <w:rPr>
          <w:rFonts w:eastAsia="Aptos" w:cs="Arial"/>
          <w:b/>
          <w:bCs/>
          <w:color w:val="000000" w:themeColor="text1"/>
          <w:sz w:val="22"/>
        </w:rPr>
        <w:t>Slide 5</w:t>
      </w:r>
      <w:r>
        <w:rPr>
          <w:rFonts w:eastAsia="Aptos" w:cs="Arial"/>
          <w:color w:val="000000" w:themeColor="text1"/>
          <w:sz w:val="22"/>
        </w:rPr>
        <w:t xml:space="preserve"> shows the images of the leaf that are going to be measured. There are images of the leaf at x40, x100 and x400. When measuring</w:t>
      </w:r>
      <w:r w:rsidR="004D00B2">
        <w:rPr>
          <w:rFonts w:eastAsia="Aptos" w:cs="Arial"/>
          <w:color w:val="000000" w:themeColor="text1"/>
          <w:sz w:val="22"/>
        </w:rPr>
        <w:t>,</w:t>
      </w:r>
      <w:r>
        <w:rPr>
          <w:rFonts w:eastAsia="Aptos" w:cs="Arial"/>
          <w:color w:val="000000" w:themeColor="text1"/>
          <w:sz w:val="22"/>
        </w:rPr>
        <w:t xml:space="preserve"> students don’t have to start with the x40</w:t>
      </w:r>
      <w:r w:rsidR="004D00B2">
        <w:rPr>
          <w:rFonts w:eastAsia="Aptos" w:cs="Arial"/>
          <w:color w:val="000000" w:themeColor="text1"/>
          <w:sz w:val="22"/>
        </w:rPr>
        <w:t>,</w:t>
      </w:r>
      <w:r>
        <w:rPr>
          <w:rFonts w:eastAsia="Aptos" w:cs="Arial"/>
          <w:color w:val="000000" w:themeColor="text1"/>
          <w:sz w:val="22"/>
        </w:rPr>
        <w:t xml:space="preserve"> so students could be put in groups of 3 and share the images between them. The distance to be measured is clearly marked so that all students are doing the same measurements. The same part of the leaf is marked on each image and so</w:t>
      </w:r>
      <w:r w:rsidR="00E32E53">
        <w:rPr>
          <w:rFonts w:eastAsia="Aptos" w:cs="Arial"/>
          <w:color w:val="000000" w:themeColor="text1"/>
          <w:sz w:val="22"/>
        </w:rPr>
        <w:t xml:space="preserve"> results should be similar regardless of which magnification is used.</w:t>
      </w:r>
    </w:p>
    <w:p w14:paraId="0DD4E717" w14:textId="77777777" w:rsidR="00E32E53" w:rsidRPr="00E32E53" w:rsidRDefault="00E32E53" w:rsidP="00E32E53">
      <w:pPr>
        <w:pStyle w:val="ListParagraph"/>
        <w:rPr>
          <w:rFonts w:eastAsia="Aptos" w:cs="Arial"/>
          <w:color w:val="000000" w:themeColor="text1"/>
          <w:sz w:val="22"/>
        </w:rPr>
      </w:pPr>
    </w:p>
    <w:p w14:paraId="1879A5A8" w14:textId="79DE97EA" w:rsidR="00E32E53" w:rsidRDefault="00E32E53" w:rsidP="00672154">
      <w:pPr>
        <w:pStyle w:val="ListParagraph"/>
        <w:numPr>
          <w:ilvl w:val="0"/>
          <w:numId w:val="19"/>
        </w:numPr>
        <w:spacing w:after="160" w:line="259" w:lineRule="auto"/>
        <w:rPr>
          <w:rFonts w:eastAsia="Aptos" w:cs="Arial"/>
          <w:color w:val="000000" w:themeColor="text1"/>
          <w:sz w:val="22"/>
        </w:rPr>
      </w:pPr>
      <w:r w:rsidRPr="004D00B2">
        <w:rPr>
          <w:rFonts w:eastAsia="Aptos" w:cs="Arial"/>
          <w:b/>
          <w:bCs/>
          <w:color w:val="000000" w:themeColor="text1"/>
          <w:sz w:val="22"/>
        </w:rPr>
        <w:t>Slide 6</w:t>
      </w:r>
      <w:r>
        <w:rPr>
          <w:rFonts w:eastAsia="Aptos" w:cs="Arial"/>
          <w:color w:val="000000" w:themeColor="text1"/>
          <w:sz w:val="22"/>
        </w:rPr>
        <w:t xml:space="preserve"> shows what an eye piece graticule looks like when you view it down the microscope. It might be useful for students to hold up a real eye piece containing an eye piece graticule and look through it so that they see one for real. You may also want to demonstrate, using a microscope, why an eye piece graticule is required when measuring specimens under a microscope (i.e. you can’t have the specimen and a measuring tool under the microscope, and in focus at the same time</w:t>
      </w:r>
      <w:r w:rsidR="00D66879">
        <w:rPr>
          <w:rFonts w:eastAsia="Aptos" w:cs="Arial"/>
          <w:color w:val="000000" w:themeColor="text1"/>
          <w:sz w:val="22"/>
        </w:rPr>
        <w:t>)</w:t>
      </w:r>
      <w:r>
        <w:rPr>
          <w:rFonts w:eastAsia="Aptos" w:cs="Arial"/>
          <w:color w:val="000000" w:themeColor="text1"/>
          <w:sz w:val="22"/>
        </w:rPr>
        <w:t xml:space="preserve">. </w:t>
      </w:r>
      <w:r w:rsidR="00D66879">
        <w:rPr>
          <w:rFonts w:eastAsia="Aptos" w:cs="Arial"/>
          <w:color w:val="000000" w:themeColor="text1"/>
          <w:sz w:val="22"/>
        </w:rPr>
        <w:t>So t</w:t>
      </w:r>
      <w:r>
        <w:rPr>
          <w:rFonts w:eastAsia="Aptos" w:cs="Arial"/>
          <w:color w:val="000000" w:themeColor="text1"/>
          <w:sz w:val="22"/>
        </w:rPr>
        <w:t>he specimen goes on the stage and the measuring tool goes in the eye piece).</w:t>
      </w:r>
      <w:r w:rsidR="00DC4CAE">
        <w:rPr>
          <w:rFonts w:eastAsia="Aptos" w:cs="Arial"/>
          <w:color w:val="000000" w:themeColor="text1"/>
          <w:sz w:val="22"/>
        </w:rPr>
        <w:t xml:space="preserve"> Students will need an image of the eye piece graticule printed on acetate each. The slide deck </w:t>
      </w:r>
      <w:r w:rsidR="00DC4CAE">
        <w:rPr>
          <w:rFonts w:eastAsia="Aptos" w:cs="Arial"/>
          <w:color w:val="000000" w:themeColor="text1"/>
          <w:sz w:val="22"/>
        </w:rPr>
        <w:lastRenderedPageBreak/>
        <w:t>for printing images provides an image of a 0-10 eye piece graticule and a 0-16 one. The units on the eye piece graticule are the same regardless of which type is used</w:t>
      </w:r>
      <w:r w:rsidR="00DE2F4B">
        <w:rPr>
          <w:rFonts w:eastAsia="Aptos" w:cs="Arial"/>
          <w:color w:val="000000" w:themeColor="text1"/>
          <w:sz w:val="22"/>
        </w:rPr>
        <w:t>. I</w:t>
      </w:r>
      <w:r w:rsidR="00DC4CAE">
        <w:rPr>
          <w:rFonts w:eastAsia="Aptos" w:cs="Arial"/>
          <w:color w:val="000000" w:themeColor="text1"/>
          <w:sz w:val="22"/>
        </w:rPr>
        <w:t>t’s best to choose ones most similar to the eye piece graticules you have.</w:t>
      </w:r>
    </w:p>
    <w:p w14:paraId="0F0A6D1C" w14:textId="77777777" w:rsidR="00E32E53" w:rsidRPr="00E32E53" w:rsidRDefault="00E32E53" w:rsidP="00E32E53">
      <w:pPr>
        <w:pStyle w:val="ListParagraph"/>
        <w:rPr>
          <w:rFonts w:eastAsia="Aptos" w:cs="Arial"/>
          <w:color w:val="000000" w:themeColor="text1"/>
          <w:sz w:val="22"/>
        </w:rPr>
      </w:pPr>
    </w:p>
    <w:p w14:paraId="62F29351" w14:textId="7AACE488" w:rsidR="00E32E53" w:rsidRDefault="008812B3" w:rsidP="00672154">
      <w:pPr>
        <w:pStyle w:val="ListParagraph"/>
        <w:numPr>
          <w:ilvl w:val="0"/>
          <w:numId w:val="19"/>
        </w:numPr>
        <w:spacing w:after="160" w:line="259" w:lineRule="auto"/>
        <w:rPr>
          <w:rFonts w:eastAsia="Aptos" w:cs="Arial"/>
          <w:color w:val="000000" w:themeColor="text1"/>
          <w:sz w:val="22"/>
        </w:rPr>
      </w:pPr>
      <w:r w:rsidRPr="00DE2F4B">
        <w:rPr>
          <w:rFonts w:eastAsia="Aptos" w:cs="Arial"/>
          <w:b/>
          <w:bCs/>
          <w:color w:val="000000" w:themeColor="text1"/>
          <w:sz w:val="22"/>
        </w:rPr>
        <w:t>Slide 7</w:t>
      </w:r>
      <w:r>
        <w:rPr>
          <w:rFonts w:eastAsia="Aptos" w:cs="Arial"/>
          <w:color w:val="000000" w:themeColor="text1"/>
          <w:sz w:val="22"/>
        </w:rPr>
        <w:t xml:space="preserve"> asks students to measure the thickness of the leaf (the distance between points A and B) in eye piece units (EPUs) for each of the 3 images of the leaf and put their results in a table as shown on the slide. Some teachers talk about an EPU as one of the smallest divisions and others use the numbered divisions to represent 1 EPU (and so the smallest divisions are 0.1EPU). The example answers at the end of the presentation use the numbered divisions to represent 1 EPU.</w:t>
      </w:r>
    </w:p>
    <w:p w14:paraId="4E3C3D84" w14:textId="77777777" w:rsidR="008812B3" w:rsidRPr="008812B3" w:rsidRDefault="008812B3" w:rsidP="008812B3">
      <w:pPr>
        <w:pStyle w:val="ListParagraph"/>
        <w:rPr>
          <w:rFonts w:eastAsia="Aptos" w:cs="Arial"/>
          <w:color w:val="000000" w:themeColor="text1"/>
          <w:sz w:val="22"/>
        </w:rPr>
      </w:pPr>
    </w:p>
    <w:p w14:paraId="7B2825BA" w14:textId="02D2A56F" w:rsidR="008812B3" w:rsidRDefault="008812B3" w:rsidP="00672154">
      <w:pPr>
        <w:pStyle w:val="ListParagraph"/>
        <w:numPr>
          <w:ilvl w:val="0"/>
          <w:numId w:val="19"/>
        </w:numPr>
        <w:spacing w:after="160" w:line="259" w:lineRule="auto"/>
        <w:rPr>
          <w:rFonts w:eastAsia="Aptos" w:cs="Arial"/>
          <w:color w:val="000000" w:themeColor="text1"/>
          <w:sz w:val="22"/>
        </w:rPr>
      </w:pPr>
      <w:r>
        <w:rPr>
          <w:rFonts w:eastAsia="Aptos" w:cs="Arial"/>
          <w:color w:val="000000" w:themeColor="text1"/>
          <w:sz w:val="22"/>
        </w:rPr>
        <w:t>Once the measurements of the leaf thickness in EPUs ha</w:t>
      </w:r>
      <w:r w:rsidR="00DE2F4B">
        <w:rPr>
          <w:rFonts w:eastAsia="Aptos" w:cs="Arial"/>
          <w:color w:val="000000" w:themeColor="text1"/>
          <w:sz w:val="22"/>
        </w:rPr>
        <w:t>ve</w:t>
      </w:r>
      <w:r>
        <w:rPr>
          <w:rFonts w:eastAsia="Aptos" w:cs="Arial"/>
          <w:color w:val="000000" w:themeColor="text1"/>
          <w:sz w:val="22"/>
        </w:rPr>
        <w:t xml:space="preserve"> been completed at all 3 magnifications</w:t>
      </w:r>
      <w:r w:rsidR="00DE2F4B">
        <w:rPr>
          <w:rFonts w:eastAsia="Aptos" w:cs="Arial"/>
          <w:color w:val="000000" w:themeColor="text1"/>
          <w:sz w:val="22"/>
        </w:rPr>
        <w:t>,</w:t>
      </w:r>
      <w:r>
        <w:rPr>
          <w:rFonts w:eastAsia="Aptos" w:cs="Arial"/>
          <w:color w:val="000000" w:themeColor="text1"/>
          <w:sz w:val="22"/>
        </w:rPr>
        <w:t xml:space="preserve"> </w:t>
      </w:r>
      <w:r w:rsidR="00DE2F4B">
        <w:rPr>
          <w:rFonts w:eastAsia="Aptos" w:cs="Arial"/>
          <w:color w:val="000000" w:themeColor="text1"/>
          <w:sz w:val="22"/>
        </w:rPr>
        <w:t>y</w:t>
      </w:r>
      <w:r>
        <w:rPr>
          <w:rFonts w:eastAsia="Aptos" w:cs="Arial"/>
          <w:color w:val="000000" w:themeColor="text1"/>
          <w:sz w:val="22"/>
        </w:rPr>
        <w:t xml:space="preserve">ou can point out that the leaf thickness is a different number of EPUs each time. This is because an EPU is not a fixed distance. Its length varies with the magnification being used. This discussion can be used as a way to introduce the need to calibrate the eye piece graticule so that </w:t>
      </w:r>
      <w:r w:rsidR="006106E7">
        <w:rPr>
          <w:rFonts w:eastAsia="Aptos" w:cs="Arial"/>
          <w:color w:val="000000" w:themeColor="text1"/>
          <w:sz w:val="22"/>
        </w:rPr>
        <w:t>leaf thick can be determined in µm and not just left as meaningless EPUs.</w:t>
      </w:r>
    </w:p>
    <w:p w14:paraId="40B56404" w14:textId="77777777" w:rsidR="006106E7" w:rsidRPr="006106E7" w:rsidRDefault="006106E7" w:rsidP="006106E7">
      <w:pPr>
        <w:pStyle w:val="ListParagraph"/>
        <w:rPr>
          <w:rFonts w:eastAsia="Aptos" w:cs="Arial"/>
          <w:color w:val="000000" w:themeColor="text1"/>
          <w:sz w:val="22"/>
        </w:rPr>
      </w:pPr>
    </w:p>
    <w:p w14:paraId="4FF68E14" w14:textId="653AB7C8" w:rsidR="006106E7" w:rsidRDefault="00DC4CAE" w:rsidP="00672154">
      <w:pPr>
        <w:pStyle w:val="ListParagraph"/>
        <w:numPr>
          <w:ilvl w:val="0"/>
          <w:numId w:val="19"/>
        </w:numPr>
        <w:spacing w:after="160" w:line="259" w:lineRule="auto"/>
        <w:rPr>
          <w:rFonts w:eastAsia="Aptos" w:cs="Arial"/>
          <w:color w:val="000000" w:themeColor="text1"/>
          <w:sz w:val="22"/>
        </w:rPr>
      </w:pPr>
      <w:r w:rsidRPr="00DE2F4B">
        <w:rPr>
          <w:rFonts w:eastAsia="Aptos" w:cs="Arial"/>
          <w:b/>
          <w:bCs/>
          <w:color w:val="000000" w:themeColor="text1"/>
          <w:sz w:val="22"/>
        </w:rPr>
        <w:t>Slide 8</w:t>
      </w:r>
      <w:r>
        <w:rPr>
          <w:rFonts w:eastAsia="Aptos" w:cs="Arial"/>
          <w:color w:val="000000" w:themeColor="text1"/>
          <w:sz w:val="22"/>
        </w:rPr>
        <w:t xml:space="preserve"> shows students how to calibrate their eye piece graticule for each magnification. Students keep their acetate of the eye piece graticule and now use it with images of a stage </w:t>
      </w:r>
      <w:proofErr w:type="spellStart"/>
      <w:r>
        <w:rPr>
          <w:rFonts w:eastAsia="Aptos" w:cs="Arial"/>
          <w:color w:val="000000" w:themeColor="text1"/>
          <w:sz w:val="22"/>
        </w:rPr>
        <w:t>micrometer</w:t>
      </w:r>
      <w:proofErr w:type="spellEnd"/>
      <w:r>
        <w:rPr>
          <w:rFonts w:eastAsia="Aptos" w:cs="Arial"/>
          <w:color w:val="000000" w:themeColor="text1"/>
          <w:sz w:val="22"/>
        </w:rPr>
        <w:t xml:space="preserve"> at each of the 3 magnifications used. The slide deck of images to print has ones for two different stage </w:t>
      </w:r>
      <w:proofErr w:type="spellStart"/>
      <w:r>
        <w:rPr>
          <w:rFonts w:eastAsia="Aptos" w:cs="Arial"/>
          <w:color w:val="000000" w:themeColor="text1"/>
          <w:sz w:val="22"/>
        </w:rPr>
        <w:t>micrometers</w:t>
      </w:r>
      <w:proofErr w:type="spellEnd"/>
      <w:r>
        <w:rPr>
          <w:rFonts w:eastAsia="Aptos" w:cs="Arial"/>
          <w:color w:val="000000" w:themeColor="text1"/>
          <w:sz w:val="22"/>
        </w:rPr>
        <w:t xml:space="preserve">. Students could get experience with both types or you could </w:t>
      </w:r>
      <w:r w:rsidR="00275FAE">
        <w:rPr>
          <w:rFonts w:eastAsia="Aptos" w:cs="Arial"/>
          <w:color w:val="000000" w:themeColor="text1"/>
          <w:sz w:val="22"/>
        </w:rPr>
        <w:t xml:space="preserve">just use the ones most similar to the stage </w:t>
      </w:r>
      <w:proofErr w:type="spellStart"/>
      <w:r w:rsidR="00275FAE">
        <w:rPr>
          <w:rFonts w:eastAsia="Aptos" w:cs="Arial"/>
          <w:color w:val="000000" w:themeColor="text1"/>
          <w:sz w:val="22"/>
        </w:rPr>
        <w:t>micrometers</w:t>
      </w:r>
      <w:proofErr w:type="spellEnd"/>
      <w:r w:rsidR="00275FAE">
        <w:rPr>
          <w:rFonts w:eastAsia="Aptos" w:cs="Arial"/>
          <w:color w:val="000000" w:themeColor="text1"/>
          <w:sz w:val="22"/>
        </w:rPr>
        <w:t xml:space="preserve"> you have. Each stage </w:t>
      </w:r>
      <w:proofErr w:type="spellStart"/>
      <w:r w:rsidR="00275FAE">
        <w:rPr>
          <w:rFonts w:eastAsia="Aptos" w:cs="Arial"/>
          <w:color w:val="000000" w:themeColor="text1"/>
          <w:sz w:val="22"/>
        </w:rPr>
        <w:t>micrometer</w:t>
      </w:r>
      <w:proofErr w:type="spellEnd"/>
      <w:r w:rsidR="00275FAE">
        <w:rPr>
          <w:rFonts w:eastAsia="Aptos" w:cs="Arial"/>
          <w:color w:val="000000" w:themeColor="text1"/>
          <w:sz w:val="22"/>
        </w:rPr>
        <w:t xml:space="preserve"> image contains a description of how many µm each division represents.</w:t>
      </w:r>
    </w:p>
    <w:p w14:paraId="7D9B0B7A" w14:textId="77777777" w:rsidR="00275FAE" w:rsidRPr="00275FAE" w:rsidRDefault="00275FAE" w:rsidP="00275FAE">
      <w:pPr>
        <w:pStyle w:val="ListParagraph"/>
        <w:rPr>
          <w:rFonts w:eastAsia="Aptos" w:cs="Arial"/>
          <w:color w:val="000000" w:themeColor="text1"/>
          <w:sz w:val="22"/>
        </w:rPr>
      </w:pPr>
    </w:p>
    <w:p w14:paraId="11594E01" w14:textId="77777777" w:rsidR="006515DC" w:rsidRDefault="00275FAE" w:rsidP="00672154">
      <w:pPr>
        <w:pStyle w:val="ListParagraph"/>
        <w:numPr>
          <w:ilvl w:val="0"/>
          <w:numId w:val="19"/>
        </w:numPr>
        <w:spacing w:after="160" w:line="259" w:lineRule="auto"/>
        <w:rPr>
          <w:rFonts w:eastAsia="Aptos" w:cs="Arial"/>
          <w:color w:val="000000" w:themeColor="text1"/>
          <w:sz w:val="22"/>
        </w:rPr>
      </w:pPr>
      <w:r>
        <w:rPr>
          <w:rFonts w:eastAsia="Aptos" w:cs="Arial"/>
          <w:color w:val="000000" w:themeColor="text1"/>
          <w:sz w:val="22"/>
        </w:rPr>
        <w:t>When calibrating</w:t>
      </w:r>
      <w:r w:rsidR="00A61E56">
        <w:rPr>
          <w:rFonts w:eastAsia="Aptos" w:cs="Arial"/>
          <w:color w:val="000000" w:themeColor="text1"/>
          <w:sz w:val="22"/>
        </w:rPr>
        <w:t>,</w:t>
      </w:r>
      <w:r>
        <w:rPr>
          <w:rFonts w:eastAsia="Aptos" w:cs="Arial"/>
          <w:color w:val="000000" w:themeColor="text1"/>
          <w:sz w:val="22"/>
        </w:rPr>
        <w:t xml:space="preserve"> students should line up their eye piece graticule with the stage </w:t>
      </w:r>
      <w:proofErr w:type="spellStart"/>
      <w:r>
        <w:rPr>
          <w:rFonts w:eastAsia="Aptos" w:cs="Arial"/>
          <w:color w:val="000000" w:themeColor="text1"/>
          <w:sz w:val="22"/>
        </w:rPr>
        <w:t>micrometer</w:t>
      </w:r>
      <w:proofErr w:type="spellEnd"/>
      <w:r>
        <w:rPr>
          <w:rFonts w:eastAsia="Aptos" w:cs="Arial"/>
          <w:color w:val="000000" w:themeColor="text1"/>
          <w:sz w:val="22"/>
        </w:rPr>
        <w:t xml:space="preserve"> and find two points where lines on the eye piece graticule line up with lines on the stage </w:t>
      </w:r>
      <w:proofErr w:type="spellStart"/>
      <w:r>
        <w:rPr>
          <w:rFonts w:eastAsia="Aptos" w:cs="Arial"/>
          <w:color w:val="000000" w:themeColor="text1"/>
          <w:sz w:val="22"/>
        </w:rPr>
        <w:t>micrometer</w:t>
      </w:r>
      <w:proofErr w:type="spellEnd"/>
      <w:r w:rsidR="00E40660">
        <w:rPr>
          <w:rFonts w:eastAsia="Aptos" w:cs="Arial"/>
          <w:color w:val="000000" w:themeColor="text1"/>
          <w:sz w:val="22"/>
        </w:rPr>
        <w:t xml:space="preserve"> (the further apart, the greater accuracy)</w:t>
      </w:r>
      <w:r>
        <w:rPr>
          <w:rFonts w:eastAsia="Aptos" w:cs="Arial"/>
          <w:color w:val="000000" w:themeColor="text1"/>
          <w:sz w:val="22"/>
        </w:rPr>
        <w:t xml:space="preserve">. </w:t>
      </w:r>
    </w:p>
    <w:p w14:paraId="2A123C47" w14:textId="77777777" w:rsidR="006515DC" w:rsidRPr="006515DC" w:rsidRDefault="006515DC" w:rsidP="006515DC">
      <w:pPr>
        <w:pStyle w:val="ListParagraph"/>
        <w:rPr>
          <w:rFonts w:eastAsia="Aptos" w:cs="Arial"/>
          <w:color w:val="000000" w:themeColor="text1"/>
          <w:sz w:val="22"/>
        </w:rPr>
      </w:pPr>
    </w:p>
    <w:p w14:paraId="7F846559" w14:textId="77777777" w:rsidR="0093136C" w:rsidRDefault="000D79C2" w:rsidP="006515DC">
      <w:pPr>
        <w:pStyle w:val="ListParagraph"/>
        <w:spacing w:after="160" w:line="259" w:lineRule="auto"/>
        <w:rPr>
          <w:rFonts w:eastAsia="Aptos" w:cs="Arial"/>
          <w:color w:val="000000" w:themeColor="text1"/>
          <w:sz w:val="22"/>
        </w:rPr>
      </w:pPr>
      <w:r>
        <w:rPr>
          <w:rFonts w:eastAsia="Aptos" w:cs="Arial"/>
          <w:color w:val="000000" w:themeColor="text1"/>
          <w:sz w:val="22"/>
        </w:rPr>
        <w:t>You could use the image on the slide to explain how to calibrate</w:t>
      </w:r>
      <w:r w:rsidR="006515DC">
        <w:rPr>
          <w:rFonts w:eastAsia="Aptos" w:cs="Arial"/>
          <w:color w:val="000000" w:themeColor="text1"/>
          <w:sz w:val="22"/>
        </w:rPr>
        <w:t>:</w:t>
      </w:r>
      <w:r>
        <w:rPr>
          <w:rFonts w:eastAsia="Aptos" w:cs="Arial"/>
          <w:color w:val="000000" w:themeColor="text1"/>
          <w:sz w:val="22"/>
        </w:rPr>
        <w:t xml:space="preserve"> </w:t>
      </w:r>
    </w:p>
    <w:p w14:paraId="3289663A" w14:textId="77777777" w:rsidR="0093136C" w:rsidRDefault="00275FAE" w:rsidP="0093136C">
      <w:pPr>
        <w:pStyle w:val="ListParagraph"/>
        <w:numPr>
          <w:ilvl w:val="0"/>
          <w:numId w:val="21"/>
        </w:numPr>
        <w:spacing w:after="160" w:line="259" w:lineRule="auto"/>
        <w:rPr>
          <w:rFonts w:eastAsia="Aptos" w:cs="Arial"/>
          <w:color w:val="000000" w:themeColor="text1"/>
          <w:sz w:val="22"/>
        </w:rPr>
      </w:pPr>
      <w:r>
        <w:rPr>
          <w:rFonts w:eastAsia="Aptos" w:cs="Arial"/>
          <w:color w:val="000000" w:themeColor="text1"/>
          <w:sz w:val="22"/>
        </w:rPr>
        <w:t>In the image</w:t>
      </w:r>
      <w:r w:rsidR="006A388C">
        <w:rPr>
          <w:rFonts w:eastAsia="Aptos" w:cs="Arial"/>
          <w:color w:val="000000" w:themeColor="text1"/>
          <w:sz w:val="22"/>
        </w:rPr>
        <w:t xml:space="preserve"> on </w:t>
      </w:r>
      <w:r w:rsidR="006A388C" w:rsidRPr="006A388C">
        <w:rPr>
          <w:rFonts w:eastAsia="Aptos" w:cs="Arial"/>
          <w:b/>
          <w:bCs/>
          <w:color w:val="000000" w:themeColor="text1"/>
          <w:sz w:val="22"/>
        </w:rPr>
        <w:t>slide 8</w:t>
      </w:r>
      <w:r w:rsidR="000D79C2">
        <w:rPr>
          <w:rFonts w:eastAsia="Aptos" w:cs="Arial"/>
          <w:color w:val="000000" w:themeColor="text1"/>
          <w:sz w:val="22"/>
        </w:rPr>
        <w:t>,</w:t>
      </w:r>
      <w:r>
        <w:rPr>
          <w:rFonts w:eastAsia="Aptos" w:cs="Arial"/>
          <w:color w:val="000000" w:themeColor="text1"/>
          <w:sz w:val="22"/>
        </w:rPr>
        <w:t xml:space="preserve"> the number 1 line on the eye piece graticule lines up with a line on the stage </w:t>
      </w:r>
      <w:proofErr w:type="spellStart"/>
      <w:r>
        <w:rPr>
          <w:rFonts w:eastAsia="Aptos" w:cs="Arial"/>
          <w:color w:val="000000" w:themeColor="text1"/>
          <w:sz w:val="22"/>
        </w:rPr>
        <w:t>micrometer</w:t>
      </w:r>
      <w:proofErr w:type="spellEnd"/>
      <w:r w:rsidR="006A388C">
        <w:rPr>
          <w:rFonts w:eastAsia="Aptos" w:cs="Arial"/>
          <w:color w:val="000000" w:themeColor="text1"/>
          <w:sz w:val="22"/>
        </w:rPr>
        <w:t>,</w:t>
      </w:r>
      <w:r>
        <w:rPr>
          <w:rFonts w:eastAsia="Aptos" w:cs="Arial"/>
          <w:color w:val="000000" w:themeColor="text1"/>
          <w:sz w:val="22"/>
        </w:rPr>
        <w:t xml:space="preserve"> as does the 14.2 line</w:t>
      </w:r>
      <w:r w:rsidR="003D0DB0">
        <w:rPr>
          <w:rFonts w:eastAsia="Aptos" w:cs="Arial"/>
          <w:color w:val="000000" w:themeColor="text1"/>
          <w:sz w:val="22"/>
        </w:rPr>
        <w:t>, a difference of 13.2 EPUs</w:t>
      </w:r>
      <w:r>
        <w:rPr>
          <w:rFonts w:eastAsia="Aptos" w:cs="Arial"/>
          <w:color w:val="000000" w:themeColor="text1"/>
          <w:sz w:val="22"/>
        </w:rPr>
        <w:t xml:space="preserve">. </w:t>
      </w:r>
    </w:p>
    <w:p w14:paraId="5F437BBE" w14:textId="77777777" w:rsidR="00F25CC0" w:rsidRDefault="0093136C" w:rsidP="00F25CC0">
      <w:pPr>
        <w:pStyle w:val="ListParagraph"/>
        <w:numPr>
          <w:ilvl w:val="0"/>
          <w:numId w:val="21"/>
        </w:numPr>
        <w:spacing w:after="160" w:line="259" w:lineRule="auto"/>
        <w:rPr>
          <w:rFonts w:eastAsia="Aptos" w:cs="Arial"/>
          <w:color w:val="000000" w:themeColor="text1"/>
          <w:sz w:val="22"/>
        </w:rPr>
      </w:pPr>
      <w:r>
        <w:rPr>
          <w:rFonts w:eastAsia="Aptos" w:cs="Arial"/>
          <w:color w:val="000000" w:themeColor="text1"/>
          <w:sz w:val="22"/>
        </w:rPr>
        <w:t>T</w:t>
      </w:r>
      <w:r>
        <w:rPr>
          <w:rFonts w:eastAsia="Aptos" w:cs="Arial"/>
          <w:color w:val="000000" w:themeColor="text1"/>
          <w:sz w:val="22"/>
        </w:rPr>
        <w:t xml:space="preserve">here are 35 small divisions on the stage </w:t>
      </w:r>
      <w:proofErr w:type="spellStart"/>
      <w:r>
        <w:rPr>
          <w:rFonts w:eastAsia="Aptos" w:cs="Arial"/>
          <w:color w:val="000000" w:themeColor="text1"/>
          <w:sz w:val="22"/>
        </w:rPr>
        <w:t>micrometer</w:t>
      </w:r>
      <w:proofErr w:type="spellEnd"/>
      <w:r>
        <w:rPr>
          <w:rFonts w:eastAsia="Aptos" w:cs="Arial"/>
          <w:color w:val="000000" w:themeColor="text1"/>
          <w:sz w:val="22"/>
        </w:rPr>
        <w:t xml:space="preserve"> between the two lines identified</w:t>
      </w:r>
      <w:r>
        <w:rPr>
          <w:rFonts w:eastAsia="Aptos" w:cs="Arial"/>
          <w:color w:val="000000" w:themeColor="text1"/>
          <w:sz w:val="22"/>
        </w:rPr>
        <w:t xml:space="preserve">. </w:t>
      </w:r>
    </w:p>
    <w:p w14:paraId="7DDF7030" w14:textId="77777777" w:rsidR="00F25CC0" w:rsidRDefault="0093136C" w:rsidP="00F25CC0">
      <w:pPr>
        <w:pStyle w:val="ListParagraph"/>
        <w:numPr>
          <w:ilvl w:val="0"/>
          <w:numId w:val="21"/>
        </w:numPr>
        <w:spacing w:after="160" w:line="259" w:lineRule="auto"/>
        <w:rPr>
          <w:rFonts w:eastAsia="Aptos" w:cs="Arial"/>
          <w:color w:val="000000" w:themeColor="text1"/>
          <w:sz w:val="22"/>
        </w:rPr>
      </w:pPr>
      <w:r>
        <w:rPr>
          <w:rFonts w:eastAsia="Aptos" w:cs="Arial"/>
          <w:color w:val="000000" w:themeColor="text1"/>
          <w:sz w:val="22"/>
        </w:rPr>
        <w:t>S</w:t>
      </w:r>
      <w:r w:rsidR="006515DC">
        <w:rPr>
          <w:rFonts w:eastAsia="Aptos" w:cs="Arial"/>
          <w:color w:val="000000" w:themeColor="text1"/>
          <w:sz w:val="22"/>
        </w:rPr>
        <w:t xml:space="preserve">ince </w:t>
      </w:r>
      <w:r w:rsidR="006515DC">
        <w:rPr>
          <w:rFonts w:eastAsia="Aptos" w:cs="Arial"/>
          <w:color w:val="000000" w:themeColor="text1"/>
          <w:sz w:val="22"/>
        </w:rPr>
        <w:t xml:space="preserve">in this example </w:t>
      </w:r>
      <w:r w:rsidR="006515DC">
        <w:rPr>
          <w:rFonts w:eastAsia="Aptos" w:cs="Arial"/>
          <w:color w:val="000000" w:themeColor="text1"/>
          <w:sz w:val="22"/>
        </w:rPr>
        <w:t xml:space="preserve">each of the smallest divisions of the stage </w:t>
      </w:r>
      <w:proofErr w:type="spellStart"/>
      <w:r w:rsidR="006515DC">
        <w:rPr>
          <w:rFonts w:eastAsia="Aptos" w:cs="Arial"/>
          <w:color w:val="000000" w:themeColor="text1"/>
          <w:sz w:val="22"/>
        </w:rPr>
        <w:t>micrometer</w:t>
      </w:r>
      <w:proofErr w:type="spellEnd"/>
      <w:r w:rsidR="006515DC">
        <w:rPr>
          <w:rFonts w:eastAsia="Aptos" w:cs="Arial"/>
          <w:color w:val="000000" w:themeColor="text1"/>
          <w:sz w:val="22"/>
        </w:rPr>
        <w:t xml:space="preserve"> are 10µm</w:t>
      </w:r>
      <w:r>
        <w:rPr>
          <w:rFonts w:eastAsia="Aptos" w:cs="Arial"/>
          <w:color w:val="000000" w:themeColor="text1"/>
          <w:sz w:val="22"/>
        </w:rPr>
        <w:t>, this is a distance of 350</w:t>
      </w:r>
      <w:r>
        <w:rPr>
          <w:rFonts w:eastAsia="Aptos" w:cs="Arial"/>
          <w:color w:val="000000" w:themeColor="text1"/>
          <w:sz w:val="22"/>
        </w:rPr>
        <w:t>µm</w:t>
      </w:r>
      <w:r>
        <w:rPr>
          <w:rFonts w:eastAsia="Aptos" w:cs="Arial"/>
          <w:color w:val="000000" w:themeColor="text1"/>
          <w:sz w:val="22"/>
        </w:rPr>
        <w:t>.</w:t>
      </w:r>
    </w:p>
    <w:p w14:paraId="490017D9" w14:textId="77777777" w:rsidR="00F25CC0" w:rsidRDefault="0093136C" w:rsidP="00F25CC0">
      <w:pPr>
        <w:pStyle w:val="ListParagraph"/>
        <w:numPr>
          <w:ilvl w:val="0"/>
          <w:numId w:val="21"/>
        </w:numPr>
        <w:spacing w:after="160" w:line="259" w:lineRule="auto"/>
        <w:rPr>
          <w:rFonts w:eastAsia="Aptos" w:cs="Arial"/>
          <w:color w:val="000000" w:themeColor="text1"/>
          <w:sz w:val="22"/>
        </w:rPr>
      </w:pPr>
      <w:r w:rsidRPr="00F25CC0">
        <w:rPr>
          <w:rFonts w:eastAsia="Aptos" w:cs="Arial"/>
          <w:color w:val="000000" w:themeColor="text1"/>
          <w:sz w:val="22"/>
        </w:rPr>
        <w:t xml:space="preserve">Therefore </w:t>
      </w:r>
      <w:r w:rsidR="00275FAE" w:rsidRPr="00F25CC0">
        <w:rPr>
          <w:rFonts w:eastAsia="Aptos" w:cs="Arial"/>
          <w:color w:val="000000" w:themeColor="text1"/>
          <w:sz w:val="22"/>
        </w:rPr>
        <w:t xml:space="preserve">13.2 </w:t>
      </w:r>
      <w:r w:rsidR="006515DC" w:rsidRPr="00F25CC0">
        <w:rPr>
          <w:rFonts w:eastAsia="Aptos" w:cs="Arial"/>
          <w:color w:val="000000" w:themeColor="text1"/>
          <w:sz w:val="22"/>
        </w:rPr>
        <w:t>EPUs</w:t>
      </w:r>
      <w:r w:rsidR="00275FAE" w:rsidRPr="00F25CC0">
        <w:rPr>
          <w:rFonts w:eastAsia="Aptos" w:cs="Arial"/>
          <w:color w:val="000000" w:themeColor="text1"/>
          <w:sz w:val="22"/>
        </w:rPr>
        <w:t xml:space="preserve"> are equivalent to 350µm. </w:t>
      </w:r>
    </w:p>
    <w:p w14:paraId="1BBE6CDC" w14:textId="77777777" w:rsidR="00F25CC0" w:rsidRDefault="00275FAE" w:rsidP="00F25CC0">
      <w:pPr>
        <w:pStyle w:val="ListParagraph"/>
        <w:numPr>
          <w:ilvl w:val="0"/>
          <w:numId w:val="21"/>
        </w:numPr>
        <w:spacing w:after="160" w:line="259" w:lineRule="auto"/>
        <w:rPr>
          <w:rFonts w:eastAsia="Aptos" w:cs="Arial"/>
          <w:color w:val="000000" w:themeColor="text1"/>
          <w:sz w:val="22"/>
        </w:rPr>
      </w:pPr>
      <w:r w:rsidRPr="00F25CC0">
        <w:rPr>
          <w:rFonts w:eastAsia="Aptos" w:cs="Arial"/>
          <w:color w:val="000000" w:themeColor="text1"/>
          <w:sz w:val="22"/>
        </w:rPr>
        <w:t>This means that one EPU is 26.515µm (left with more decimal places so that rounding issues don’t cause a problem when measuring).</w:t>
      </w:r>
    </w:p>
    <w:p w14:paraId="3650CED6" w14:textId="77777777" w:rsidR="00F25CC0" w:rsidRDefault="00F25CC0" w:rsidP="00F25CC0">
      <w:pPr>
        <w:pStyle w:val="ListParagraph"/>
        <w:spacing w:after="160" w:line="259" w:lineRule="auto"/>
        <w:ind w:left="2160"/>
        <w:rPr>
          <w:rFonts w:eastAsia="Aptos" w:cs="Arial"/>
          <w:color w:val="000000" w:themeColor="text1"/>
          <w:sz w:val="22"/>
        </w:rPr>
      </w:pPr>
    </w:p>
    <w:p w14:paraId="32C9AA67" w14:textId="7362F4A8" w:rsidR="00275FAE" w:rsidRPr="00F25CC0" w:rsidRDefault="00275FAE" w:rsidP="00F25CC0">
      <w:pPr>
        <w:spacing w:after="160" w:line="259" w:lineRule="auto"/>
        <w:ind w:left="720"/>
        <w:rPr>
          <w:rFonts w:eastAsia="Aptos" w:cs="Arial"/>
          <w:color w:val="000000" w:themeColor="text1"/>
          <w:sz w:val="22"/>
        </w:rPr>
      </w:pPr>
      <w:r w:rsidRPr="00F25CC0">
        <w:rPr>
          <w:rFonts w:eastAsia="Aptos" w:cs="Arial"/>
          <w:color w:val="000000" w:themeColor="text1"/>
          <w:sz w:val="22"/>
        </w:rPr>
        <w:t>There is a table on slide 8 for students to copy and complete to show their values for what distance an EPU represents at each magnification.</w:t>
      </w:r>
    </w:p>
    <w:p w14:paraId="72CAF1D0" w14:textId="77777777" w:rsidR="00275FAE" w:rsidRPr="00275FAE" w:rsidRDefault="00275FAE" w:rsidP="00275FAE">
      <w:pPr>
        <w:pStyle w:val="ListParagraph"/>
        <w:rPr>
          <w:rFonts w:eastAsia="Aptos" w:cs="Arial"/>
          <w:color w:val="000000" w:themeColor="text1"/>
          <w:sz w:val="22"/>
        </w:rPr>
      </w:pPr>
    </w:p>
    <w:p w14:paraId="0B951ECA" w14:textId="304FFDDC" w:rsidR="00275FAE" w:rsidRDefault="00275FAE" w:rsidP="00672154">
      <w:pPr>
        <w:pStyle w:val="ListParagraph"/>
        <w:numPr>
          <w:ilvl w:val="0"/>
          <w:numId w:val="19"/>
        </w:numPr>
        <w:spacing w:after="160" w:line="259" w:lineRule="auto"/>
        <w:rPr>
          <w:rFonts w:eastAsia="Aptos" w:cs="Arial"/>
          <w:color w:val="000000" w:themeColor="text1"/>
          <w:sz w:val="22"/>
        </w:rPr>
      </w:pPr>
      <w:r w:rsidRPr="00397B1A">
        <w:rPr>
          <w:rFonts w:eastAsia="Aptos" w:cs="Arial"/>
          <w:b/>
          <w:bCs/>
          <w:color w:val="000000" w:themeColor="text1"/>
          <w:sz w:val="22"/>
        </w:rPr>
        <w:t>Slide 9</w:t>
      </w:r>
      <w:r w:rsidR="000D79C2">
        <w:rPr>
          <w:rFonts w:eastAsia="Aptos" w:cs="Arial"/>
          <w:color w:val="000000" w:themeColor="text1"/>
          <w:sz w:val="22"/>
        </w:rPr>
        <w:t xml:space="preserve"> shows how students can use their ‘thickness of the leaf in EPUs’ measurements from earlier with their calibration values to calculate the thickness of the leaf in µm and add it to their first table.</w:t>
      </w:r>
    </w:p>
    <w:p w14:paraId="00B59C0D" w14:textId="77777777" w:rsidR="00275FAE" w:rsidRPr="00275FAE" w:rsidRDefault="00275FAE" w:rsidP="00275FAE">
      <w:pPr>
        <w:pStyle w:val="ListParagraph"/>
        <w:rPr>
          <w:rFonts w:eastAsia="Aptos" w:cs="Arial"/>
          <w:color w:val="000000" w:themeColor="text1"/>
          <w:sz w:val="22"/>
        </w:rPr>
      </w:pPr>
    </w:p>
    <w:p w14:paraId="4F9E231B" w14:textId="61AAA0AF" w:rsidR="00275FAE" w:rsidRDefault="00275FAE" w:rsidP="00672154">
      <w:pPr>
        <w:pStyle w:val="ListParagraph"/>
        <w:numPr>
          <w:ilvl w:val="0"/>
          <w:numId w:val="19"/>
        </w:numPr>
        <w:spacing w:after="160" w:line="259" w:lineRule="auto"/>
        <w:rPr>
          <w:rFonts w:eastAsia="Aptos" w:cs="Arial"/>
          <w:color w:val="000000" w:themeColor="text1"/>
          <w:sz w:val="22"/>
        </w:rPr>
      </w:pPr>
      <w:r w:rsidRPr="00397B1A">
        <w:rPr>
          <w:rFonts w:eastAsia="Aptos" w:cs="Arial"/>
          <w:b/>
          <w:bCs/>
          <w:color w:val="000000" w:themeColor="text1"/>
          <w:sz w:val="22"/>
        </w:rPr>
        <w:lastRenderedPageBreak/>
        <w:t>Slide 10</w:t>
      </w:r>
      <w:r w:rsidR="000D79C2">
        <w:rPr>
          <w:rFonts w:eastAsia="Aptos" w:cs="Arial"/>
          <w:color w:val="000000" w:themeColor="text1"/>
          <w:sz w:val="22"/>
        </w:rPr>
        <w:t xml:space="preserve"> shows some possible answers. There is a note on the slide to say that values that students calculate may vary slightly due to choices made when measurements fall between two gradations on the eye piece graticule or if sections nearer the edges of the images of the eye piece graticule or stage </w:t>
      </w:r>
      <w:proofErr w:type="spellStart"/>
      <w:r w:rsidR="000D79C2">
        <w:rPr>
          <w:rFonts w:eastAsia="Aptos" w:cs="Arial"/>
          <w:color w:val="000000" w:themeColor="text1"/>
          <w:sz w:val="22"/>
        </w:rPr>
        <w:t>micrometer</w:t>
      </w:r>
      <w:proofErr w:type="spellEnd"/>
      <w:r w:rsidR="000D79C2">
        <w:rPr>
          <w:rFonts w:eastAsia="Aptos" w:cs="Arial"/>
          <w:color w:val="000000" w:themeColor="text1"/>
          <w:sz w:val="22"/>
        </w:rPr>
        <w:t xml:space="preserve"> have been used as there is some slight distortion of the images around their edges. It’s likely that final values of leaf thickness in the range of 200-260µm will have come about through correct maths but values at the extremes of that range may have been caused by the issues above and/or slightly sloppy measuring by the student.</w:t>
      </w:r>
    </w:p>
    <w:p w14:paraId="2851F856" w14:textId="77777777" w:rsidR="000D79C2" w:rsidRPr="000D79C2" w:rsidRDefault="000D79C2" w:rsidP="000D79C2">
      <w:pPr>
        <w:pStyle w:val="ListParagraph"/>
        <w:rPr>
          <w:rFonts w:eastAsia="Aptos" w:cs="Arial"/>
          <w:color w:val="000000" w:themeColor="text1"/>
          <w:sz w:val="22"/>
        </w:rPr>
      </w:pPr>
    </w:p>
    <w:p w14:paraId="4C9FC4E9" w14:textId="2F0C41CC" w:rsidR="000D79C2" w:rsidRDefault="000D79C2" w:rsidP="00672154">
      <w:pPr>
        <w:pStyle w:val="ListParagraph"/>
        <w:numPr>
          <w:ilvl w:val="0"/>
          <w:numId w:val="19"/>
        </w:numPr>
        <w:spacing w:after="160" w:line="259" w:lineRule="auto"/>
        <w:rPr>
          <w:rFonts w:eastAsia="Aptos" w:cs="Arial"/>
          <w:color w:val="000000" w:themeColor="text1"/>
          <w:sz w:val="22"/>
        </w:rPr>
      </w:pPr>
      <w:r>
        <w:rPr>
          <w:rFonts w:eastAsia="Aptos" w:cs="Arial"/>
          <w:color w:val="000000" w:themeColor="text1"/>
          <w:sz w:val="22"/>
        </w:rPr>
        <w:t>Students can then compare their estimate for leaf thickness at the start of the activity to the calculated one.</w:t>
      </w:r>
    </w:p>
    <w:p w14:paraId="5560E120" w14:textId="77777777" w:rsidR="000D79C2" w:rsidRPr="000D79C2" w:rsidRDefault="000D79C2" w:rsidP="000D79C2">
      <w:pPr>
        <w:pStyle w:val="ListParagraph"/>
        <w:rPr>
          <w:rFonts w:eastAsia="Aptos" w:cs="Arial"/>
          <w:color w:val="000000" w:themeColor="text1"/>
          <w:sz w:val="22"/>
        </w:rPr>
      </w:pPr>
    </w:p>
    <w:p w14:paraId="64BD833E" w14:textId="1F01D3DB" w:rsidR="000D79C2" w:rsidRPr="00672154" w:rsidRDefault="000D79C2" w:rsidP="00672154">
      <w:pPr>
        <w:pStyle w:val="ListParagraph"/>
        <w:numPr>
          <w:ilvl w:val="0"/>
          <w:numId w:val="19"/>
        </w:numPr>
        <w:spacing w:after="160" w:line="259" w:lineRule="auto"/>
        <w:rPr>
          <w:rFonts w:eastAsia="Aptos" w:cs="Arial"/>
          <w:color w:val="000000" w:themeColor="text1"/>
          <w:sz w:val="22"/>
        </w:rPr>
      </w:pPr>
      <w:r>
        <w:rPr>
          <w:rFonts w:eastAsia="Aptos" w:cs="Arial"/>
          <w:color w:val="000000" w:themeColor="text1"/>
          <w:sz w:val="22"/>
        </w:rPr>
        <w:t xml:space="preserve">To allow time to focus on supporting struggling students, those that finish first could be asked to do the task for real with a microscope. </w:t>
      </w:r>
      <w:r w:rsidR="00954C92">
        <w:rPr>
          <w:rFonts w:eastAsia="Aptos" w:cs="Arial"/>
          <w:color w:val="000000" w:themeColor="text1"/>
          <w:sz w:val="22"/>
        </w:rPr>
        <w:t>Alternatively, they could be asked to decide which value of the 3 they calculated for leaf thickness is likely to be the most accurate and to write an explanation of why. Their answer should be the value at the highest magnification since any measurement resolution issues (i.e. a measurement falling between the gradations of the eye piece graticule) will have the smallest effect on the final value. Another way of explaining this is that calculations at the highest magnification have the lowest percentage error associated with them.</w:t>
      </w:r>
    </w:p>
    <w:p w14:paraId="2E4F074D" w14:textId="4DBBD4C5" w:rsidR="001C05D1" w:rsidRPr="001C05D1" w:rsidRDefault="001C05D1" w:rsidP="001C05D1">
      <w:pPr>
        <w:pStyle w:val="ListParagraph"/>
        <w:rPr>
          <w:rFonts w:eastAsia="Aptos" w:cs="Arial"/>
          <w:color w:val="000000" w:themeColor="text1"/>
          <w:sz w:val="22"/>
        </w:rPr>
      </w:pPr>
    </w:p>
    <w:p w14:paraId="739A4704" w14:textId="343A669C" w:rsidR="006A5A17" w:rsidRPr="003647BF" w:rsidRDefault="00E1635A" w:rsidP="003647BF">
      <w:pPr>
        <w:spacing w:after="160" w:line="259" w:lineRule="auto"/>
        <w:rPr>
          <w:rFonts w:eastAsia="Aptos" w:cs="Arial"/>
          <w:color w:val="000000" w:themeColor="text1"/>
          <w:sz w:val="22"/>
        </w:rPr>
      </w:pPr>
      <w:r w:rsidRPr="003647BF">
        <w:rPr>
          <w:rFonts w:eastAsia="Aptos" w:cs="Arial"/>
          <w:color w:val="000000" w:themeColor="text1"/>
          <w:sz w:val="22"/>
        </w:rPr>
        <w:t xml:space="preserve">If you’d like to </w:t>
      </w:r>
      <w:r w:rsidR="001C05D1" w:rsidRPr="003647BF">
        <w:rPr>
          <w:rFonts w:eastAsia="Aptos" w:cs="Arial"/>
          <w:color w:val="000000" w:themeColor="text1"/>
          <w:sz w:val="22"/>
        </w:rPr>
        <w:t>find out</w:t>
      </w:r>
      <w:r w:rsidRPr="003647BF">
        <w:rPr>
          <w:rFonts w:eastAsia="Aptos" w:cs="Arial"/>
          <w:color w:val="000000" w:themeColor="text1"/>
          <w:sz w:val="22"/>
        </w:rPr>
        <w:t xml:space="preserve"> </w:t>
      </w:r>
      <w:r w:rsidR="001C05D1" w:rsidRPr="003647BF">
        <w:rPr>
          <w:rFonts w:eastAsia="Aptos" w:cs="Arial"/>
          <w:color w:val="000000" w:themeColor="text1"/>
          <w:sz w:val="22"/>
        </w:rPr>
        <w:t>more about ideas for helping students develop their understanding of</w:t>
      </w:r>
      <w:r w:rsidR="00954C92" w:rsidRPr="003647BF">
        <w:rPr>
          <w:rFonts w:eastAsia="Aptos" w:cs="Arial"/>
          <w:color w:val="000000" w:themeColor="text1"/>
          <w:sz w:val="22"/>
        </w:rPr>
        <w:t xml:space="preserve">, and skills in, microscopy you can </w:t>
      </w:r>
      <w:r w:rsidR="001C05D1" w:rsidRPr="003647BF">
        <w:rPr>
          <w:rFonts w:eastAsia="Aptos" w:cs="Arial"/>
          <w:color w:val="000000" w:themeColor="text1"/>
          <w:sz w:val="22"/>
        </w:rPr>
        <w:t xml:space="preserve">explore a range of resources </w:t>
      </w:r>
      <w:r w:rsidR="00954C92" w:rsidRPr="003647BF">
        <w:rPr>
          <w:rFonts w:eastAsia="Aptos" w:cs="Arial"/>
          <w:color w:val="000000" w:themeColor="text1"/>
          <w:sz w:val="22"/>
        </w:rPr>
        <w:t xml:space="preserve">and articles </w:t>
      </w:r>
      <w:r w:rsidR="001C05D1" w:rsidRPr="003647BF">
        <w:rPr>
          <w:rFonts w:eastAsia="Aptos" w:cs="Arial"/>
          <w:color w:val="000000" w:themeColor="text1"/>
          <w:sz w:val="22"/>
        </w:rPr>
        <w:t>on the Science and Plants for Schools website here:</w:t>
      </w:r>
      <w:r w:rsidR="006337DC" w:rsidRPr="003647BF">
        <w:rPr>
          <w:rFonts w:eastAsia="Aptos" w:cs="Arial"/>
          <w:color w:val="000000" w:themeColor="text1"/>
          <w:sz w:val="22"/>
        </w:rPr>
        <w:t xml:space="preserve"> </w:t>
      </w:r>
      <w:hyperlink r:id="rId12">
        <w:r w:rsidR="006337DC" w:rsidRPr="003647BF">
          <w:rPr>
            <w:rStyle w:val="Hyperlink"/>
            <w:rFonts w:eastAsia="Aptos" w:cs="Arial"/>
            <w:sz w:val="22"/>
          </w:rPr>
          <w:t>https://www.saps.org.uk/growth-hub/teaching-microscopy-using-plants/</w:t>
        </w:r>
      </w:hyperlink>
      <w:r w:rsidR="006337DC" w:rsidRPr="003647BF">
        <w:rPr>
          <w:rFonts w:eastAsia="Aptos" w:cs="Arial"/>
          <w:color w:val="000000" w:themeColor="text1"/>
          <w:sz w:val="22"/>
        </w:rPr>
        <w:t xml:space="preserve"> </w:t>
      </w:r>
    </w:p>
    <w:sectPr w:rsidR="006A5A17" w:rsidRPr="003647B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96252" w14:textId="77777777" w:rsidR="00EE018D" w:rsidRDefault="00EE018D" w:rsidP="00676E29">
      <w:pPr>
        <w:spacing w:after="0" w:line="240" w:lineRule="auto"/>
      </w:pPr>
      <w:r>
        <w:separator/>
      </w:r>
    </w:p>
  </w:endnote>
  <w:endnote w:type="continuationSeparator" w:id="0">
    <w:p w14:paraId="6FB6102E" w14:textId="77777777" w:rsidR="00EE018D" w:rsidRDefault="00EE018D" w:rsidP="00676E29">
      <w:pPr>
        <w:spacing w:after="0" w:line="240" w:lineRule="auto"/>
      </w:pPr>
      <w:r>
        <w:continuationSeparator/>
      </w:r>
    </w:p>
  </w:endnote>
  <w:endnote w:type="continuationNotice" w:id="1">
    <w:p w14:paraId="753244AF" w14:textId="77777777" w:rsidR="00EE018D" w:rsidRDefault="00EE0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6884"/>
      <w:docPartObj>
        <w:docPartGallery w:val="Page Numbers (Bottom of Page)"/>
        <w:docPartUnique/>
      </w:docPartObj>
    </w:sdtPr>
    <w:sdtEndPr>
      <w:rPr>
        <w:noProof/>
      </w:rPr>
    </w:sdtEndPr>
    <w:sdtContent>
      <w:p w14:paraId="418B5899" w14:textId="77777777" w:rsidR="0015118C" w:rsidRPr="00DE731E" w:rsidRDefault="0015118C" w:rsidP="0015118C">
        <w:pPr>
          <w:spacing w:after="0" w:line="240" w:lineRule="auto"/>
          <w:jc w:val="center"/>
          <w:rPr>
            <w:rFonts w:ascii="Trebuchet MS" w:eastAsia="Times New Roman" w:hAnsi="Trebuchet MS"/>
            <w:sz w:val="16"/>
            <w:szCs w:val="16"/>
            <w:lang w:eastAsia="en-GB"/>
          </w:rPr>
        </w:pPr>
        <w:r w:rsidRPr="00DE731E">
          <w:rPr>
            <w:rFonts w:ascii="Trebuchet MS" w:eastAsia="Times New Roman" w:hAnsi="Trebuchet MS"/>
            <w:sz w:val="16"/>
            <w:szCs w:val="16"/>
            <w:lang w:eastAsia="en-GB"/>
          </w:rPr>
          <w:t xml:space="preserve">Science &amp; Plants for Schools: </w:t>
        </w:r>
        <w:hyperlink r:id="rId1" w:history="1">
          <w:r w:rsidRPr="00DE731E">
            <w:rPr>
              <w:rFonts w:ascii="Trebuchet MS" w:eastAsia="Times New Roman" w:hAnsi="Trebuchet MS"/>
              <w:sz w:val="16"/>
              <w:szCs w:val="16"/>
              <w:lang w:eastAsia="en-GB"/>
            </w:rPr>
            <w:t>www.saps.org.uk</w:t>
          </w:r>
        </w:hyperlink>
      </w:p>
      <w:p w14:paraId="19D2AB1E" w14:textId="422C4D51" w:rsidR="0015118C" w:rsidRDefault="003647BF" w:rsidP="0015118C">
        <w:pPr>
          <w:spacing w:after="0" w:line="240" w:lineRule="auto"/>
          <w:jc w:val="center"/>
          <w:rPr>
            <w:rFonts w:ascii="Trebuchet MS" w:hAnsi="Trebuchet MS"/>
            <w:noProof/>
            <w:sz w:val="16"/>
            <w:szCs w:val="16"/>
          </w:rPr>
        </w:pPr>
        <w:r>
          <w:rPr>
            <w:rFonts w:ascii="Trebuchet MS" w:eastAsia="Times New Roman" w:hAnsi="Trebuchet MS"/>
            <w:sz w:val="16"/>
            <w:szCs w:val="16"/>
            <w:lang w:eastAsia="en-GB"/>
          </w:rPr>
          <w:t>Calibrating and measuring in microscopy – a paper-based activity</w:t>
        </w:r>
        <w:r w:rsidR="7A366F03" w:rsidRPr="7A366F03">
          <w:rPr>
            <w:rFonts w:ascii="Trebuchet MS" w:eastAsia="Times New Roman" w:hAnsi="Trebuchet MS"/>
            <w:sz w:val="16"/>
            <w:szCs w:val="16"/>
            <w:lang w:eastAsia="en-GB"/>
          </w:rPr>
          <w:t xml:space="preserve"> – Teaching </w:t>
        </w:r>
        <w:r w:rsidR="0052042F">
          <w:rPr>
            <w:rFonts w:ascii="Trebuchet MS" w:eastAsia="Times New Roman" w:hAnsi="Trebuchet MS"/>
            <w:sz w:val="16"/>
            <w:szCs w:val="16"/>
            <w:lang w:eastAsia="en-GB"/>
          </w:rPr>
          <w:t>N</w:t>
        </w:r>
        <w:r w:rsidR="7A366F03" w:rsidRPr="7A366F03">
          <w:rPr>
            <w:rFonts w:ascii="Trebuchet MS" w:eastAsia="Times New Roman" w:hAnsi="Trebuchet MS"/>
            <w:sz w:val="16"/>
            <w:szCs w:val="16"/>
            <w:lang w:eastAsia="en-GB"/>
          </w:rPr>
          <w:t>otes : p</w:t>
        </w:r>
        <w:r w:rsidR="0015118C" w:rsidRPr="7A366F03">
          <w:rPr>
            <w:rFonts w:ascii="Trebuchet MS" w:hAnsi="Trebuchet MS"/>
            <w:sz w:val="16"/>
            <w:szCs w:val="16"/>
          </w:rPr>
          <w:fldChar w:fldCharType="begin"/>
        </w:r>
        <w:r w:rsidR="0015118C" w:rsidRPr="7A366F03">
          <w:rPr>
            <w:rFonts w:ascii="Trebuchet MS" w:hAnsi="Trebuchet MS"/>
            <w:sz w:val="16"/>
            <w:szCs w:val="16"/>
          </w:rPr>
          <w:instrText xml:space="preserve"> PAGE   \* MERGEFORMAT </w:instrText>
        </w:r>
        <w:r w:rsidR="0015118C" w:rsidRPr="7A366F03">
          <w:rPr>
            <w:rFonts w:ascii="Trebuchet MS" w:hAnsi="Trebuchet MS"/>
            <w:sz w:val="16"/>
            <w:szCs w:val="16"/>
          </w:rPr>
          <w:fldChar w:fldCharType="separate"/>
        </w:r>
        <w:r w:rsidR="7A366F03" w:rsidRPr="7A366F03">
          <w:rPr>
            <w:rFonts w:ascii="Trebuchet MS" w:hAnsi="Trebuchet MS"/>
            <w:sz w:val="16"/>
            <w:szCs w:val="16"/>
          </w:rPr>
          <w:t>3</w:t>
        </w:r>
        <w:r w:rsidR="0015118C" w:rsidRPr="7A366F03">
          <w:rPr>
            <w:rFonts w:ascii="Trebuchet MS" w:hAnsi="Trebuchet MS"/>
            <w:sz w:val="16"/>
            <w:szCs w:val="16"/>
          </w:rPr>
          <w:fldChar w:fldCharType="end"/>
        </w:r>
      </w:p>
      <w:p w14:paraId="59C296B8" w14:textId="5DBEC990" w:rsidR="004710F4" w:rsidRPr="0015118C" w:rsidRDefault="7A366F03" w:rsidP="7A366F03">
        <w:pPr>
          <w:spacing w:after="0" w:line="240" w:lineRule="auto"/>
          <w:jc w:val="center"/>
          <w:rPr>
            <w:rFonts w:ascii="Trebuchet MS" w:hAnsi="Trebuchet MS"/>
            <w:noProof/>
            <w:sz w:val="16"/>
            <w:szCs w:val="16"/>
          </w:rPr>
        </w:pPr>
        <w:r w:rsidRPr="7A366F03">
          <w:rPr>
            <w:rFonts w:ascii="Trebuchet MS" w:hAnsi="Trebuchet MS"/>
            <w:noProof/>
            <w:sz w:val="16"/>
            <w:szCs w:val="16"/>
          </w:rPr>
          <w:t xml:space="preserve">Resource </w:t>
        </w:r>
        <w:r w:rsidR="003647BF">
          <w:rPr>
            <w:rFonts w:ascii="Trebuchet MS" w:hAnsi="Trebuchet MS"/>
            <w:noProof/>
            <w:sz w:val="16"/>
            <w:szCs w:val="16"/>
          </w:rPr>
          <w:t>6371</w:t>
        </w:r>
        <w:r w:rsidRPr="7A366F03">
          <w:rPr>
            <w:rFonts w:ascii="Trebuchet MS" w:hAnsi="Trebuchet MS"/>
            <w:noProof/>
            <w:sz w:val="16"/>
            <w:szCs w:val="16"/>
          </w:rPr>
          <w:t>, Version 1.0, Released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53CCA" w14:textId="77777777" w:rsidR="00EE018D" w:rsidRDefault="00EE018D" w:rsidP="00676E29">
      <w:pPr>
        <w:spacing w:after="0" w:line="240" w:lineRule="auto"/>
      </w:pPr>
      <w:r>
        <w:separator/>
      </w:r>
    </w:p>
  </w:footnote>
  <w:footnote w:type="continuationSeparator" w:id="0">
    <w:p w14:paraId="6B31ABEC" w14:textId="77777777" w:rsidR="00EE018D" w:rsidRDefault="00EE018D" w:rsidP="00676E29">
      <w:pPr>
        <w:spacing w:after="0" w:line="240" w:lineRule="auto"/>
      </w:pPr>
      <w:r>
        <w:continuationSeparator/>
      </w:r>
    </w:p>
  </w:footnote>
  <w:footnote w:type="continuationNotice" w:id="1">
    <w:p w14:paraId="1148121C" w14:textId="77777777" w:rsidR="00EE018D" w:rsidRDefault="00EE01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331AD" w14:textId="7178387E" w:rsidR="004710F4" w:rsidRDefault="004710F4">
    <w:pPr>
      <w:pStyle w:val="Header"/>
    </w:pPr>
    <w:r>
      <w:rPr>
        <w:noProof/>
        <w:lang w:eastAsia="en-GB"/>
      </w:rPr>
      <w:drawing>
        <wp:anchor distT="0" distB="0" distL="114300" distR="114300" simplePos="0" relativeHeight="251658240" behindDoc="0" locked="0" layoutInCell="1" allowOverlap="1" wp14:anchorId="2C1C28E5" wp14:editId="18F1BEED">
          <wp:simplePos x="0" y="0"/>
          <wp:positionH relativeFrom="page">
            <wp:posOffset>60960</wp:posOffset>
          </wp:positionH>
          <wp:positionV relativeFrom="paragraph">
            <wp:posOffset>-450215</wp:posOffset>
          </wp:positionV>
          <wp:extent cx="1485900" cy="1057275"/>
          <wp:effectExtent l="0" t="0" r="0" b="9525"/>
          <wp:wrapNone/>
          <wp:docPr id="6" name="Picture 6" descr="logo_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ctor"/>
                  <pic:cNvPicPr>
                    <a:picLocks noChangeAspect="1" noChangeArrowheads="1"/>
                  </pic:cNvPicPr>
                </pic:nvPicPr>
                <pic:blipFill>
                  <a:blip r:embed="rId1"/>
                  <a:srcRect/>
                  <a:stretch>
                    <a:fillRect/>
                  </a:stretch>
                </pic:blipFill>
                <pic:spPr bwMode="auto">
                  <a:xfrm>
                    <a:off x="0" y="0"/>
                    <a:ext cx="1485900" cy="1057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1A2"/>
    <w:multiLevelType w:val="hybridMultilevel"/>
    <w:tmpl w:val="8B96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D0C47"/>
    <w:multiLevelType w:val="hybridMultilevel"/>
    <w:tmpl w:val="49F8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40863"/>
    <w:multiLevelType w:val="hybridMultilevel"/>
    <w:tmpl w:val="E6A28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1423ED"/>
    <w:multiLevelType w:val="hybridMultilevel"/>
    <w:tmpl w:val="E566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B4C0F"/>
    <w:multiLevelType w:val="hybridMultilevel"/>
    <w:tmpl w:val="D14C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627D8"/>
    <w:multiLevelType w:val="hybridMultilevel"/>
    <w:tmpl w:val="B230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82DF1"/>
    <w:multiLevelType w:val="hybridMultilevel"/>
    <w:tmpl w:val="B3C6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343D7"/>
    <w:multiLevelType w:val="hybridMultilevel"/>
    <w:tmpl w:val="C9847054"/>
    <w:lvl w:ilvl="0" w:tplc="08090001">
      <w:start w:val="1"/>
      <w:numFmt w:val="bullet"/>
      <w:lvlText w:val=""/>
      <w:lvlJc w:val="left"/>
      <w:pPr>
        <w:ind w:left="2824" w:hanging="360"/>
      </w:pPr>
      <w:rPr>
        <w:rFonts w:ascii="Symbol" w:hAnsi="Symbol" w:hint="default"/>
      </w:rPr>
    </w:lvl>
    <w:lvl w:ilvl="1" w:tplc="08090003" w:tentative="1">
      <w:start w:val="1"/>
      <w:numFmt w:val="bullet"/>
      <w:lvlText w:val="o"/>
      <w:lvlJc w:val="left"/>
      <w:pPr>
        <w:ind w:left="3544" w:hanging="360"/>
      </w:pPr>
      <w:rPr>
        <w:rFonts w:ascii="Courier New" w:hAnsi="Courier New" w:cs="Courier New" w:hint="default"/>
      </w:rPr>
    </w:lvl>
    <w:lvl w:ilvl="2" w:tplc="08090005" w:tentative="1">
      <w:start w:val="1"/>
      <w:numFmt w:val="bullet"/>
      <w:lvlText w:val=""/>
      <w:lvlJc w:val="left"/>
      <w:pPr>
        <w:ind w:left="4264" w:hanging="360"/>
      </w:pPr>
      <w:rPr>
        <w:rFonts w:ascii="Wingdings" w:hAnsi="Wingdings" w:hint="default"/>
      </w:rPr>
    </w:lvl>
    <w:lvl w:ilvl="3" w:tplc="08090001" w:tentative="1">
      <w:start w:val="1"/>
      <w:numFmt w:val="bullet"/>
      <w:lvlText w:val=""/>
      <w:lvlJc w:val="left"/>
      <w:pPr>
        <w:ind w:left="4984" w:hanging="360"/>
      </w:pPr>
      <w:rPr>
        <w:rFonts w:ascii="Symbol" w:hAnsi="Symbol" w:hint="default"/>
      </w:rPr>
    </w:lvl>
    <w:lvl w:ilvl="4" w:tplc="08090003" w:tentative="1">
      <w:start w:val="1"/>
      <w:numFmt w:val="bullet"/>
      <w:lvlText w:val="o"/>
      <w:lvlJc w:val="left"/>
      <w:pPr>
        <w:ind w:left="5704" w:hanging="360"/>
      </w:pPr>
      <w:rPr>
        <w:rFonts w:ascii="Courier New" w:hAnsi="Courier New" w:cs="Courier New" w:hint="default"/>
      </w:rPr>
    </w:lvl>
    <w:lvl w:ilvl="5" w:tplc="08090005" w:tentative="1">
      <w:start w:val="1"/>
      <w:numFmt w:val="bullet"/>
      <w:lvlText w:val=""/>
      <w:lvlJc w:val="left"/>
      <w:pPr>
        <w:ind w:left="6424" w:hanging="360"/>
      </w:pPr>
      <w:rPr>
        <w:rFonts w:ascii="Wingdings" w:hAnsi="Wingdings" w:hint="default"/>
      </w:rPr>
    </w:lvl>
    <w:lvl w:ilvl="6" w:tplc="08090001" w:tentative="1">
      <w:start w:val="1"/>
      <w:numFmt w:val="bullet"/>
      <w:lvlText w:val=""/>
      <w:lvlJc w:val="left"/>
      <w:pPr>
        <w:ind w:left="7144" w:hanging="360"/>
      </w:pPr>
      <w:rPr>
        <w:rFonts w:ascii="Symbol" w:hAnsi="Symbol" w:hint="default"/>
      </w:rPr>
    </w:lvl>
    <w:lvl w:ilvl="7" w:tplc="08090003" w:tentative="1">
      <w:start w:val="1"/>
      <w:numFmt w:val="bullet"/>
      <w:lvlText w:val="o"/>
      <w:lvlJc w:val="left"/>
      <w:pPr>
        <w:ind w:left="7864" w:hanging="360"/>
      </w:pPr>
      <w:rPr>
        <w:rFonts w:ascii="Courier New" w:hAnsi="Courier New" w:cs="Courier New" w:hint="default"/>
      </w:rPr>
    </w:lvl>
    <w:lvl w:ilvl="8" w:tplc="08090005" w:tentative="1">
      <w:start w:val="1"/>
      <w:numFmt w:val="bullet"/>
      <w:lvlText w:val=""/>
      <w:lvlJc w:val="left"/>
      <w:pPr>
        <w:ind w:left="8584" w:hanging="360"/>
      </w:pPr>
      <w:rPr>
        <w:rFonts w:ascii="Wingdings" w:hAnsi="Wingdings" w:hint="default"/>
      </w:rPr>
    </w:lvl>
  </w:abstractNum>
  <w:abstractNum w:abstractNumId="8" w15:restartNumberingAfterBreak="0">
    <w:nsid w:val="2A4010F0"/>
    <w:multiLevelType w:val="hybridMultilevel"/>
    <w:tmpl w:val="FA42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9135B"/>
    <w:multiLevelType w:val="hybridMultilevel"/>
    <w:tmpl w:val="7486956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B8C4A7D"/>
    <w:multiLevelType w:val="hybridMultilevel"/>
    <w:tmpl w:val="D1D8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12017"/>
    <w:multiLevelType w:val="hybridMultilevel"/>
    <w:tmpl w:val="ABD0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F7AB1"/>
    <w:multiLevelType w:val="hybridMultilevel"/>
    <w:tmpl w:val="02E8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B105D"/>
    <w:multiLevelType w:val="hybridMultilevel"/>
    <w:tmpl w:val="E66C6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576C11"/>
    <w:multiLevelType w:val="hybridMultilevel"/>
    <w:tmpl w:val="9D928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6C5C0B"/>
    <w:multiLevelType w:val="hybridMultilevel"/>
    <w:tmpl w:val="18D2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26FEC"/>
    <w:multiLevelType w:val="hybridMultilevel"/>
    <w:tmpl w:val="EBC8E64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7A0F7067"/>
    <w:multiLevelType w:val="hybridMultilevel"/>
    <w:tmpl w:val="D7F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070A43"/>
    <w:multiLevelType w:val="hybridMultilevel"/>
    <w:tmpl w:val="99FA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E7EF4"/>
    <w:multiLevelType w:val="hybridMultilevel"/>
    <w:tmpl w:val="62E0AE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F8F6B3E"/>
    <w:multiLevelType w:val="hybridMultilevel"/>
    <w:tmpl w:val="0E566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189068">
    <w:abstractNumId w:val="14"/>
  </w:num>
  <w:num w:numId="2" w16cid:durableId="232354976">
    <w:abstractNumId w:val="12"/>
  </w:num>
  <w:num w:numId="3" w16cid:durableId="134639746">
    <w:abstractNumId w:val="2"/>
  </w:num>
  <w:num w:numId="4" w16cid:durableId="278071485">
    <w:abstractNumId w:val="17"/>
  </w:num>
  <w:num w:numId="5" w16cid:durableId="1793355596">
    <w:abstractNumId w:val="7"/>
  </w:num>
  <w:num w:numId="6" w16cid:durableId="1827164219">
    <w:abstractNumId w:val="11"/>
  </w:num>
  <w:num w:numId="7" w16cid:durableId="1615091156">
    <w:abstractNumId w:val="16"/>
  </w:num>
  <w:num w:numId="8" w16cid:durableId="236211672">
    <w:abstractNumId w:val="10"/>
  </w:num>
  <w:num w:numId="9" w16cid:durableId="47264141">
    <w:abstractNumId w:val="9"/>
  </w:num>
  <w:num w:numId="10" w16cid:durableId="1276672730">
    <w:abstractNumId w:val="18"/>
  </w:num>
  <w:num w:numId="11" w16cid:durableId="1627740985">
    <w:abstractNumId w:val="8"/>
  </w:num>
  <w:num w:numId="12" w16cid:durableId="1041973329">
    <w:abstractNumId w:val="4"/>
  </w:num>
  <w:num w:numId="13" w16cid:durableId="154807669">
    <w:abstractNumId w:val="20"/>
  </w:num>
  <w:num w:numId="14" w16cid:durableId="1497648358">
    <w:abstractNumId w:val="5"/>
  </w:num>
  <w:num w:numId="15" w16cid:durableId="1827629636">
    <w:abstractNumId w:val="15"/>
  </w:num>
  <w:num w:numId="16" w16cid:durableId="1023553515">
    <w:abstractNumId w:val="0"/>
  </w:num>
  <w:num w:numId="17" w16cid:durableId="1820925900">
    <w:abstractNumId w:val="1"/>
  </w:num>
  <w:num w:numId="18" w16cid:durableId="1337078574">
    <w:abstractNumId w:val="6"/>
  </w:num>
  <w:num w:numId="19" w16cid:durableId="1025056371">
    <w:abstractNumId w:val="13"/>
  </w:num>
  <w:num w:numId="20" w16cid:durableId="1651058427">
    <w:abstractNumId w:val="3"/>
  </w:num>
  <w:num w:numId="21" w16cid:durableId="20785063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29"/>
    <w:rsid w:val="00011EEC"/>
    <w:rsid w:val="000176B9"/>
    <w:rsid w:val="00026103"/>
    <w:rsid w:val="00035912"/>
    <w:rsid w:val="00036250"/>
    <w:rsid w:val="000368F7"/>
    <w:rsid w:val="00037BA8"/>
    <w:rsid w:val="00052619"/>
    <w:rsid w:val="000632D9"/>
    <w:rsid w:val="00071534"/>
    <w:rsid w:val="000752B1"/>
    <w:rsid w:val="00076414"/>
    <w:rsid w:val="000765C7"/>
    <w:rsid w:val="000818B0"/>
    <w:rsid w:val="00081A63"/>
    <w:rsid w:val="00082381"/>
    <w:rsid w:val="00085097"/>
    <w:rsid w:val="000862E6"/>
    <w:rsid w:val="000A7D4A"/>
    <w:rsid w:val="000B1C72"/>
    <w:rsid w:val="000B2494"/>
    <w:rsid w:val="000B2E25"/>
    <w:rsid w:val="000C43D2"/>
    <w:rsid w:val="000D372F"/>
    <w:rsid w:val="000D398D"/>
    <w:rsid w:val="000D4358"/>
    <w:rsid w:val="000D772C"/>
    <w:rsid w:val="000D79C2"/>
    <w:rsid w:val="000E321A"/>
    <w:rsid w:val="000E4F41"/>
    <w:rsid w:val="000E70BC"/>
    <w:rsid w:val="000E7EFC"/>
    <w:rsid w:val="000F0CFB"/>
    <w:rsid w:val="000F7564"/>
    <w:rsid w:val="00100614"/>
    <w:rsid w:val="00102677"/>
    <w:rsid w:val="00105AD3"/>
    <w:rsid w:val="001075FF"/>
    <w:rsid w:val="0012376E"/>
    <w:rsid w:val="00137F3D"/>
    <w:rsid w:val="00144247"/>
    <w:rsid w:val="0015118C"/>
    <w:rsid w:val="00152CE6"/>
    <w:rsid w:val="0015600C"/>
    <w:rsid w:val="0016075C"/>
    <w:rsid w:val="001661B8"/>
    <w:rsid w:val="00166599"/>
    <w:rsid w:val="00183834"/>
    <w:rsid w:val="001A1263"/>
    <w:rsid w:val="001A7118"/>
    <w:rsid w:val="001B428C"/>
    <w:rsid w:val="001B4A19"/>
    <w:rsid w:val="001B4AA2"/>
    <w:rsid w:val="001B51D9"/>
    <w:rsid w:val="001C05D1"/>
    <w:rsid w:val="001C25D9"/>
    <w:rsid w:val="001C4EE7"/>
    <w:rsid w:val="001D042E"/>
    <w:rsid w:val="001D644E"/>
    <w:rsid w:val="001F1B3D"/>
    <w:rsid w:val="001F313B"/>
    <w:rsid w:val="001F3BE1"/>
    <w:rsid w:val="001F5BDA"/>
    <w:rsid w:val="00204226"/>
    <w:rsid w:val="002127AE"/>
    <w:rsid w:val="00214D3D"/>
    <w:rsid w:val="00223551"/>
    <w:rsid w:val="002241A9"/>
    <w:rsid w:val="00226556"/>
    <w:rsid w:val="002301CE"/>
    <w:rsid w:val="002368D4"/>
    <w:rsid w:val="00236C02"/>
    <w:rsid w:val="00241111"/>
    <w:rsid w:val="00275FAE"/>
    <w:rsid w:val="002769FF"/>
    <w:rsid w:val="00276EE9"/>
    <w:rsid w:val="00280EB5"/>
    <w:rsid w:val="00282546"/>
    <w:rsid w:val="00282F57"/>
    <w:rsid w:val="002856E2"/>
    <w:rsid w:val="002905BC"/>
    <w:rsid w:val="00294002"/>
    <w:rsid w:val="002965FC"/>
    <w:rsid w:val="002A03E8"/>
    <w:rsid w:val="002B2E6C"/>
    <w:rsid w:val="002B4DE1"/>
    <w:rsid w:val="002C1A58"/>
    <w:rsid w:val="002C568C"/>
    <w:rsid w:val="002E1152"/>
    <w:rsid w:val="002E584A"/>
    <w:rsid w:val="002F2864"/>
    <w:rsid w:val="00303C0B"/>
    <w:rsid w:val="003047B9"/>
    <w:rsid w:val="00314D6F"/>
    <w:rsid w:val="00315CAD"/>
    <w:rsid w:val="0031666E"/>
    <w:rsid w:val="00324AAE"/>
    <w:rsid w:val="00330CEC"/>
    <w:rsid w:val="0033761A"/>
    <w:rsid w:val="00342958"/>
    <w:rsid w:val="00356461"/>
    <w:rsid w:val="003647BF"/>
    <w:rsid w:val="0036788E"/>
    <w:rsid w:val="003722E5"/>
    <w:rsid w:val="003821EE"/>
    <w:rsid w:val="003836E2"/>
    <w:rsid w:val="00385D08"/>
    <w:rsid w:val="00385EAE"/>
    <w:rsid w:val="00397B1A"/>
    <w:rsid w:val="003A2359"/>
    <w:rsid w:val="003B1EDC"/>
    <w:rsid w:val="003D0DB0"/>
    <w:rsid w:val="003D3FE4"/>
    <w:rsid w:val="003E579C"/>
    <w:rsid w:val="003F2827"/>
    <w:rsid w:val="003F5612"/>
    <w:rsid w:val="00401108"/>
    <w:rsid w:val="00404344"/>
    <w:rsid w:val="00406003"/>
    <w:rsid w:val="00406F13"/>
    <w:rsid w:val="00407E30"/>
    <w:rsid w:val="004141A3"/>
    <w:rsid w:val="00415542"/>
    <w:rsid w:val="00417391"/>
    <w:rsid w:val="00421399"/>
    <w:rsid w:val="00435C9F"/>
    <w:rsid w:val="00436F8E"/>
    <w:rsid w:val="004401FB"/>
    <w:rsid w:val="00441D74"/>
    <w:rsid w:val="004420EE"/>
    <w:rsid w:val="00442240"/>
    <w:rsid w:val="00462229"/>
    <w:rsid w:val="004632BF"/>
    <w:rsid w:val="004710F4"/>
    <w:rsid w:val="004754DD"/>
    <w:rsid w:val="0048539E"/>
    <w:rsid w:val="00490788"/>
    <w:rsid w:val="004A0D84"/>
    <w:rsid w:val="004A4C8E"/>
    <w:rsid w:val="004A6AEE"/>
    <w:rsid w:val="004A6BA0"/>
    <w:rsid w:val="004B0758"/>
    <w:rsid w:val="004B4AFC"/>
    <w:rsid w:val="004C72C7"/>
    <w:rsid w:val="004D00B2"/>
    <w:rsid w:val="004D0636"/>
    <w:rsid w:val="00500A9F"/>
    <w:rsid w:val="00501E8D"/>
    <w:rsid w:val="00507F63"/>
    <w:rsid w:val="00510486"/>
    <w:rsid w:val="005201E5"/>
    <w:rsid w:val="0052042F"/>
    <w:rsid w:val="00540391"/>
    <w:rsid w:val="00545B88"/>
    <w:rsid w:val="00546DAC"/>
    <w:rsid w:val="005502F9"/>
    <w:rsid w:val="0055174D"/>
    <w:rsid w:val="00551928"/>
    <w:rsid w:val="00554576"/>
    <w:rsid w:val="00561139"/>
    <w:rsid w:val="00562AD9"/>
    <w:rsid w:val="00566DA6"/>
    <w:rsid w:val="00566F48"/>
    <w:rsid w:val="005707FE"/>
    <w:rsid w:val="00572274"/>
    <w:rsid w:val="0057559E"/>
    <w:rsid w:val="00576F34"/>
    <w:rsid w:val="00581560"/>
    <w:rsid w:val="005845A1"/>
    <w:rsid w:val="005855CA"/>
    <w:rsid w:val="00585A2A"/>
    <w:rsid w:val="005949B8"/>
    <w:rsid w:val="00596AD7"/>
    <w:rsid w:val="00597302"/>
    <w:rsid w:val="00597FC2"/>
    <w:rsid w:val="005B1878"/>
    <w:rsid w:val="005C13E0"/>
    <w:rsid w:val="005C1E2A"/>
    <w:rsid w:val="005C4539"/>
    <w:rsid w:val="005D3BB7"/>
    <w:rsid w:val="005D465D"/>
    <w:rsid w:val="005F1065"/>
    <w:rsid w:val="005F2E72"/>
    <w:rsid w:val="005F311E"/>
    <w:rsid w:val="005F541E"/>
    <w:rsid w:val="00607414"/>
    <w:rsid w:val="00607F89"/>
    <w:rsid w:val="006106E7"/>
    <w:rsid w:val="00615365"/>
    <w:rsid w:val="00615EC5"/>
    <w:rsid w:val="00621BFD"/>
    <w:rsid w:val="006221E3"/>
    <w:rsid w:val="0062305D"/>
    <w:rsid w:val="0062549E"/>
    <w:rsid w:val="0063228F"/>
    <w:rsid w:val="006337DC"/>
    <w:rsid w:val="00635A1B"/>
    <w:rsid w:val="006416DB"/>
    <w:rsid w:val="006515DC"/>
    <w:rsid w:val="00651EEA"/>
    <w:rsid w:val="0066206C"/>
    <w:rsid w:val="00662D24"/>
    <w:rsid w:val="00672154"/>
    <w:rsid w:val="0067486A"/>
    <w:rsid w:val="00676E29"/>
    <w:rsid w:val="00683597"/>
    <w:rsid w:val="00683AD5"/>
    <w:rsid w:val="006841FB"/>
    <w:rsid w:val="006854D4"/>
    <w:rsid w:val="006862B0"/>
    <w:rsid w:val="006866A1"/>
    <w:rsid w:val="006866A8"/>
    <w:rsid w:val="00696B9C"/>
    <w:rsid w:val="006A388C"/>
    <w:rsid w:val="006A3A5E"/>
    <w:rsid w:val="006A5A17"/>
    <w:rsid w:val="006B0B2C"/>
    <w:rsid w:val="006B3CF7"/>
    <w:rsid w:val="006B7594"/>
    <w:rsid w:val="006C06ED"/>
    <w:rsid w:val="006C100D"/>
    <w:rsid w:val="006C2D45"/>
    <w:rsid w:val="006C4305"/>
    <w:rsid w:val="006D0FBA"/>
    <w:rsid w:val="006D6380"/>
    <w:rsid w:val="006E367F"/>
    <w:rsid w:val="006E3C81"/>
    <w:rsid w:val="006E3EA3"/>
    <w:rsid w:val="006E71E1"/>
    <w:rsid w:val="006ED5BF"/>
    <w:rsid w:val="006F092C"/>
    <w:rsid w:val="007023FD"/>
    <w:rsid w:val="00703B41"/>
    <w:rsid w:val="00706F54"/>
    <w:rsid w:val="00721E42"/>
    <w:rsid w:val="0072307D"/>
    <w:rsid w:val="007329AC"/>
    <w:rsid w:val="007339E4"/>
    <w:rsid w:val="00737E6C"/>
    <w:rsid w:val="00745F78"/>
    <w:rsid w:val="00750AA5"/>
    <w:rsid w:val="00753E4E"/>
    <w:rsid w:val="0075421B"/>
    <w:rsid w:val="007555BC"/>
    <w:rsid w:val="0076280F"/>
    <w:rsid w:val="00762B35"/>
    <w:rsid w:val="0076582B"/>
    <w:rsid w:val="00767D2F"/>
    <w:rsid w:val="0077427C"/>
    <w:rsid w:val="007A0D5A"/>
    <w:rsid w:val="007B0CEE"/>
    <w:rsid w:val="007B16AC"/>
    <w:rsid w:val="007B2756"/>
    <w:rsid w:val="007C215B"/>
    <w:rsid w:val="007C29A9"/>
    <w:rsid w:val="007C7BA4"/>
    <w:rsid w:val="007D3C3F"/>
    <w:rsid w:val="007D71C7"/>
    <w:rsid w:val="007E1863"/>
    <w:rsid w:val="007E2F68"/>
    <w:rsid w:val="007E4C1C"/>
    <w:rsid w:val="007E534E"/>
    <w:rsid w:val="007E5706"/>
    <w:rsid w:val="007E7835"/>
    <w:rsid w:val="00813D15"/>
    <w:rsid w:val="00814A6A"/>
    <w:rsid w:val="00814AD0"/>
    <w:rsid w:val="00822E6D"/>
    <w:rsid w:val="00823A7A"/>
    <w:rsid w:val="00832518"/>
    <w:rsid w:val="00833D77"/>
    <w:rsid w:val="00835420"/>
    <w:rsid w:val="00836B24"/>
    <w:rsid w:val="008420E3"/>
    <w:rsid w:val="0085637C"/>
    <w:rsid w:val="00857AA1"/>
    <w:rsid w:val="00860433"/>
    <w:rsid w:val="00867296"/>
    <w:rsid w:val="008727A1"/>
    <w:rsid w:val="00873437"/>
    <w:rsid w:val="008812B3"/>
    <w:rsid w:val="0088274A"/>
    <w:rsid w:val="00885863"/>
    <w:rsid w:val="0088732F"/>
    <w:rsid w:val="008942A1"/>
    <w:rsid w:val="00894C92"/>
    <w:rsid w:val="00897BE8"/>
    <w:rsid w:val="008A69CE"/>
    <w:rsid w:val="008B39CF"/>
    <w:rsid w:val="008C5AA8"/>
    <w:rsid w:val="008C75A6"/>
    <w:rsid w:val="008E260B"/>
    <w:rsid w:val="008E379B"/>
    <w:rsid w:val="008E5620"/>
    <w:rsid w:val="008E6300"/>
    <w:rsid w:val="008F2A66"/>
    <w:rsid w:val="00904655"/>
    <w:rsid w:val="00905D0C"/>
    <w:rsid w:val="009161A0"/>
    <w:rsid w:val="009176FB"/>
    <w:rsid w:val="00925C41"/>
    <w:rsid w:val="0093136C"/>
    <w:rsid w:val="0093290D"/>
    <w:rsid w:val="00933B05"/>
    <w:rsid w:val="009510ED"/>
    <w:rsid w:val="0095181B"/>
    <w:rsid w:val="00951CCA"/>
    <w:rsid w:val="00951F2B"/>
    <w:rsid w:val="00954C92"/>
    <w:rsid w:val="00956DFC"/>
    <w:rsid w:val="00963842"/>
    <w:rsid w:val="00964943"/>
    <w:rsid w:val="00984B60"/>
    <w:rsid w:val="0098511B"/>
    <w:rsid w:val="009869AD"/>
    <w:rsid w:val="00987759"/>
    <w:rsid w:val="009901B9"/>
    <w:rsid w:val="0099151E"/>
    <w:rsid w:val="009915B9"/>
    <w:rsid w:val="009942A8"/>
    <w:rsid w:val="00997FB1"/>
    <w:rsid w:val="009A1F7F"/>
    <w:rsid w:val="009A2D91"/>
    <w:rsid w:val="009B17FA"/>
    <w:rsid w:val="009B7612"/>
    <w:rsid w:val="009C3C27"/>
    <w:rsid w:val="009C49CD"/>
    <w:rsid w:val="009D4DCD"/>
    <w:rsid w:val="009D72BD"/>
    <w:rsid w:val="009E7448"/>
    <w:rsid w:val="009F29FA"/>
    <w:rsid w:val="009F3774"/>
    <w:rsid w:val="00A00005"/>
    <w:rsid w:val="00A0258E"/>
    <w:rsid w:val="00A05098"/>
    <w:rsid w:val="00A1573D"/>
    <w:rsid w:val="00A26602"/>
    <w:rsid w:val="00A336E0"/>
    <w:rsid w:val="00A35241"/>
    <w:rsid w:val="00A36FAB"/>
    <w:rsid w:val="00A55C5E"/>
    <w:rsid w:val="00A57139"/>
    <w:rsid w:val="00A57381"/>
    <w:rsid w:val="00A61E56"/>
    <w:rsid w:val="00A715F8"/>
    <w:rsid w:val="00A97E8C"/>
    <w:rsid w:val="00AA6B5E"/>
    <w:rsid w:val="00AA7838"/>
    <w:rsid w:val="00AB7B85"/>
    <w:rsid w:val="00AC4CE9"/>
    <w:rsid w:val="00AC79FC"/>
    <w:rsid w:val="00AE3F4F"/>
    <w:rsid w:val="00AF1527"/>
    <w:rsid w:val="00AF2B42"/>
    <w:rsid w:val="00AF7600"/>
    <w:rsid w:val="00B15FCF"/>
    <w:rsid w:val="00B171CB"/>
    <w:rsid w:val="00B22717"/>
    <w:rsid w:val="00B25347"/>
    <w:rsid w:val="00B32C3C"/>
    <w:rsid w:val="00B33A8E"/>
    <w:rsid w:val="00B42B2E"/>
    <w:rsid w:val="00B54C9C"/>
    <w:rsid w:val="00B617AC"/>
    <w:rsid w:val="00B6238D"/>
    <w:rsid w:val="00B67ADA"/>
    <w:rsid w:val="00B71F42"/>
    <w:rsid w:val="00B720B6"/>
    <w:rsid w:val="00B7289E"/>
    <w:rsid w:val="00B72D36"/>
    <w:rsid w:val="00B77049"/>
    <w:rsid w:val="00B81B77"/>
    <w:rsid w:val="00B8732B"/>
    <w:rsid w:val="00B94151"/>
    <w:rsid w:val="00BA1C8A"/>
    <w:rsid w:val="00BA2681"/>
    <w:rsid w:val="00BB0E94"/>
    <w:rsid w:val="00BB17A8"/>
    <w:rsid w:val="00BB3953"/>
    <w:rsid w:val="00BC4D61"/>
    <w:rsid w:val="00BD0878"/>
    <w:rsid w:val="00BD351F"/>
    <w:rsid w:val="00BD399C"/>
    <w:rsid w:val="00BD4E0D"/>
    <w:rsid w:val="00BD5B60"/>
    <w:rsid w:val="00BE0CB8"/>
    <w:rsid w:val="00C12BB8"/>
    <w:rsid w:val="00C20923"/>
    <w:rsid w:val="00C213BC"/>
    <w:rsid w:val="00C344A5"/>
    <w:rsid w:val="00C376DD"/>
    <w:rsid w:val="00C41BC7"/>
    <w:rsid w:val="00C42DCC"/>
    <w:rsid w:val="00C44F13"/>
    <w:rsid w:val="00C47DAB"/>
    <w:rsid w:val="00C575AF"/>
    <w:rsid w:val="00C60F45"/>
    <w:rsid w:val="00C62E9F"/>
    <w:rsid w:val="00C640C3"/>
    <w:rsid w:val="00C670B5"/>
    <w:rsid w:val="00C728AF"/>
    <w:rsid w:val="00C7580E"/>
    <w:rsid w:val="00C80DDF"/>
    <w:rsid w:val="00C812FC"/>
    <w:rsid w:val="00C81A22"/>
    <w:rsid w:val="00C82D50"/>
    <w:rsid w:val="00C84B02"/>
    <w:rsid w:val="00C86937"/>
    <w:rsid w:val="00C929AD"/>
    <w:rsid w:val="00C95C52"/>
    <w:rsid w:val="00C96679"/>
    <w:rsid w:val="00C96D57"/>
    <w:rsid w:val="00C96D6B"/>
    <w:rsid w:val="00C979E8"/>
    <w:rsid w:val="00CA02A0"/>
    <w:rsid w:val="00CC456D"/>
    <w:rsid w:val="00CC7A2B"/>
    <w:rsid w:val="00CD05A5"/>
    <w:rsid w:val="00CD13BC"/>
    <w:rsid w:val="00CD7E5E"/>
    <w:rsid w:val="00CE38AA"/>
    <w:rsid w:val="00CE43D1"/>
    <w:rsid w:val="00CE6294"/>
    <w:rsid w:val="00CF1059"/>
    <w:rsid w:val="00CF1B07"/>
    <w:rsid w:val="00CF2DFA"/>
    <w:rsid w:val="00D04A90"/>
    <w:rsid w:val="00D064E9"/>
    <w:rsid w:val="00D0673E"/>
    <w:rsid w:val="00D06C10"/>
    <w:rsid w:val="00D14860"/>
    <w:rsid w:val="00D24ECB"/>
    <w:rsid w:val="00D25E5D"/>
    <w:rsid w:val="00D27FD4"/>
    <w:rsid w:val="00D3126A"/>
    <w:rsid w:val="00D3391A"/>
    <w:rsid w:val="00D33EF4"/>
    <w:rsid w:val="00D37146"/>
    <w:rsid w:val="00D423AD"/>
    <w:rsid w:val="00D42B07"/>
    <w:rsid w:val="00D50933"/>
    <w:rsid w:val="00D644DC"/>
    <w:rsid w:val="00D66879"/>
    <w:rsid w:val="00D67249"/>
    <w:rsid w:val="00D67EE0"/>
    <w:rsid w:val="00D70B78"/>
    <w:rsid w:val="00D72CB8"/>
    <w:rsid w:val="00D73B9D"/>
    <w:rsid w:val="00D82DC6"/>
    <w:rsid w:val="00D84ECE"/>
    <w:rsid w:val="00D91FF0"/>
    <w:rsid w:val="00D95517"/>
    <w:rsid w:val="00D95758"/>
    <w:rsid w:val="00D96BC7"/>
    <w:rsid w:val="00DB06D8"/>
    <w:rsid w:val="00DB7A89"/>
    <w:rsid w:val="00DC03DB"/>
    <w:rsid w:val="00DC0C87"/>
    <w:rsid w:val="00DC2943"/>
    <w:rsid w:val="00DC4CAE"/>
    <w:rsid w:val="00DD0F51"/>
    <w:rsid w:val="00DD35AF"/>
    <w:rsid w:val="00DD3BFA"/>
    <w:rsid w:val="00DD6C10"/>
    <w:rsid w:val="00DD78AD"/>
    <w:rsid w:val="00DE2F4B"/>
    <w:rsid w:val="00DE4F6A"/>
    <w:rsid w:val="00DE731E"/>
    <w:rsid w:val="00DF3326"/>
    <w:rsid w:val="00DF667A"/>
    <w:rsid w:val="00E05E6E"/>
    <w:rsid w:val="00E120B6"/>
    <w:rsid w:val="00E13C5A"/>
    <w:rsid w:val="00E13D72"/>
    <w:rsid w:val="00E1635A"/>
    <w:rsid w:val="00E17DCA"/>
    <w:rsid w:val="00E23C7C"/>
    <w:rsid w:val="00E2618B"/>
    <w:rsid w:val="00E318CC"/>
    <w:rsid w:val="00E32E53"/>
    <w:rsid w:val="00E357BB"/>
    <w:rsid w:val="00E39C17"/>
    <w:rsid w:val="00E40660"/>
    <w:rsid w:val="00E42C8E"/>
    <w:rsid w:val="00E47A37"/>
    <w:rsid w:val="00E50B30"/>
    <w:rsid w:val="00E54BB7"/>
    <w:rsid w:val="00E63559"/>
    <w:rsid w:val="00E70892"/>
    <w:rsid w:val="00E72EC6"/>
    <w:rsid w:val="00E733D0"/>
    <w:rsid w:val="00E939C6"/>
    <w:rsid w:val="00E93C5C"/>
    <w:rsid w:val="00EA27C5"/>
    <w:rsid w:val="00EA394E"/>
    <w:rsid w:val="00EA794A"/>
    <w:rsid w:val="00EB4FDB"/>
    <w:rsid w:val="00EB547F"/>
    <w:rsid w:val="00EB6D24"/>
    <w:rsid w:val="00EC14A6"/>
    <w:rsid w:val="00EC3168"/>
    <w:rsid w:val="00EC78D6"/>
    <w:rsid w:val="00ED2F6E"/>
    <w:rsid w:val="00ED4999"/>
    <w:rsid w:val="00EE018D"/>
    <w:rsid w:val="00EE22BE"/>
    <w:rsid w:val="00EE28E3"/>
    <w:rsid w:val="00EE38DF"/>
    <w:rsid w:val="00F02026"/>
    <w:rsid w:val="00F05BB1"/>
    <w:rsid w:val="00F230A2"/>
    <w:rsid w:val="00F2388D"/>
    <w:rsid w:val="00F25CC0"/>
    <w:rsid w:val="00F36D8E"/>
    <w:rsid w:val="00F444CF"/>
    <w:rsid w:val="00F454C0"/>
    <w:rsid w:val="00F510C6"/>
    <w:rsid w:val="00F52E8B"/>
    <w:rsid w:val="00F53E65"/>
    <w:rsid w:val="00F61A79"/>
    <w:rsid w:val="00F6278D"/>
    <w:rsid w:val="00F74781"/>
    <w:rsid w:val="00F7566F"/>
    <w:rsid w:val="00F761DE"/>
    <w:rsid w:val="00F81AF0"/>
    <w:rsid w:val="00F867A6"/>
    <w:rsid w:val="00F9541B"/>
    <w:rsid w:val="00F969D3"/>
    <w:rsid w:val="00FA11F8"/>
    <w:rsid w:val="00FA2455"/>
    <w:rsid w:val="00FA3ADA"/>
    <w:rsid w:val="00FA50A5"/>
    <w:rsid w:val="00FA5F4E"/>
    <w:rsid w:val="00FA7607"/>
    <w:rsid w:val="00FB60A6"/>
    <w:rsid w:val="00FC1CD2"/>
    <w:rsid w:val="00FC4DA0"/>
    <w:rsid w:val="00FD2485"/>
    <w:rsid w:val="00FD7B2E"/>
    <w:rsid w:val="00FE3AD2"/>
    <w:rsid w:val="00FE5C2A"/>
    <w:rsid w:val="00FF4DA5"/>
    <w:rsid w:val="01AD416F"/>
    <w:rsid w:val="038CF4E4"/>
    <w:rsid w:val="03A2F5D9"/>
    <w:rsid w:val="03E5B081"/>
    <w:rsid w:val="03E9FC3B"/>
    <w:rsid w:val="03FB66A0"/>
    <w:rsid w:val="03FE0F1E"/>
    <w:rsid w:val="0421E22B"/>
    <w:rsid w:val="0567D21C"/>
    <w:rsid w:val="0581CFE5"/>
    <w:rsid w:val="05970165"/>
    <w:rsid w:val="067961BC"/>
    <w:rsid w:val="074413F1"/>
    <w:rsid w:val="09614610"/>
    <w:rsid w:val="0B23811E"/>
    <w:rsid w:val="0C4D083A"/>
    <w:rsid w:val="0C8806CA"/>
    <w:rsid w:val="0D756A6F"/>
    <w:rsid w:val="0D93A930"/>
    <w:rsid w:val="0DDF6EEB"/>
    <w:rsid w:val="11ACE5AE"/>
    <w:rsid w:val="1288C94F"/>
    <w:rsid w:val="13A90EBB"/>
    <w:rsid w:val="13DB6F51"/>
    <w:rsid w:val="1431837E"/>
    <w:rsid w:val="145E1A06"/>
    <w:rsid w:val="146FA728"/>
    <w:rsid w:val="15BAE428"/>
    <w:rsid w:val="16FB4357"/>
    <w:rsid w:val="181339E7"/>
    <w:rsid w:val="18363D58"/>
    <w:rsid w:val="18377459"/>
    <w:rsid w:val="185BE91C"/>
    <w:rsid w:val="18A5AAAC"/>
    <w:rsid w:val="18BA21CF"/>
    <w:rsid w:val="18D1A484"/>
    <w:rsid w:val="1A9F1185"/>
    <w:rsid w:val="1ABAD3C8"/>
    <w:rsid w:val="1B037051"/>
    <w:rsid w:val="1B0C9520"/>
    <w:rsid w:val="1B47E4C8"/>
    <w:rsid w:val="1BF33D87"/>
    <w:rsid w:val="1C45425C"/>
    <w:rsid w:val="1C938D6B"/>
    <w:rsid w:val="1CF2C5F7"/>
    <w:rsid w:val="1D027AAD"/>
    <w:rsid w:val="1F3DF988"/>
    <w:rsid w:val="1FE39A45"/>
    <w:rsid w:val="20B12F5C"/>
    <w:rsid w:val="22354053"/>
    <w:rsid w:val="236794C1"/>
    <w:rsid w:val="2388C5ED"/>
    <w:rsid w:val="24207BC1"/>
    <w:rsid w:val="247608B0"/>
    <w:rsid w:val="25004DDE"/>
    <w:rsid w:val="25BAD1CA"/>
    <w:rsid w:val="2671D75C"/>
    <w:rsid w:val="270D34F1"/>
    <w:rsid w:val="27E7A875"/>
    <w:rsid w:val="2918883D"/>
    <w:rsid w:val="2A03B503"/>
    <w:rsid w:val="2B159EE7"/>
    <w:rsid w:val="2B4A1587"/>
    <w:rsid w:val="2BC1E696"/>
    <w:rsid w:val="2BE5A593"/>
    <w:rsid w:val="2C3FAA12"/>
    <w:rsid w:val="2C7A3BBF"/>
    <w:rsid w:val="2DFB3771"/>
    <w:rsid w:val="2E70AB17"/>
    <w:rsid w:val="2E9CE27A"/>
    <w:rsid w:val="2ED125DE"/>
    <w:rsid w:val="3116E13E"/>
    <w:rsid w:val="3189D161"/>
    <w:rsid w:val="31CB5F21"/>
    <w:rsid w:val="3223B399"/>
    <w:rsid w:val="332390CA"/>
    <w:rsid w:val="3331F6D4"/>
    <w:rsid w:val="3332C6F9"/>
    <w:rsid w:val="33334191"/>
    <w:rsid w:val="350AF8E1"/>
    <w:rsid w:val="35969570"/>
    <w:rsid w:val="368D3544"/>
    <w:rsid w:val="371B3FE0"/>
    <w:rsid w:val="37B9742C"/>
    <w:rsid w:val="385D9C46"/>
    <w:rsid w:val="3BA65FDE"/>
    <w:rsid w:val="3C06449E"/>
    <w:rsid w:val="3C216236"/>
    <w:rsid w:val="3D353793"/>
    <w:rsid w:val="3F5F90B5"/>
    <w:rsid w:val="3F6D8F1A"/>
    <w:rsid w:val="3F8F2690"/>
    <w:rsid w:val="413018D0"/>
    <w:rsid w:val="41C0172C"/>
    <w:rsid w:val="42D601CF"/>
    <w:rsid w:val="43580359"/>
    <w:rsid w:val="45D04650"/>
    <w:rsid w:val="460C24F7"/>
    <w:rsid w:val="461D0B31"/>
    <w:rsid w:val="46257BAD"/>
    <w:rsid w:val="46801AD4"/>
    <w:rsid w:val="4763AA88"/>
    <w:rsid w:val="482444EB"/>
    <w:rsid w:val="493A23F0"/>
    <w:rsid w:val="4B9F02A6"/>
    <w:rsid w:val="4D10F8C2"/>
    <w:rsid w:val="4D33938D"/>
    <w:rsid w:val="4DA6A0BF"/>
    <w:rsid w:val="4F4E15CD"/>
    <w:rsid w:val="4F80177E"/>
    <w:rsid w:val="4FD1CA55"/>
    <w:rsid w:val="5009784C"/>
    <w:rsid w:val="505B42D0"/>
    <w:rsid w:val="51537C06"/>
    <w:rsid w:val="518FD2F3"/>
    <w:rsid w:val="5255E24C"/>
    <w:rsid w:val="52CD6CB6"/>
    <w:rsid w:val="52D6EC8F"/>
    <w:rsid w:val="546DF8A8"/>
    <w:rsid w:val="553059F5"/>
    <w:rsid w:val="55889516"/>
    <w:rsid w:val="55A8CE68"/>
    <w:rsid w:val="562AC592"/>
    <w:rsid w:val="578C62D3"/>
    <w:rsid w:val="57970903"/>
    <w:rsid w:val="57F017D0"/>
    <w:rsid w:val="5AEBA914"/>
    <w:rsid w:val="5AF7B009"/>
    <w:rsid w:val="5B3FF10D"/>
    <w:rsid w:val="5BAF7508"/>
    <w:rsid w:val="5BECC220"/>
    <w:rsid w:val="5D299595"/>
    <w:rsid w:val="5E6DBE06"/>
    <w:rsid w:val="5F1BE24D"/>
    <w:rsid w:val="5F6620E4"/>
    <w:rsid w:val="60FDC9E1"/>
    <w:rsid w:val="62004258"/>
    <w:rsid w:val="6226B22A"/>
    <w:rsid w:val="623F218E"/>
    <w:rsid w:val="62DF655D"/>
    <w:rsid w:val="63E029D0"/>
    <w:rsid w:val="65C52ACA"/>
    <w:rsid w:val="66460636"/>
    <w:rsid w:val="66824F7C"/>
    <w:rsid w:val="66AC5067"/>
    <w:rsid w:val="67244921"/>
    <w:rsid w:val="67845205"/>
    <w:rsid w:val="6876BEBF"/>
    <w:rsid w:val="69E2434C"/>
    <w:rsid w:val="69EA87F3"/>
    <w:rsid w:val="6A6BCE93"/>
    <w:rsid w:val="6A997A76"/>
    <w:rsid w:val="6BC8C4CC"/>
    <w:rsid w:val="6BE6B81B"/>
    <w:rsid w:val="6CA76D97"/>
    <w:rsid w:val="6FC034CF"/>
    <w:rsid w:val="6FF1A059"/>
    <w:rsid w:val="729B95BF"/>
    <w:rsid w:val="72D9CBB1"/>
    <w:rsid w:val="72ECB808"/>
    <w:rsid w:val="74EE1DF6"/>
    <w:rsid w:val="75CEAF28"/>
    <w:rsid w:val="772C3193"/>
    <w:rsid w:val="779B53A7"/>
    <w:rsid w:val="77DF6B49"/>
    <w:rsid w:val="790303CF"/>
    <w:rsid w:val="7987A074"/>
    <w:rsid w:val="7A1380C5"/>
    <w:rsid w:val="7A366F03"/>
    <w:rsid w:val="7B5486E4"/>
    <w:rsid w:val="7BA44CA0"/>
    <w:rsid w:val="7CBBF700"/>
    <w:rsid w:val="7CDACAE7"/>
    <w:rsid w:val="7D1A4243"/>
    <w:rsid w:val="7D927BDD"/>
    <w:rsid w:val="7E2161ED"/>
    <w:rsid w:val="7ED9DC9C"/>
    <w:rsid w:val="7F0028AB"/>
    <w:rsid w:val="7F0D51AC"/>
    <w:rsid w:val="7F0E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23CE7"/>
  <w15:chartTrackingRefBased/>
  <w15:docId w15:val="{50E14B5C-38AD-423A-97F4-7BA268DC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11"/>
    <w:pPr>
      <w:spacing w:after="200" w:line="276" w:lineRule="auto"/>
    </w:pPr>
    <w:rPr>
      <w:rFonts w:ascii="Arial" w:eastAsia="Calibri" w:hAnsi="Arial" w:cs="Times New Roman"/>
      <w:sz w:val="24"/>
    </w:rPr>
  </w:style>
  <w:style w:type="paragraph" w:styleId="Heading1">
    <w:name w:val="heading 1"/>
    <w:basedOn w:val="Normal"/>
    <w:next w:val="Normal"/>
    <w:link w:val="Heading1Char"/>
    <w:uiPriority w:val="9"/>
    <w:qFormat/>
    <w:rsid w:val="00F75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qFormat/>
    <w:rsid w:val="00C80DD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229"/>
    <w:pPr>
      <w:ind w:left="720"/>
      <w:contextualSpacing/>
    </w:pPr>
  </w:style>
  <w:style w:type="character" w:styleId="Hyperlink">
    <w:name w:val="Hyperlink"/>
    <w:basedOn w:val="DefaultParagraphFont"/>
    <w:uiPriority w:val="99"/>
    <w:unhideWhenUsed/>
    <w:rsid w:val="000176B9"/>
    <w:rPr>
      <w:color w:val="0563C1" w:themeColor="hyperlink"/>
      <w:u w:val="single"/>
    </w:rPr>
  </w:style>
  <w:style w:type="character" w:customStyle="1" w:styleId="UnresolvedMention1">
    <w:name w:val="Unresolved Mention1"/>
    <w:basedOn w:val="DefaultParagraphFont"/>
    <w:uiPriority w:val="99"/>
    <w:semiHidden/>
    <w:unhideWhenUsed/>
    <w:rsid w:val="00737E6C"/>
    <w:rPr>
      <w:color w:val="605E5C"/>
      <w:shd w:val="clear" w:color="auto" w:fill="E1DFDD"/>
    </w:rPr>
  </w:style>
  <w:style w:type="character" w:customStyle="1" w:styleId="Heading3Char">
    <w:name w:val="Heading 3 Char"/>
    <w:basedOn w:val="DefaultParagraphFont"/>
    <w:link w:val="Heading3"/>
    <w:rsid w:val="00C80DDF"/>
    <w:rPr>
      <w:rFonts w:ascii="Times New Roman" w:eastAsia="Times New Roman" w:hAnsi="Times New Roman" w:cs="Times New Roman"/>
      <w:b/>
      <w:bCs/>
      <w:sz w:val="27"/>
      <w:szCs w:val="27"/>
      <w:lang w:eastAsia="en-GB"/>
    </w:rPr>
  </w:style>
  <w:style w:type="character" w:styleId="Strong">
    <w:name w:val="Strong"/>
    <w:qFormat/>
    <w:rsid w:val="00C80DDF"/>
    <w:rPr>
      <w:b/>
      <w:bCs/>
    </w:rPr>
  </w:style>
  <w:style w:type="paragraph" w:styleId="NormalWeb">
    <w:name w:val="Normal (Web)"/>
    <w:basedOn w:val="Normal"/>
    <w:uiPriority w:val="99"/>
    <w:rsid w:val="00C80DDF"/>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676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E29"/>
    <w:rPr>
      <w:rFonts w:ascii="Arial" w:eastAsia="Calibri" w:hAnsi="Arial" w:cs="Times New Roman"/>
      <w:sz w:val="24"/>
    </w:rPr>
  </w:style>
  <w:style w:type="paragraph" w:styleId="Footer">
    <w:name w:val="footer"/>
    <w:basedOn w:val="Normal"/>
    <w:link w:val="FooterChar"/>
    <w:uiPriority w:val="99"/>
    <w:unhideWhenUsed/>
    <w:rsid w:val="00676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E29"/>
    <w:rPr>
      <w:rFonts w:ascii="Arial" w:eastAsia="Calibri" w:hAnsi="Arial" w:cs="Times New Roman"/>
      <w:sz w:val="24"/>
    </w:rPr>
  </w:style>
  <w:style w:type="character" w:styleId="FollowedHyperlink">
    <w:name w:val="FollowedHyperlink"/>
    <w:basedOn w:val="DefaultParagraphFont"/>
    <w:uiPriority w:val="99"/>
    <w:semiHidden/>
    <w:unhideWhenUsed/>
    <w:rsid w:val="00997FB1"/>
    <w:rPr>
      <w:color w:val="954F72" w:themeColor="followedHyperlink"/>
      <w:u w:val="single"/>
    </w:rPr>
  </w:style>
  <w:style w:type="character" w:styleId="CommentReference">
    <w:name w:val="annotation reference"/>
    <w:basedOn w:val="DefaultParagraphFont"/>
    <w:uiPriority w:val="99"/>
    <w:semiHidden/>
    <w:unhideWhenUsed/>
    <w:rsid w:val="00B720B6"/>
    <w:rPr>
      <w:sz w:val="16"/>
      <w:szCs w:val="16"/>
    </w:rPr>
  </w:style>
  <w:style w:type="paragraph" w:styleId="CommentText">
    <w:name w:val="annotation text"/>
    <w:basedOn w:val="Normal"/>
    <w:link w:val="CommentTextChar"/>
    <w:uiPriority w:val="99"/>
    <w:unhideWhenUsed/>
    <w:rsid w:val="00B720B6"/>
    <w:pPr>
      <w:spacing w:line="240" w:lineRule="auto"/>
    </w:pPr>
    <w:rPr>
      <w:sz w:val="20"/>
      <w:szCs w:val="20"/>
    </w:rPr>
  </w:style>
  <w:style w:type="character" w:customStyle="1" w:styleId="CommentTextChar">
    <w:name w:val="Comment Text Char"/>
    <w:basedOn w:val="DefaultParagraphFont"/>
    <w:link w:val="CommentText"/>
    <w:uiPriority w:val="99"/>
    <w:rsid w:val="00B720B6"/>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720B6"/>
    <w:rPr>
      <w:b/>
      <w:bCs/>
    </w:rPr>
  </w:style>
  <w:style w:type="character" w:customStyle="1" w:styleId="CommentSubjectChar">
    <w:name w:val="Comment Subject Char"/>
    <w:basedOn w:val="CommentTextChar"/>
    <w:link w:val="CommentSubject"/>
    <w:uiPriority w:val="99"/>
    <w:semiHidden/>
    <w:rsid w:val="00B720B6"/>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436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F8E"/>
    <w:rPr>
      <w:rFonts w:ascii="Segoe UI" w:eastAsia="Calibri" w:hAnsi="Segoe UI" w:cs="Segoe UI"/>
      <w:sz w:val="18"/>
      <w:szCs w:val="18"/>
    </w:rPr>
  </w:style>
  <w:style w:type="character" w:customStyle="1" w:styleId="UnresolvedMention2">
    <w:name w:val="Unresolved Mention2"/>
    <w:basedOn w:val="DefaultParagraphFont"/>
    <w:uiPriority w:val="99"/>
    <w:semiHidden/>
    <w:unhideWhenUsed/>
    <w:rsid w:val="003D3FE4"/>
    <w:rPr>
      <w:color w:val="605E5C"/>
      <w:shd w:val="clear" w:color="auto" w:fill="E1DFDD"/>
    </w:rPr>
  </w:style>
  <w:style w:type="paragraph" w:styleId="Revision">
    <w:name w:val="Revision"/>
    <w:hidden/>
    <w:uiPriority w:val="99"/>
    <w:semiHidden/>
    <w:rsid w:val="002B2E6C"/>
    <w:pPr>
      <w:spacing w:after="0" w:line="240" w:lineRule="auto"/>
    </w:pPr>
    <w:rPr>
      <w:rFonts w:ascii="Arial" w:eastAsia="Calibri" w:hAnsi="Arial" w:cs="Times New Roman"/>
      <w:sz w:val="24"/>
    </w:rPr>
  </w:style>
  <w:style w:type="character" w:styleId="UnresolvedMention">
    <w:name w:val="Unresolved Mention"/>
    <w:basedOn w:val="DefaultParagraphFont"/>
    <w:uiPriority w:val="99"/>
    <w:semiHidden/>
    <w:unhideWhenUsed/>
    <w:rsid w:val="00011EEC"/>
    <w:rPr>
      <w:color w:val="605E5C"/>
      <w:shd w:val="clear" w:color="auto" w:fill="E1DFDD"/>
    </w:rPr>
  </w:style>
  <w:style w:type="character" w:customStyle="1" w:styleId="Heading1Char">
    <w:name w:val="Heading 1 Char"/>
    <w:basedOn w:val="DefaultParagraphFont"/>
    <w:link w:val="Heading1"/>
    <w:uiPriority w:val="9"/>
    <w:rsid w:val="00F7566F"/>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0C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645749">
      <w:bodyDiv w:val="1"/>
      <w:marLeft w:val="0"/>
      <w:marRight w:val="0"/>
      <w:marTop w:val="0"/>
      <w:marBottom w:val="0"/>
      <w:divBdr>
        <w:top w:val="none" w:sz="0" w:space="0" w:color="auto"/>
        <w:left w:val="none" w:sz="0" w:space="0" w:color="auto"/>
        <w:bottom w:val="none" w:sz="0" w:space="0" w:color="auto"/>
        <w:right w:val="none" w:sz="0" w:space="0" w:color="auto"/>
      </w:divBdr>
    </w:div>
    <w:div w:id="13203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ps.org.uk/growth-hub/teaching-microscopy-using-pl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ps.org.uk/teaching-resources/resources/1274/transport-of-water-and-sugar-in-pla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p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63BFB-F2B5-4BF0-8342-8AA7D5EFD551}">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customXml/itemProps2.xml><?xml version="1.0" encoding="utf-8"?>
<ds:datastoreItem xmlns:ds="http://schemas.openxmlformats.org/officeDocument/2006/customXml" ds:itemID="{38CF5F85-F9AC-42B4-A9ED-863AAE494C36}">
  <ds:schemaRefs>
    <ds:schemaRef ds:uri="http://schemas.microsoft.com/sharepoint/v3/contenttype/forms"/>
  </ds:schemaRefs>
</ds:datastoreItem>
</file>

<file path=customXml/itemProps3.xml><?xml version="1.0" encoding="utf-8"?>
<ds:datastoreItem xmlns:ds="http://schemas.openxmlformats.org/officeDocument/2006/customXml" ds:itemID="{4A0D24D8-0BC5-42E4-BA1A-A1A815C34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Short</dc:creator>
  <cp:keywords/>
  <dc:description/>
  <cp:lastModifiedBy>Alex Jenkin (she/her)</cp:lastModifiedBy>
  <cp:revision>50</cp:revision>
  <dcterms:created xsi:type="dcterms:W3CDTF">2025-03-05T09:10:00Z</dcterms:created>
  <dcterms:modified xsi:type="dcterms:W3CDTF">2025-06-25T13:53:00Z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