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5EED" w14:textId="50594986" w:rsidR="25004DDE" w:rsidRDefault="797E3403" w:rsidP="31CB5F21">
      <w:pPr>
        <w:jc w:val="center"/>
        <w:rPr>
          <w:rFonts w:cs="Arial"/>
          <w:b/>
          <w:bCs/>
          <w:sz w:val="32"/>
          <w:szCs w:val="32"/>
        </w:rPr>
      </w:pPr>
      <w:bookmarkStart w:id="0" w:name="_Hlk192609399"/>
      <w:r w:rsidRPr="23C8F233">
        <w:rPr>
          <w:rFonts w:cs="Arial"/>
          <w:b/>
          <w:bCs/>
          <w:sz w:val="32"/>
          <w:szCs w:val="32"/>
        </w:rPr>
        <w:t xml:space="preserve">Measuring stomatal density in </w:t>
      </w:r>
      <w:r w:rsidRPr="23C8F233">
        <w:rPr>
          <w:rFonts w:cs="Arial"/>
          <w:b/>
          <w:bCs/>
          <w:i/>
          <w:iCs/>
          <w:sz w:val="32"/>
          <w:szCs w:val="32"/>
        </w:rPr>
        <w:t xml:space="preserve">Tradescantia </w:t>
      </w:r>
      <w:proofErr w:type="spellStart"/>
      <w:r w:rsidRPr="23C8F233">
        <w:rPr>
          <w:rFonts w:cs="Arial"/>
          <w:b/>
          <w:bCs/>
          <w:i/>
          <w:iCs/>
          <w:sz w:val="32"/>
          <w:szCs w:val="32"/>
        </w:rPr>
        <w:t>zebrina</w:t>
      </w:r>
      <w:proofErr w:type="spellEnd"/>
      <w:r w:rsidR="7BA44CA0" w:rsidRPr="23C8F233">
        <w:rPr>
          <w:rFonts w:cs="Arial"/>
          <w:b/>
          <w:bCs/>
          <w:sz w:val="32"/>
          <w:szCs w:val="32"/>
        </w:rPr>
        <w:t xml:space="preserve"> </w:t>
      </w:r>
      <w:r w:rsidR="006F092C" w:rsidRPr="23C8F233">
        <w:rPr>
          <w:rFonts w:cs="Arial"/>
          <w:b/>
          <w:bCs/>
          <w:sz w:val="32"/>
          <w:szCs w:val="32"/>
        </w:rPr>
        <w:t xml:space="preserve"> </w:t>
      </w:r>
    </w:p>
    <w:bookmarkEnd w:id="0"/>
    <w:p w14:paraId="7F4D3F8C" w14:textId="77777777" w:rsidR="0088274A" w:rsidRPr="00997FB1" w:rsidRDefault="0088274A" w:rsidP="0088274A">
      <w:pPr>
        <w:jc w:val="center"/>
        <w:rPr>
          <w:rFonts w:cs="Arial"/>
          <w:b/>
          <w:bCs/>
          <w:sz w:val="32"/>
          <w:szCs w:val="32"/>
        </w:rPr>
      </w:pPr>
      <w:r w:rsidRPr="3F5F90B5">
        <w:rPr>
          <w:rFonts w:cs="Arial"/>
          <w:b/>
          <w:bCs/>
          <w:sz w:val="32"/>
          <w:szCs w:val="32"/>
        </w:rPr>
        <w:t>Teaching Notes</w:t>
      </w:r>
    </w:p>
    <w:p w14:paraId="7BF3B0D3" w14:textId="5B34B250" w:rsidR="001075FF" w:rsidRPr="00B617AC" w:rsidRDefault="001075FF" w:rsidP="3F5F90B5">
      <w:pPr>
        <w:rPr>
          <w:rFonts w:eastAsia="Arial" w:cs="Arial"/>
          <w:b/>
          <w:bCs/>
          <w:i/>
          <w:iCs/>
          <w:sz w:val="22"/>
        </w:rPr>
      </w:pPr>
      <w:r w:rsidRPr="7F0E7F36">
        <w:rPr>
          <w:rFonts w:eastAsia="Arial" w:cs="Arial"/>
          <w:b/>
          <w:bCs/>
          <w:i/>
          <w:iCs/>
          <w:sz w:val="22"/>
        </w:rPr>
        <w:t>Introduction</w:t>
      </w:r>
    </w:p>
    <w:p w14:paraId="7F6173EF" w14:textId="77777777" w:rsidR="00C81B0F" w:rsidRDefault="00723966" w:rsidP="7F0E7F36">
      <w:pPr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This activity asks students to explore what happens </w:t>
      </w:r>
      <w:r w:rsidR="00200000">
        <w:rPr>
          <w:rFonts w:eastAsia="Arial" w:cs="Arial"/>
          <w:sz w:val="22"/>
        </w:rPr>
        <w:t>to stomatal density as leaves grow. Do the leaves make more stomatal</w:t>
      </w:r>
      <w:r w:rsidR="007A5E10">
        <w:rPr>
          <w:rFonts w:eastAsia="Arial" w:cs="Arial"/>
          <w:sz w:val="22"/>
        </w:rPr>
        <w:t xml:space="preserve"> as they grow? </w:t>
      </w:r>
      <w:r w:rsidR="000C0E3C">
        <w:rPr>
          <w:rFonts w:eastAsia="Arial" w:cs="Arial"/>
          <w:sz w:val="22"/>
        </w:rPr>
        <w:t>D</w:t>
      </w:r>
      <w:r w:rsidR="007A5E10">
        <w:rPr>
          <w:rFonts w:eastAsia="Arial" w:cs="Arial"/>
          <w:sz w:val="22"/>
        </w:rPr>
        <w:t>o the stomatal that are present just spread out</w:t>
      </w:r>
      <w:r w:rsidR="000C0E3C">
        <w:rPr>
          <w:rFonts w:eastAsia="Arial" w:cs="Arial"/>
          <w:sz w:val="22"/>
        </w:rPr>
        <w:t xml:space="preserve"> as other epidermal cells multiply </w:t>
      </w:r>
      <w:r w:rsidR="00C81B0F">
        <w:rPr>
          <w:rFonts w:eastAsia="Arial" w:cs="Arial"/>
          <w:sz w:val="22"/>
        </w:rPr>
        <w:t>and increase in size? Do the leaves retain the same stomatal density as they grow?</w:t>
      </w:r>
    </w:p>
    <w:p w14:paraId="726D7FC6" w14:textId="314E063E" w:rsidR="00621BFD" w:rsidRDefault="00A16726" w:rsidP="7F0E7F36">
      <w:pPr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Answering these questions provides students with a purpose to </w:t>
      </w:r>
      <w:r w:rsidR="008F4F72">
        <w:rPr>
          <w:rFonts w:eastAsia="Arial" w:cs="Arial"/>
          <w:sz w:val="22"/>
        </w:rPr>
        <w:t>developing their skills of being able to measure stomatal density</w:t>
      </w:r>
      <w:r w:rsidR="00D343FD">
        <w:rPr>
          <w:rFonts w:eastAsia="Arial" w:cs="Arial"/>
          <w:sz w:val="22"/>
        </w:rPr>
        <w:t>.</w:t>
      </w:r>
    </w:p>
    <w:p w14:paraId="03BEC786" w14:textId="3191700F" w:rsidR="00D343FD" w:rsidRPr="003F5612" w:rsidRDefault="00D343FD" w:rsidP="7F0E7F36">
      <w:pPr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Due to the colour of the lower epidermal cells </w:t>
      </w:r>
      <w:r w:rsidR="00B77745">
        <w:rPr>
          <w:rFonts w:eastAsia="Arial" w:cs="Arial"/>
          <w:sz w:val="22"/>
        </w:rPr>
        <w:t xml:space="preserve">and the cells associated with stomata in </w:t>
      </w:r>
      <w:r w:rsidR="00B77745" w:rsidRPr="00923BDD">
        <w:rPr>
          <w:rFonts w:eastAsia="Arial" w:cs="Arial"/>
          <w:i/>
          <w:iCs/>
          <w:sz w:val="22"/>
        </w:rPr>
        <w:t xml:space="preserve">Tradescantia </w:t>
      </w:r>
      <w:proofErr w:type="spellStart"/>
      <w:r w:rsidR="00B77745" w:rsidRPr="00923BDD">
        <w:rPr>
          <w:rFonts w:eastAsia="Arial" w:cs="Arial"/>
          <w:i/>
          <w:iCs/>
          <w:sz w:val="22"/>
        </w:rPr>
        <w:t>zebrina</w:t>
      </w:r>
      <w:proofErr w:type="spellEnd"/>
      <w:r w:rsidR="00B77745">
        <w:rPr>
          <w:rFonts w:eastAsia="Arial" w:cs="Arial"/>
          <w:sz w:val="22"/>
        </w:rPr>
        <w:t xml:space="preserve"> </w:t>
      </w:r>
      <w:r w:rsidR="002763A8">
        <w:rPr>
          <w:rFonts w:eastAsia="Arial" w:cs="Arial"/>
          <w:sz w:val="22"/>
        </w:rPr>
        <w:t xml:space="preserve">(see figure 1) </w:t>
      </w:r>
      <w:r w:rsidR="00B77745">
        <w:rPr>
          <w:rFonts w:eastAsia="Arial" w:cs="Arial"/>
          <w:sz w:val="22"/>
        </w:rPr>
        <w:t xml:space="preserve">no preparation is needed and </w:t>
      </w:r>
      <w:r w:rsidR="00923BDD">
        <w:rPr>
          <w:rFonts w:eastAsia="Arial" w:cs="Arial"/>
          <w:sz w:val="22"/>
        </w:rPr>
        <w:t>leaf discs can be placed directly on a microscope slide for viewing without a coverslip.</w:t>
      </w:r>
    </w:p>
    <w:p w14:paraId="3A7A0CC3" w14:textId="1C309EEE" w:rsidR="7F0E7F36" w:rsidRPr="00922846" w:rsidRDefault="00922846" w:rsidP="00F23546">
      <w:pPr>
        <w:jc w:val="center"/>
        <w:rPr>
          <w:rFonts w:eastAsia="Arial" w:cs="Arial"/>
          <w:b/>
          <w:bCs/>
          <w:sz w:val="22"/>
        </w:rPr>
      </w:pPr>
      <w:r w:rsidRPr="00922846">
        <w:rPr>
          <w:rFonts w:eastAsia="Arial" w:cs="Arial"/>
          <w:b/>
          <w:bCs/>
          <w:i/>
          <w:iCs/>
          <w:noProof/>
          <w:sz w:val="22"/>
        </w:rPr>
        <w:drawing>
          <wp:inline distT="0" distB="0" distL="0" distR="0" wp14:anchorId="3B4A1039" wp14:editId="7EB70332">
            <wp:extent cx="3515711" cy="3558013"/>
            <wp:effectExtent l="0" t="0" r="8890" b="4445"/>
            <wp:docPr id="142781128" name="Picture 2" descr="A close-up of a microsc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-up of a microscop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0" t="2993" r="2820" b="30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204" cy="356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680E0" w14:textId="257ABEE8" w:rsidR="7F0E7F36" w:rsidRPr="00F23546" w:rsidRDefault="00507F63" w:rsidP="7F0E7F36">
      <w:pPr>
        <w:rPr>
          <w:rFonts w:eastAsia="Aptos" w:cs="Arial"/>
          <w:i/>
          <w:iCs/>
          <w:color w:val="000000" w:themeColor="text1"/>
          <w:sz w:val="22"/>
        </w:rPr>
      </w:pPr>
      <w:r w:rsidRPr="00F23546">
        <w:rPr>
          <w:rFonts w:eastAsia="Aptos" w:cs="Arial"/>
          <w:i/>
          <w:iCs/>
          <w:color w:val="000000" w:themeColor="text1"/>
          <w:sz w:val="22"/>
        </w:rPr>
        <w:t xml:space="preserve">Figure 1: </w:t>
      </w:r>
      <w:r w:rsidR="00AA4D04" w:rsidRPr="00F23546">
        <w:rPr>
          <w:rFonts w:eastAsia="Aptos" w:cs="Arial"/>
          <w:i/>
          <w:iCs/>
          <w:color w:val="000000" w:themeColor="text1"/>
          <w:sz w:val="22"/>
        </w:rPr>
        <w:t>The lower epidermis of a</w:t>
      </w:r>
      <w:r w:rsidR="00F23546" w:rsidRPr="00F23546">
        <w:rPr>
          <w:rFonts w:eastAsia="Aptos" w:cs="Arial"/>
          <w:i/>
          <w:iCs/>
          <w:color w:val="000000" w:themeColor="text1"/>
          <w:sz w:val="22"/>
        </w:rPr>
        <w:t xml:space="preserve"> large</w:t>
      </w:r>
      <w:r w:rsidR="00AA4D04" w:rsidRPr="00F23546">
        <w:rPr>
          <w:rFonts w:eastAsia="Aptos" w:cs="Arial"/>
          <w:i/>
          <w:iCs/>
          <w:color w:val="000000" w:themeColor="text1"/>
          <w:sz w:val="22"/>
        </w:rPr>
        <w:t xml:space="preserve"> Tradescantia </w:t>
      </w:r>
      <w:proofErr w:type="spellStart"/>
      <w:r w:rsidR="00AA4D04" w:rsidRPr="00F23546">
        <w:rPr>
          <w:rFonts w:eastAsia="Aptos" w:cs="Arial"/>
          <w:i/>
          <w:iCs/>
          <w:color w:val="000000" w:themeColor="text1"/>
          <w:sz w:val="22"/>
        </w:rPr>
        <w:t>zebrina</w:t>
      </w:r>
      <w:proofErr w:type="spellEnd"/>
      <w:r w:rsidR="00AA4D04" w:rsidRPr="00F23546">
        <w:rPr>
          <w:rFonts w:eastAsia="Aptos" w:cs="Arial"/>
          <w:i/>
          <w:iCs/>
          <w:color w:val="000000" w:themeColor="text1"/>
          <w:sz w:val="22"/>
        </w:rPr>
        <w:t xml:space="preserve"> leaf </w:t>
      </w:r>
      <w:r w:rsidR="00AF2D7B" w:rsidRPr="00F23546">
        <w:rPr>
          <w:rFonts w:eastAsia="Aptos" w:cs="Arial"/>
          <w:i/>
          <w:iCs/>
          <w:color w:val="000000" w:themeColor="text1"/>
          <w:sz w:val="22"/>
        </w:rPr>
        <w:t>viewed under x100 magnification. Field of view = 2.54mm</w:t>
      </w:r>
      <w:r w:rsidR="00AF2D7B" w:rsidRPr="00F23546">
        <w:rPr>
          <w:rFonts w:eastAsia="Aptos" w:cs="Arial"/>
          <w:i/>
          <w:iCs/>
          <w:color w:val="000000" w:themeColor="text1"/>
          <w:sz w:val="22"/>
          <w:vertAlign w:val="superscript"/>
        </w:rPr>
        <w:t>2</w:t>
      </w:r>
    </w:p>
    <w:p w14:paraId="5993F526" w14:textId="77777777" w:rsidR="00F23546" w:rsidRDefault="00F23546" w:rsidP="185BE91C">
      <w:pPr>
        <w:rPr>
          <w:rFonts w:eastAsia="Aptos" w:cs="Arial"/>
          <w:color w:val="000000" w:themeColor="text1"/>
          <w:sz w:val="22"/>
        </w:rPr>
      </w:pPr>
    </w:p>
    <w:p w14:paraId="79E08D59" w14:textId="77777777" w:rsidR="00246285" w:rsidRDefault="00246285" w:rsidP="185BE91C">
      <w:pPr>
        <w:rPr>
          <w:rFonts w:eastAsia="Aptos" w:cs="Arial"/>
          <w:color w:val="000000" w:themeColor="text1"/>
          <w:sz w:val="22"/>
        </w:rPr>
      </w:pPr>
    </w:p>
    <w:p w14:paraId="0A0EFED0" w14:textId="77777777" w:rsidR="00246285" w:rsidRDefault="00246285" w:rsidP="185BE91C">
      <w:pPr>
        <w:rPr>
          <w:rFonts w:eastAsia="Aptos" w:cs="Arial"/>
          <w:color w:val="000000" w:themeColor="text1"/>
          <w:sz w:val="22"/>
        </w:rPr>
      </w:pPr>
    </w:p>
    <w:p w14:paraId="7524B0A8" w14:textId="77777777" w:rsidR="00246285" w:rsidRDefault="00246285" w:rsidP="185BE91C">
      <w:pPr>
        <w:rPr>
          <w:rFonts w:eastAsia="Aptos" w:cs="Arial"/>
          <w:color w:val="000000" w:themeColor="text1"/>
          <w:sz w:val="22"/>
        </w:rPr>
      </w:pPr>
    </w:p>
    <w:p w14:paraId="0CA34EBF" w14:textId="77777777" w:rsidR="00246285" w:rsidRPr="00F23546" w:rsidRDefault="00246285" w:rsidP="185BE91C">
      <w:pPr>
        <w:rPr>
          <w:rFonts w:eastAsia="Aptos" w:cs="Arial"/>
          <w:color w:val="000000" w:themeColor="text1"/>
          <w:sz w:val="22"/>
        </w:rPr>
      </w:pPr>
    </w:p>
    <w:p w14:paraId="0C23FEE8" w14:textId="70FA9E33" w:rsidR="006E71E1" w:rsidRPr="00DC4CAE" w:rsidRDefault="00B8732B" w:rsidP="185BE91C">
      <w:pPr>
        <w:rPr>
          <w:rFonts w:eastAsia="Aptos" w:cs="Arial"/>
          <w:b/>
          <w:bCs/>
          <w:i/>
          <w:iCs/>
          <w:color w:val="000000" w:themeColor="text1"/>
          <w:sz w:val="22"/>
        </w:rPr>
      </w:pPr>
      <w:r w:rsidRPr="00DC4CAE">
        <w:rPr>
          <w:rFonts w:eastAsia="Aptos" w:cs="Arial"/>
          <w:b/>
          <w:bCs/>
          <w:i/>
          <w:iCs/>
          <w:color w:val="000000" w:themeColor="text1"/>
          <w:sz w:val="22"/>
        </w:rPr>
        <w:t>Apparatus</w:t>
      </w:r>
    </w:p>
    <w:p w14:paraId="41DA0AF9" w14:textId="22D60795" w:rsidR="00E32E53" w:rsidRDefault="002C259D" w:rsidP="31CB5F21">
      <w:pPr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t>Compound light microscopes</w:t>
      </w:r>
      <w:r w:rsidR="002F740E">
        <w:rPr>
          <w:rFonts w:eastAsia="Aptos" w:cs="Arial"/>
          <w:color w:val="000000" w:themeColor="text1"/>
          <w:sz w:val="22"/>
        </w:rPr>
        <w:t xml:space="preserve"> with </w:t>
      </w:r>
      <w:r w:rsidR="00D46C67">
        <w:rPr>
          <w:rFonts w:eastAsia="Aptos" w:cs="Arial"/>
          <w:color w:val="000000" w:themeColor="text1"/>
          <w:sz w:val="22"/>
        </w:rPr>
        <w:t>a magnification of at least x100 (x10 eye piece and x10 objective lens) (per student or per pair of students)</w:t>
      </w:r>
    </w:p>
    <w:p w14:paraId="274D4FAE" w14:textId="567952DF" w:rsidR="00F17716" w:rsidRDefault="00F17716" w:rsidP="31CB5F21">
      <w:pPr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t xml:space="preserve">An eye piece </w:t>
      </w:r>
      <w:r w:rsidR="003C2563">
        <w:rPr>
          <w:rFonts w:eastAsia="Aptos" w:cs="Arial"/>
          <w:color w:val="000000" w:themeColor="text1"/>
          <w:sz w:val="22"/>
        </w:rPr>
        <w:t>containing</w:t>
      </w:r>
      <w:r>
        <w:rPr>
          <w:rFonts w:eastAsia="Aptos" w:cs="Arial"/>
          <w:color w:val="000000" w:themeColor="text1"/>
          <w:sz w:val="22"/>
        </w:rPr>
        <w:t xml:space="preserve"> an eyepi</w:t>
      </w:r>
      <w:r w:rsidR="002763A8">
        <w:rPr>
          <w:rFonts w:eastAsia="Aptos" w:cs="Arial"/>
          <w:color w:val="000000" w:themeColor="text1"/>
          <w:sz w:val="22"/>
        </w:rPr>
        <w:t>e</w:t>
      </w:r>
      <w:r>
        <w:rPr>
          <w:rFonts w:eastAsia="Aptos" w:cs="Arial"/>
          <w:color w:val="000000" w:themeColor="text1"/>
          <w:sz w:val="22"/>
        </w:rPr>
        <w:t>ce graticule per microscope</w:t>
      </w:r>
    </w:p>
    <w:p w14:paraId="363EE583" w14:textId="1C02D199" w:rsidR="00011EE2" w:rsidRDefault="00011EE2" w:rsidP="31CB5F21">
      <w:pPr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lastRenderedPageBreak/>
        <w:t xml:space="preserve">1 stage </w:t>
      </w:r>
      <w:proofErr w:type="spellStart"/>
      <w:r>
        <w:rPr>
          <w:rFonts w:eastAsia="Aptos" w:cs="Arial"/>
          <w:color w:val="000000" w:themeColor="text1"/>
          <w:sz w:val="22"/>
        </w:rPr>
        <w:t>micrometer</w:t>
      </w:r>
      <w:proofErr w:type="spellEnd"/>
      <w:r>
        <w:rPr>
          <w:rFonts w:eastAsia="Aptos" w:cs="Arial"/>
          <w:color w:val="000000" w:themeColor="text1"/>
          <w:sz w:val="22"/>
        </w:rPr>
        <w:t xml:space="preserve"> (per student or pair of students)</w:t>
      </w:r>
    </w:p>
    <w:p w14:paraId="509E31FD" w14:textId="0BDD90DD" w:rsidR="00D46C67" w:rsidRDefault="002E1775" w:rsidP="31CB5F21">
      <w:pPr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t>1 slide (per student or per pair of students)</w:t>
      </w:r>
    </w:p>
    <w:p w14:paraId="1F3A2390" w14:textId="11B9782D" w:rsidR="002E1775" w:rsidRDefault="002876A5" w:rsidP="31CB5F21">
      <w:pPr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t>Small</w:t>
      </w:r>
      <w:r w:rsidR="00246285">
        <w:rPr>
          <w:rFonts w:eastAsia="Aptos" w:cs="Arial"/>
          <w:color w:val="000000" w:themeColor="text1"/>
          <w:sz w:val="22"/>
        </w:rPr>
        <w:t>er</w:t>
      </w:r>
      <w:r>
        <w:rPr>
          <w:rFonts w:eastAsia="Aptos" w:cs="Arial"/>
          <w:color w:val="000000" w:themeColor="text1"/>
          <w:sz w:val="22"/>
        </w:rPr>
        <w:t xml:space="preserve"> and large</w:t>
      </w:r>
      <w:r w:rsidR="00A72581">
        <w:rPr>
          <w:rFonts w:eastAsia="Aptos" w:cs="Arial"/>
          <w:color w:val="000000" w:themeColor="text1"/>
          <w:sz w:val="22"/>
        </w:rPr>
        <w:t>r</w:t>
      </w:r>
      <w:r>
        <w:rPr>
          <w:rFonts w:eastAsia="Aptos" w:cs="Arial"/>
          <w:color w:val="000000" w:themeColor="text1"/>
          <w:sz w:val="22"/>
        </w:rPr>
        <w:t xml:space="preserve"> leaves from </w:t>
      </w:r>
      <w:r w:rsidR="00320E4E" w:rsidRPr="00320E4E">
        <w:rPr>
          <w:rFonts w:eastAsia="Aptos" w:cs="Arial"/>
          <w:i/>
          <w:iCs/>
          <w:color w:val="000000" w:themeColor="text1"/>
          <w:sz w:val="22"/>
        </w:rPr>
        <w:t>T</w:t>
      </w:r>
      <w:r w:rsidR="00F2584E" w:rsidRPr="00320E4E">
        <w:rPr>
          <w:rFonts w:eastAsia="Aptos" w:cs="Arial"/>
          <w:i/>
          <w:iCs/>
          <w:color w:val="000000" w:themeColor="text1"/>
          <w:sz w:val="22"/>
        </w:rPr>
        <w:t xml:space="preserve">radescantia </w:t>
      </w:r>
      <w:proofErr w:type="spellStart"/>
      <w:r w:rsidR="00F2584E" w:rsidRPr="00320E4E">
        <w:rPr>
          <w:rFonts w:eastAsia="Aptos" w:cs="Arial"/>
          <w:i/>
          <w:iCs/>
          <w:color w:val="000000" w:themeColor="text1"/>
          <w:sz w:val="22"/>
        </w:rPr>
        <w:t>zebrina</w:t>
      </w:r>
      <w:proofErr w:type="spellEnd"/>
      <w:r w:rsidR="00F2584E">
        <w:rPr>
          <w:rFonts w:eastAsia="Aptos" w:cs="Arial"/>
          <w:color w:val="000000" w:themeColor="text1"/>
          <w:sz w:val="22"/>
        </w:rPr>
        <w:t xml:space="preserve"> </w:t>
      </w:r>
      <w:r w:rsidR="008A52FC">
        <w:rPr>
          <w:rFonts w:eastAsia="Aptos" w:cs="Arial"/>
          <w:color w:val="000000" w:themeColor="text1"/>
          <w:sz w:val="22"/>
        </w:rPr>
        <w:t>(</w:t>
      </w:r>
      <w:r w:rsidR="005803E2">
        <w:rPr>
          <w:rFonts w:eastAsia="Aptos" w:cs="Arial"/>
          <w:color w:val="000000" w:themeColor="text1"/>
          <w:sz w:val="22"/>
        </w:rPr>
        <w:t>enough for one</w:t>
      </w:r>
      <w:r w:rsidR="00406997">
        <w:rPr>
          <w:rFonts w:eastAsia="Aptos" w:cs="Arial"/>
          <w:color w:val="000000" w:themeColor="text1"/>
          <w:sz w:val="22"/>
        </w:rPr>
        <w:t xml:space="preserve"> </w:t>
      </w:r>
      <w:r w:rsidR="005803E2">
        <w:rPr>
          <w:rFonts w:eastAsia="Aptos" w:cs="Arial"/>
          <w:color w:val="000000" w:themeColor="text1"/>
          <w:sz w:val="22"/>
        </w:rPr>
        <w:t>hol</w:t>
      </w:r>
      <w:r w:rsidR="00406997">
        <w:rPr>
          <w:rFonts w:eastAsia="Aptos" w:cs="Arial"/>
          <w:color w:val="000000" w:themeColor="text1"/>
          <w:sz w:val="22"/>
        </w:rPr>
        <w:t>e</w:t>
      </w:r>
      <w:r w:rsidR="00C27989">
        <w:rPr>
          <w:rFonts w:eastAsia="Aptos" w:cs="Arial"/>
          <w:color w:val="000000" w:themeColor="text1"/>
          <w:sz w:val="22"/>
        </w:rPr>
        <w:t>-</w:t>
      </w:r>
      <w:r w:rsidR="005803E2">
        <w:rPr>
          <w:rFonts w:eastAsia="Aptos" w:cs="Arial"/>
          <w:color w:val="000000" w:themeColor="text1"/>
          <w:sz w:val="22"/>
        </w:rPr>
        <w:t>punch</w:t>
      </w:r>
      <w:r w:rsidR="00406997">
        <w:rPr>
          <w:rFonts w:eastAsia="Aptos" w:cs="Arial"/>
          <w:color w:val="000000" w:themeColor="text1"/>
          <w:sz w:val="22"/>
        </w:rPr>
        <w:t xml:space="preserve">ed </w:t>
      </w:r>
      <w:r w:rsidR="007E0561">
        <w:rPr>
          <w:rFonts w:eastAsia="Aptos" w:cs="Arial"/>
          <w:color w:val="000000" w:themeColor="text1"/>
          <w:sz w:val="22"/>
        </w:rPr>
        <w:t xml:space="preserve">disc </w:t>
      </w:r>
      <w:r w:rsidR="006A5080">
        <w:rPr>
          <w:rFonts w:eastAsia="Aptos" w:cs="Arial"/>
          <w:color w:val="000000" w:themeColor="text1"/>
          <w:sz w:val="22"/>
        </w:rPr>
        <w:t xml:space="preserve">of each leaf size </w:t>
      </w:r>
      <w:r w:rsidR="007E0561">
        <w:rPr>
          <w:rFonts w:eastAsia="Aptos" w:cs="Arial"/>
          <w:color w:val="000000" w:themeColor="text1"/>
          <w:sz w:val="22"/>
        </w:rPr>
        <w:t>per pair of students</w:t>
      </w:r>
      <w:r w:rsidR="008A62B6">
        <w:rPr>
          <w:rFonts w:eastAsia="Aptos" w:cs="Arial"/>
          <w:color w:val="000000" w:themeColor="text1"/>
          <w:sz w:val="22"/>
        </w:rPr>
        <w:t>, aiming for the biggest difference in leaf size available)</w:t>
      </w:r>
    </w:p>
    <w:p w14:paraId="2DA1A3D4" w14:textId="59C65224" w:rsidR="009C2CB5" w:rsidRPr="00DC4CAE" w:rsidRDefault="009C2CB5" w:rsidP="31CB5F21">
      <w:pPr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t>A hole punch</w:t>
      </w:r>
    </w:p>
    <w:p w14:paraId="1A4CDCAA" w14:textId="77777777" w:rsidR="00E32E53" w:rsidRPr="00E32E53" w:rsidRDefault="00E32E53" w:rsidP="31CB5F21">
      <w:pPr>
        <w:rPr>
          <w:rFonts w:eastAsia="Aptos" w:cs="Arial"/>
          <w:color w:val="000000" w:themeColor="text1"/>
          <w:sz w:val="22"/>
        </w:rPr>
      </w:pPr>
    </w:p>
    <w:p w14:paraId="12C0DDD0" w14:textId="4B28D921" w:rsidR="3F5F90B5" w:rsidRDefault="000E70BC" w:rsidP="31CB5F21">
      <w:pPr>
        <w:spacing w:after="160" w:line="259" w:lineRule="auto"/>
        <w:rPr>
          <w:rFonts w:eastAsia="Aptos" w:cs="Arial"/>
          <w:b/>
          <w:bCs/>
          <w:i/>
          <w:iCs/>
          <w:color w:val="000000" w:themeColor="text1"/>
          <w:sz w:val="22"/>
        </w:rPr>
      </w:pPr>
      <w:r w:rsidRPr="31CB5F21">
        <w:rPr>
          <w:rFonts w:eastAsia="Aptos" w:cs="Arial"/>
          <w:b/>
          <w:bCs/>
          <w:i/>
          <w:iCs/>
          <w:color w:val="000000" w:themeColor="text1"/>
          <w:sz w:val="22"/>
        </w:rPr>
        <w:t>Guidelines</w:t>
      </w:r>
    </w:p>
    <w:p w14:paraId="21DC4FD9" w14:textId="79ABA9A3" w:rsidR="003F5612" w:rsidRDefault="00081A63" w:rsidP="31CB5F21">
      <w:pPr>
        <w:spacing w:after="160" w:line="259" w:lineRule="auto"/>
        <w:rPr>
          <w:rFonts w:eastAsia="Aptos" w:cs="Arial"/>
          <w:color w:val="000000" w:themeColor="text1"/>
          <w:sz w:val="22"/>
        </w:rPr>
      </w:pPr>
      <w:r w:rsidRPr="185BE91C">
        <w:rPr>
          <w:rFonts w:eastAsia="Aptos" w:cs="Arial"/>
          <w:color w:val="000000" w:themeColor="text1"/>
          <w:sz w:val="22"/>
        </w:rPr>
        <w:t>The accompanying PowerPoint presentation</w:t>
      </w:r>
      <w:r w:rsidR="003F5612">
        <w:rPr>
          <w:rFonts w:eastAsia="Aptos" w:cs="Arial"/>
          <w:color w:val="000000" w:themeColor="text1"/>
          <w:sz w:val="22"/>
        </w:rPr>
        <w:t xml:space="preserve"> can be used to lead students through this activity.</w:t>
      </w:r>
    </w:p>
    <w:p w14:paraId="60B93210" w14:textId="7F974732" w:rsidR="003F5612" w:rsidRPr="00081A63" w:rsidRDefault="003F5612" w:rsidP="31CB5F21">
      <w:pPr>
        <w:spacing w:after="160" w:line="259" w:lineRule="auto"/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t>The following additional information may be useful:</w:t>
      </w:r>
    </w:p>
    <w:p w14:paraId="2E4F074D" w14:textId="69B49417" w:rsidR="001C05D1" w:rsidRDefault="00672154" w:rsidP="00595722">
      <w:pPr>
        <w:pStyle w:val="ListParagraph"/>
        <w:numPr>
          <w:ilvl w:val="0"/>
          <w:numId w:val="19"/>
        </w:numPr>
        <w:spacing w:after="160" w:line="259" w:lineRule="auto"/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t>The</w:t>
      </w:r>
      <w:r w:rsidR="00AC5307">
        <w:rPr>
          <w:rFonts w:eastAsia="Aptos" w:cs="Arial"/>
          <w:color w:val="000000" w:themeColor="text1"/>
          <w:sz w:val="22"/>
        </w:rPr>
        <w:t xml:space="preserve">re is another resource </w:t>
      </w:r>
      <w:r w:rsidR="003725B5">
        <w:rPr>
          <w:rFonts w:eastAsia="Aptos" w:cs="Arial"/>
          <w:color w:val="000000" w:themeColor="text1"/>
          <w:sz w:val="22"/>
        </w:rPr>
        <w:t xml:space="preserve">that guides students through observations of the lower epidermis of </w:t>
      </w:r>
      <w:r w:rsidR="00962A21" w:rsidRPr="00246285">
        <w:rPr>
          <w:rFonts w:eastAsia="Aptos" w:cs="Arial"/>
          <w:i/>
          <w:iCs/>
          <w:color w:val="000000" w:themeColor="text1"/>
          <w:sz w:val="22"/>
        </w:rPr>
        <w:t xml:space="preserve">Tradescantia </w:t>
      </w:r>
      <w:proofErr w:type="spellStart"/>
      <w:r w:rsidR="00962A21" w:rsidRPr="00246285">
        <w:rPr>
          <w:rFonts w:eastAsia="Aptos" w:cs="Arial"/>
          <w:i/>
          <w:iCs/>
          <w:color w:val="000000" w:themeColor="text1"/>
          <w:sz w:val="22"/>
        </w:rPr>
        <w:t>zebrina</w:t>
      </w:r>
      <w:proofErr w:type="spellEnd"/>
      <w:r w:rsidR="00962A21">
        <w:rPr>
          <w:rFonts w:eastAsia="Aptos" w:cs="Arial"/>
          <w:color w:val="000000" w:themeColor="text1"/>
          <w:sz w:val="22"/>
        </w:rPr>
        <w:t xml:space="preserve"> leaves here: </w:t>
      </w:r>
      <w:r w:rsidR="003725B5">
        <w:rPr>
          <w:rFonts w:eastAsia="Aptos" w:cs="Arial"/>
          <w:color w:val="000000" w:themeColor="text1"/>
          <w:sz w:val="22"/>
        </w:rPr>
        <w:t xml:space="preserve"> </w:t>
      </w:r>
      <w:hyperlink r:id="rId11" w:history="1">
        <w:r w:rsidR="004E3DD4" w:rsidRPr="00BA5FE7">
          <w:rPr>
            <w:rStyle w:val="Hyperlink"/>
            <w:rFonts w:eastAsia="Aptos" w:cs="Arial"/>
            <w:sz w:val="22"/>
          </w:rPr>
          <w:t>https://www.saps.org.uk/teaching-resources/resources/1434/observing-stomata-in-tradescantia-zebrina/</w:t>
        </w:r>
      </w:hyperlink>
      <w:r w:rsidR="004E3DD4">
        <w:rPr>
          <w:rFonts w:eastAsia="Aptos" w:cs="Arial"/>
          <w:color w:val="000000" w:themeColor="text1"/>
          <w:sz w:val="22"/>
        </w:rPr>
        <w:t xml:space="preserve"> </w:t>
      </w:r>
    </w:p>
    <w:p w14:paraId="0282A739" w14:textId="6259E520" w:rsidR="004E3DD4" w:rsidRDefault="004E3DD4" w:rsidP="004E3DD4">
      <w:pPr>
        <w:pStyle w:val="ListParagraph"/>
        <w:spacing w:after="160" w:line="259" w:lineRule="auto"/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t xml:space="preserve">You may find this useful </w:t>
      </w:r>
      <w:r w:rsidR="00DE3E87">
        <w:rPr>
          <w:rFonts w:eastAsia="Aptos" w:cs="Arial"/>
          <w:color w:val="000000" w:themeColor="text1"/>
          <w:sz w:val="22"/>
        </w:rPr>
        <w:t xml:space="preserve">for introducing the specimen with students before they </w:t>
      </w:r>
      <w:r w:rsidR="009A4EEB">
        <w:rPr>
          <w:rFonts w:eastAsia="Aptos" w:cs="Arial"/>
          <w:color w:val="000000" w:themeColor="text1"/>
          <w:sz w:val="22"/>
        </w:rPr>
        <w:t xml:space="preserve">do this activity. </w:t>
      </w:r>
    </w:p>
    <w:p w14:paraId="0C2D9DBE" w14:textId="77777777" w:rsidR="00246285" w:rsidRDefault="00246285" w:rsidP="004E3DD4">
      <w:pPr>
        <w:pStyle w:val="ListParagraph"/>
        <w:spacing w:after="160" w:line="259" w:lineRule="auto"/>
        <w:rPr>
          <w:rFonts w:eastAsia="Aptos" w:cs="Arial"/>
          <w:color w:val="000000" w:themeColor="text1"/>
          <w:sz w:val="22"/>
        </w:rPr>
      </w:pPr>
    </w:p>
    <w:p w14:paraId="687329F4" w14:textId="42AF285F" w:rsidR="00DA5785" w:rsidRDefault="00333781" w:rsidP="00595722">
      <w:pPr>
        <w:pStyle w:val="ListParagraph"/>
        <w:numPr>
          <w:ilvl w:val="0"/>
          <w:numId w:val="19"/>
        </w:numPr>
        <w:spacing w:after="160" w:line="259" w:lineRule="auto"/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t xml:space="preserve">For </w:t>
      </w:r>
      <w:r w:rsidR="00353990">
        <w:rPr>
          <w:rFonts w:eastAsia="Aptos" w:cs="Arial"/>
          <w:color w:val="000000" w:themeColor="text1"/>
          <w:sz w:val="22"/>
        </w:rPr>
        <w:t xml:space="preserve">a more </w:t>
      </w:r>
      <w:r w:rsidR="00D711D2">
        <w:rPr>
          <w:rFonts w:eastAsia="Aptos" w:cs="Arial"/>
          <w:color w:val="000000" w:themeColor="text1"/>
          <w:sz w:val="22"/>
        </w:rPr>
        <w:t>in-depth</w:t>
      </w:r>
      <w:r w:rsidR="00353990">
        <w:rPr>
          <w:rFonts w:eastAsia="Aptos" w:cs="Arial"/>
          <w:color w:val="000000" w:themeColor="text1"/>
          <w:sz w:val="22"/>
        </w:rPr>
        <w:t xml:space="preserve"> exploration of what happens as leaves grow</w:t>
      </w:r>
      <w:r w:rsidR="002C7B4A">
        <w:rPr>
          <w:rFonts w:eastAsia="Aptos" w:cs="Arial"/>
          <w:color w:val="000000" w:themeColor="text1"/>
          <w:sz w:val="22"/>
        </w:rPr>
        <w:t>,</w:t>
      </w:r>
      <w:r w:rsidR="00141282">
        <w:rPr>
          <w:rFonts w:eastAsia="Aptos" w:cs="Arial"/>
          <w:color w:val="000000" w:themeColor="text1"/>
          <w:sz w:val="22"/>
        </w:rPr>
        <w:t xml:space="preserve"> the mean length of a large leaf and the mean length of a short leaf are required</w:t>
      </w:r>
      <w:r w:rsidR="001B1E16">
        <w:rPr>
          <w:rFonts w:eastAsia="Aptos" w:cs="Arial"/>
          <w:color w:val="000000" w:themeColor="text1"/>
          <w:sz w:val="22"/>
        </w:rPr>
        <w:t xml:space="preserve"> </w:t>
      </w:r>
      <w:r w:rsidR="007C697F">
        <w:rPr>
          <w:rFonts w:eastAsia="Aptos" w:cs="Arial"/>
          <w:color w:val="000000" w:themeColor="text1"/>
          <w:sz w:val="22"/>
        </w:rPr>
        <w:t xml:space="preserve">in </w:t>
      </w:r>
      <w:r w:rsidR="001B1E16">
        <w:rPr>
          <w:rFonts w:eastAsia="Aptos" w:cs="Arial"/>
          <w:color w:val="000000" w:themeColor="text1"/>
          <w:sz w:val="22"/>
        </w:rPr>
        <w:t>step 8</w:t>
      </w:r>
      <w:r w:rsidR="00141282">
        <w:rPr>
          <w:rFonts w:eastAsia="Aptos" w:cs="Arial"/>
          <w:color w:val="000000" w:themeColor="text1"/>
          <w:sz w:val="22"/>
        </w:rPr>
        <w:t xml:space="preserve">. It may be useful for a technician of the teacher to </w:t>
      </w:r>
      <w:r w:rsidR="0010273D" w:rsidRPr="00246285">
        <w:rPr>
          <w:rFonts w:eastAsia="Aptos" w:cs="Arial"/>
          <w:b/>
          <w:bCs/>
          <w:color w:val="000000" w:themeColor="text1"/>
          <w:sz w:val="22"/>
        </w:rPr>
        <w:t>measure the lengths of leaves in advance</w:t>
      </w:r>
      <w:r w:rsidR="0010273D">
        <w:rPr>
          <w:rFonts w:eastAsia="Aptos" w:cs="Arial"/>
          <w:color w:val="000000" w:themeColor="text1"/>
          <w:sz w:val="22"/>
        </w:rPr>
        <w:t>, before cutting out leaf discs, and just sharing these values with the students when they need them.</w:t>
      </w:r>
    </w:p>
    <w:p w14:paraId="731D1AC7" w14:textId="77777777" w:rsidR="00246285" w:rsidRDefault="00246285" w:rsidP="00246285">
      <w:pPr>
        <w:pStyle w:val="ListParagraph"/>
        <w:spacing w:after="160" w:line="259" w:lineRule="auto"/>
        <w:rPr>
          <w:rFonts w:eastAsia="Aptos" w:cs="Arial"/>
          <w:color w:val="000000" w:themeColor="text1"/>
          <w:sz w:val="22"/>
        </w:rPr>
      </w:pPr>
    </w:p>
    <w:p w14:paraId="08FBC903" w14:textId="5B89BF41" w:rsidR="00246285" w:rsidRPr="00246285" w:rsidRDefault="00DA5785" w:rsidP="00246285">
      <w:pPr>
        <w:pStyle w:val="ListParagraph"/>
        <w:numPr>
          <w:ilvl w:val="0"/>
          <w:numId w:val="19"/>
        </w:numPr>
        <w:spacing w:after="160" w:line="259" w:lineRule="auto"/>
        <w:rPr>
          <w:rFonts w:eastAsia="Aptos" w:cs="Arial"/>
          <w:color w:val="000000" w:themeColor="text1"/>
          <w:sz w:val="22"/>
        </w:rPr>
      </w:pPr>
      <w:r w:rsidRPr="00246285">
        <w:rPr>
          <w:rFonts w:eastAsia="Aptos" w:cs="Arial"/>
          <w:b/>
          <w:bCs/>
          <w:color w:val="000000" w:themeColor="text1"/>
          <w:sz w:val="22"/>
        </w:rPr>
        <w:t>Slide 3</w:t>
      </w:r>
      <w:r>
        <w:rPr>
          <w:rFonts w:eastAsia="Aptos" w:cs="Arial"/>
          <w:color w:val="000000" w:themeColor="text1"/>
          <w:sz w:val="22"/>
        </w:rPr>
        <w:t xml:space="preserve"> shows students how to calculate the</w:t>
      </w:r>
      <w:r w:rsidR="003641B4">
        <w:rPr>
          <w:rFonts w:eastAsia="Aptos" w:cs="Arial"/>
          <w:color w:val="000000" w:themeColor="text1"/>
          <w:sz w:val="22"/>
        </w:rPr>
        <w:t xml:space="preserve"> field of view.</w:t>
      </w:r>
      <w:r w:rsidR="00A46118">
        <w:rPr>
          <w:rFonts w:eastAsia="Aptos" w:cs="Arial"/>
          <w:color w:val="000000" w:themeColor="text1"/>
          <w:sz w:val="22"/>
        </w:rPr>
        <w:t xml:space="preserve"> </w:t>
      </w:r>
      <w:r w:rsidR="00475DF6">
        <w:rPr>
          <w:rFonts w:eastAsia="Aptos" w:cs="Arial"/>
          <w:color w:val="000000" w:themeColor="text1"/>
          <w:sz w:val="22"/>
        </w:rPr>
        <w:t>By using an eyepiece graticule to identify the centre of the field of view, students ca</w:t>
      </w:r>
      <w:r w:rsidR="00ED6E01">
        <w:rPr>
          <w:rFonts w:eastAsia="Aptos" w:cs="Arial"/>
          <w:color w:val="000000" w:themeColor="text1"/>
          <w:sz w:val="22"/>
        </w:rPr>
        <w:t xml:space="preserve">n line up the stage </w:t>
      </w:r>
      <w:proofErr w:type="spellStart"/>
      <w:r w:rsidR="00ED6E01">
        <w:rPr>
          <w:rFonts w:eastAsia="Aptos" w:cs="Arial"/>
          <w:color w:val="000000" w:themeColor="text1"/>
          <w:sz w:val="22"/>
        </w:rPr>
        <w:t>micrometer</w:t>
      </w:r>
      <w:proofErr w:type="spellEnd"/>
      <w:r w:rsidR="00ED6E01">
        <w:rPr>
          <w:rFonts w:eastAsia="Aptos" w:cs="Arial"/>
          <w:color w:val="000000" w:themeColor="text1"/>
          <w:sz w:val="22"/>
        </w:rPr>
        <w:t xml:space="preserve"> and measure an accurate radius.</w:t>
      </w:r>
    </w:p>
    <w:p w14:paraId="14A13F08" w14:textId="77777777" w:rsidR="00246285" w:rsidRPr="00ED6E01" w:rsidRDefault="00246285" w:rsidP="00246285">
      <w:pPr>
        <w:pStyle w:val="ListParagraph"/>
        <w:spacing w:after="160" w:line="259" w:lineRule="auto"/>
        <w:rPr>
          <w:rFonts w:eastAsia="Aptos" w:cs="Arial"/>
          <w:color w:val="000000" w:themeColor="text1"/>
          <w:sz w:val="22"/>
        </w:rPr>
      </w:pPr>
    </w:p>
    <w:p w14:paraId="2D231902" w14:textId="1D1097FD" w:rsidR="00705AD1" w:rsidRDefault="00705AD1" w:rsidP="00595722">
      <w:pPr>
        <w:pStyle w:val="ListParagraph"/>
        <w:numPr>
          <w:ilvl w:val="0"/>
          <w:numId w:val="19"/>
        </w:numPr>
        <w:spacing w:after="160" w:line="259" w:lineRule="auto"/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t xml:space="preserve">A </w:t>
      </w:r>
      <w:r w:rsidR="00F311CE">
        <w:rPr>
          <w:rFonts w:eastAsia="Aptos" w:cs="Arial"/>
          <w:color w:val="000000" w:themeColor="text1"/>
          <w:sz w:val="22"/>
        </w:rPr>
        <w:t>magnification</w:t>
      </w:r>
      <w:r>
        <w:rPr>
          <w:rFonts w:eastAsia="Aptos" w:cs="Arial"/>
          <w:color w:val="000000" w:themeColor="text1"/>
          <w:sz w:val="22"/>
        </w:rPr>
        <w:t xml:space="preserve"> of x100 is most appropriate for </w:t>
      </w:r>
      <w:r w:rsidR="00F311CE">
        <w:rPr>
          <w:rFonts w:eastAsia="Aptos" w:cs="Arial"/>
          <w:color w:val="000000" w:themeColor="text1"/>
          <w:sz w:val="22"/>
        </w:rPr>
        <w:t xml:space="preserve">measuring stomatal density and </w:t>
      </w:r>
      <w:r w:rsidR="00F311CE" w:rsidRPr="00246285">
        <w:rPr>
          <w:rFonts w:eastAsia="Aptos" w:cs="Arial"/>
          <w:b/>
          <w:bCs/>
          <w:color w:val="000000" w:themeColor="text1"/>
          <w:sz w:val="22"/>
        </w:rPr>
        <w:t>slide 6</w:t>
      </w:r>
      <w:r w:rsidR="00F311CE">
        <w:rPr>
          <w:rFonts w:eastAsia="Aptos" w:cs="Arial"/>
          <w:color w:val="000000" w:themeColor="text1"/>
          <w:sz w:val="22"/>
        </w:rPr>
        <w:t xml:space="preserve"> shows views at x40 and x400 as well to </w:t>
      </w:r>
      <w:r w:rsidR="00421E30">
        <w:rPr>
          <w:rFonts w:eastAsia="Aptos" w:cs="Arial"/>
          <w:color w:val="000000" w:themeColor="text1"/>
          <w:sz w:val="22"/>
        </w:rPr>
        <w:t>point out that x100 is best.</w:t>
      </w:r>
    </w:p>
    <w:p w14:paraId="045D4DE0" w14:textId="77777777" w:rsidR="00246285" w:rsidRDefault="00246285" w:rsidP="00246285">
      <w:pPr>
        <w:pStyle w:val="ListParagraph"/>
        <w:spacing w:after="160" w:line="259" w:lineRule="auto"/>
        <w:rPr>
          <w:rFonts w:eastAsia="Aptos" w:cs="Arial"/>
          <w:color w:val="000000" w:themeColor="text1"/>
          <w:sz w:val="22"/>
        </w:rPr>
      </w:pPr>
    </w:p>
    <w:p w14:paraId="1D911207" w14:textId="77777777" w:rsidR="00473A42" w:rsidRDefault="00421E30" w:rsidP="00246285">
      <w:pPr>
        <w:pStyle w:val="ListParagraph"/>
        <w:numPr>
          <w:ilvl w:val="0"/>
          <w:numId w:val="19"/>
        </w:numPr>
        <w:spacing w:after="160" w:line="259" w:lineRule="auto"/>
        <w:rPr>
          <w:rFonts w:eastAsia="Aptos" w:cs="Arial"/>
          <w:color w:val="000000" w:themeColor="text1"/>
          <w:sz w:val="22"/>
        </w:rPr>
      </w:pPr>
      <w:r w:rsidRPr="00246285">
        <w:rPr>
          <w:rFonts w:eastAsia="Aptos" w:cs="Arial"/>
          <w:b/>
          <w:bCs/>
          <w:color w:val="000000" w:themeColor="text1"/>
          <w:sz w:val="22"/>
        </w:rPr>
        <w:t>Slide 7</w:t>
      </w:r>
      <w:r>
        <w:rPr>
          <w:rFonts w:eastAsia="Aptos" w:cs="Arial"/>
          <w:color w:val="000000" w:themeColor="text1"/>
          <w:sz w:val="22"/>
        </w:rPr>
        <w:t xml:space="preserve"> </w:t>
      </w:r>
      <w:r w:rsidR="008974D5">
        <w:rPr>
          <w:rFonts w:eastAsia="Aptos" w:cs="Arial"/>
          <w:color w:val="000000" w:themeColor="text1"/>
          <w:sz w:val="22"/>
        </w:rPr>
        <w:t xml:space="preserve">gives recommendations of how to count stomata in the field of view accurately. </w:t>
      </w:r>
      <w:r w:rsidR="00405ACA">
        <w:rPr>
          <w:rFonts w:eastAsia="Aptos" w:cs="Arial"/>
          <w:color w:val="000000" w:themeColor="text1"/>
          <w:sz w:val="22"/>
        </w:rPr>
        <w:t xml:space="preserve">i.e. </w:t>
      </w:r>
      <w:r w:rsidR="008D71A6">
        <w:rPr>
          <w:rFonts w:eastAsia="Aptos" w:cs="Arial"/>
          <w:color w:val="000000" w:themeColor="text1"/>
          <w:sz w:val="22"/>
        </w:rPr>
        <w:t xml:space="preserve">including </w:t>
      </w:r>
      <w:r w:rsidR="00405ACA">
        <w:rPr>
          <w:rFonts w:eastAsia="Aptos" w:cs="Arial"/>
          <w:color w:val="000000" w:themeColor="text1"/>
          <w:sz w:val="22"/>
        </w:rPr>
        <w:t>stomata</w:t>
      </w:r>
      <w:r w:rsidR="008D71A6">
        <w:rPr>
          <w:rFonts w:eastAsia="Aptos" w:cs="Arial"/>
          <w:color w:val="000000" w:themeColor="text1"/>
          <w:sz w:val="22"/>
        </w:rPr>
        <w:t xml:space="preserve"> around the edge where the centre of the stoma is within view even i</w:t>
      </w:r>
      <w:r w:rsidR="00EE0448">
        <w:rPr>
          <w:rFonts w:eastAsia="Aptos" w:cs="Arial"/>
          <w:color w:val="000000" w:themeColor="text1"/>
          <w:sz w:val="22"/>
        </w:rPr>
        <w:t xml:space="preserve">f the rest of it </w:t>
      </w:r>
      <w:r w:rsidR="00C14FC9">
        <w:rPr>
          <w:rFonts w:eastAsia="Aptos" w:cs="Arial"/>
          <w:color w:val="000000" w:themeColor="text1"/>
          <w:sz w:val="22"/>
        </w:rPr>
        <w:t>isn’t but</w:t>
      </w:r>
      <w:r w:rsidR="00EE0448">
        <w:rPr>
          <w:rFonts w:eastAsia="Aptos" w:cs="Arial"/>
          <w:color w:val="000000" w:themeColor="text1"/>
          <w:sz w:val="22"/>
        </w:rPr>
        <w:t xml:space="preserve"> not including stomata where the </w:t>
      </w:r>
      <w:r w:rsidR="00C14FC9">
        <w:rPr>
          <w:rFonts w:eastAsia="Aptos" w:cs="Arial"/>
          <w:color w:val="000000" w:themeColor="text1"/>
          <w:sz w:val="22"/>
        </w:rPr>
        <w:t>centre of the stoma is not in the field of view.</w:t>
      </w:r>
    </w:p>
    <w:p w14:paraId="616D61C5" w14:textId="77777777" w:rsidR="00473A42" w:rsidRPr="00473A42" w:rsidRDefault="00473A42" w:rsidP="00473A42">
      <w:pPr>
        <w:pStyle w:val="ListParagraph"/>
        <w:rPr>
          <w:rFonts w:eastAsia="Aptos" w:cs="Arial"/>
          <w:color w:val="000000" w:themeColor="text1"/>
          <w:sz w:val="22"/>
        </w:rPr>
      </w:pPr>
    </w:p>
    <w:p w14:paraId="609ED206" w14:textId="2F2445A8" w:rsidR="00246285" w:rsidRPr="00473A42" w:rsidRDefault="00246285" w:rsidP="00473A42">
      <w:pPr>
        <w:spacing w:after="160" w:line="259" w:lineRule="auto"/>
        <w:rPr>
          <w:rFonts w:eastAsia="Aptos" w:cs="Arial"/>
          <w:color w:val="000000" w:themeColor="text1"/>
          <w:sz w:val="22"/>
        </w:rPr>
      </w:pPr>
      <w:r w:rsidRPr="00473A42">
        <w:rPr>
          <w:rFonts w:eastAsia="Aptos" w:cs="Arial"/>
          <w:color w:val="000000" w:themeColor="text1"/>
          <w:sz w:val="22"/>
        </w:rPr>
        <w:br/>
      </w:r>
    </w:p>
    <w:p w14:paraId="23D1CDA2" w14:textId="77777777" w:rsidR="00405ACA" w:rsidRDefault="002F06EF" w:rsidP="003F4007">
      <w:pPr>
        <w:pStyle w:val="ListParagraph"/>
        <w:numPr>
          <w:ilvl w:val="0"/>
          <w:numId w:val="19"/>
        </w:numPr>
        <w:spacing w:after="160" w:line="259" w:lineRule="auto"/>
        <w:rPr>
          <w:rFonts w:eastAsia="Aptos" w:cs="Arial"/>
          <w:color w:val="000000" w:themeColor="text1"/>
          <w:sz w:val="22"/>
        </w:rPr>
      </w:pPr>
      <w:r w:rsidRPr="00246285">
        <w:rPr>
          <w:rFonts w:eastAsia="Aptos" w:cs="Arial"/>
          <w:b/>
          <w:bCs/>
          <w:color w:val="000000" w:themeColor="text1"/>
          <w:sz w:val="22"/>
        </w:rPr>
        <w:t>Slide 8</w:t>
      </w:r>
      <w:r>
        <w:rPr>
          <w:rFonts w:eastAsia="Aptos" w:cs="Arial"/>
          <w:color w:val="000000" w:themeColor="text1"/>
          <w:sz w:val="22"/>
        </w:rPr>
        <w:t xml:space="preserve"> includes the equation for how to calculate stomatal density </w:t>
      </w:r>
      <w:r w:rsidR="00C85187">
        <w:rPr>
          <w:rFonts w:eastAsia="Aptos" w:cs="Arial"/>
          <w:color w:val="000000" w:themeColor="text1"/>
          <w:sz w:val="22"/>
        </w:rPr>
        <w:t xml:space="preserve">and </w:t>
      </w:r>
      <w:r w:rsidR="00C85187" w:rsidRPr="00246285">
        <w:rPr>
          <w:rFonts w:eastAsia="Aptos" w:cs="Arial"/>
          <w:b/>
          <w:bCs/>
          <w:color w:val="000000" w:themeColor="text1"/>
          <w:sz w:val="22"/>
        </w:rPr>
        <w:t>slide 9</w:t>
      </w:r>
      <w:r w:rsidR="00C85187">
        <w:rPr>
          <w:rFonts w:eastAsia="Aptos" w:cs="Arial"/>
          <w:color w:val="000000" w:themeColor="text1"/>
          <w:sz w:val="22"/>
        </w:rPr>
        <w:t xml:space="preserve"> shows an example</w:t>
      </w:r>
      <w:r w:rsidR="000A3BE7">
        <w:rPr>
          <w:rFonts w:eastAsia="Aptos" w:cs="Arial"/>
          <w:color w:val="000000" w:themeColor="text1"/>
          <w:sz w:val="22"/>
        </w:rPr>
        <w:t xml:space="preserve">. You may wish to demonstrate the calculation used to </w:t>
      </w:r>
      <w:r w:rsidR="002278A8">
        <w:rPr>
          <w:rFonts w:eastAsia="Aptos" w:cs="Arial"/>
          <w:color w:val="000000" w:themeColor="text1"/>
          <w:sz w:val="22"/>
        </w:rPr>
        <w:t xml:space="preserve">achieve the results in the example. </w:t>
      </w:r>
    </w:p>
    <w:p w14:paraId="3EDD4B21" w14:textId="42693AC2" w:rsidR="00421E30" w:rsidRPr="00246285" w:rsidRDefault="002278A8" w:rsidP="00246285">
      <w:pPr>
        <w:spacing w:after="160" w:line="259" w:lineRule="auto"/>
        <w:ind w:left="720"/>
        <w:rPr>
          <w:rFonts w:eastAsia="Aptos" w:cs="Arial"/>
          <w:color w:val="000000" w:themeColor="text1"/>
          <w:sz w:val="22"/>
        </w:rPr>
      </w:pPr>
      <w:r w:rsidRPr="00246285">
        <w:rPr>
          <w:rFonts w:eastAsia="Aptos" w:cs="Arial"/>
          <w:color w:val="000000" w:themeColor="text1"/>
          <w:sz w:val="22"/>
        </w:rPr>
        <w:t>For the large leaf this is 21stomata ÷</w:t>
      </w:r>
      <w:r w:rsidR="004816DE" w:rsidRPr="00246285">
        <w:rPr>
          <w:rFonts w:eastAsia="Aptos" w:cs="Arial"/>
          <w:color w:val="000000" w:themeColor="text1"/>
          <w:sz w:val="22"/>
        </w:rPr>
        <w:t xml:space="preserve"> 2.54mm</w:t>
      </w:r>
      <w:r w:rsidR="004816DE" w:rsidRPr="00246285">
        <w:rPr>
          <w:rFonts w:eastAsia="Aptos" w:cs="Arial"/>
          <w:color w:val="000000" w:themeColor="text1"/>
          <w:sz w:val="22"/>
          <w:vertAlign w:val="superscript"/>
        </w:rPr>
        <w:t>2</w:t>
      </w:r>
      <w:r w:rsidR="004816DE" w:rsidRPr="00246285">
        <w:rPr>
          <w:rFonts w:eastAsia="Aptos" w:cs="Arial"/>
          <w:color w:val="000000" w:themeColor="text1"/>
          <w:sz w:val="22"/>
        </w:rPr>
        <w:t xml:space="preserve"> = 8.3stomata per mm</w:t>
      </w:r>
      <w:r w:rsidR="004816DE" w:rsidRPr="00246285">
        <w:rPr>
          <w:rFonts w:eastAsia="Aptos" w:cs="Arial"/>
          <w:color w:val="000000" w:themeColor="text1"/>
          <w:sz w:val="22"/>
          <w:vertAlign w:val="superscript"/>
        </w:rPr>
        <w:t>2</w:t>
      </w:r>
      <w:r w:rsidR="004816DE" w:rsidRPr="00246285">
        <w:rPr>
          <w:rFonts w:eastAsia="Aptos" w:cs="Arial"/>
          <w:color w:val="000000" w:themeColor="text1"/>
          <w:sz w:val="22"/>
        </w:rPr>
        <w:t xml:space="preserve">. </w:t>
      </w:r>
      <w:r w:rsidR="00405ACA">
        <w:rPr>
          <w:rFonts w:eastAsia="Aptos" w:cs="Arial"/>
          <w:color w:val="000000" w:themeColor="text1"/>
          <w:sz w:val="22"/>
        </w:rPr>
        <w:br/>
      </w:r>
      <w:r w:rsidR="004816DE" w:rsidRPr="00246285">
        <w:rPr>
          <w:rFonts w:eastAsia="Aptos" w:cs="Arial"/>
          <w:color w:val="000000" w:themeColor="text1"/>
          <w:sz w:val="22"/>
        </w:rPr>
        <w:t xml:space="preserve">For the small leaf this is </w:t>
      </w:r>
      <w:r w:rsidR="003F4007" w:rsidRPr="00246285">
        <w:rPr>
          <w:rFonts w:eastAsia="Aptos" w:cs="Arial"/>
          <w:color w:val="000000" w:themeColor="text1"/>
          <w:sz w:val="22"/>
        </w:rPr>
        <w:t>13stomata ÷ 2.54mm</w:t>
      </w:r>
      <w:r w:rsidR="003F4007" w:rsidRPr="00246285">
        <w:rPr>
          <w:rFonts w:eastAsia="Aptos" w:cs="Arial"/>
          <w:color w:val="000000" w:themeColor="text1"/>
          <w:sz w:val="22"/>
          <w:vertAlign w:val="superscript"/>
        </w:rPr>
        <w:t>2</w:t>
      </w:r>
      <w:r w:rsidR="003F4007" w:rsidRPr="00246285">
        <w:rPr>
          <w:rFonts w:eastAsia="Aptos" w:cs="Arial"/>
          <w:color w:val="000000" w:themeColor="text1"/>
          <w:sz w:val="22"/>
        </w:rPr>
        <w:t xml:space="preserve"> = 5.1stomata per mm</w:t>
      </w:r>
      <w:r w:rsidR="003F4007" w:rsidRPr="00246285">
        <w:rPr>
          <w:rFonts w:eastAsia="Aptos" w:cs="Arial"/>
          <w:color w:val="000000" w:themeColor="text1"/>
          <w:sz w:val="22"/>
          <w:vertAlign w:val="superscript"/>
        </w:rPr>
        <w:t>2</w:t>
      </w:r>
      <w:r w:rsidR="003F4007" w:rsidRPr="00246285">
        <w:rPr>
          <w:rFonts w:eastAsia="Aptos" w:cs="Arial"/>
          <w:color w:val="000000" w:themeColor="text1"/>
          <w:sz w:val="22"/>
        </w:rPr>
        <w:t>.</w:t>
      </w:r>
      <w:r w:rsidR="00246285">
        <w:rPr>
          <w:rFonts w:eastAsia="Aptos" w:cs="Arial"/>
          <w:color w:val="000000" w:themeColor="text1"/>
          <w:sz w:val="22"/>
        </w:rPr>
        <w:br/>
      </w:r>
    </w:p>
    <w:p w14:paraId="0BB21643" w14:textId="59FFEB35" w:rsidR="00F630CE" w:rsidRDefault="00371D02" w:rsidP="003F4007">
      <w:pPr>
        <w:pStyle w:val="ListParagraph"/>
        <w:numPr>
          <w:ilvl w:val="0"/>
          <w:numId w:val="19"/>
        </w:numPr>
        <w:spacing w:after="160" w:line="259" w:lineRule="auto"/>
        <w:rPr>
          <w:rFonts w:eastAsia="Aptos" w:cs="Arial"/>
          <w:color w:val="000000" w:themeColor="text1"/>
          <w:sz w:val="22"/>
        </w:rPr>
      </w:pPr>
      <w:r>
        <w:rPr>
          <w:rFonts w:eastAsia="Aptos" w:cs="Arial"/>
          <w:color w:val="000000" w:themeColor="text1"/>
          <w:sz w:val="22"/>
        </w:rPr>
        <w:t>The statistical test that could be used (</w:t>
      </w:r>
      <w:r w:rsidRPr="00246285">
        <w:rPr>
          <w:rFonts w:eastAsia="Aptos" w:cs="Arial"/>
          <w:b/>
          <w:bCs/>
          <w:color w:val="000000" w:themeColor="text1"/>
          <w:sz w:val="22"/>
        </w:rPr>
        <w:t>slide 10</w:t>
      </w:r>
      <w:r>
        <w:rPr>
          <w:rFonts w:eastAsia="Aptos" w:cs="Arial"/>
          <w:color w:val="000000" w:themeColor="text1"/>
          <w:sz w:val="22"/>
        </w:rPr>
        <w:t xml:space="preserve">) is an unpaired t-test since we are looking for a difference between the means of </w:t>
      </w:r>
      <w:r w:rsidR="00BF208B">
        <w:rPr>
          <w:rFonts w:eastAsia="Aptos" w:cs="Arial"/>
          <w:color w:val="000000" w:themeColor="text1"/>
          <w:sz w:val="22"/>
        </w:rPr>
        <w:t>two sets of values (large leaves vs small leaves) and the values in each data set are not paired together.</w:t>
      </w:r>
      <w:r w:rsidR="00246285">
        <w:rPr>
          <w:rFonts w:eastAsia="Aptos" w:cs="Arial"/>
          <w:color w:val="000000" w:themeColor="text1"/>
          <w:sz w:val="22"/>
        </w:rPr>
        <w:br/>
      </w:r>
    </w:p>
    <w:p w14:paraId="2F2B0FC7" w14:textId="0644C8C4" w:rsidR="00130F59" w:rsidRPr="003F4007" w:rsidRDefault="00130F59" w:rsidP="003F4007">
      <w:pPr>
        <w:pStyle w:val="ListParagraph"/>
        <w:numPr>
          <w:ilvl w:val="0"/>
          <w:numId w:val="19"/>
        </w:numPr>
        <w:spacing w:after="160" w:line="259" w:lineRule="auto"/>
        <w:rPr>
          <w:rFonts w:eastAsia="Aptos" w:cs="Arial"/>
          <w:color w:val="000000" w:themeColor="text1"/>
          <w:sz w:val="22"/>
        </w:rPr>
      </w:pPr>
      <w:r w:rsidRPr="00246285">
        <w:rPr>
          <w:rFonts w:eastAsia="Aptos" w:cs="Arial"/>
          <w:b/>
          <w:bCs/>
          <w:color w:val="000000" w:themeColor="text1"/>
          <w:sz w:val="22"/>
        </w:rPr>
        <w:t>Slide 11</w:t>
      </w:r>
      <w:r>
        <w:rPr>
          <w:rFonts w:eastAsia="Aptos" w:cs="Arial"/>
          <w:color w:val="000000" w:themeColor="text1"/>
          <w:sz w:val="22"/>
        </w:rPr>
        <w:t xml:space="preserve"> asks some more </w:t>
      </w:r>
      <w:r w:rsidR="0017687E">
        <w:rPr>
          <w:rFonts w:eastAsia="Aptos" w:cs="Arial"/>
          <w:color w:val="000000" w:themeColor="text1"/>
          <w:sz w:val="22"/>
        </w:rPr>
        <w:t>in-depth</w:t>
      </w:r>
      <w:r>
        <w:rPr>
          <w:rFonts w:eastAsia="Aptos" w:cs="Arial"/>
          <w:color w:val="000000" w:themeColor="text1"/>
          <w:sz w:val="22"/>
        </w:rPr>
        <w:t xml:space="preserve"> questions about what happens when leaves grow. It would be possible just to show that there is </w:t>
      </w:r>
      <w:r w:rsidR="00BC43D1">
        <w:rPr>
          <w:rFonts w:eastAsia="Aptos" w:cs="Arial"/>
          <w:color w:val="000000" w:themeColor="text1"/>
          <w:sz w:val="22"/>
        </w:rPr>
        <w:t>a difference between large and small leaves and stop there but these questions allow for a deeper exploration of what happens during growth.</w:t>
      </w:r>
      <w:r w:rsidR="005B6340">
        <w:rPr>
          <w:rFonts w:eastAsia="Aptos" w:cs="Arial"/>
          <w:color w:val="000000" w:themeColor="text1"/>
          <w:sz w:val="22"/>
        </w:rPr>
        <w:t xml:space="preserve"> </w:t>
      </w:r>
      <w:r w:rsidR="00405ACA">
        <w:rPr>
          <w:rFonts w:eastAsia="Aptos" w:cs="Arial"/>
          <w:color w:val="000000" w:themeColor="text1"/>
          <w:sz w:val="22"/>
        </w:rPr>
        <w:t>Fo</w:t>
      </w:r>
      <w:r w:rsidR="005B6340">
        <w:rPr>
          <w:rFonts w:eastAsia="Aptos" w:cs="Arial"/>
          <w:color w:val="000000" w:themeColor="text1"/>
          <w:sz w:val="22"/>
        </w:rPr>
        <w:t>r students to work out th</w:t>
      </w:r>
      <w:r w:rsidR="00EA63CE">
        <w:rPr>
          <w:rFonts w:eastAsia="Aptos" w:cs="Arial"/>
          <w:color w:val="000000" w:themeColor="text1"/>
          <w:sz w:val="22"/>
        </w:rPr>
        <w:t xml:space="preserve">e answers to these questions </w:t>
      </w:r>
      <w:r w:rsidR="007C697F">
        <w:rPr>
          <w:rFonts w:eastAsia="Aptos" w:cs="Arial"/>
          <w:color w:val="000000" w:themeColor="text1"/>
          <w:sz w:val="22"/>
        </w:rPr>
        <w:t xml:space="preserve">they need to be provided with </w:t>
      </w:r>
      <w:r w:rsidR="002C500E">
        <w:rPr>
          <w:rFonts w:eastAsia="Aptos" w:cs="Arial"/>
          <w:color w:val="000000" w:themeColor="text1"/>
          <w:sz w:val="22"/>
        </w:rPr>
        <w:t xml:space="preserve">the answer to question </w:t>
      </w:r>
      <w:r w:rsidR="005E2B49">
        <w:rPr>
          <w:rFonts w:eastAsia="Aptos" w:cs="Arial"/>
          <w:color w:val="000000" w:themeColor="text1"/>
          <w:sz w:val="22"/>
        </w:rPr>
        <w:t>1</w:t>
      </w:r>
      <w:r w:rsidR="002C500E">
        <w:rPr>
          <w:rFonts w:eastAsia="Aptos" w:cs="Arial"/>
          <w:color w:val="000000" w:themeColor="text1"/>
          <w:sz w:val="22"/>
        </w:rPr>
        <w:t xml:space="preserve">: </w:t>
      </w:r>
      <w:r w:rsidR="007C697F">
        <w:rPr>
          <w:rFonts w:eastAsia="Aptos" w:cs="Arial"/>
          <w:color w:val="000000" w:themeColor="text1"/>
          <w:sz w:val="22"/>
        </w:rPr>
        <w:t xml:space="preserve">the mean </w:t>
      </w:r>
      <w:r w:rsidR="00033324">
        <w:rPr>
          <w:rFonts w:eastAsia="Aptos" w:cs="Arial"/>
          <w:color w:val="000000" w:themeColor="text1"/>
          <w:sz w:val="22"/>
        </w:rPr>
        <w:t xml:space="preserve">leaf lengths for small and large leaves that were taken earlier in step 2. </w:t>
      </w:r>
      <w:r w:rsidR="005B6340">
        <w:rPr>
          <w:rFonts w:eastAsia="Aptos" w:cs="Arial"/>
          <w:color w:val="000000" w:themeColor="text1"/>
          <w:sz w:val="22"/>
        </w:rPr>
        <w:t xml:space="preserve">Depending on time available and the nature of your students you could ask these as a set of challenging </w:t>
      </w:r>
      <w:r w:rsidR="003D586D">
        <w:rPr>
          <w:rFonts w:eastAsia="Aptos" w:cs="Arial"/>
          <w:color w:val="000000" w:themeColor="text1"/>
          <w:sz w:val="22"/>
        </w:rPr>
        <w:t>questions</w:t>
      </w:r>
      <w:r w:rsidR="005B6340">
        <w:rPr>
          <w:rFonts w:eastAsia="Aptos" w:cs="Arial"/>
          <w:color w:val="000000" w:themeColor="text1"/>
          <w:sz w:val="22"/>
        </w:rPr>
        <w:t xml:space="preserve"> </w:t>
      </w:r>
      <w:r w:rsidR="003D586D">
        <w:rPr>
          <w:rFonts w:eastAsia="Aptos" w:cs="Arial"/>
          <w:color w:val="000000" w:themeColor="text1"/>
          <w:sz w:val="22"/>
        </w:rPr>
        <w:lastRenderedPageBreak/>
        <w:t xml:space="preserve">for students to work out how to solve </w:t>
      </w:r>
      <w:r w:rsidR="008F60AE">
        <w:rPr>
          <w:rFonts w:eastAsia="Aptos" w:cs="Arial"/>
          <w:color w:val="000000" w:themeColor="text1"/>
          <w:sz w:val="22"/>
        </w:rPr>
        <w:t xml:space="preserve">or you could take them through the example answers on </w:t>
      </w:r>
      <w:r w:rsidR="008F60AE" w:rsidRPr="00246285">
        <w:rPr>
          <w:rFonts w:eastAsia="Aptos" w:cs="Arial"/>
          <w:b/>
          <w:bCs/>
          <w:color w:val="000000" w:themeColor="text1"/>
          <w:sz w:val="22"/>
        </w:rPr>
        <w:t>slide 12</w:t>
      </w:r>
      <w:r w:rsidR="008F60AE">
        <w:rPr>
          <w:rFonts w:eastAsia="Aptos" w:cs="Arial"/>
          <w:color w:val="000000" w:themeColor="text1"/>
          <w:sz w:val="22"/>
        </w:rPr>
        <w:t xml:space="preserve"> and then ask them to follow the process with their values.</w:t>
      </w:r>
    </w:p>
    <w:p w14:paraId="0984C811" w14:textId="77777777" w:rsidR="00B72ADA" w:rsidRDefault="00B72ADA" w:rsidP="00B72ADA">
      <w:pPr>
        <w:spacing w:after="160" w:line="259" w:lineRule="auto"/>
        <w:ind w:left="360"/>
        <w:rPr>
          <w:rFonts w:eastAsia="Aptos" w:cs="Arial"/>
          <w:color w:val="000000" w:themeColor="text1"/>
          <w:sz w:val="22"/>
        </w:rPr>
      </w:pPr>
    </w:p>
    <w:p w14:paraId="739A4704" w14:textId="59180500" w:rsidR="006A5A17" w:rsidRPr="00246285" w:rsidRDefault="00E1635A" w:rsidP="00246285">
      <w:pPr>
        <w:spacing w:after="160" w:line="259" w:lineRule="auto"/>
        <w:ind w:left="360"/>
        <w:rPr>
          <w:rFonts w:eastAsia="Aptos" w:cs="Arial"/>
          <w:color w:val="000000" w:themeColor="text1"/>
          <w:sz w:val="22"/>
        </w:rPr>
      </w:pPr>
      <w:r w:rsidRPr="00246285">
        <w:rPr>
          <w:rFonts w:eastAsia="Aptos" w:cs="Arial"/>
          <w:color w:val="000000" w:themeColor="text1"/>
          <w:sz w:val="22"/>
        </w:rPr>
        <w:t xml:space="preserve">If you’d like to </w:t>
      </w:r>
      <w:r w:rsidR="001C05D1" w:rsidRPr="00246285">
        <w:rPr>
          <w:rFonts w:eastAsia="Aptos" w:cs="Arial"/>
          <w:color w:val="000000" w:themeColor="text1"/>
          <w:sz w:val="22"/>
        </w:rPr>
        <w:t>find out</w:t>
      </w:r>
      <w:r w:rsidRPr="00246285">
        <w:rPr>
          <w:rFonts w:eastAsia="Aptos" w:cs="Arial"/>
          <w:color w:val="000000" w:themeColor="text1"/>
          <w:sz w:val="22"/>
        </w:rPr>
        <w:t xml:space="preserve"> </w:t>
      </w:r>
      <w:r w:rsidR="001C05D1" w:rsidRPr="00246285">
        <w:rPr>
          <w:rFonts w:eastAsia="Aptos" w:cs="Arial"/>
          <w:color w:val="000000" w:themeColor="text1"/>
          <w:sz w:val="22"/>
        </w:rPr>
        <w:t>more about ideas for helping students develop their understanding of</w:t>
      </w:r>
      <w:r w:rsidR="00954C92" w:rsidRPr="00246285">
        <w:rPr>
          <w:rFonts w:eastAsia="Aptos" w:cs="Arial"/>
          <w:color w:val="000000" w:themeColor="text1"/>
          <w:sz w:val="22"/>
        </w:rPr>
        <w:t xml:space="preserve">, and skills in, microscopy you can </w:t>
      </w:r>
      <w:r w:rsidR="001C05D1" w:rsidRPr="00246285">
        <w:rPr>
          <w:rFonts w:eastAsia="Aptos" w:cs="Arial"/>
          <w:color w:val="000000" w:themeColor="text1"/>
          <w:sz w:val="22"/>
        </w:rPr>
        <w:t xml:space="preserve">explore a range of resources </w:t>
      </w:r>
      <w:r w:rsidR="00954C92" w:rsidRPr="00246285">
        <w:rPr>
          <w:rFonts w:eastAsia="Aptos" w:cs="Arial"/>
          <w:color w:val="000000" w:themeColor="text1"/>
          <w:sz w:val="22"/>
        </w:rPr>
        <w:t xml:space="preserve">and articles </w:t>
      </w:r>
      <w:r w:rsidR="001C05D1" w:rsidRPr="00246285">
        <w:rPr>
          <w:rFonts w:eastAsia="Aptos" w:cs="Arial"/>
          <w:color w:val="000000" w:themeColor="text1"/>
          <w:sz w:val="22"/>
        </w:rPr>
        <w:t>on the Science and Plants for Schools website here:</w:t>
      </w:r>
      <w:r w:rsidR="006337DC" w:rsidRPr="00246285">
        <w:rPr>
          <w:rFonts w:eastAsia="Aptos" w:cs="Arial"/>
          <w:color w:val="000000" w:themeColor="text1"/>
          <w:sz w:val="22"/>
        </w:rPr>
        <w:t xml:space="preserve"> </w:t>
      </w:r>
      <w:hyperlink r:id="rId12">
        <w:r w:rsidR="006337DC" w:rsidRPr="00B72ADA">
          <w:rPr>
            <w:rStyle w:val="Hyperlink"/>
            <w:rFonts w:eastAsia="Aptos" w:cs="Arial"/>
            <w:sz w:val="22"/>
          </w:rPr>
          <w:t>https://www.saps.org.uk/growth-hub/teaching-microscopy-using-plants/</w:t>
        </w:r>
      </w:hyperlink>
      <w:r w:rsidR="006337DC" w:rsidRPr="00246285">
        <w:rPr>
          <w:rFonts w:eastAsia="Aptos" w:cs="Arial"/>
          <w:color w:val="000000" w:themeColor="text1"/>
          <w:sz w:val="22"/>
        </w:rPr>
        <w:t xml:space="preserve"> </w:t>
      </w:r>
    </w:p>
    <w:sectPr w:rsidR="006A5A17" w:rsidRPr="0024628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0D972" w14:textId="77777777" w:rsidR="00FC3A0C" w:rsidRDefault="00FC3A0C" w:rsidP="00676E29">
      <w:pPr>
        <w:spacing w:after="0" w:line="240" w:lineRule="auto"/>
      </w:pPr>
      <w:r>
        <w:separator/>
      </w:r>
    </w:p>
  </w:endnote>
  <w:endnote w:type="continuationSeparator" w:id="0">
    <w:p w14:paraId="747E1E62" w14:textId="77777777" w:rsidR="00FC3A0C" w:rsidRDefault="00FC3A0C" w:rsidP="00676E29">
      <w:pPr>
        <w:spacing w:after="0" w:line="240" w:lineRule="auto"/>
      </w:pPr>
      <w:r>
        <w:continuationSeparator/>
      </w:r>
    </w:p>
  </w:endnote>
  <w:endnote w:type="continuationNotice" w:id="1">
    <w:p w14:paraId="05D5AC36" w14:textId="77777777" w:rsidR="00FC3A0C" w:rsidRDefault="00FC3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6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B5899" w14:textId="77777777" w:rsidR="0015118C" w:rsidRPr="00DE731E" w:rsidRDefault="0015118C" w:rsidP="0015118C">
        <w:pPr>
          <w:spacing w:after="0" w:line="240" w:lineRule="auto"/>
          <w:jc w:val="center"/>
          <w:rPr>
            <w:rFonts w:ascii="Trebuchet MS" w:eastAsia="Times New Roman" w:hAnsi="Trebuchet MS"/>
            <w:sz w:val="16"/>
            <w:szCs w:val="16"/>
            <w:lang w:eastAsia="en-GB"/>
          </w:rPr>
        </w:pPr>
        <w:r w:rsidRPr="00DE731E">
          <w:rPr>
            <w:rFonts w:ascii="Trebuchet MS" w:eastAsia="Times New Roman" w:hAnsi="Trebuchet MS"/>
            <w:sz w:val="16"/>
            <w:szCs w:val="16"/>
            <w:lang w:eastAsia="en-GB"/>
          </w:rPr>
          <w:t xml:space="preserve">Science &amp; Plants for Schools: </w:t>
        </w:r>
        <w:hyperlink r:id="rId1" w:history="1">
          <w:r w:rsidRPr="00DE731E">
            <w:rPr>
              <w:rFonts w:ascii="Trebuchet MS" w:eastAsia="Times New Roman" w:hAnsi="Trebuchet MS"/>
              <w:sz w:val="16"/>
              <w:szCs w:val="16"/>
              <w:lang w:eastAsia="en-GB"/>
            </w:rPr>
            <w:t>www.saps.org.uk</w:t>
          </w:r>
        </w:hyperlink>
      </w:p>
      <w:p w14:paraId="19D2AB1E" w14:textId="4E0743D4" w:rsidR="0015118C" w:rsidRDefault="00E008E8" w:rsidP="0015118C">
        <w:pPr>
          <w:spacing w:after="0" w:line="240" w:lineRule="auto"/>
          <w:jc w:val="center"/>
          <w:rPr>
            <w:rFonts w:ascii="Trebuchet MS" w:hAnsi="Trebuchet MS"/>
            <w:noProof/>
            <w:sz w:val="16"/>
            <w:szCs w:val="16"/>
          </w:rPr>
        </w:pPr>
        <w:r>
          <w:rPr>
            <w:rFonts w:ascii="Trebuchet MS" w:eastAsia="Times New Roman" w:hAnsi="Trebuchet MS"/>
            <w:sz w:val="16"/>
            <w:szCs w:val="16"/>
            <w:lang w:eastAsia="en-GB"/>
          </w:rPr>
          <w:t>Measuring and Calibrating in Microscopy -</w:t>
        </w:r>
        <w:r w:rsidR="3DF2D931" w:rsidRPr="3DF2D931">
          <w:rPr>
            <w:rFonts w:ascii="Trebuchet MS" w:eastAsia="Times New Roman" w:hAnsi="Trebuchet MS"/>
            <w:sz w:val="16"/>
            <w:szCs w:val="16"/>
            <w:lang w:eastAsia="en-GB"/>
          </w:rPr>
          <w:t xml:space="preserve"> Measuring Stomatal Density – Teaching </w:t>
        </w:r>
        <w:proofErr w:type="gramStart"/>
        <w:r w:rsidR="0066621A">
          <w:rPr>
            <w:rFonts w:ascii="Trebuchet MS" w:eastAsia="Times New Roman" w:hAnsi="Trebuchet MS"/>
            <w:sz w:val="16"/>
            <w:szCs w:val="16"/>
            <w:lang w:eastAsia="en-GB"/>
          </w:rPr>
          <w:t>N</w:t>
        </w:r>
        <w:r w:rsidR="3DF2D931" w:rsidRPr="3DF2D931">
          <w:rPr>
            <w:rFonts w:ascii="Trebuchet MS" w:eastAsia="Times New Roman" w:hAnsi="Trebuchet MS"/>
            <w:sz w:val="16"/>
            <w:szCs w:val="16"/>
            <w:lang w:eastAsia="en-GB"/>
          </w:rPr>
          <w:t>otes :</w:t>
        </w:r>
        <w:proofErr w:type="gramEnd"/>
        <w:r w:rsidR="3DF2D931" w:rsidRPr="3DF2D931">
          <w:rPr>
            <w:rFonts w:ascii="Trebuchet MS" w:eastAsia="Times New Roman" w:hAnsi="Trebuchet MS"/>
            <w:sz w:val="16"/>
            <w:szCs w:val="16"/>
            <w:lang w:eastAsia="en-GB"/>
          </w:rPr>
          <w:t xml:space="preserve"> p</w:t>
        </w:r>
        <w:r w:rsidR="0015118C" w:rsidRPr="3DF2D931">
          <w:rPr>
            <w:rFonts w:ascii="Trebuchet MS" w:hAnsi="Trebuchet MS"/>
            <w:sz w:val="16"/>
            <w:szCs w:val="16"/>
          </w:rPr>
          <w:fldChar w:fldCharType="begin"/>
        </w:r>
        <w:r w:rsidR="0015118C" w:rsidRPr="3DF2D931">
          <w:rPr>
            <w:rFonts w:ascii="Trebuchet MS" w:hAnsi="Trebuchet MS"/>
            <w:sz w:val="16"/>
            <w:szCs w:val="16"/>
          </w:rPr>
          <w:instrText xml:space="preserve"> PAGE   \* MERGEFORMAT </w:instrText>
        </w:r>
        <w:r w:rsidR="0015118C" w:rsidRPr="3DF2D931">
          <w:rPr>
            <w:rFonts w:ascii="Trebuchet MS" w:hAnsi="Trebuchet MS"/>
            <w:sz w:val="16"/>
            <w:szCs w:val="16"/>
          </w:rPr>
          <w:fldChar w:fldCharType="separate"/>
        </w:r>
        <w:r w:rsidR="3DF2D931" w:rsidRPr="3DF2D931">
          <w:rPr>
            <w:rFonts w:ascii="Trebuchet MS" w:hAnsi="Trebuchet MS"/>
            <w:sz w:val="16"/>
            <w:szCs w:val="16"/>
          </w:rPr>
          <w:t>3</w:t>
        </w:r>
        <w:r w:rsidR="0015118C" w:rsidRPr="3DF2D931">
          <w:rPr>
            <w:rFonts w:ascii="Trebuchet MS" w:hAnsi="Trebuchet MS"/>
            <w:sz w:val="16"/>
            <w:szCs w:val="16"/>
          </w:rPr>
          <w:fldChar w:fldCharType="end"/>
        </w:r>
      </w:p>
      <w:p w14:paraId="59C296B8" w14:textId="48684AAB" w:rsidR="004710F4" w:rsidRPr="0015118C" w:rsidRDefault="3DF2D931" w:rsidP="3DF2D931">
        <w:pPr>
          <w:spacing w:after="0" w:line="240" w:lineRule="auto"/>
          <w:jc w:val="center"/>
          <w:rPr>
            <w:rFonts w:ascii="Trebuchet MS" w:hAnsi="Trebuchet MS"/>
            <w:noProof/>
            <w:sz w:val="16"/>
            <w:szCs w:val="16"/>
          </w:rPr>
        </w:pPr>
        <w:r w:rsidRPr="3DF2D931">
          <w:rPr>
            <w:rFonts w:ascii="Trebuchet MS" w:hAnsi="Trebuchet MS"/>
            <w:noProof/>
            <w:sz w:val="16"/>
            <w:szCs w:val="16"/>
          </w:rPr>
          <w:t xml:space="preserve">Resource </w:t>
        </w:r>
        <w:r w:rsidR="00F64ECF">
          <w:rPr>
            <w:rFonts w:ascii="Trebuchet MS" w:hAnsi="Trebuchet MS"/>
            <w:noProof/>
            <w:sz w:val="16"/>
            <w:szCs w:val="16"/>
          </w:rPr>
          <w:t>6407</w:t>
        </w:r>
        <w:r w:rsidRPr="3DF2D931">
          <w:rPr>
            <w:rFonts w:ascii="Trebuchet MS" w:hAnsi="Trebuchet MS"/>
            <w:noProof/>
            <w:sz w:val="16"/>
            <w:szCs w:val="16"/>
          </w:rPr>
          <w:t>, Version 1.0, Released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B427F" w14:textId="77777777" w:rsidR="00FC3A0C" w:rsidRDefault="00FC3A0C" w:rsidP="00676E29">
      <w:pPr>
        <w:spacing w:after="0" w:line="240" w:lineRule="auto"/>
      </w:pPr>
      <w:r>
        <w:separator/>
      </w:r>
    </w:p>
  </w:footnote>
  <w:footnote w:type="continuationSeparator" w:id="0">
    <w:p w14:paraId="1293F8A9" w14:textId="77777777" w:rsidR="00FC3A0C" w:rsidRDefault="00FC3A0C" w:rsidP="00676E29">
      <w:pPr>
        <w:spacing w:after="0" w:line="240" w:lineRule="auto"/>
      </w:pPr>
      <w:r>
        <w:continuationSeparator/>
      </w:r>
    </w:p>
  </w:footnote>
  <w:footnote w:type="continuationNotice" w:id="1">
    <w:p w14:paraId="78E605A8" w14:textId="77777777" w:rsidR="00FC3A0C" w:rsidRDefault="00FC3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331AD" w14:textId="7178387E" w:rsidR="004710F4" w:rsidRDefault="004710F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C1C28E5" wp14:editId="18F1BEED">
          <wp:simplePos x="0" y="0"/>
          <wp:positionH relativeFrom="page">
            <wp:posOffset>60960</wp:posOffset>
          </wp:positionH>
          <wp:positionV relativeFrom="paragraph">
            <wp:posOffset>-450215</wp:posOffset>
          </wp:positionV>
          <wp:extent cx="1485900" cy="1057275"/>
          <wp:effectExtent l="0" t="0" r="0" b="9525"/>
          <wp:wrapNone/>
          <wp:docPr id="6" name="Picture 6" descr="logo_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ect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1A2"/>
    <w:multiLevelType w:val="hybridMultilevel"/>
    <w:tmpl w:val="8B96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C47"/>
    <w:multiLevelType w:val="hybridMultilevel"/>
    <w:tmpl w:val="49F84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0863"/>
    <w:multiLevelType w:val="hybridMultilevel"/>
    <w:tmpl w:val="E6A28D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423ED"/>
    <w:multiLevelType w:val="hybridMultilevel"/>
    <w:tmpl w:val="E566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B4C0F"/>
    <w:multiLevelType w:val="hybridMultilevel"/>
    <w:tmpl w:val="D14C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27D8"/>
    <w:multiLevelType w:val="hybridMultilevel"/>
    <w:tmpl w:val="B230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82DF1"/>
    <w:multiLevelType w:val="hybridMultilevel"/>
    <w:tmpl w:val="B3C6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343D7"/>
    <w:multiLevelType w:val="hybridMultilevel"/>
    <w:tmpl w:val="C9847054"/>
    <w:lvl w:ilvl="0" w:tplc="0809000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8" w15:restartNumberingAfterBreak="0">
    <w:nsid w:val="2A4010F0"/>
    <w:multiLevelType w:val="hybridMultilevel"/>
    <w:tmpl w:val="FA427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9135B"/>
    <w:multiLevelType w:val="hybridMultilevel"/>
    <w:tmpl w:val="7486956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B8C4A7D"/>
    <w:multiLevelType w:val="hybridMultilevel"/>
    <w:tmpl w:val="D1D8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12017"/>
    <w:multiLevelType w:val="hybridMultilevel"/>
    <w:tmpl w:val="ABD0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F7AB1"/>
    <w:multiLevelType w:val="hybridMultilevel"/>
    <w:tmpl w:val="02E8B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B105D"/>
    <w:multiLevelType w:val="hybridMultilevel"/>
    <w:tmpl w:val="E66C6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76C11"/>
    <w:multiLevelType w:val="hybridMultilevel"/>
    <w:tmpl w:val="9D928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C5C0B"/>
    <w:multiLevelType w:val="hybridMultilevel"/>
    <w:tmpl w:val="18D27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26FEC"/>
    <w:multiLevelType w:val="hybridMultilevel"/>
    <w:tmpl w:val="EBC8E64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A0F7067"/>
    <w:multiLevelType w:val="hybridMultilevel"/>
    <w:tmpl w:val="D7F0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70A43"/>
    <w:multiLevelType w:val="hybridMultilevel"/>
    <w:tmpl w:val="99FA9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F6B3E"/>
    <w:multiLevelType w:val="hybridMultilevel"/>
    <w:tmpl w:val="0E56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89068">
    <w:abstractNumId w:val="14"/>
  </w:num>
  <w:num w:numId="2" w16cid:durableId="232354976">
    <w:abstractNumId w:val="12"/>
  </w:num>
  <w:num w:numId="3" w16cid:durableId="134639746">
    <w:abstractNumId w:val="2"/>
  </w:num>
  <w:num w:numId="4" w16cid:durableId="278071485">
    <w:abstractNumId w:val="17"/>
  </w:num>
  <w:num w:numId="5" w16cid:durableId="1793355596">
    <w:abstractNumId w:val="7"/>
  </w:num>
  <w:num w:numId="6" w16cid:durableId="1827164219">
    <w:abstractNumId w:val="11"/>
  </w:num>
  <w:num w:numId="7" w16cid:durableId="1615091156">
    <w:abstractNumId w:val="16"/>
  </w:num>
  <w:num w:numId="8" w16cid:durableId="236211672">
    <w:abstractNumId w:val="10"/>
  </w:num>
  <w:num w:numId="9" w16cid:durableId="47264141">
    <w:abstractNumId w:val="9"/>
  </w:num>
  <w:num w:numId="10" w16cid:durableId="1276672730">
    <w:abstractNumId w:val="18"/>
  </w:num>
  <w:num w:numId="11" w16cid:durableId="1627740985">
    <w:abstractNumId w:val="8"/>
  </w:num>
  <w:num w:numId="12" w16cid:durableId="1041973329">
    <w:abstractNumId w:val="4"/>
  </w:num>
  <w:num w:numId="13" w16cid:durableId="154807669">
    <w:abstractNumId w:val="19"/>
  </w:num>
  <w:num w:numId="14" w16cid:durableId="1497648358">
    <w:abstractNumId w:val="5"/>
  </w:num>
  <w:num w:numId="15" w16cid:durableId="1827629636">
    <w:abstractNumId w:val="15"/>
  </w:num>
  <w:num w:numId="16" w16cid:durableId="1023553515">
    <w:abstractNumId w:val="0"/>
  </w:num>
  <w:num w:numId="17" w16cid:durableId="1820925900">
    <w:abstractNumId w:val="1"/>
  </w:num>
  <w:num w:numId="18" w16cid:durableId="1337078574">
    <w:abstractNumId w:val="6"/>
  </w:num>
  <w:num w:numId="19" w16cid:durableId="1025056371">
    <w:abstractNumId w:val="13"/>
  </w:num>
  <w:num w:numId="20" w16cid:durableId="1651058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29"/>
    <w:rsid w:val="00011EE2"/>
    <w:rsid w:val="00011EEC"/>
    <w:rsid w:val="000176B9"/>
    <w:rsid w:val="00026103"/>
    <w:rsid w:val="00033324"/>
    <w:rsid w:val="00035912"/>
    <w:rsid w:val="00036250"/>
    <w:rsid w:val="00036747"/>
    <w:rsid w:val="000368F7"/>
    <w:rsid w:val="000369EA"/>
    <w:rsid w:val="00037BA8"/>
    <w:rsid w:val="00042415"/>
    <w:rsid w:val="00052619"/>
    <w:rsid w:val="000632D9"/>
    <w:rsid w:val="00071534"/>
    <w:rsid w:val="000752B1"/>
    <w:rsid w:val="00076414"/>
    <w:rsid w:val="000765C7"/>
    <w:rsid w:val="000818B0"/>
    <w:rsid w:val="00081A63"/>
    <w:rsid w:val="00082381"/>
    <w:rsid w:val="00085097"/>
    <w:rsid w:val="000862E6"/>
    <w:rsid w:val="00097550"/>
    <w:rsid w:val="000A3BE7"/>
    <w:rsid w:val="000A7D4A"/>
    <w:rsid w:val="000B1C72"/>
    <w:rsid w:val="000B2494"/>
    <w:rsid w:val="000B2E25"/>
    <w:rsid w:val="000C0E3C"/>
    <w:rsid w:val="000C43D2"/>
    <w:rsid w:val="000D372F"/>
    <w:rsid w:val="000D398D"/>
    <w:rsid w:val="000D4358"/>
    <w:rsid w:val="000D47E9"/>
    <w:rsid w:val="000D772C"/>
    <w:rsid w:val="000D79C2"/>
    <w:rsid w:val="000E321A"/>
    <w:rsid w:val="000E4F41"/>
    <w:rsid w:val="000E70BC"/>
    <w:rsid w:val="000E7EFC"/>
    <w:rsid w:val="000F0CFB"/>
    <w:rsid w:val="000F7564"/>
    <w:rsid w:val="00100614"/>
    <w:rsid w:val="0010273D"/>
    <w:rsid w:val="00105AD3"/>
    <w:rsid w:val="001075FF"/>
    <w:rsid w:val="0012376E"/>
    <w:rsid w:val="00130F59"/>
    <w:rsid w:val="00137F3D"/>
    <w:rsid w:val="00141282"/>
    <w:rsid w:val="00142F31"/>
    <w:rsid w:val="00144247"/>
    <w:rsid w:val="0015118C"/>
    <w:rsid w:val="00152CE6"/>
    <w:rsid w:val="0015600C"/>
    <w:rsid w:val="0016075C"/>
    <w:rsid w:val="001661B8"/>
    <w:rsid w:val="00166599"/>
    <w:rsid w:val="0017687E"/>
    <w:rsid w:val="00183834"/>
    <w:rsid w:val="001A1263"/>
    <w:rsid w:val="001A7118"/>
    <w:rsid w:val="001B1E16"/>
    <w:rsid w:val="001B428C"/>
    <w:rsid w:val="001B4A19"/>
    <w:rsid w:val="001B4AA2"/>
    <w:rsid w:val="001B51D9"/>
    <w:rsid w:val="001C05D1"/>
    <w:rsid w:val="001C25D9"/>
    <w:rsid w:val="001C4EE7"/>
    <w:rsid w:val="001D042E"/>
    <w:rsid w:val="001D644E"/>
    <w:rsid w:val="001F1B3D"/>
    <w:rsid w:val="001F313B"/>
    <w:rsid w:val="001F3BE1"/>
    <w:rsid w:val="00200000"/>
    <w:rsid w:val="00204226"/>
    <w:rsid w:val="00204257"/>
    <w:rsid w:val="002127AE"/>
    <w:rsid w:val="00214D3D"/>
    <w:rsid w:val="00223551"/>
    <w:rsid w:val="002241A9"/>
    <w:rsid w:val="00226556"/>
    <w:rsid w:val="002278A8"/>
    <w:rsid w:val="002301CE"/>
    <w:rsid w:val="002326CE"/>
    <w:rsid w:val="002368D4"/>
    <w:rsid w:val="00236C02"/>
    <w:rsid w:val="00241111"/>
    <w:rsid w:val="0024484A"/>
    <w:rsid w:val="00246285"/>
    <w:rsid w:val="00275FAE"/>
    <w:rsid w:val="002763A8"/>
    <w:rsid w:val="002769FF"/>
    <w:rsid w:val="00276EE9"/>
    <w:rsid w:val="00282546"/>
    <w:rsid w:val="00282F57"/>
    <w:rsid w:val="002856E2"/>
    <w:rsid w:val="002876A5"/>
    <w:rsid w:val="002905BC"/>
    <w:rsid w:val="00294002"/>
    <w:rsid w:val="002965FC"/>
    <w:rsid w:val="002A03E8"/>
    <w:rsid w:val="002B2E6C"/>
    <w:rsid w:val="002B4DE1"/>
    <w:rsid w:val="002C1A58"/>
    <w:rsid w:val="002C259D"/>
    <w:rsid w:val="002C500E"/>
    <w:rsid w:val="002C568C"/>
    <w:rsid w:val="002C7B4A"/>
    <w:rsid w:val="002D5A2D"/>
    <w:rsid w:val="002E1152"/>
    <w:rsid w:val="002E1775"/>
    <w:rsid w:val="002E584A"/>
    <w:rsid w:val="002F06EF"/>
    <w:rsid w:val="002F2864"/>
    <w:rsid w:val="002F740E"/>
    <w:rsid w:val="003047B9"/>
    <w:rsid w:val="00314D6F"/>
    <w:rsid w:val="00315CAD"/>
    <w:rsid w:val="0031666E"/>
    <w:rsid w:val="00320E4E"/>
    <w:rsid w:val="00324AAE"/>
    <w:rsid w:val="00330CEC"/>
    <w:rsid w:val="00333781"/>
    <w:rsid w:val="0033761A"/>
    <w:rsid w:val="00342958"/>
    <w:rsid w:val="00353990"/>
    <w:rsid w:val="00356461"/>
    <w:rsid w:val="003633A2"/>
    <w:rsid w:val="003641B4"/>
    <w:rsid w:val="0036788E"/>
    <w:rsid w:val="00371D02"/>
    <w:rsid w:val="003722E5"/>
    <w:rsid w:val="003725B5"/>
    <w:rsid w:val="003821EE"/>
    <w:rsid w:val="003836E2"/>
    <w:rsid w:val="00385D08"/>
    <w:rsid w:val="00385EAE"/>
    <w:rsid w:val="003A2359"/>
    <w:rsid w:val="003B1EDC"/>
    <w:rsid w:val="003C2563"/>
    <w:rsid w:val="003D3FE4"/>
    <w:rsid w:val="003D586D"/>
    <w:rsid w:val="003E579C"/>
    <w:rsid w:val="003F2827"/>
    <w:rsid w:val="003F4007"/>
    <w:rsid w:val="003F5612"/>
    <w:rsid w:val="00401108"/>
    <w:rsid w:val="00404344"/>
    <w:rsid w:val="00405ACA"/>
    <w:rsid w:val="00406003"/>
    <w:rsid w:val="00406997"/>
    <w:rsid w:val="00406F13"/>
    <w:rsid w:val="00407E30"/>
    <w:rsid w:val="004141A3"/>
    <w:rsid w:val="00415542"/>
    <w:rsid w:val="00417391"/>
    <w:rsid w:val="00421E30"/>
    <w:rsid w:val="00435C9F"/>
    <w:rsid w:val="00436F8E"/>
    <w:rsid w:val="004401FB"/>
    <w:rsid w:val="00441D74"/>
    <w:rsid w:val="004420EE"/>
    <w:rsid w:val="00442240"/>
    <w:rsid w:val="00462229"/>
    <w:rsid w:val="0046239E"/>
    <w:rsid w:val="004632BF"/>
    <w:rsid w:val="004653EB"/>
    <w:rsid w:val="004710F4"/>
    <w:rsid w:val="00473A42"/>
    <w:rsid w:val="004754DD"/>
    <w:rsid w:val="00475DF6"/>
    <w:rsid w:val="004816DE"/>
    <w:rsid w:val="00483D25"/>
    <w:rsid w:val="0048539E"/>
    <w:rsid w:val="00490788"/>
    <w:rsid w:val="004A0D84"/>
    <w:rsid w:val="004A4C8E"/>
    <w:rsid w:val="004A6AEE"/>
    <w:rsid w:val="004A6BA0"/>
    <w:rsid w:val="004B0758"/>
    <w:rsid w:val="004B4AFC"/>
    <w:rsid w:val="004C069F"/>
    <w:rsid w:val="004C3C7E"/>
    <w:rsid w:val="004C72C7"/>
    <w:rsid w:val="004C7DEC"/>
    <w:rsid w:val="004D0636"/>
    <w:rsid w:val="004E3DD4"/>
    <w:rsid w:val="00500A9F"/>
    <w:rsid w:val="00501E8D"/>
    <w:rsid w:val="00507F63"/>
    <w:rsid w:val="00510486"/>
    <w:rsid w:val="005201E5"/>
    <w:rsid w:val="00540391"/>
    <w:rsid w:val="00540B7B"/>
    <w:rsid w:val="00545B88"/>
    <w:rsid w:val="00546DAC"/>
    <w:rsid w:val="005502F9"/>
    <w:rsid w:val="0055174D"/>
    <w:rsid w:val="00551928"/>
    <w:rsid w:val="00553C14"/>
    <w:rsid w:val="00554576"/>
    <w:rsid w:val="00561139"/>
    <w:rsid w:val="00562AD9"/>
    <w:rsid w:val="00566DA6"/>
    <w:rsid w:val="00566F48"/>
    <w:rsid w:val="005707FE"/>
    <w:rsid w:val="00572274"/>
    <w:rsid w:val="0057559E"/>
    <w:rsid w:val="00576F34"/>
    <w:rsid w:val="005803E2"/>
    <w:rsid w:val="00581560"/>
    <w:rsid w:val="005845A1"/>
    <w:rsid w:val="005855CA"/>
    <w:rsid w:val="00585A2A"/>
    <w:rsid w:val="005949B8"/>
    <w:rsid w:val="00595722"/>
    <w:rsid w:val="00596AD7"/>
    <w:rsid w:val="00597302"/>
    <w:rsid w:val="00597FC2"/>
    <w:rsid w:val="005A2DAF"/>
    <w:rsid w:val="005B1878"/>
    <w:rsid w:val="005B6340"/>
    <w:rsid w:val="005C13E0"/>
    <w:rsid w:val="005C1E2A"/>
    <w:rsid w:val="005C3F42"/>
    <w:rsid w:val="005C4539"/>
    <w:rsid w:val="005D3BB7"/>
    <w:rsid w:val="005D465D"/>
    <w:rsid w:val="005E2B49"/>
    <w:rsid w:val="005F1065"/>
    <w:rsid w:val="005F2E72"/>
    <w:rsid w:val="005F311E"/>
    <w:rsid w:val="005F541E"/>
    <w:rsid w:val="00607414"/>
    <w:rsid w:val="00607F89"/>
    <w:rsid w:val="006106E7"/>
    <w:rsid w:val="00615365"/>
    <w:rsid w:val="00615EC5"/>
    <w:rsid w:val="00621BFD"/>
    <w:rsid w:val="006221E3"/>
    <w:rsid w:val="0062305D"/>
    <w:rsid w:val="0062549E"/>
    <w:rsid w:val="0063228F"/>
    <w:rsid w:val="006337DC"/>
    <w:rsid w:val="00635A1B"/>
    <w:rsid w:val="006416DB"/>
    <w:rsid w:val="00651EEA"/>
    <w:rsid w:val="00656B74"/>
    <w:rsid w:val="0066206C"/>
    <w:rsid w:val="00662D24"/>
    <w:rsid w:val="0066621A"/>
    <w:rsid w:val="00672154"/>
    <w:rsid w:val="0067486A"/>
    <w:rsid w:val="00676E29"/>
    <w:rsid w:val="00683597"/>
    <w:rsid w:val="00683AD5"/>
    <w:rsid w:val="006841FB"/>
    <w:rsid w:val="006854D4"/>
    <w:rsid w:val="006862B0"/>
    <w:rsid w:val="006866A1"/>
    <w:rsid w:val="006866A8"/>
    <w:rsid w:val="00696B9C"/>
    <w:rsid w:val="006A3A5E"/>
    <w:rsid w:val="006A5080"/>
    <w:rsid w:val="006A5A17"/>
    <w:rsid w:val="006A7C32"/>
    <w:rsid w:val="006B0B2C"/>
    <w:rsid w:val="006B3CF7"/>
    <w:rsid w:val="006B7594"/>
    <w:rsid w:val="006C06ED"/>
    <w:rsid w:val="006C100D"/>
    <w:rsid w:val="006C2D45"/>
    <w:rsid w:val="006C4305"/>
    <w:rsid w:val="006D0FBA"/>
    <w:rsid w:val="006D6380"/>
    <w:rsid w:val="006E367F"/>
    <w:rsid w:val="006E3C81"/>
    <w:rsid w:val="006E3EA3"/>
    <w:rsid w:val="006E71E1"/>
    <w:rsid w:val="006ED5BF"/>
    <w:rsid w:val="006F092C"/>
    <w:rsid w:val="007023FD"/>
    <w:rsid w:val="00703B41"/>
    <w:rsid w:val="00705AD1"/>
    <w:rsid w:val="00706F54"/>
    <w:rsid w:val="007206D1"/>
    <w:rsid w:val="00721E42"/>
    <w:rsid w:val="0072307D"/>
    <w:rsid w:val="00723966"/>
    <w:rsid w:val="007329AC"/>
    <w:rsid w:val="007362A4"/>
    <w:rsid w:val="00737E6C"/>
    <w:rsid w:val="00745CA2"/>
    <w:rsid w:val="00745F78"/>
    <w:rsid w:val="00750AA5"/>
    <w:rsid w:val="00753E4E"/>
    <w:rsid w:val="0075421B"/>
    <w:rsid w:val="007555BC"/>
    <w:rsid w:val="0076280F"/>
    <w:rsid w:val="00762B35"/>
    <w:rsid w:val="0076582B"/>
    <w:rsid w:val="00767D2F"/>
    <w:rsid w:val="0077427C"/>
    <w:rsid w:val="007A0D5A"/>
    <w:rsid w:val="007A5E10"/>
    <w:rsid w:val="007B0CEE"/>
    <w:rsid w:val="007B16AC"/>
    <w:rsid w:val="007B2756"/>
    <w:rsid w:val="007C215B"/>
    <w:rsid w:val="007C29A9"/>
    <w:rsid w:val="007C697F"/>
    <w:rsid w:val="007C7BA4"/>
    <w:rsid w:val="007D3C3F"/>
    <w:rsid w:val="007D71C7"/>
    <w:rsid w:val="007E0561"/>
    <w:rsid w:val="007E1863"/>
    <w:rsid w:val="007E2F68"/>
    <w:rsid w:val="007E4C1C"/>
    <w:rsid w:val="007E534E"/>
    <w:rsid w:val="007E5706"/>
    <w:rsid w:val="007E7835"/>
    <w:rsid w:val="00802BD6"/>
    <w:rsid w:val="00802D76"/>
    <w:rsid w:val="00813D15"/>
    <w:rsid w:val="00814A6A"/>
    <w:rsid w:val="00814AD0"/>
    <w:rsid w:val="00822E6D"/>
    <w:rsid w:val="00823A7A"/>
    <w:rsid w:val="00832518"/>
    <w:rsid w:val="00833D77"/>
    <w:rsid w:val="00835420"/>
    <w:rsid w:val="00836B24"/>
    <w:rsid w:val="008420E3"/>
    <w:rsid w:val="0085637C"/>
    <w:rsid w:val="00857AA1"/>
    <w:rsid w:val="00860433"/>
    <w:rsid w:val="00867296"/>
    <w:rsid w:val="008727A1"/>
    <w:rsid w:val="00873437"/>
    <w:rsid w:val="008812B3"/>
    <w:rsid w:val="0088274A"/>
    <w:rsid w:val="00885863"/>
    <w:rsid w:val="0088732F"/>
    <w:rsid w:val="008942A1"/>
    <w:rsid w:val="00894C92"/>
    <w:rsid w:val="008974D5"/>
    <w:rsid w:val="00897BE8"/>
    <w:rsid w:val="008A52FC"/>
    <w:rsid w:val="008A62B6"/>
    <w:rsid w:val="008A69CE"/>
    <w:rsid w:val="008B39CF"/>
    <w:rsid w:val="008C5AA8"/>
    <w:rsid w:val="008C75A6"/>
    <w:rsid w:val="008D71A6"/>
    <w:rsid w:val="008E260B"/>
    <w:rsid w:val="008E379B"/>
    <w:rsid w:val="008E5620"/>
    <w:rsid w:val="008E6300"/>
    <w:rsid w:val="008F2A66"/>
    <w:rsid w:val="008F4F72"/>
    <w:rsid w:val="008F60AE"/>
    <w:rsid w:val="00904655"/>
    <w:rsid w:val="00905D0C"/>
    <w:rsid w:val="009161A0"/>
    <w:rsid w:val="009176FB"/>
    <w:rsid w:val="009215CE"/>
    <w:rsid w:val="00922846"/>
    <w:rsid w:val="0092366F"/>
    <w:rsid w:val="00923BDD"/>
    <w:rsid w:val="00925C41"/>
    <w:rsid w:val="0093290D"/>
    <w:rsid w:val="00933B05"/>
    <w:rsid w:val="009510ED"/>
    <w:rsid w:val="0095181B"/>
    <w:rsid w:val="00951CCA"/>
    <w:rsid w:val="00951F2B"/>
    <w:rsid w:val="00954C92"/>
    <w:rsid w:val="00956DFC"/>
    <w:rsid w:val="009574F8"/>
    <w:rsid w:val="0096274B"/>
    <w:rsid w:val="00962A21"/>
    <w:rsid w:val="00963842"/>
    <w:rsid w:val="00964943"/>
    <w:rsid w:val="009812E6"/>
    <w:rsid w:val="00984B60"/>
    <w:rsid w:val="0098511B"/>
    <w:rsid w:val="009869AD"/>
    <w:rsid w:val="00987759"/>
    <w:rsid w:val="009901B9"/>
    <w:rsid w:val="0099151E"/>
    <w:rsid w:val="009915B9"/>
    <w:rsid w:val="009942A8"/>
    <w:rsid w:val="00995CB6"/>
    <w:rsid w:val="00997FB1"/>
    <w:rsid w:val="009A1F7F"/>
    <w:rsid w:val="009A2D91"/>
    <w:rsid w:val="009A4EEB"/>
    <w:rsid w:val="009A61A3"/>
    <w:rsid w:val="009B7612"/>
    <w:rsid w:val="009C2CB5"/>
    <w:rsid w:val="009C3C27"/>
    <w:rsid w:val="009C49CD"/>
    <w:rsid w:val="009D4DCD"/>
    <w:rsid w:val="009D72BD"/>
    <w:rsid w:val="009E7448"/>
    <w:rsid w:val="009F29FA"/>
    <w:rsid w:val="009F3774"/>
    <w:rsid w:val="00A00005"/>
    <w:rsid w:val="00A0258E"/>
    <w:rsid w:val="00A05098"/>
    <w:rsid w:val="00A1573D"/>
    <w:rsid w:val="00A16726"/>
    <w:rsid w:val="00A26602"/>
    <w:rsid w:val="00A336E0"/>
    <w:rsid w:val="00A35241"/>
    <w:rsid w:val="00A36FAB"/>
    <w:rsid w:val="00A46118"/>
    <w:rsid w:val="00A55C5E"/>
    <w:rsid w:val="00A57139"/>
    <w:rsid w:val="00A57381"/>
    <w:rsid w:val="00A715F8"/>
    <w:rsid w:val="00A72581"/>
    <w:rsid w:val="00A97E8C"/>
    <w:rsid w:val="00AA0A54"/>
    <w:rsid w:val="00AA4D04"/>
    <w:rsid w:val="00AA6B5E"/>
    <w:rsid w:val="00AA7838"/>
    <w:rsid w:val="00AB7B85"/>
    <w:rsid w:val="00AC5307"/>
    <w:rsid w:val="00AC79FC"/>
    <w:rsid w:val="00AE3F4F"/>
    <w:rsid w:val="00AF1527"/>
    <w:rsid w:val="00AF2B42"/>
    <w:rsid w:val="00AF2D7B"/>
    <w:rsid w:val="00AF320F"/>
    <w:rsid w:val="00AF7600"/>
    <w:rsid w:val="00B15FCF"/>
    <w:rsid w:val="00B171CB"/>
    <w:rsid w:val="00B22717"/>
    <w:rsid w:val="00B25347"/>
    <w:rsid w:val="00B32C3C"/>
    <w:rsid w:val="00B33A8E"/>
    <w:rsid w:val="00B42B2E"/>
    <w:rsid w:val="00B54C9C"/>
    <w:rsid w:val="00B57690"/>
    <w:rsid w:val="00B617AC"/>
    <w:rsid w:val="00B6238D"/>
    <w:rsid w:val="00B67ADA"/>
    <w:rsid w:val="00B71F42"/>
    <w:rsid w:val="00B720B6"/>
    <w:rsid w:val="00B7289E"/>
    <w:rsid w:val="00B72ADA"/>
    <w:rsid w:val="00B72D36"/>
    <w:rsid w:val="00B7541D"/>
    <w:rsid w:val="00B77049"/>
    <w:rsid w:val="00B77745"/>
    <w:rsid w:val="00B81B77"/>
    <w:rsid w:val="00B821C3"/>
    <w:rsid w:val="00B8732B"/>
    <w:rsid w:val="00B94151"/>
    <w:rsid w:val="00BA1C8A"/>
    <w:rsid w:val="00BA2681"/>
    <w:rsid w:val="00BA2CED"/>
    <w:rsid w:val="00BB0E94"/>
    <w:rsid w:val="00BB17A8"/>
    <w:rsid w:val="00BB3953"/>
    <w:rsid w:val="00BC43D1"/>
    <w:rsid w:val="00BC4D61"/>
    <w:rsid w:val="00BD0878"/>
    <w:rsid w:val="00BD351F"/>
    <w:rsid w:val="00BD399C"/>
    <w:rsid w:val="00BD4E0D"/>
    <w:rsid w:val="00BD5B60"/>
    <w:rsid w:val="00BE0CB8"/>
    <w:rsid w:val="00BF208B"/>
    <w:rsid w:val="00C12BB8"/>
    <w:rsid w:val="00C14FC9"/>
    <w:rsid w:val="00C20923"/>
    <w:rsid w:val="00C213BC"/>
    <w:rsid w:val="00C27989"/>
    <w:rsid w:val="00C328FE"/>
    <w:rsid w:val="00C344A5"/>
    <w:rsid w:val="00C376DD"/>
    <w:rsid w:val="00C41BC7"/>
    <w:rsid w:val="00C42DCC"/>
    <w:rsid w:val="00C44F13"/>
    <w:rsid w:val="00C47DAB"/>
    <w:rsid w:val="00C55A21"/>
    <w:rsid w:val="00C575AF"/>
    <w:rsid w:val="00C60F45"/>
    <w:rsid w:val="00C62E9F"/>
    <w:rsid w:val="00C640C3"/>
    <w:rsid w:val="00C670B5"/>
    <w:rsid w:val="00C728AF"/>
    <w:rsid w:val="00C7580E"/>
    <w:rsid w:val="00C80DDF"/>
    <w:rsid w:val="00C81A22"/>
    <w:rsid w:val="00C81B0F"/>
    <w:rsid w:val="00C82D50"/>
    <w:rsid w:val="00C84B02"/>
    <w:rsid w:val="00C85187"/>
    <w:rsid w:val="00C86937"/>
    <w:rsid w:val="00C929AD"/>
    <w:rsid w:val="00C95C52"/>
    <w:rsid w:val="00C96679"/>
    <w:rsid w:val="00C96D57"/>
    <w:rsid w:val="00C96D6B"/>
    <w:rsid w:val="00C979E8"/>
    <w:rsid w:val="00CA02A0"/>
    <w:rsid w:val="00CB5295"/>
    <w:rsid w:val="00CC456D"/>
    <w:rsid w:val="00CC7A2B"/>
    <w:rsid w:val="00CD05A5"/>
    <w:rsid w:val="00CD13BC"/>
    <w:rsid w:val="00CD7E5E"/>
    <w:rsid w:val="00CE38AA"/>
    <w:rsid w:val="00CE43D1"/>
    <w:rsid w:val="00CE6294"/>
    <w:rsid w:val="00CF1059"/>
    <w:rsid w:val="00CF1B07"/>
    <w:rsid w:val="00CF25AD"/>
    <w:rsid w:val="00CF2DFA"/>
    <w:rsid w:val="00D010BA"/>
    <w:rsid w:val="00D04A90"/>
    <w:rsid w:val="00D064E9"/>
    <w:rsid w:val="00D0673E"/>
    <w:rsid w:val="00D06C10"/>
    <w:rsid w:val="00D07856"/>
    <w:rsid w:val="00D10219"/>
    <w:rsid w:val="00D14860"/>
    <w:rsid w:val="00D24ECB"/>
    <w:rsid w:val="00D25E5D"/>
    <w:rsid w:val="00D27FD4"/>
    <w:rsid w:val="00D310A8"/>
    <w:rsid w:val="00D3126A"/>
    <w:rsid w:val="00D3391A"/>
    <w:rsid w:val="00D33EF4"/>
    <w:rsid w:val="00D343FD"/>
    <w:rsid w:val="00D37146"/>
    <w:rsid w:val="00D423AD"/>
    <w:rsid w:val="00D42B07"/>
    <w:rsid w:val="00D46C67"/>
    <w:rsid w:val="00D50933"/>
    <w:rsid w:val="00D644DC"/>
    <w:rsid w:val="00D67249"/>
    <w:rsid w:val="00D70B78"/>
    <w:rsid w:val="00D711D2"/>
    <w:rsid w:val="00D72CB8"/>
    <w:rsid w:val="00D73B9D"/>
    <w:rsid w:val="00D82DC6"/>
    <w:rsid w:val="00D84ECE"/>
    <w:rsid w:val="00D91FF0"/>
    <w:rsid w:val="00D95517"/>
    <w:rsid w:val="00D95758"/>
    <w:rsid w:val="00D96BC7"/>
    <w:rsid w:val="00DA5785"/>
    <w:rsid w:val="00DB06D8"/>
    <w:rsid w:val="00DB7A89"/>
    <w:rsid w:val="00DC03DB"/>
    <w:rsid w:val="00DC0C87"/>
    <w:rsid w:val="00DC2943"/>
    <w:rsid w:val="00DC4CAE"/>
    <w:rsid w:val="00DD0F51"/>
    <w:rsid w:val="00DD35AF"/>
    <w:rsid w:val="00DD3BFA"/>
    <w:rsid w:val="00DD6C10"/>
    <w:rsid w:val="00DD78AD"/>
    <w:rsid w:val="00DE3E87"/>
    <w:rsid w:val="00DE4F6A"/>
    <w:rsid w:val="00DE731E"/>
    <w:rsid w:val="00DF3326"/>
    <w:rsid w:val="00DF667A"/>
    <w:rsid w:val="00E008E8"/>
    <w:rsid w:val="00E0211B"/>
    <w:rsid w:val="00E05E6E"/>
    <w:rsid w:val="00E120B6"/>
    <w:rsid w:val="00E13C5A"/>
    <w:rsid w:val="00E13D72"/>
    <w:rsid w:val="00E1635A"/>
    <w:rsid w:val="00E17DCA"/>
    <w:rsid w:val="00E23C7C"/>
    <w:rsid w:val="00E2618B"/>
    <w:rsid w:val="00E318CC"/>
    <w:rsid w:val="00E32E53"/>
    <w:rsid w:val="00E357BB"/>
    <w:rsid w:val="00E39C17"/>
    <w:rsid w:val="00E47A37"/>
    <w:rsid w:val="00E50B30"/>
    <w:rsid w:val="00E54BB7"/>
    <w:rsid w:val="00E63559"/>
    <w:rsid w:val="00E63BF6"/>
    <w:rsid w:val="00E70892"/>
    <w:rsid w:val="00E72EC6"/>
    <w:rsid w:val="00E733D0"/>
    <w:rsid w:val="00E77185"/>
    <w:rsid w:val="00E939C6"/>
    <w:rsid w:val="00E93C5C"/>
    <w:rsid w:val="00EA27C5"/>
    <w:rsid w:val="00EA394E"/>
    <w:rsid w:val="00EA63CE"/>
    <w:rsid w:val="00EA6B31"/>
    <w:rsid w:val="00EA794A"/>
    <w:rsid w:val="00EB4FDB"/>
    <w:rsid w:val="00EB547F"/>
    <w:rsid w:val="00EB6D24"/>
    <w:rsid w:val="00EC14A6"/>
    <w:rsid w:val="00EC3168"/>
    <w:rsid w:val="00EC78D6"/>
    <w:rsid w:val="00ED2F6E"/>
    <w:rsid w:val="00ED4999"/>
    <w:rsid w:val="00ED6E01"/>
    <w:rsid w:val="00EE0448"/>
    <w:rsid w:val="00EE22BE"/>
    <w:rsid w:val="00EE28E3"/>
    <w:rsid w:val="00EE38DF"/>
    <w:rsid w:val="00EF603C"/>
    <w:rsid w:val="00EF7588"/>
    <w:rsid w:val="00F02026"/>
    <w:rsid w:val="00F05BB1"/>
    <w:rsid w:val="00F17716"/>
    <w:rsid w:val="00F230A2"/>
    <w:rsid w:val="00F23546"/>
    <w:rsid w:val="00F2388D"/>
    <w:rsid w:val="00F2584E"/>
    <w:rsid w:val="00F311CE"/>
    <w:rsid w:val="00F36D8E"/>
    <w:rsid w:val="00F444CF"/>
    <w:rsid w:val="00F454C0"/>
    <w:rsid w:val="00F510C6"/>
    <w:rsid w:val="00F52E8B"/>
    <w:rsid w:val="00F53E65"/>
    <w:rsid w:val="00F61A79"/>
    <w:rsid w:val="00F6278D"/>
    <w:rsid w:val="00F630CE"/>
    <w:rsid w:val="00F64ECF"/>
    <w:rsid w:val="00F74781"/>
    <w:rsid w:val="00F7566F"/>
    <w:rsid w:val="00F761DE"/>
    <w:rsid w:val="00F81AF0"/>
    <w:rsid w:val="00F867A6"/>
    <w:rsid w:val="00F9541B"/>
    <w:rsid w:val="00F969D3"/>
    <w:rsid w:val="00FA11F8"/>
    <w:rsid w:val="00FA2455"/>
    <w:rsid w:val="00FA3ADA"/>
    <w:rsid w:val="00FA50A5"/>
    <w:rsid w:val="00FA5F4E"/>
    <w:rsid w:val="00FA7607"/>
    <w:rsid w:val="00FB60A6"/>
    <w:rsid w:val="00FC1CD2"/>
    <w:rsid w:val="00FC3A0C"/>
    <w:rsid w:val="00FC4DA0"/>
    <w:rsid w:val="00FD2485"/>
    <w:rsid w:val="00FD7B2E"/>
    <w:rsid w:val="00FE3AD2"/>
    <w:rsid w:val="00FE5C2A"/>
    <w:rsid w:val="00FF4DA5"/>
    <w:rsid w:val="01AD416F"/>
    <w:rsid w:val="027EEEA8"/>
    <w:rsid w:val="038CF4E4"/>
    <w:rsid w:val="03A2F5D9"/>
    <w:rsid w:val="03E5B081"/>
    <w:rsid w:val="03E9FC3B"/>
    <w:rsid w:val="03FB66A0"/>
    <w:rsid w:val="03FE0F1E"/>
    <w:rsid w:val="0421E22B"/>
    <w:rsid w:val="0567D21C"/>
    <w:rsid w:val="0581CFE5"/>
    <w:rsid w:val="05970165"/>
    <w:rsid w:val="067961BC"/>
    <w:rsid w:val="074413F1"/>
    <w:rsid w:val="09614610"/>
    <w:rsid w:val="0B23811E"/>
    <w:rsid w:val="0C4D083A"/>
    <w:rsid w:val="0C8806CA"/>
    <w:rsid w:val="0D756A6F"/>
    <w:rsid w:val="0D93A930"/>
    <w:rsid w:val="0DDF6EEB"/>
    <w:rsid w:val="11ACE5AE"/>
    <w:rsid w:val="1288C94F"/>
    <w:rsid w:val="13A90EBB"/>
    <w:rsid w:val="13DB6F51"/>
    <w:rsid w:val="1431837E"/>
    <w:rsid w:val="145E1A06"/>
    <w:rsid w:val="146FA728"/>
    <w:rsid w:val="15BAE428"/>
    <w:rsid w:val="16FB4357"/>
    <w:rsid w:val="181339E7"/>
    <w:rsid w:val="18363D58"/>
    <w:rsid w:val="18377459"/>
    <w:rsid w:val="185BE91C"/>
    <w:rsid w:val="18A5AAAC"/>
    <w:rsid w:val="18BA21CF"/>
    <w:rsid w:val="18D1A484"/>
    <w:rsid w:val="1A9F1185"/>
    <w:rsid w:val="1ABAD3C8"/>
    <w:rsid w:val="1B037051"/>
    <w:rsid w:val="1B0C9520"/>
    <w:rsid w:val="1B47E4C8"/>
    <w:rsid w:val="1BF33D87"/>
    <w:rsid w:val="1C45425C"/>
    <w:rsid w:val="1C938D6B"/>
    <w:rsid w:val="1CF2C5F7"/>
    <w:rsid w:val="1D027AAD"/>
    <w:rsid w:val="1F3DF988"/>
    <w:rsid w:val="1FE39A45"/>
    <w:rsid w:val="20B12F5C"/>
    <w:rsid w:val="22354053"/>
    <w:rsid w:val="236794C1"/>
    <w:rsid w:val="2388C5ED"/>
    <w:rsid w:val="23C8F233"/>
    <w:rsid w:val="24207BC1"/>
    <w:rsid w:val="25004DDE"/>
    <w:rsid w:val="25BAD1CA"/>
    <w:rsid w:val="2671D75C"/>
    <w:rsid w:val="270D34F1"/>
    <w:rsid w:val="27E7A875"/>
    <w:rsid w:val="2918883D"/>
    <w:rsid w:val="2A03B503"/>
    <w:rsid w:val="2B159EE7"/>
    <w:rsid w:val="2B4A1587"/>
    <w:rsid w:val="2BC1E696"/>
    <w:rsid w:val="2BE5A593"/>
    <w:rsid w:val="2C3FAA12"/>
    <w:rsid w:val="2C7A3BBF"/>
    <w:rsid w:val="2DFB3771"/>
    <w:rsid w:val="2E70AB17"/>
    <w:rsid w:val="2E9CE27A"/>
    <w:rsid w:val="2ED125DE"/>
    <w:rsid w:val="3116E13E"/>
    <w:rsid w:val="3189D161"/>
    <w:rsid w:val="31CB5F21"/>
    <w:rsid w:val="3223B399"/>
    <w:rsid w:val="332390CA"/>
    <w:rsid w:val="3331F6D4"/>
    <w:rsid w:val="3332C6F9"/>
    <w:rsid w:val="33334191"/>
    <w:rsid w:val="350AF8E1"/>
    <w:rsid w:val="35969570"/>
    <w:rsid w:val="368D3544"/>
    <w:rsid w:val="371B3FE0"/>
    <w:rsid w:val="37B9742C"/>
    <w:rsid w:val="385D9C46"/>
    <w:rsid w:val="3BA65FDE"/>
    <w:rsid w:val="3C06449E"/>
    <w:rsid w:val="3C216236"/>
    <w:rsid w:val="3D353793"/>
    <w:rsid w:val="3DF2D931"/>
    <w:rsid w:val="3F5F90B5"/>
    <w:rsid w:val="3F6D8F1A"/>
    <w:rsid w:val="3F8F2690"/>
    <w:rsid w:val="413018D0"/>
    <w:rsid w:val="41C0172C"/>
    <w:rsid w:val="42D601CF"/>
    <w:rsid w:val="43580359"/>
    <w:rsid w:val="45D04650"/>
    <w:rsid w:val="460C24F7"/>
    <w:rsid w:val="461D0B31"/>
    <w:rsid w:val="46257BAD"/>
    <w:rsid w:val="46801AD4"/>
    <w:rsid w:val="4763AA88"/>
    <w:rsid w:val="482444EB"/>
    <w:rsid w:val="493A23F0"/>
    <w:rsid w:val="4B9F02A6"/>
    <w:rsid w:val="4D10F8C2"/>
    <w:rsid w:val="4D33938D"/>
    <w:rsid w:val="4DA6A0BF"/>
    <w:rsid w:val="4F4E15CD"/>
    <w:rsid w:val="4F80177E"/>
    <w:rsid w:val="4FD1CA55"/>
    <w:rsid w:val="5009784C"/>
    <w:rsid w:val="505B42D0"/>
    <w:rsid w:val="51537C06"/>
    <w:rsid w:val="518FD2F3"/>
    <w:rsid w:val="5255E24C"/>
    <w:rsid w:val="52CD6CB6"/>
    <w:rsid w:val="52D6EC8F"/>
    <w:rsid w:val="546DF8A8"/>
    <w:rsid w:val="553059F5"/>
    <w:rsid w:val="55889516"/>
    <w:rsid w:val="55A8CE68"/>
    <w:rsid w:val="562AC592"/>
    <w:rsid w:val="578C62D3"/>
    <w:rsid w:val="57970903"/>
    <w:rsid w:val="57F017D0"/>
    <w:rsid w:val="5AEBA914"/>
    <w:rsid w:val="5AF7B009"/>
    <w:rsid w:val="5B3FF10D"/>
    <w:rsid w:val="5BAF7508"/>
    <w:rsid w:val="5BECC220"/>
    <w:rsid w:val="5D299595"/>
    <w:rsid w:val="5E6DBE06"/>
    <w:rsid w:val="5F1BE24D"/>
    <w:rsid w:val="5F6620E4"/>
    <w:rsid w:val="60FDC9E1"/>
    <w:rsid w:val="62004258"/>
    <w:rsid w:val="6226B22A"/>
    <w:rsid w:val="623F218E"/>
    <w:rsid w:val="62DF655D"/>
    <w:rsid w:val="63E029D0"/>
    <w:rsid w:val="65C52ACA"/>
    <w:rsid w:val="66460636"/>
    <w:rsid w:val="66824F7C"/>
    <w:rsid w:val="66AC5067"/>
    <w:rsid w:val="67244921"/>
    <w:rsid w:val="67845205"/>
    <w:rsid w:val="6876BEBF"/>
    <w:rsid w:val="69E2434C"/>
    <w:rsid w:val="69EA87F3"/>
    <w:rsid w:val="6A6BCE93"/>
    <w:rsid w:val="6A997A76"/>
    <w:rsid w:val="6BC8C4CC"/>
    <w:rsid w:val="6BE6B81B"/>
    <w:rsid w:val="6CA76D97"/>
    <w:rsid w:val="6FC034CF"/>
    <w:rsid w:val="6FF1A059"/>
    <w:rsid w:val="729B95BF"/>
    <w:rsid w:val="72D9CBB1"/>
    <w:rsid w:val="72ECB808"/>
    <w:rsid w:val="74EE1DF6"/>
    <w:rsid w:val="75CEAF28"/>
    <w:rsid w:val="772C3193"/>
    <w:rsid w:val="779B53A7"/>
    <w:rsid w:val="77DF6B49"/>
    <w:rsid w:val="790303CF"/>
    <w:rsid w:val="797E3403"/>
    <w:rsid w:val="7987A074"/>
    <w:rsid w:val="7A1380C5"/>
    <w:rsid w:val="7B5486E4"/>
    <w:rsid w:val="7BA44CA0"/>
    <w:rsid w:val="7CBBF700"/>
    <w:rsid w:val="7CDACAE7"/>
    <w:rsid w:val="7D1A4243"/>
    <w:rsid w:val="7D927BDD"/>
    <w:rsid w:val="7E2161ED"/>
    <w:rsid w:val="7ED9DC9C"/>
    <w:rsid w:val="7F0028AB"/>
    <w:rsid w:val="7F0D51AC"/>
    <w:rsid w:val="7F0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3CE7"/>
  <w15:chartTrackingRefBased/>
  <w15:docId w15:val="{50E14B5C-38AD-423A-97F4-7BA268DC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11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qFormat/>
    <w:rsid w:val="00C80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6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E6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80DD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qFormat/>
    <w:rsid w:val="00C80DDF"/>
    <w:rPr>
      <w:b/>
      <w:bCs/>
    </w:rPr>
  </w:style>
  <w:style w:type="paragraph" w:styleId="NormalWeb">
    <w:name w:val="Normal (Web)"/>
    <w:basedOn w:val="Normal"/>
    <w:uiPriority w:val="99"/>
    <w:rsid w:val="00C8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6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E29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6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E29"/>
    <w:rPr>
      <w:rFonts w:ascii="Arial" w:eastAsia="Calibri" w:hAnsi="Arial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7FB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0B6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0B6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8E"/>
    <w:rPr>
      <w:rFonts w:ascii="Segoe UI" w:eastAsia="Calibr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3F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2E6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1E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7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0C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ps.org.uk/growth-hub/teaching-microscopy-using-plan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ps.org.uk/teaching-resources/resources/1434/observing-stomata-in-tradescantia-zebrin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p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63BFB-F2B5-4BF0-8342-8AA7D5EFD551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customXml/itemProps2.xml><?xml version="1.0" encoding="utf-8"?>
<ds:datastoreItem xmlns:ds="http://schemas.openxmlformats.org/officeDocument/2006/customXml" ds:itemID="{38CF5F85-F9AC-42B4-A9ED-863AAE494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D24D8-0BC5-42E4-BA1A-A1A815C3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d109f-5d06-401b-8796-59019e77494f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Short</dc:creator>
  <cp:keywords/>
  <dc:description/>
  <cp:lastModifiedBy>Alex Jenkin (she/her)</cp:lastModifiedBy>
  <cp:revision>149</cp:revision>
  <dcterms:created xsi:type="dcterms:W3CDTF">2025-03-05T09:10:00Z</dcterms:created>
  <dcterms:modified xsi:type="dcterms:W3CDTF">2025-07-22T09:16:00Z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0x010100A5B707FCDDD66F4789C62587376E983A</vt:lpwstr>
  </property>
  <property fmtid="{D5CDD505-2E9C-101B-9397-08002B2CF9AE}" pid="3" name="MediaServiceImageTags">
    <vt:lpwstr/>
  </property>
</Properties>
</file>