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89811" w14:textId="51A14DB4" w:rsidR="002E3D00" w:rsidRDefault="00356101" w:rsidP="002E3D00">
      <w:pPr>
        <w:rPr>
          <w:rFonts w:ascii="Arial" w:hAnsi="Arial" w:cs="Arial"/>
          <w:sz w:val="32"/>
          <w:szCs w:val="32"/>
        </w:rPr>
      </w:pPr>
      <w:r>
        <w:rPr>
          <w:rFonts w:ascii="Arial" w:hAnsi="Arial" w:cs="Arial"/>
          <w:sz w:val="32"/>
          <w:szCs w:val="32"/>
        </w:rPr>
        <w:t>From the booklet: Grouping and Classification</w:t>
      </w:r>
    </w:p>
    <w:p w14:paraId="06CEB8EB" w14:textId="595B3AA6" w:rsidR="002E3D00" w:rsidRDefault="002E3D00" w:rsidP="002E3D00">
      <w:pPr>
        <w:rPr>
          <w:rFonts w:ascii="Arial" w:hAnsi="Arial" w:cs="Arial"/>
          <w:i/>
          <w:iCs/>
          <w:sz w:val="32"/>
          <w:szCs w:val="32"/>
        </w:rPr>
      </w:pPr>
      <w:r>
        <w:rPr>
          <w:rFonts w:ascii="Arial" w:hAnsi="Arial" w:cs="Arial"/>
          <w:i/>
          <w:iCs/>
          <w:sz w:val="32"/>
          <w:szCs w:val="32"/>
        </w:rPr>
        <w:t>T</w:t>
      </w:r>
      <w:r w:rsidR="00356101">
        <w:rPr>
          <w:rFonts w:ascii="Arial" w:hAnsi="Arial" w:cs="Arial"/>
          <w:i/>
          <w:iCs/>
          <w:sz w:val="32"/>
          <w:szCs w:val="32"/>
        </w:rPr>
        <w:t>eaching Notes</w:t>
      </w:r>
    </w:p>
    <w:p w14:paraId="4398C2B2" w14:textId="2C7EE47B" w:rsidR="002E3D00" w:rsidRDefault="002E3D00" w:rsidP="002E3D00">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9264" behindDoc="1" locked="0" layoutInCell="1" allowOverlap="1" wp14:anchorId="567210C3" wp14:editId="70F9EA78">
            <wp:simplePos x="0" y="0"/>
            <wp:positionH relativeFrom="column">
              <wp:posOffset>-12065</wp:posOffset>
            </wp:positionH>
            <wp:positionV relativeFrom="paragraph">
              <wp:posOffset>384810</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2B5">
        <w:rPr>
          <w:rFonts w:ascii="Arial" w:hAnsi="Arial" w:cs="Arial"/>
          <w:b/>
          <w:bCs/>
          <w:sz w:val="32"/>
          <w:szCs w:val="32"/>
        </w:rPr>
        <w:t xml:space="preserve">Sorting seeds into groups </w:t>
      </w:r>
    </w:p>
    <w:p w14:paraId="0B801E74" w14:textId="195E7FAB" w:rsidR="00EC1188" w:rsidRPr="00EC1188" w:rsidRDefault="00EC1188" w:rsidP="00EC1188">
      <w:pPr>
        <w:pStyle w:val="BodyText"/>
        <w:spacing w:before="290" w:line="244" w:lineRule="auto"/>
        <w:jc w:val="both"/>
        <w:rPr>
          <w:rFonts w:ascii="Arial" w:eastAsiaTheme="minorHAnsi" w:hAnsi="Arial" w:cs="Arial"/>
          <w:sz w:val="22"/>
          <w:szCs w:val="22"/>
          <w:lang w:val="en-GB"/>
        </w:rPr>
      </w:pPr>
      <w:r w:rsidRPr="00EC1188">
        <w:rPr>
          <w:rFonts w:ascii="Arial" w:eastAsiaTheme="minorHAnsi" w:hAnsi="Arial" w:cs="Arial"/>
          <w:sz w:val="22"/>
          <w:szCs w:val="22"/>
          <w:lang w:val="en-GB"/>
        </w:rPr>
        <w:t xml:space="preserve">This activity is suitable for younger </w:t>
      </w:r>
      <w:proofErr w:type="gramStart"/>
      <w:r w:rsidRPr="00EC1188">
        <w:rPr>
          <w:rFonts w:ascii="Arial" w:eastAsiaTheme="minorHAnsi" w:hAnsi="Arial" w:cs="Arial"/>
          <w:sz w:val="22"/>
          <w:szCs w:val="22"/>
          <w:lang w:val="en-GB"/>
        </w:rPr>
        <w:t>pupils, and</w:t>
      </w:r>
      <w:proofErr w:type="gramEnd"/>
      <w:r w:rsidRPr="00EC1188">
        <w:rPr>
          <w:rFonts w:ascii="Arial" w:eastAsiaTheme="minorHAnsi" w:hAnsi="Arial" w:cs="Arial"/>
          <w:sz w:val="22"/>
          <w:szCs w:val="22"/>
          <w:lang w:val="en-GB"/>
        </w:rPr>
        <w:t xml:space="preserve"> helps them move towards making and using keys. It should also encourage them to make close observations and develop appropriate vocabulary. As they do the activity, they can be encouraged to consider the value and purpose of sorting and classifying. The activity is likely to spread over two sessions.</w:t>
      </w:r>
    </w:p>
    <w:p w14:paraId="5E5787A5" w14:textId="77777777" w:rsidR="00C24729" w:rsidRDefault="00C24729" w:rsidP="00EC1188">
      <w:pPr>
        <w:rPr>
          <w:rFonts w:ascii="Arial" w:hAnsi="Arial" w:cs="Arial"/>
        </w:rPr>
      </w:pPr>
    </w:p>
    <w:p w14:paraId="293F7AB0" w14:textId="40D62377" w:rsidR="008B13C9" w:rsidRDefault="00A35F90" w:rsidP="00EC1188">
      <w:pPr>
        <w:rPr>
          <w:rFonts w:ascii="Arial" w:hAnsi="Arial" w:cs="Arial"/>
          <w:b/>
          <w:bCs/>
          <w:i/>
          <w:iCs/>
          <w:sz w:val="24"/>
          <w:szCs w:val="24"/>
        </w:rPr>
      </w:pPr>
      <w:r>
        <w:rPr>
          <w:rFonts w:ascii="Arial" w:hAnsi="Arial" w:cs="Arial"/>
          <w:b/>
          <w:bCs/>
          <w:i/>
          <w:iCs/>
          <w:sz w:val="24"/>
          <w:szCs w:val="24"/>
        </w:rPr>
        <w:t xml:space="preserve">Resources </w:t>
      </w:r>
      <w:r w:rsidR="0059207D">
        <w:rPr>
          <w:rFonts w:ascii="Arial" w:hAnsi="Arial" w:cs="Arial"/>
          <w:b/>
          <w:bCs/>
          <w:i/>
          <w:iCs/>
          <w:sz w:val="24"/>
          <w:szCs w:val="24"/>
        </w:rPr>
        <w:t xml:space="preserve">and preparation </w:t>
      </w:r>
      <w:r w:rsidR="00463C0D">
        <w:rPr>
          <w:rFonts w:ascii="Arial" w:hAnsi="Arial" w:cs="Arial"/>
          <w:b/>
          <w:bCs/>
          <w:i/>
          <w:iCs/>
          <w:sz w:val="24"/>
          <w:szCs w:val="24"/>
        </w:rPr>
        <w:t xml:space="preserve">for the activity </w:t>
      </w:r>
    </w:p>
    <w:p w14:paraId="3B23DFD5" w14:textId="25B1F5CB" w:rsidR="001A26F8" w:rsidRPr="001A26F8" w:rsidRDefault="001A26F8" w:rsidP="001A26F8">
      <w:pPr>
        <w:pStyle w:val="BodyText"/>
        <w:spacing w:before="139" w:line="244" w:lineRule="auto"/>
        <w:jc w:val="both"/>
        <w:rPr>
          <w:rFonts w:ascii="Arial" w:eastAsiaTheme="minorHAnsi" w:hAnsi="Arial" w:cs="Arial"/>
          <w:sz w:val="22"/>
          <w:szCs w:val="22"/>
          <w:lang w:val="en-GB"/>
        </w:rPr>
      </w:pPr>
      <w:r w:rsidRPr="001A26F8">
        <w:rPr>
          <w:rFonts w:ascii="Arial" w:eastAsiaTheme="minorHAnsi" w:hAnsi="Arial" w:cs="Arial"/>
          <w:sz w:val="22"/>
          <w:szCs w:val="22"/>
          <w:lang w:val="en-GB"/>
        </w:rPr>
        <w:t xml:space="preserve">Children should work in </w:t>
      </w:r>
      <w:proofErr w:type="gramStart"/>
      <w:r w:rsidRPr="001A26F8">
        <w:rPr>
          <w:rFonts w:ascii="Arial" w:eastAsiaTheme="minorHAnsi" w:hAnsi="Arial" w:cs="Arial"/>
          <w:sz w:val="22"/>
          <w:szCs w:val="22"/>
          <w:lang w:val="en-GB"/>
        </w:rPr>
        <w:t>pairs</w:t>
      </w:r>
      <w:proofErr w:type="gramEnd"/>
      <w:r w:rsidRPr="001A26F8">
        <w:rPr>
          <w:rFonts w:ascii="Arial" w:eastAsiaTheme="minorHAnsi" w:hAnsi="Arial" w:cs="Arial"/>
          <w:sz w:val="22"/>
          <w:szCs w:val="22"/>
          <w:lang w:val="en-GB"/>
        </w:rPr>
        <w:t xml:space="preserve"> and each pair has a selection of seeds in a small pot or other container with a lid. You can obtain a suitable range of seeds from supermarkets and health food shops. As these are for eating, this avoids risks that might be associated with seeds from other sources. The list below gives some ideas for you to choose from.</w:t>
      </w:r>
    </w:p>
    <w:p w14:paraId="32BB6D86" w14:textId="6461F76F" w:rsidR="00B03621" w:rsidRPr="00B03621" w:rsidRDefault="00B03621" w:rsidP="00801270">
      <w:pPr>
        <w:pStyle w:val="ListParagraph"/>
        <w:numPr>
          <w:ilvl w:val="0"/>
          <w:numId w:val="2"/>
        </w:numPr>
        <w:spacing w:before="120" w:after="100" w:afterAutospacing="1" w:line="245" w:lineRule="auto"/>
        <w:ind w:left="714" w:hanging="357"/>
        <w:contextualSpacing w:val="0"/>
        <w:jc w:val="both"/>
        <w:rPr>
          <w:rFonts w:ascii="Arial" w:hAnsi="Arial" w:cs="Arial"/>
        </w:rPr>
      </w:pPr>
      <w:r w:rsidRPr="00B03621">
        <w:rPr>
          <w:rFonts w:ascii="Arial" w:hAnsi="Arial" w:cs="Arial"/>
        </w:rPr>
        <w:t xml:space="preserve">Suggested seeds to choose from: avocado; various beans (e.g. black beans; Borlotti beans; butter beans; haricot beans; kidney beans; mung beans; soya beans); </w:t>
      </w:r>
      <w:proofErr w:type="gramStart"/>
      <w:r w:rsidRPr="00B03621">
        <w:rPr>
          <w:rFonts w:ascii="Arial" w:hAnsi="Arial" w:cs="Arial"/>
        </w:rPr>
        <w:t>chick peas</w:t>
      </w:r>
      <w:proofErr w:type="gramEnd"/>
      <w:r w:rsidRPr="00B03621">
        <w:rPr>
          <w:rFonts w:ascii="Arial" w:hAnsi="Arial" w:cs="Arial"/>
        </w:rPr>
        <w:t>; dried peas; lentils; mango; poppy seed; sunflower; sweet corn (maize); wheat</w:t>
      </w:r>
    </w:p>
    <w:p w14:paraId="1A34B072" w14:textId="4DE2D927" w:rsidR="00EF7456" w:rsidRDefault="00EF7456" w:rsidP="004F3250">
      <w:pPr>
        <w:spacing w:before="120" w:after="100" w:afterAutospacing="1" w:line="240" w:lineRule="auto"/>
        <w:jc w:val="both"/>
        <w:rPr>
          <w:rFonts w:ascii="Arial" w:hAnsi="Arial" w:cs="Arial"/>
          <w:b/>
          <w:bCs/>
          <w:i/>
          <w:iCs/>
          <w:sz w:val="24"/>
          <w:szCs w:val="24"/>
        </w:rPr>
      </w:pPr>
      <w:r>
        <w:rPr>
          <w:rFonts w:ascii="Arial" w:hAnsi="Arial" w:cs="Arial"/>
          <w:b/>
          <w:bCs/>
          <w:i/>
          <w:iCs/>
          <w:sz w:val="24"/>
          <w:szCs w:val="24"/>
        </w:rPr>
        <w:t xml:space="preserve">Other </w:t>
      </w:r>
      <w:r w:rsidR="001D4A7C">
        <w:rPr>
          <w:rFonts w:ascii="Arial" w:hAnsi="Arial" w:cs="Arial"/>
          <w:b/>
          <w:bCs/>
          <w:i/>
          <w:iCs/>
          <w:sz w:val="24"/>
          <w:szCs w:val="24"/>
        </w:rPr>
        <w:t xml:space="preserve">resources </w:t>
      </w:r>
    </w:p>
    <w:p w14:paraId="6A03F300" w14:textId="77777777" w:rsidR="008534C8" w:rsidRPr="0038066C" w:rsidRDefault="008534C8" w:rsidP="004F3250">
      <w:pPr>
        <w:pStyle w:val="ListParagraph"/>
        <w:numPr>
          <w:ilvl w:val="0"/>
          <w:numId w:val="2"/>
        </w:numPr>
        <w:spacing w:before="120" w:after="100" w:afterAutospacing="1" w:line="240" w:lineRule="auto"/>
        <w:ind w:left="714" w:hanging="357"/>
        <w:contextualSpacing w:val="0"/>
        <w:jc w:val="both"/>
        <w:rPr>
          <w:rFonts w:ascii="Arial" w:hAnsi="Arial" w:cs="Arial"/>
        </w:rPr>
      </w:pPr>
      <w:r w:rsidRPr="0038066C">
        <w:rPr>
          <w:rFonts w:ascii="Arial" w:hAnsi="Arial" w:cs="Arial"/>
        </w:rPr>
        <w:t xml:space="preserve">Small pot (such as a yoghurt pot) per pair of pupils (to put the seeds in) </w:t>
      </w:r>
    </w:p>
    <w:p w14:paraId="72806689" w14:textId="77777777" w:rsidR="008534C8" w:rsidRPr="0038066C" w:rsidRDefault="008534C8" w:rsidP="004F3250">
      <w:pPr>
        <w:pStyle w:val="ListParagraph"/>
        <w:numPr>
          <w:ilvl w:val="0"/>
          <w:numId w:val="2"/>
        </w:numPr>
        <w:spacing w:before="120" w:after="100" w:afterAutospacing="1" w:line="240" w:lineRule="auto"/>
        <w:ind w:left="714" w:hanging="357"/>
        <w:contextualSpacing w:val="0"/>
        <w:jc w:val="both"/>
        <w:rPr>
          <w:rFonts w:ascii="Arial" w:hAnsi="Arial" w:cs="Arial"/>
        </w:rPr>
      </w:pPr>
      <w:r w:rsidRPr="0038066C">
        <w:rPr>
          <w:rFonts w:ascii="Arial" w:hAnsi="Arial" w:cs="Arial"/>
        </w:rPr>
        <w:t>Trays or large sheets of paper (to prevent the seeds falling off tables) Hand lenses</w:t>
      </w:r>
    </w:p>
    <w:p w14:paraId="3E1BD158" w14:textId="77777777" w:rsidR="008534C8" w:rsidRPr="0038066C" w:rsidRDefault="008534C8" w:rsidP="004F3250">
      <w:pPr>
        <w:pStyle w:val="ListParagraph"/>
        <w:numPr>
          <w:ilvl w:val="0"/>
          <w:numId w:val="2"/>
        </w:numPr>
        <w:spacing w:before="120" w:after="100" w:afterAutospacing="1" w:line="240" w:lineRule="auto"/>
        <w:ind w:left="714" w:hanging="357"/>
        <w:contextualSpacing w:val="0"/>
        <w:jc w:val="both"/>
        <w:rPr>
          <w:rFonts w:ascii="Arial" w:hAnsi="Arial" w:cs="Arial"/>
        </w:rPr>
      </w:pPr>
      <w:r w:rsidRPr="0038066C">
        <w:rPr>
          <w:rFonts w:ascii="Arial" w:hAnsi="Arial" w:cs="Arial"/>
        </w:rPr>
        <w:t>Rulers</w:t>
      </w:r>
    </w:p>
    <w:p w14:paraId="69942D3C" w14:textId="7BB08644" w:rsidR="008534C8" w:rsidRPr="0038066C" w:rsidRDefault="008534C8" w:rsidP="004F3250">
      <w:pPr>
        <w:pStyle w:val="ListParagraph"/>
        <w:numPr>
          <w:ilvl w:val="0"/>
          <w:numId w:val="2"/>
        </w:numPr>
        <w:spacing w:before="120" w:after="100" w:afterAutospacing="1" w:line="240" w:lineRule="auto"/>
        <w:ind w:left="714" w:hanging="357"/>
        <w:contextualSpacing w:val="0"/>
        <w:jc w:val="both"/>
        <w:rPr>
          <w:rFonts w:ascii="Arial" w:hAnsi="Arial" w:cs="Arial"/>
        </w:rPr>
      </w:pPr>
      <w:r w:rsidRPr="0038066C">
        <w:rPr>
          <w:rFonts w:ascii="Arial" w:hAnsi="Arial" w:cs="Arial"/>
        </w:rPr>
        <w:t>Access to photographs of seeds and plants (an opportunity to use IT skills to search the website for suitable images)</w:t>
      </w:r>
    </w:p>
    <w:p w14:paraId="042CFBA7" w14:textId="55E56F54" w:rsidR="0080134D" w:rsidRDefault="0038066C" w:rsidP="004F3250">
      <w:pPr>
        <w:pStyle w:val="BodyText"/>
        <w:spacing w:before="120" w:after="100" w:afterAutospacing="1"/>
        <w:jc w:val="both"/>
        <w:rPr>
          <w:rFonts w:ascii="Arial" w:eastAsiaTheme="minorHAnsi" w:hAnsi="Arial" w:cs="Arial"/>
          <w:sz w:val="22"/>
          <w:szCs w:val="22"/>
          <w:lang w:val="en-GB"/>
        </w:rPr>
      </w:pPr>
      <w:r w:rsidRPr="0038066C">
        <w:rPr>
          <w:rFonts w:ascii="Arial" w:eastAsiaTheme="minorHAnsi" w:hAnsi="Arial" w:cs="Arial"/>
          <w:sz w:val="22"/>
          <w:szCs w:val="22"/>
          <w:lang w:val="en-GB"/>
        </w:rPr>
        <w:t>In the pot for each pair of children, put at least 10 different kinds of seeds. Include a range of different sizes. They need at least 1 or 2 of each seed, but several for the very small seeds.</w:t>
      </w:r>
    </w:p>
    <w:p w14:paraId="62AA0237" w14:textId="77777777" w:rsidR="00D21E83" w:rsidRPr="00D21E83" w:rsidRDefault="00D21E83" w:rsidP="00D21E83">
      <w:pPr>
        <w:pStyle w:val="BodyText"/>
        <w:spacing w:line="244" w:lineRule="auto"/>
        <w:jc w:val="both"/>
        <w:rPr>
          <w:rFonts w:ascii="Arial" w:eastAsiaTheme="minorHAnsi" w:hAnsi="Arial" w:cs="Arial"/>
          <w:sz w:val="22"/>
          <w:szCs w:val="22"/>
          <w:lang w:val="en-GB"/>
        </w:rPr>
      </w:pPr>
    </w:p>
    <w:p w14:paraId="6640C774" w14:textId="77777777" w:rsidR="00D21E83" w:rsidRPr="00D21E83" w:rsidRDefault="00D21E83" w:rsidP="00E74B6D">
      <w:pPr>
        <w:pStyle w:val="Heading8"/>
        <w:spacing w:before="120" w:after="100" w:afterAutospacing="1"/>
        <w:ind w:left="0"/>
        <w:rPr>
          <w:rFonts w:ascii="Arial" w:eastAsiaTheme="minorHAnsi" w:hAnsi="Arial" w:cs="Arial"/>
          <w:b/>
          <w:bCs/>
          <w:sz w:val="24"/>
          <w:szCs w:val="24"/>
          <w:lang w:val="en-GB"/>
        </w:rPr>
      </w:pPr>
      <w:r w:rsidRPr="00D21E83">
        <w:rPr>
          <w:rFonts w:ascii="Arial" w:eastAsiaTheme="minorHAnsi" w:hAnsi="Arial" w:cs="Arial"/>
          <w:b/>
          <w:bCs/>
          <w:sz w:val="24"/>
          <w:szCs w:val="24"/>
          <w:lang w:val="en-GB"/>
        </w:rPr>
        <w:t>The activity</w:t>
      </w:r>
    </w:p>
    <w:p w14:paraId="0A3DB440" w14:textId="7595CE53" w:rsidR="00D21E83" w:rsidRPr="00D21E83" w:rsidRDefault="00D21E83" w:rsidP="00E74B6D">
      <w:pPr>
        <w:pStyle w:val="BodyText"/>
        <w:spacing w:before="120" w:after="100" w:afterAutospacing="1"/>
        <w:jc w:val="both"/>
        <w:rPr>
          <w:rFonts w:ascii="Arial" w:eastAsiaTheme="minorHAnsi" w:hAnsi="Arial" w:cs="Arial"/>
          <w:sz w:val="22"/>
          <w:szCs w:val="22"/>
          <w:lang w:val="en-GB"/>
        </w:rPr>
      </w:pPr>
      <w:r w:rsidRPr="00D21E83">
        <w:rPr>
          <w:rFonts w:ascii="Arial" w:eastAsiaTheme="minorHAnsi" w:hAnsi="Arial" w:cs="Arial"/>
          <w:sz w:val="22"/>
          <w:szCs w:val="22"/>
          <w:lang w:val="en-GB"/>
        </w:rPr>
        <w:t>Start by giving one seed to each pair of children. A sunflower seed is good for this part of the activity. Let them look at the seed and talk about it, using appropriate vocabulary. Ask them to describe it in as much detail as possible. Use every opportunity to be accurate. If, for example, they say it is ‘small’, let them measure it. They may ask whether it is dead or alive, so they can try to work out if it fits any of the Mrs GREN categories.</w:t>
      </w:r>
    </w:p>
    <w:p w14:paraId="2CD0069A" w14:textId="7D889915" w:rsidR="0065521A" w:rsidRPr="0065521A" w:rsidRDefault="00D21E83" w:rsidP="00E74B6D">
      <w:pPr>
        <w:pStyle w:val="BodyText"/>
        <w:spacing w:before="120" w:after="100" w:afterAutospacing="1"/>
        <w:jc w:val="both"/>
        <w:rPr>
          <w:rFonts w:ascii="Arial" w:eastAsiaTheme="minorHAnsi" w:hAnsi="Arial" w:cs="Arial"/>
          <w:sz w:val="22"/>
          <w:szCs w:val="22"/>
          <w:lang w:val="en-GB"/>
        </w:rPr>
      </w:pPr>
      <w:r w:rsidRPr="00D21E83">
        <w:rPr>
          <w:rFonts w:ascii="Arial" w:eastAsiaTheme="minorHAnsi" w:hAnsi="Arial" w:cs="Arial"/>
          <w:sz w:val="22"/>
          <w:szCs w:val="22"/>
          <w:lang w:val="en-GB"/>
        </w:rPr>
        <w:t>Then produce the pot of seeds and ask the children to ‘sort’ them. Five minutes is enough for this, and it doesn’t matter if you stop them before they have finished. Ask them to talk about the groups they</w:t>
      </w:r>
      <w:r w:rsidR="0065521A">
        <w:rPr>
          <w:rFonts w:ascii="Arial" w:eastAsiaTheme="minorHAnsi" w:hAnsi="Arial" w:cs="Arial"/>
          <w:sz w:val="22"/>
          <w:szCs w:val="22"/>
          <w:lang w:val="en-GB"/>
        </w:rPr>
        <w:t xml:space="preserve"> </w:t>
      </w:r>
      <w:r w:rsidR="0065521A" w:rsidRPr="0065521A">
        <w:rPr>
          <w:rFonts w:ascii="Arial" w:eastAsiaTheme="minorHAnsi" w:hAnsi="Arial" w:cs="Arial"/>
          <w:sz w:val="22"/>
          <w:szCs w:val="22"/>
          <w:lang w:val="en-GB"/>
        </w:rPr>
        <w:t xml:space="preserve">made and say what they did and why. List the features that they used to </w:t>
      </w:r>
      <w:r w:rsidR="0065521A" w:rsidRPr="0065521A">
        <w:rPr>
          <w:rFonts w:ascii="Arial" w:eastAsiaTheme="minorHAnsi" w:hAnsi="Arial" w:cs="Arial"/>
          <w:sz w:val="22"/>
          <w:szCs w:val="22"/>
          <w:lang w:val="en-GB"/>
        </w:rPr>
        <w:lastRenderedPageBreak/>
        <w:t>separate the seeds. Insist on accurate vocabulary. Depending on your selection of seeds, the children are likely to include words such as smooth, rough; small, big (with measurements); patterns and shapes; colours; hard, soft. You can build up a vocabulary list on the board as they do this.</w:t>
      </w:r>
    </w:p>
    <w:p w14:paraId="6697E7FE" w14:textId="131C80D0" w:rsidR="0065521A" w:rsidRPr="0065521A" w:rsidRDefault="0065521A" w:rsidP="00E74B6D">
      <w:pPr>
        <w:pStyle w:val="BodyText"/>
        <w:spacing w:before="120" w:after="100" w:afterAutospacing="1"/>
        <w:jc w:val="both"/>
        <w:rPr>
          <w:rFonts w:ascii="Arial" w:eastAsiaTheme="minorHAnsi" w:hAnsi="Arial" w:cs="Arial"/>
          <w:sz w:val="22"/>
          <w:szCs w:val="22"/>
          <w:lang w:val="en-GB"/>
        </w:rPr>
      </w:pPr>
      <w:r w:rsidRPr="0065521A">
        <w:rPr>
          <w:rFonts w:ascii="Arial" w:eastAsiaTheme="minorHAnsi" w:hAnsi="Arial" w:cs="Arial"/>
          <w:sz w:val="22"/>
          <w:szCs w:val="22"/>
          <w:lang w:val="en-GB"/>
        </w:rPr>
        <w:t xml:space="preserve">This part of the discussion can go in different ways, depending on their grouping. Various questions may pop up ... </w:t>
      </w:r>
      <w:r w:rsidRPr="00775929">
        <w:rPr>
          <w:rFonts w:ascii="Arial" w:eastAsiaTheme="minorHAnsi" w:hAnsi="Arial" w:cs="Arial"/>
          <w:i/>
          <w:iCs/>
          <w:sz w:val="22"/>
          <w:szCs w:val="22"/>
          <w:lang w:val="en-GB"/>
        </w:rPr>
        <w:t>What sort of plants do they grow into? ... Do the biggest plants have the biggest seeds?</w:t>
      </w:r>
      <w:r w:rsidR="00954E04" w:rsidRPr="00775929">
        <w:rPr>
          <w:rFonts w:ascii="Arial" w:eastAsiaTheme="minorHAnsi" w:hAnsi="Arial" w:cs="Arial"/>
          <w:i/>
          <w:iCs/>
          <w:sz w:val="22"/>
          <w:szCs w:val="22"/>
          <w:lang w:val="en-GB"/>
        </w:rPr>
        <w:t xml:space="preserve"> </w:t>
      </w:r>
      <w:r w:rsidRPr="00775929">
        <w:rPr>
          <w:rFonts w:ascii="Arial" w:eastAsiaTheme="minorHAnsi" w:hAnsi="Arial" w:cs="Arial"/>
          <w:i/>
          <w:iCs/>
          <w:sz w:val="22"/>
          <w:szCs w:val="22"/>
          <w:lang w:val="en-GB"/>
        </w:rPr>
        <w:t>... Are they alive?</w:t>
      </w:r>
    </w:p>
    <w:p w14:paraId="677BDCB4" w14:textId="77777777" w:rsidR="00954E04" w:rsidRDefault="0065521A" w:rsidP="004F3250">
      <w:pPr>
        <w:pStyle w:val="BodyText"/>
        <w:spacing w:before="120" w:after="100" w:afterAutospacing="1"/>
        <w:jc w:val="both"/>
        <w:rPr>
          <w:rFonts w:ascii="Arial" w:eastAsiaTheme="minorHAnsi" w:hAnsi="Arial" w:cs="Arial"/>
          <w:sz w:val="22"/>
          <w:szCs w:val="22"/>
          <w:lang w:val="en-GB"/>
        </w:rPr>
      </w:pPr>
      <w:r w:rsidRPr="0065521A">
        <w:rPr>
          <w:rFonts w:ascii="Arial" w:eastAsiaTheme="minorHAnsi" w:hAnsi="Arial" w:cs="Arial"/>
          <w:sz w:val="22"/>
          <w:szCs w:val="22"/>
          <w:lang w:val="en-GB"/>
        </w:rPr>
        <w:t>Further discussion can lead on to who needs to identify and sort seeds, and why. Here are some ideas that may be brought into the discussion.</w:t>
      </w:r>
    </w:p>
    <w:p w14:paraId="6ECA731F" w14:textId="77777777" w:rsidR="00954E04" w:rsidRPr="00954E04" w:rsidRDefault="0065521A" w:rsidP="004F3250">
      <w:pPr>
        <w:pStyle w:val="BodyText"/>
        <w:numPr>
          <w:ilvl w:val="0"/>
          <w:numId w:val="4"/>
        </w:numPr>
        <w:spacing w:before="120" w:after="100" w:afterAutospacing="1"/>
        <w:jc w:val="both"/>
        <w:rPr>
          <w:rFonts w:ascii="Arial" w:eastAsiaTheme="minorHAnsi" w:hAnsi="Arial" w:cs="Arial"/>
          <w:sz w:val="22"/>
          <w:szCs w:val="22"/>
          <w:lang w:val="en-GB"/>
        </w:rPr>
      </w:pPr>
      <w:r w:rsidRPr="00954E04">
        <w:rPr>
          <w:rFonts w:ascii="Arial" w:eastAsiaTheme="minorHAnsi" w:hAnsi="Arial" w:cs="Arial"/>
          <w:sz w:val="22"/>
          <w:szCs w:val="22"/>
          <w:lang w:val="en-GB"/>
        </w:rPr>
        <w:t>birds – goldfinches prefer Niger seeds, blue tits love peanuts and chickens like black sunflower seeds</w:t>
      </w:r>
    </w:p>
    <w:p w14:paraId="7BBDC9BB" w14:textId="77777777" w:rsidR="00954E04" w:rsidRPr="00954E04" w:rsidRDefault="0065521A" w:rsidP="004F3250">
      <w:pPr>
        <w:pStyle w:val="BodyText"/>
        <w:numPr>
          <w:ilvl w:val="0"/>
          <w:numId w:val="4"/>
        </w:numPr>
        <w:spacing w:before="120" w:after="100" w:afterAutospacing="1"/>
        <w:jc w:val="both"/>
        <w:rPr>
          <w:rFonts w:ascii="Arial" w:eastAsiaTheme="minorHAnsi" w:hAnsi="Arial" w:cs="Arial"/>
          <w:sz w:val="22"/>
          <w:szCs w:val="22"/>
          <w:lang w:val="en-GB"/>
        </w:rPr>
      </w:pPr>
      <w:r w:rsidRPr="00954E04">
        <w:rPr>
          <w:rFonts w:ascii="Arial" w:eastAsiaTheme="minorHAnsi" w:hAnsi="Arial" w:cs="Arial"/>
          <w:sz w:val="22"/>
          <w:szCs w:val="22"/>
          <w:lang w:val="en-GB"/>
        </w:rPr>
        <w:t>cooks – haricot beans make baked beans, but red kidney beans are poisonous at one stage of cooking!</w:t>
      </w:r>
    </w:p>
    <w:p w14:paraId="3B7CA1C5" w14:textId="77777777" w:rsidR="00954E04" w:rsidRPr="00954E04" w:rsidRDefault="0065521A" w:rsidP="004F3250">
      <w:pPr>
        <w:pStyle w:val="BodyText"/>
        <w:numPr>
          <w:ilvl w:val="0"/>
          <w:numId w:val="4"/>
        </w:numPr>
        <w:spacing w:before="120" w:after="100" w:afterAutospacing="1"/>
        <w:jc w:val="both"/>
        <w:rPr>
          <w:rFonts w:ascii="Arial" w:eastAsiaTheme="minorHAnsi" w:hAnsi="Arial" w:cs="Arial"/>
          <w:sz w:val="22"/>
          <w:szCs w:val="22"/>
          <w:lang w:val="en-GB"/>
        </w:rPr>
      </w:pPr>
      <w:r w:rsidRPr="00954E04">
        <w:rPr>
          <w:rFonts w:ascii="Arial" w:eastAsiaTheme="minorHAnsi" w:hAnsi="Arial" w:cs="Arial"/>
          <w:sz w:val="22"/>
          <w:szCs w:val="22"/>
          <w:lang w:val="en-GB"/>
        </w:rPr>
        <w:t>gardeners – if they want a lettuce, they don’t plant runner bean seeds!</w:t>
      </w:r>
    </w:p>
    <w:p w14:paraId="6384DE64" w14:textId="145928BD" w:rsidR="0065521A" w:rsidRPr="00954E04" w:rsidRDefault="0065521A" w:rsidP="004F3250">
      <w:pPr>
        <w:pStyle w:val="BodyText"/>
        <w:numPr>
          <w:ilvl w:val="0"/>
          <w:numId w:val="4"/>
        </w:numPr>
        <w:spacing w:before="120" w:after="100" w:afterAutospacing="1"/>
        <w:jc w:val="both"/>
        <w:rPr>
          <w:rFonts w:ascii="Arial" w:eastAsiaTheme="minorHAnsi" w:hAnsi="Arial" w:cs="Arial"/>
          <w:sz w:val="22"/>
          <w:szCs w:val="22"/>
          <w:lang w:val="en-GB"/>
        </w:rPr>
      </w:pPr>
      <w:r w:rsidRPr="00954E04">
        <w:rPr>
          <w:rFonts w:ascii="Arial" w:eastAsiaTheme="minorHAnsi" w:hAnsi="Arial" w:cs="Arial"/>
          <w:sz w:val="22"/>
          <w:szCs w:val="22"/>
          <w:lang w:val="en-GB"/>
        </w:rPr>
        <w:t xml:space="preserve">farmers – they grow a lot of our </w:t>
      </w:r>
      <w:proofErr w:type="gramStart"/>
      <w:r w:rsidRPr="00954E04">
        <w:rPr>
          <w:rFonts w:ascii="Arial" w:eastAsiaTheme="minorHAnsi" w:hAnsi="Arial" w:cs="Arial"/>
          <w:sz w:val="22"/>
          <w:szCs w:val="22"/>
          <w:lang w:val="en-GB"/>
        </w:rPr>
        <w:t>food</w:t>
      </w:r>
      <w:proofErr w:type="gramEnd"/>
      <w:r w:rsidRPr="00954E04">
        <w:rPr>
          <w:rFonts w:ascii="Arial" w:eastAsiaTheme="minorHAnsi" w:hAnsi="Arial" w:cs="Arial"/>
          <w:sz w:val="22"/>
          <w:szCs w:val="22"/>
          <w:lang w:val="en-GB"/>
        </w:rPr>
        <w:t xml:space="preserve"> and the supermarkets ask them to grow </w:t>
      </w:r>
      <w:proofErr w:type="gramStart"/>
      <w:r w:rsidRPr="00954E04">
        <w:rPr>
          <w:rFonts w:ascii="Arial" w:eastAsiaTheme="minorHAnsi" w:hAnsi="Arial" w:cs="Arial"/>
          <w:sz w:val="22"/>
          <w:szCs w:val="22"/>
          <w:lang w:val="en-GB"/>
        </w:rPr>
        <w:t>particular fruits</w:t>
      </w:r>
      <w:proofErr w:type="gramEnd"/>
      <w:r w:rsidRPr="00954E04">
        <w:rPr>
          <w:rFonts w:ascii="Arial" w:eastAsiaTheme="minorHAnsi" w:hAnsi="Arial" w:cs="Arial"/>
          <w:sz w:val="22"/>
          <w:szCs w:val="22"/>
          <w:lang w:val="en-GB"/>
        </w:rPr>
        <w:t xml:space="preserve"> and vegetables</w:t>
      </w:r>
    </w:p>
    <w:p w14:paraId="7B549437" w14:textId="77777777" w:rsidR="0065521A" w:rsidRPr="0065521A" w:rsidRDefault="0065521A" w:rsidP="00E74B6D">
      <w:pPr>
        <w:pStyle w:val="BodyText"/>
        <w:spacing w:before="120" w:after="100" w:afterAutospacing="1"/>
        <w:jc w:val="both"/>
        <w:rPr>
          <w:rFonts w:ascii="Arial" w:eastAsiaTheme="minorHAnsi" w:hAnsi="Arial" w:cs="Arial"/>
          <w:sz w:val="22"/>
          <w:szCs w:val="22"/>
          <w:lang w:val="en-GB"/>
        </w:rPr>
      </w:pPr>
      <w:r w:rsidRPr="0065521A">
        <w:rPr>
          <w:rFonts w:ascii="Arial" w:eastAsiaTheme="minorHAnsi" w:hAnsi="Arial" w:cs="Arial"/>
          <w:sz w:val="22"/>
          <w:szCs w:val="22"/>
          <w:lang w:val="en-GB"/>
        </w:rPr>
        <w:t xml:space="preserve">For the final part of the activity, get the children to choose two seeds. Give them hand lenses and ask them to draw the two seeds to highlight the differences between them. They need to use appropriate vocabulary for the </w:t>
      </w:r>
      <w:proofErr w:type="gramStart"/>
      <w:r w:rsidRPr="0065521A">
        <w:rPr>
          <w:rFonts w:ascii="Arial" w:eastAsiaTheme="minorHAnsi" w:hAnsi="Arial" w:cs="Arial"/>
          <w:sz w:val="22"/>
          <w:szCs w:val="22"/>
          <w:lang w:val="en-GB"/>
        </w:rPr>
        <w:t>labels</w:t>
      </w:r>
      <w:proofErr w:type="gramEnd"/>
      <w:r w:rsidRPr="0065521A">
        <w:rPr>
          <w:rFonts w:ascii="Arial" w:eastAsiaTheme="minorHAnsi" w:hAnsi="Arial" w:cs="Arial"/>
          <w:sz w:val="22"/>
          <w:szCs w:val="22"/>
          <w:lang w:val="en-GB"/>
        </w:rPr>
        <w:t xml:space="preserve"> and they can refer to the bank of words put up on the board.</w:t>
      </w:r>
    </w:p>
    <w:p w14:paraId="76C705C7" w14:textId="25CFC73B" w:rsidR="0065521A" w:rsidRPr="00356101" w:rsidRDefault="0065521A" w:rsidP="00E74B6D">
      <w:pPr>
        <w:pStyle w:val="BodyText"/>
        <w:spacing w:before="120" w:after="100" w:afterAutospacing="1"/>
        <w:jc w:val="both"/>
        <w:rPr>
          <w:rFonts w:ascii="Arial" w:eastAsiaTheme="minorHAnsi" w:hAnsi="Arial" w:cs="Arial"/>
          <w:sz w:val="22"/>
          <w:szCs w:val="22"/>
          <w:lang w:val="en-GB"/>
        </w:rPr>
      </w:pPr>
      <w:r w:rsidRPr="00356101">
        <w:rPr>
          <w:rFonts w:ascii="Arial" w:eastAsiaTheme="minorHAnsi" w:hAnsi="Arial" w:cs="Arial"/>
          <w:sz w:val="22"/>
          <w:szCs w:val="22"/>
          <w:lang w:val="en-GB"/>
        </w:rPr>
        <w:t xml:space="preserve">Useful images of seeds can be found on various websites. Try </w:t>
      </w:r>
      <w:hyperlink r:id="rId11">
        <w:r w:rsidRPr="00356101">
          <w:rPr>
            <w:rFonts w:ascii="Arial" w:eastAsiaTheme="minorHAnsi" w:hAnsi="Arial" w:cs="Arial"/>
            <w:sz w:val="22"/>
            <w:szCs w:val="22"/>
            <w:lang w:val="en-GB"/>
          </w:rPr>
          <w:t xml:space="preserve">www.theseedsite.co.uk, </w:t>
        </w:r>
      </w:hyperlink>
      <w:r w:rsidR="00356101" w:rsidRPr="00356101">
        <w:rPr>
          <w:rFonts w:ascii="Arial" w:hAnsi="Arial" w:cs="Arial"/>
          <w:sz w:val="22"/>
          <w:szCs w:val="22"/>
        </w:rPr>
        <w:t>or various search engines.</w:t>
      </w:r>
    </w:p>
    <w:p w14:paraId="20068FBA" w14:textId="4E3D9B4B" w:rsidR="0065521A" w:rsidRPr="00E74B6D" w:rsidRDefault="0065521A" w:rsidP="00E74B6D">
      <w:pPr>
        <w:pStyle w:val="BodyText"/>
        <w:spacing w:before="120" w:after="100" w:afterAutospacing="1"/>
        <w:jc w:val="both"/>
        <w:rPr>
          <w:rFonts w:ascii="Arial" w:eastAsiaTheme="minorHAnsi" w:hAnsi="Arial" w:cs="Arial"/>
          <w:sz w:val="22"/>
          <w:szCs w:val="22"/>
          <w:lang w:val="en-GB"/>
        </w:rPr>
      </w:pPr>
      <w:r w:rsidRPr="0065521A">
        <w:rPr>
          <w:rFonts w:ascii="Arial" w:eastAsiaTheme="minorHAnsi" w:hAnsi="Arial" w:cs="Arial"/>
          <w:sz w:val="22"/>
          <w:szCs w:val="22"/>
          <w:lang w:val="en-GB"/>
        </w:rPr>
        <w:t xml:space="preserve">You may decide to obtain seeds from other sources, </w:t>
      </w:r>
      <w:proofErr w:type="gramStart"/>
      <w:r w:rsidRPr="0065521A">
        <w:rPr>
          <w:rFonts w:ascii="Arial" w:eastAsiaTheme="minorHAnsi" w:hAnsi="Arial" w:cs="Arial"/>
          <w:sz w:val="22"/>
          <w:szCs w:val="22"/>
          <w:lang w:val="en-GB"/>
        </w:rPr>
        <w:t>such as:</w:t>
      </w:r>
      <w:proofErr w:type="gramEnd"/>
      <w:r w:rsidRPr="0065521A">
        <w:rPr>
          <w:rFonts w:ascii="Arial" w:eastAsiaTheme="minorHAnsi" w:hAnsi="Arial" w:cs="Arial"/>
          <w:sz w:val="22"/>
          <w:szCs w:val="22"/>
          <w:lang w:val="en-GB"/>
        </w:rPr>
        <w:t xml:space="preserve"> garden centres or similar outlets (for sowing); pet food shops (e.g. ‘bird seed’); or collected from an area outside, say around the school. Seeds you might obtain from these sources </w:t>
      </w:r>
      <w:proofErr w:type="gramStart"/>
      <w:r w:rsidRPr="0065521A">
        <w:rPr>
          <w:rFonts w:ascii="Arial" w:eastAsiaTheme="minorHAnsi" w:hAnsi="Arial" w:cs="Arial"/>
          <w:sz w:val="22"/>
          <w:szCs w:val="22"/>
          <w:lang w:val="en-GB"/>
        </w:rPr>
        <w:t>include:</w:t>
      </w:r>
      <w:proofErr w:type="gramEnd"/>
      <w:r w:rsidRPr="0065521A">
        <w:rPr>
          <w:rFonts w:ascii="Arial" w:eastAsiaTheme="minorHAnsi" w:hAnsi="Arial" w:cs="Arial"/>
          <w:sz w:val="22"/>
          <w:szCs w:val="22"/>
          <w:lang w:val="en-GB"/>
        </w:rPr>
        <w:t xml:space="preserve"> acorn (oak); ash; beech; conker (horse chestnut); dandelion; gourd; pumpkin; sycamore... and a coconut! These sources increase the range of seeds the children can sort, but you should be aware of possible risks and that some seeds may be poisonous.</w:t>
      </w:r>
    </w:p>
    <w:p w14:paraId="1D0CAA63" w14:textId="4FD309B1" w:rsidR="00E74B6D" w:rsidRPr="00E74B6D" w:rsidRDefault="00E74B6D" w:rsidP="00E74B6D">
      <w:pPr>
        <w:pStyle w:val="BodyText"/>
        <w:spacing w:before="120" w:after="100" w:afterAutospacing="1"/>
        <w:jc w:val="both"/>
        <w:rPr>
          <w:rFonts w:ascii="Arial" w:eastAsiaTheme="minorHAnsi" w:hAnsi="Arial" w:cs="Arial"/>
          <w:b/>
          <w:bCs/>
          <w:sz w:val="22"/>
          <w:szCs w:val="22"/>
          <w:lang w:val="en-GB"/>
        </w:rPr>
      </w:pPr>
      <w:r w:rsidRPr="00E74B6D">
        <w:rPr>
          <w:rFonts w:ascii="Arial" w:eastAsiaTheme="minorHAnsi" w:hAnsi="Arial" w:cs="Arial"/>
          <w:b/>
          <w:bCs/>
          <w:sz w:val="22"/>
          <w:szCs w:val="22"/>
          <w:lang w:val="en-GB"/>
        </w:rPr>
        <w:t>Note that seeds for sowing may be dusted with fungicide or other chemicals and that mixtures of ‘bird seed’ may contain peanuts. In all cases, whilst handling seeds, you should make sure that</w:t>
      </w:r>
      <w:r>
        <w:rPr>
          <w:rFonts w:ascii="Arial" w:eastAsiaTheme="minorHAnsi" w:hAnsi="Arial" w:cs="Arial"/>
          <w:b/>
          <w:bCs/>
          <w:sz w:val="22"/>
          <w:szCs w:val="22"/>
          <w:lang w:val="en-GB"/>
        </w:rPr>
        <w:t xml:space="preserve"> </w:t>
      </w:r>
      <w:r w:rsidRPr="00E74B6D">
        <w:rPr>
          <w:rFonts w:ascii="Arial" w:eastAsiaTheme="minorHAnsi" w:hAnsi="Arial" w:cs="Arial"/>
          <w:b/>
          <w:bCs/>
          <w:sz w:val="22"/>
          <w:szCs w:val="22"/>
          <w:lang w:val="en-GB"/>
        </w:rPr>
        <w:t>the children do not put their fingers in their mouth and that they wash their hands at the end of the activity. Generally, seeds being sold for food are the safest to use</w:t>
      </w:r>
      <w:r w:rsidR="00E50DE5">
        <w:rPr>
          <w:rFonts w:ascii="Arial" w:eastAsiaTheme="minorHAnsi" w:hAnsi="Arial" w:cs="Arial"/>
          <w:b/>
          <w:bCs/>
          <w:sz w:val="22"/>
          <w:szCs w:val="22"/>
          <w:lang w:val="en-GB"/>
        </w:rPr>
        <w:t xml:space="preserve"> and potential allergens should always be </w:t>
      </w:r>
      <w:proofErr w:type="gramStart"/>
      <w:r w:rsidR="00E50DE5">
        <w:rPr>
          <w:rFonts w:ascii="Arial" w:eastAsiaTheme="minorHAnsi" w:hAnsi="Arial" w:cs="Arial"/>
          <w:b/>
          <w:bCs/>
          <w:sz w:val="22"/>
          <w:szCs w:val="22"/>
          <w:lang w:val="en-GB"/>
        </w:rPr>
        <w:t>considered</w:t>
      </w:r>
      <w:proofErr w:type="gramEnd"/>
      <w:r w:rsidR="00ED0606">
        <w:rPr>
          <w:rFonts w:ascii="Arial" w:eastAsiaTheme="minorHAnsi" w:hAnsi="Arial" w:cs="Arial"/>
          <w:b/>
          <w:bCs/>
          <w:sz w:val="22"/>
          <w:szCs w:val="22"/>
          <w:lang w:val="en-GB"/>
        </w:rPr>
        <w:t xml:space="preserve"> and a risk assessment should be generated</w:t>
      </w:r>
      <w:r w:rsidRPr="00E74B6D">
        <w:rPr>
          <w:rFonts w:ascii="Arial" w:eastAsiaTheme="minorHAnsi" w:hAnsi="Arial" w:cs="Arial"/>
          <w:b/>
          <w:bCs/>
          <w:sz w:val="22"/>
          <w:szCs w:val="22"/>
          <w:lang w:val="en-GB"/>
        </w:rPr>
        <w:t xml:space="preserve">. Teachers are advised to obtain further information from appropriate organisations, such as </w:t>
      </w:r>
      <w:hyperlink r:id="rId12" w:history="1">
        <w:r w:rsidRPr="00356101">
          <w:rPr>
            <w:rStyle w:val="Hyperlink"/>
            <w:rFonts w:ascii="Arial" w:eastAsiaTheme="minorHAnsi" w:hAnsi="Arial" w:cs="Arial"/>
            <w:b/>
            <w:bCs/>
            <w:sz w:val="22"/>
            <w:szCs w:val="22"/>
            <w:lang w:val="en-GB"/>
          </w:rPr>
          <w:t>ASE</w:t>
        </w:r>
      </w:hyperlink>
      <w:r w:rsidRPr="00E74B6D">
        <w:rPr>
          <w:rFonts w:ascii="Arial" w:eastAsiaTheme="minorHAnsi" w:hAnsi="Arial" w:cs="Arial"/>
          <w:b/>
          <w:bCs/>
          <w:sz w:val="22"/>
          <w:szCs w:val="22"/>
          <w:lang w:val="en-GB"/>
        </w:rPr>
        <w:t xml:space="preserve">, </w:t>
      </w:r>
      <w:hyperlink r:id="rId13" w:history="1">
        <w:r w:rsidRPr="00356101">
          <w:rPr>
            <w:rStyle w:val="Hyperlink"/>
            <w:rFonts w:ascii="Arial" w:eastAsiaTheme="minorHAnsi" w:hAnsi="Arial" w:cs="Arial"/>
            <w:b/>
            <w:bCs/>
            <w:sz w:val="22"/>
            <w:szCs w:val="22"/>
            <w:lang w:val="en-GB"/>
          </w:rPr>
          <w:t>CLEAPSS</w:t>
        </w:r>
      </w:hyperlink>
      <w:r w:rsidRPr="00E74B6D">
        <w:rPr>
          <w:rFonts w:ascii="Arial" w:eastAsiaTheme="minorHAnsi" w:hAnsi="Arial" w:cs="Arial"/>
          <w:b/>
          <w:bCs/>
          <w:sz w:val="22"/>
          <w:szCs w:val="22"/>
          <w:lang w:val="en-GB"/>
        </w:rPr>
        <w:t xml:space="preserve"> or </w:t>
      </w:r>
      <w:hyperlink r:id="rId14" w:history="1">
        <w:r w:rsidRPr="00356101">
          <w:rPr>
            <w:rStyle w:val="Hyperlink"/>
            <w:rFonts w:ascii="Arial" w:eastAsiaTheme="minorHAnsi" w:hAnsi="Arial" w:cs="Arial"/>
            <w:b/>
            <w:bCs/>
            <w:sz w:val="22"/>
            <w:szCs w:val="22"/>
            <w:lang w:val="en-GB"/>
          </w:rPr>
          <w:t>SSERC</w:t>
        </w:r>
      </w:hyperlink>
      <w:r w:rsidRPr="00E74B6D">
        <w:rPr>
          <w:rFonts w:ascii="Arial" w:eastAsiaTheme="minorHAnsi" w:hAnsi="Arial" w:cs="Arial"/>
          <w:b/>
          <w:bCs/>
          <w:sz w:val="22"/>
          <w:szCs w:val="22"/>
          <w:lang w:val="en-GB"/>
        </w:rPr>
        <w:t>.</w:t>
      </w:r>
    </w:p>
    <w:p w14:paraId="4B0FE2D9" w14:textId="77777777" w:rsidR="00262994" w:rsidRDefault="00262994" w:rsidP="00262994">
      <w:pPr>
        <w:pStyle w:val="BodyText"/>
        <w:spacing w:before="120" w:after="100" w:afterAutospacing="1"/>
        <w:rPr>
          <w:sz w:val="19"/>
        </w:rPr>
      </w:pPr>
    </w:p>
    <w:p w14:paraId="3016024A" w14:textId="77777777" w:rsidR="00262994" w:rsidRDefault="00262994" w:rsidP="00262994">
      <w:pPr>
        <w:pStyle w:val="BodyText"/>
        <w:spacing w:before="120" w:after="100" w:afterAutospacing="1"/>
        <w:rPr>
          <w:sz w:val="19"/>
        </w:rPr>
      </w:pPr>
    </w:p>
    <w:p w14:paraId="7D6D81B2" w14:textId="77777777" w:rsidR="00262994" w:rsidRDefault="00262994" w:rsidP="00262994">
      <w:pPr>
        <w:pStyle w:val="BodyText"/>
        <w:spacing w:before="120" w:after="100" w:afterAutospacing="1"/>
        <w:rPr>
          <w:sz w:val="19"/>
        </w:rPr>
      </w:pPr>
    </w:p>
    <w:p w14:paraId="018187E3" w14:textId="77777777" w:rsidR="00262994" w:rsidRDefault="00262994" w:rsidP="00262994">
      <w:pPr>
        <w:pStyle w:val="Heading8"/>
        <w:spacing w:before="120" w:after="100" w:afterAutospacing="1"/>
        <w:ind w:left="0"/>
        <w:jc w:val="both"/>
        <w:rPr>
          <w:rFonts w:ascii="Arial" w:eastAsiaTheme="minorHAnsi" w:hAnsi="Arial" w:cs="Arial"/>
          <w:b/>
          <w:bCs/>
          <w:sz w:val="24"/>
          <w:szCs w:val="24"/>
          <w:lang w:val="en-GB"/>
        </w:rPr>
      </w:pPr>
      <w:r w:rsidRPr="00262994">
        <w:rPr>
          <w:rFonts w:ascii="Arial" w:eastAsiaTheme="minorHAnsi" w:hAnsi="Arial" w:cs="Arial"/>
          <w:b/>
          <w:bCs/>
          <w:sz w:val="24"/>
          <w:szCs w:val="24"/>
          <w:lang w:val="en-GB"/>
        </w:rPr>
        <w:lastRenderedPageBreak/>
        <w:t>Further activitie</w:t>
      </w:r>
      <w:r>
        <w:rPr>
          <w:rFonts w:ascii="Arial" w:eastAsiaTheme="minorHAnsi" w:hAnsi="Arial" w:cs="Arial"/>
          <w:b/>
          <w:bCs/>
          <w:sz w:val="24"/>
          <w:szCs w:val="24"/>
          <w:lang w:val="en-GB"/>
        </w:rPr>
        <w:t>s</w:t>
      </w:r>
    </w:p>
    <w:p w14:paraId="532676A2" w14:textId="77777777" w:rsidR="00262994" w:rsidRPr="00262994" w:rsidRDefault="00262994" w:rsidP="00262994">
      <w:pPr>
        <w:pStyle w:val="Heading8"/>
        <w:numPr>
          <w:ilvl w:val="1"/>
          <w:numId w:val="5"/>
        </w:numPr>
        <w:spacing w:before="120" w:after="100" w:afterAutospacing="1"/>
        <w:jc w:val="both"/>
        <w:rPr>
          <w:rFonts w:ascii="Arial" w:eastAsiaTheme="minorHAnsi" w:hAnsi="Arial" w:cs="Arial"/>
          <w:i w:val="0"/>
          <w:iCs w:val="0"/>
          <w:sz w:val="22"/>
          <w:szCs w:val="22"/>
          <w:lang w:val="en-GB"/>
        </w:rPr>
      </w:pPr>
      <w:r w:rsidRPr="00262994">
        <w:rPr>
          <w:rFonts w:ascii="Arial" w:eastAsiaTheme="minorHAnsi" w:hAnsi="Arial" w:cs="Arial"/>
          <w:i w:val="0"/>
          <w:iCs w:val="0"/>
          <w:sz w:val="22"/>
          <w:szCs w:val="22"/>
          <w:lang w:val="en-GB"/>
        </w:rPr>
        <w:t>At some point, it is a good idea to show them some familiar seeds. This can be done on an interactive whiteboard or other suitable method in the classroom.</w:t>
      </w:r>
    </w:p>
    <w:p w14:paraId="34370043" w14:textId="77777777" w:rsidR="00262994" w:rsidRPr="00262994" w:rsidRDefault="00262994" w:rsidP="00262994">
      <w:pPr>
        <w:pStyle w:val="Heading8"/>
        <w:numPr>
          <w:ilvl w:val="1"/>
          <w:numId w:val="5"/>
        </w:numPr>
        <w:spacing w:before="120" w:after="100" w:afterAutospacing="1"/>
        <w:jc w:val="both"/>
        <w:rPr>
          <w:rFonts w:ascii="Arial" w:eastAsiaTheme="minorHAnsi" w:hAnsi="Arial" w:cs="Arial"/>
          <w:i w:val="0"/>
          <w:iCs w:val="0"/>
          <w:sz w:val="22"/>
          <w:szCs w:val="22"/>
          <w:lang w:val="en-GB"/>
        </w:rPr>
      </w:pPr>
      <w:r w:rsidRPr="00262994">
        <w:rPr>
          <w:rFonts w:ascii="Arial" w:eastAsiaTheme="minorHAnsi" w:hAnsi="Arial" w:cs="Arial"/>
          <w:i w:val="0"/>
          <w:iCs w:val="0"/>
          <w:sz w:val="22"/>
          <w:szCs w:val="22"/>
          <w:lang w:val="en-GB"/>
        </w:rPr>
        <w:t>Repeat the exercise and see if there are other ways that they can sort the seeds. They may then begin to see that each seed ends up in a group of its own.</w:t>
      </w:r>
    </w:p>
    <w:p w14:paraId="7882BF43" w14:textId="77777777" w:rsidR="00262994" w:rsidRPr="00262994" w:rsidRDefault="00262994" w:rsidP="00262994">
      <w:pPr>
        <w:pStyle w:val="Heading8"/>
        <w:numPr>
          <w:ilvl w:val="1"/>
          <w:numId w:val="5"/>
        </w:numPr>
        <w:spacing w:before="120" w:after="100" w:afterAutospacing="1"/>
        <w:jc w:val="both"/>
        <w:rPr>
          <w:rFonts w:ascii="Arial" w:eastAsiaTheme="minorHAnsi" w:hAnsi="Arial" w:cs="Arial"/>
          <w:i w:val="0"/>
          <w:iCs w:val="0"/>
          <w:sz w:val="22"/>
          <w:szCs w:val="22"/>
          <w:lang w:val="en-GB"/>
        </w:rPr>
      </w:pPr>
      <w:r w:rsidRPr="00262994">
        <w:rPr>
          <w:rFonts w:ascii="Arial" w:eastAsiaTheme="minorHAnsi" w:hAnsi="Arial" w:cs="Arial"/>
          <w:i w:val="0"/>
          <w:iCs w:val="0"/>
          <w:sz w:val="22"/>
          <w:szCs w:val="22"/>
          <w:lang w:val="en-GB"/>
        </w:rPr>
        <w:t>Look in a supermarket at the huge variety of fruits and vegetables. See if they can find any seeds in a vegetable or fruit and bring them to school.</w:t>
      </w:r>
    </w:p>
    <w:p w14:paraId="2143F1E0" w14:textId="122BB417" w:rsidR="00262994" w:rsidRPr="00262994" w:rsidRDefault="00262994" w:rsidP="00262994">
      <w:pPr>
        <w:pStyle w:val="Heading8"/>
        <w:numPr>
          <w:ilvl w:val="1"/>
          <w:numId w:val="5"/>
        </w:numPr>
        <w:spacing w:before="120" w:after="100" w:afterAutospacing="1"/>
        <w:jc w:val="both"/>
        <w:rPr>
          <w:rFonts w:ascii="Arial" w:eastAsiaTheme="minorHAnsi" w:hAnsi="Arial" w:cs="Arial"/>
          <w:i w:val="0"/>
          <w:iCs w:val="0"/>
          <w:sz w:val="22"/>
          <w:szCs w:val="22"/>
          <w:lang w:val="en-GB"/>
        </w:rPr>
      </w:pPr>
      <w:r w:rsidRPr="00262994">
        <w:rPr>
          <w:rFonts w:ascii="Arial" w:eastAsiaTheme="minorHAnsi" w:hAnsi="Arial" w:cs="Arial"/>
          <w:i w:val="0"/>
          <w:iCs w:val="0"/>
          <w:sz w:val="22"/>
          <w:szCs w:val="22"/>
          <w:lang w:val="en-GB"/>
        </w:rPr>
        <w:t xml:space="preserve">Try to answer the question: </w:t>
      </w:r>
      <w:r w:rsidRPr="00355C90">
        <w:rPr>
          <w:rFonts w:ascii="Arial" w:eastAsiaTheme="minorHAnsi" w:hAnsi="Arial" w:cs="Arial"/>
          <w:sz w:val="22"/>
          <w:szCs w:val="22"/>
          <w:lang w:val="en-GB"/>
        </w:rPr>
        <w:t>Is the size of a seed related to the size of the plant it grows into? Think about a broad bean seed and an acorn. They are about the same size as seeds, but what size plant do they each grow into?</w:t>
      </w:r>
    </w:p>
    <w:p w14:paraId="46A2DB11" w14:textId="77777777" w:rsidR="00262994" w:rsidRPr="00262994" w:rsidRDefault="00262994" w:rsidP="00262994">
      <w:pPr>
        <w:pStyle w:val="BodyText"/>
        <w:spacing w:before="120" w:after="100" w:afterAutospacing="1"/>
        <w:jc w:val="both"/>
        <w:rPr>
          <w:rFonts w:ascii="Arial" w:eastAsiaTheme="minorHAnsi" w:hAnsi="Arial" w:cs="Arial"/>
          <w:sz w:val="22"/>
          <w:szCs w:val="22"/>
          <w:lang w:val="en-GB"/>
        </w:rPr>
      </w:pPr>
      <w:r w:rsidRPr="00262994">
        <w:rPr>
          <w:rFonts w:ascii="Arial" w:eastAsiaTheme="minorHAnsi" w:hAnsi="Arial" w:cs="Arial"/>
          <w:sz w:val="22"/>
          <w:szCs w:val="22"/>
          <w:lang w:val="en-GB"/>
        </w:rPr>
        <w:t>Note. Strictly speaking some of the ‘seeds’ listed above are fruits containing a single seed, but for this activity, treat all as seeds.</w:t>
      </w:r>
    </w:p>
    <w:p w14:paraId="176D717C" w14:textId="77777777" w:rsidR="00E74B6D" w:rsidRPr="00D21E83" w:rsidRDefault="00E74B6D" w:rsidP="00D21E83">
      <w:pPr>
        <w:rPr>
          <w:rFonts w:ascii="Arial" w:hAnsi="Arial" w:cs="Arial"/>
        </w:rPr>
      </w:pPr>
    </w:p>
    <w:sectPr w:rsidR="00E74B6D" w:rsidRPr="00D21E83">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1981" w14:textId="77777777" w:rsidR="00D16B87" w:rsidRDefault="00D16B87" w:rsidP="002A5B1E">
      <w:pPr>
        <w:spacing w:after="0" w:line="240" w:lineRule="auto"/>
      </w:pPr>
      <w:r>
        <w:separator/>
      </w:r>
    </w:p>
  </w:endnote>
  <w:endnote w:type="continuationSeparator" w:id="0">
    <w:p w14:paraId="203E0307" w14:textId="77777777" w:rsidR="00D16B87" w:rsidRDefault="00D16B87" w:rsidP="002A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A912" w14:textId="77777777" w:rsidR="002D0685" w:rsidRPr="006B59F9" w:rsidRDefault="002D0685" w:rsidP="00356101">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7C7EE8AC" w14:textId="2BB0FEBB" w:rsidR="00356101" w:rsidRPr="006B59F9" w:rsidRDefault="00440198" w:rsidP="00356101">
    <w:pPr>
      <w:pStyle w:val="Footer"/>
      <w:jc w:val="center"/>
      <w:rPr>
        <w:rFonts w:ascii="Arial" w:hAnsi="Arial" w:cs="Arial"/>
        <w:sz w:val="16"/>
        <w:szCs w:val="16"/>
      </w:rPr>
    </w:pPr>
    <w:r>
      <w:rPr>
        <w:rFonts w:ascii="Arial" w:hAnsi="Arial" w:cs="Arial"/>
        <w:sz w:val="16"/>
        <w:szCs w:val="16"/>
      </w:rPr>
      <w:t>Sorting seeds into groups</w:t>
    </w:r>
    <w:r w:rsidR="00356101">
      <w:rPr>
        <w:rFonts w:ascii="Arial" w:hAnsi="Arial" w:cs="Arial"/>
        <w:sz w:val="16"/>
        <w:szCs w:val="16"/>
      </w:rPr>
      <w:t xml:space="preserve"> – Teaching Notes</w:t>
    </w:r>
  </w:p>
  <w:p w14:paraId="208AC5B2" w14:textId="0619E296" w:rsidR="002A5B1E" w:rsidRPr="002D0685" w:rsidRDefault="002D0685" w:rsidP="00356101">
    <w:pPr>
      <w:pStyle w:val="Footer"/>
      <w:jc w:val="center"/>
      <w:rPr>
        <w:rFonts w:ascii="Arial" w:hAnsi="Arial" w:cs="Arial"/>
        <w:sz w:val="16"/>
        <w:szCs w:val="16"/>
      </w:rPr>
    </w:pPr>
    <w:r>
      <w:rPr>
        <w:rFonts w:ascii="Arial" w:hAnsi="Arial" w:cs="Arial"/>
        <w:sz w:val="16"/>
        <w:szCs w:val="16"/>
      </w:rPr>
      <w:t xml:space="preserve">Resource number </w:t>
    </w:r>
    <w:r w:rsidR="00356101">
      <w:rPr>
        <w:rFonts w:ascii="Arial" w:hAnsi="Arial" w:cs="Arial"/>
        <w:sz w:val="16"/>
        <w:szCs w:val="16"/>
      </w:rPr>
      <w:t>6509, Version 1.1</w:t>
    </w:r>
    <w:r>
      <w:rPr>
        <w:rFonts w:ascii="Arial" w:hAnsi="Arial" w:cs="Arial"/>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4053" w14:textId="77777777" w:rsidR="00D16B87" w:rsidRDefault="00D16B87" w:rsidP="002A5B1E">
      <w:pPr>
        <w:spacing w:after="0" w:line="240" w:lineRule="auto"/>
      </w:pPr>
      <w:r>
        <w:separator/>
      </w:r>
    </w:p>
  </w:footnote>
  <w:footnote w:type="continuationSeparator" w:id="0">
    <w:p w14:paraId="33D62988" w14:textId="77777777" w:rsidR="00D16B87" w:rsidRDefault="00D16B87" w:rsidP="002A5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AC55" w14:textId="718E50BE" w:rsidR="002A5B1E" w:rsidRDefault="002A5B1E" w:rsidP="002D0685">
    <w:pPr>
      <w:pStyle w:val="Header"/>
      <w:ind w:left="-850"/>
    </w:pPr>
    <w:r>
      <w:rPr>
        <w:noProof/>
      </w:rPr>
      <w:drawing>
        <wp:inline distT="0" distB="0" distL="0" distR="0" wp14:anchorId="7BBC815B" wp14:editId="09BB757A">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222"/>
    <w:multiLevelType w:val="hybridMultilevel"/>
    <w:tmpl w:val="94003C44"/>
    <w:lvl w:ilvl="0" w:tplc="6772EE14">
      <w:numFmt w:val="bullet"/>
      <w:lvlText w:val="•"/>
      <w:lvlJc w:val="left"/>
      <w:pPr>
        <w:ind w:left="370" w:hanging="170"/>
      </w:pPr>
      <w:rPr>
        <w:rFonts w:ascii="Bookman Old Style" w:eastAsia="Bookman Old Style" w:hAnsi="Bookman Old Style" w:cs="Bookman Old Style" w:hint="default"/>
        <w:b w:val="0"/>
        <w:bCs w:val="0"/>
        <w:i w:val="0"/>
        <w:iCs w:val="0"/>
        <w:color w:val="439539"/>
        <w:w w:val="108"/>
        <w:sz w:val="20"/>
        <w:szCs w:val="20"/>
      </w:rPr>
    </w:lvl>
    <w:lvl w:ilvl="1" w:tplc="F6A818A0">
      <w:numFmt w:val="bullet"/>
      <w:lvlText w:val="•"/>
      <w:lvlJc w:val="left"/>
      <w:pPr>
        <w:ind w:left="1484" w:hanging="170"/>
      </w:pPr>
      <w:rPr>
        <w:rFonts w:hint="default"/>
      </w:rPr>
    </w:lvl>
    <w:lvl w:ilvl="2" w:tplc="03565CF8">
      <w:numFmt w:val="bullet"/>
      <w:lvlText w:val="•"/>
      <w:lvlJc w:val="left"/>
      <w:pPr>
        <w:ind w:left="2589" w:hanging="170"/>
      </w:pPr>
      <w:rPr>
        <w:rFonts w:hint="default"/>
      </w:rPr>
    </w:lvl>
    <w:lvl w:ilvl="3" w:tplc="11A40CF6">
      <w:numFmt w:val="bullet"/>
      <w:lvlText w:val="•"/>
      <w:lvlJc w:val="left"/>
      <w:pPr>
        <w:ind w:left="3693" w:hanging="170"/>
      </w:pPr>
      <w:rPr>
        <w:rFonts w:hint="default"/>
      </w:rPr>
    </w:lvl>
    <w:lvl w:ilvl="4" w:tplc="758886CE">
      <w:numFmt w:val="bullet"/>
      <w:lvlText w:val="•"/>
      <w:lvlJc w:val="left"/>
      <w:pPr>
        <w:ind w:left="4798" w:hanging="170"/>
      </w:pPr>
      <w:rPr>
        <w:rFonts w:hint="default"/>
      </w:rPr>
    </w:lvl>
    <w:lvl w:ilvl="5" w:tplc="06C6486A">
      <w:numFmt w:val="bullet"/>
      <w:lvlText w:val="•"/>
      <w:lvlJc w:val="left"/>
      <w:pPr>
        <w:ind w:left="5902" w:hanging="170"/>
      </w:pPr>
      <w:rPr>
        <w:rFonts w:hint="default"/>
      </w:rPr>
    </w:lvl>
    <w:lvl w:ilvl="6" w:tplc="5F768778">
      <w:numFmt w:val="bullet"/>
      <w:lvlText w:val="•"/>
      <w:lvlJc w:val="left"/>
      <w:pPr>
        <w:ind w:left="7007" w:hanging="170"/>
      </w:pPr>
      <w:rPr>
        <w:rFonts w:hint="default"/>
      </w:rPr>
    </w:lvl>
    <w:lvl w:ilvl="7" w:tplc="68B45076">
      <w:numFmt w:val="bullet"/>
      <w:lvlText w:val="•"/>
      <w:lvlJc w:val="left"/>
      <w:pPr>
        <w:ind w:left="8111" w:hanging="170"/>
      </w:pPr>
      <w:rPr>
        <w:rFonts w:hint="default"/>
      </w:rPr>
    </w:lvl>
    <w:lvl w:ilvl="8" w:tplc="17DCBE34">
      <w:numFmt w:val="bullet"/>
      <w:lvlText w:val="•"/>
      <w:lvlJc w:val="left"/>
      <w:pPr>
        <w:ind w:left="9216" w:hanging="170"/>
      </w:pPr>
      <w:rPr>
        <w:rFonts w:hint="default"/>
      </w:rPr>
    </w:lvl>
  </w:abstractNum>
  <w:abstractNum w:abstractNumId="1" w15:restartNumberingAfterBreak="0">
    <w:nsid w:val="15CE3B22"/>
    <w:multiLevelType w:val="hybridMultilevel"/>
    <w:tmpl w:val="88C09342"/>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6BA0"/>
    <w:multiLevelType w:val="hybridMultilevel"/>
    <w:tmpl w:val="1E46C912"/>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80AFC"/>
    <w:multiLevelType w:val="hybridMultilevel"/>
    <w:tmpl w:val="49E69050"/>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E7370"/>
    <w:multiLevelType w:val="hybridMultilevel"/>
    <w:tmpl w:val="755CC73E"/>
    <w:lvl w:ilvl="0" w:tplc="EBA6BD42">
      <w:start w:val="1"/>
      <w:numFmt w:val="decimal"/>
      <w:lvlText w:val="%1."/>
      <w:lvlJc w:val="left"/>
      <w:pPr>
        <w:ind w:left="397" w:hanging="284"/>
        <w:jc w:val="left"/>
      </w:pPr>
      <w:rPr>
        <w:rFonts w:ascii="Comic Sans MS" w:eastAsia="Comic Sans MS" w:hAnsi="Comic Sans MS" w:cs="Comic Sans MS" w:hint="default"/>
        <w:b w:val="0"/>
        <w:bCs w:val="0"/>
        <w:i w:val="0"/>
        <w:iCs w:val="0"/>
        <w:spacing w:val="-1"/>
        <w:w w:val="100"/>
        <w:sz w:val="22"/>
        <w:szCs w:val="22"/>
      </w:rPr>
    </w:lvl>
    <w:lvl w:ilvl="1" w:tplc="25C08018">
      <w:start w:val="1"/>
      <w:numFmt w:val="decimal"/>
      <w:lvlText w:val="%2."/>
      <w:lvlJc w:val="left"/>
      <w:pPr>
        <w:ind w:left="568" w:hanging="199"/>
        <w:jc w:val="left"/>
      </w:pPr>
      <w:rPr>
        <w:rFonts w:ascii="Arial" w:eastAsiaTheme="minorHAnsi" w:hAnsi="Arial" w:cs="Arial"/>
        <w:b w:val="0"/>
        <w:bCs w:val="0"/>
        <w:i w:val="0"/>
        <w:iCs w:val="0"/>
        <w:w w:val="86"/>
        <w:sz w:val="22"/>
        <w:szCs w:val="22"/>
      </w:rPr>
    </w:lvl>
    <w:lvl w:ilvl="2" w:tplc="221AA94E">
      <w:start w:val="1"/>
      <w:numFmt w:val="decimal"/>
      <w:lvlText w:val="%3."/>
      <w:lvlJc w:val="left"/>
      <w:pPr>
        <w:ind w:left="1645" w:hanging="199"/>
        <w:jc w:val="left"/>
      </w:pPr>
      <w:rPr>
        <w:rFonts w:ascii="Arial" w:eastAsia="Arial" w:hAnsi="Arial" w:cs="Arial" w:hint="default"/>
        <w:b/>
        <w:bCs/>
        <w:i/>
        <w:iCs/>
        <w:spacing w:val="-4"/>
        <w:w w:val="86"/>
        <w:sz w:val="20"/>
        <w:szCs w:val="20"/>
      </w:rPr>
    </w:lvl>
    <w:lvl w:ilvl="3" w:tplc="AD3C7BAA">
      <w:numFmt w:val="bullet"/>
      <w:lvlText w:val="•"/>
      <w:lvlJc w:val="left"/>
      <w:pPr>
        <w:ind w:left="1787" w:hanging="145"/>
      </w:pPr>
      <w:rPr>
        <w:rFonts w:ascii="Bookman Old Style" w:eastAsia="Bookman Old Style" w:hAnsi="Bookman Old Style" w:cs="Bookman Old Style" w:hint="default"/>
        <w:b w:val="0"/>
        <w:bCs w:val="0"/>
        <w:i w:val="0"/>
        <w:iCs w:val="0"/>
        <w:w w:val="108"/>
        <w:sz w:val="20"/>
        <w:szCs w:val="20"/>
      </w:rPr>
    </w:lvl>
    <w:lvl w:ilvl="4" w:tplc="8432FD84">
      <w:numFmt w:val="bullet"/>
      <w:lvlText w:val="•"/>
      <w:lvlJc w:val="left"/>
      <w:pPr>
        <w:ind w:left="3080" w:hanging="145"/>
      </w:pPr>
      <w:rPr>
        <w:rFonts w:hint="default"/>
      </w:rPr>
    </w:lvl>
    <w:lvl w:ilvl="5" w:tplc="49E65F06">
      <w:numFmt w:val="bullet"/>
      <w:lvlText w:val="•"/>
      <w:lvlJc w:val="left"/>
      <w:pPr>
        <w:ind w:left="4381" w:hanging="145"/>
      </w:pPr>
      <w:rPr>
        <w:rFonts w:hint="default"/>
      </w:rPr>
    </w:lvl>
    <w:lvl w:ilvl="6" w:tplc="FB1AC6D0">
      <w:numFmt w:val="bullet"/>
      <w:lvlText w:val="•"/>
      <w:lvlJc w:val="left"/>
      <w:pPr>
        <w:ind w:left="5682" w:hanging="145"/>
      </w:pPr>
      <w:rPr>
        <w:rFonts w:hint="default"/>
      </w:rPr>
    </w:lvl>
    <w:lvl w:ilvl="7" w:tplc="8E864206">
      <w:numFmt w:val="bullet"/>
      <w:lvlText w:val="•"/>
      <w:lvlJc w:val="left"/>
      <w:pPr>
        <w:ind w:left="6983" w:hanging="145"/>
      </w:pPr>
      <w:rPr>
        <w:rFonts w:hint="default"/>
      </w:rPr>
    </w:lvl>
    <w:lvl w:ilvl="8" w:tplc="2E9A24A4">
      <w:numFmt w:val="bullet"/>
      <w:lvlText w:val="•"/>
      <w:lvlJc w:val="left"/>
      <w:pPr>
        <w:ind w:left="8283" w:hanging="145"/>
      </w:pPr>
      <w:rPr>
        <w:rFonts w:hint="default"/>
      </w:rPr>
    </w:lvl>
  </w:abstractNum>
  <w:num w:numId="1" w16cid:durableId="93138009">
    <w:abstractNumId w:val="3"/>
  </w:num>
  <w:num w:numId="2" w16cid:durableId="1107852125">
    <w:abstractNumId w:val="2"/>
  </w:num>
  <w:num w:numId="3" w16cid:durableId="529151284">
    <w:abstractNumId w:val="0"/>
  </w:num>
  <w:num w:numId="4" w16cid:durableId="2002460394">
    <w:abstractNumId w:val="1"/>
  </w:num>
  <w:num w:numId="5" w16cid:durableId="372930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3806A0"/>
    <w:rsid w:val="001A26F8"/>
    <w:rsid w:val="001D4A7C"/>
    <w:rsid w:val="00262994"/>
    <w:rsid w:val="002A5B1E"/>
    <w:rsid w:val="002D0685"/>
    <w:rsid w:val="002E3D00"/>
    <w:rsid w:val="00355C90"/>
    <w:rsid w:val="00356101"/>
    <w:rsid w:val="0038066C"/>
    <w:rsid w:val="00440198"/>
    <w:rsid w:val="00463C0D"/>
    <w:rsid w:val="004F3250"/>
    <w:rsid w:val="0059207D"/>
    <w:rsid w:val="0065521A"/>
    <w:rsid w:val="007564EF"/>
    <w:rsid w:val="00775929"/>
    <w:rsid w:val="00801270"/>
    <w:rsid w:val="0080134D"/>
    <w:rsid w:val="00851DB0"/>
    <w:rsid w:val="008534C8"/>
    <w:rsid w:val="008B13C9"/>
    <w:rsid w:val="00954E04"/>
    <w:rsid w:val="00A35F90"/>
    <w:rsid w:val="00B03621"/>
    <w:rsid w:val="00B45720"/>
    <w:rsid w:val="00C24729"/>
    <w:rsid w:val="00C86020"/>
    <w:rsid w:val="00D16B87"/>
    <w:rsid w:val="00D21E83"/>
    <w:rsid w:val="00DC1FAF"/>
    <w:rsid w:val="00E50DE5"/>
    <w:rsid w:val="00E74B6D"/>
    <w:rsid w:val="00E762B5"/>
    <w:rsid w:val="00EC1188"/>
    <w:rsid w:val="00ED0606"/>
    <w:rsid w:val="00EF7456"/>
    <w:rsid w:val="0F3806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06A0"/>
  <w15:chartTrackingRefBased/>
  <w15:docId w15:val="{2BD19462-3816-4A20-BFDB-FCEFE9B5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D21E83"/>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1E"/>
  </w:style>
  <w:style w:type="paragraph" w:styleId="Footer">
    <w:name w:val="footer"/>
    <w:basedOn w:val="Normal"/>
    <w:link w:val="FooterChar"/>
    <w:uiPriority w:val="99"/>
    <w:unhideWhenUsed/>
    <w:rsid w:val="002A5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1E"/>
  </w:style>
  <w:style w:type="paragraph" w:styleId="BodyText">
    <w:name w:val="Body Text"/>
    <w:basedOn w:val="Normal"/>
    <w:link w:val="BodyTextChar"/>
    <w:uiPriority w:val="1"/>
    <w:qFormat/>
    <w:rsid w:val="00EC1188"/>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EC1188"/>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B03621"/>
    <w:pPr>
      <w:ind w:left="720"/>
      <w:contextualSpacing/>
    </w:pPr>
  </w:style>
  <w:style w:type="character" w:customStyle="1" w:styleId="Heading8Char">
    <w:name w:val="Heading 8 Char"/>
    <w:basedOn w:val="DefaultParagraphFont"/>
    <w:link w:val="Heading8"/>
    <w:uiPriority w:val="1"/>
    <w:rsid w:val="00D21E83"/>
    <w:rPr>
      <w:rFonts w:ascii="Bookman Old Style" w:eastAsia="Bookman Old Style" w:hAnsi="Bookman Old Style" w:cs="Bookman Old Style"/>
      <w:i/>
      <w:iCs/>
      <w:sz w:val="28"/>
      <w:szCs w:val="28"/>
      <w:lang w:val="en-US"/>
    </w:rPr>
  </w:style>
  <w:style w:type="character" w:styleId="Hyperlink">
    <w:name w:val="Hyperlink"/>
    <w:basedOn w:val="DefaultParagraphFont"/>
    <w:uiPriority w:val="99"/>
    <w:unhideWhenUsed/>
    <w:rsid w:val="00356101"/>
    <w:rPr>
      <w:color w:val="0563C1" w:themeColor="hyperlink"/>
      <w:u w:val="single"/>
    </w:rPr>
  </w:style>
  <w:style w:type="character" w:styleId="UnresolvedMention">
    <w:name w:val="Unresolved Mention"/>
    <w:basedOn w:val="DefaultParagraphFont"/>
    <w:uiPriority w:val="99"/>
    <w:semiHidden/>
    <w:unhideWhenUsed/>
    <w:rsid w:val="00356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ience.cleaps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seedsite.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erc.org.uk/advisory-service/advisory-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E42714-1EA7-497F-86AA-4B13D8F0043A}"/>
</file>

<file path=customXml/itemProps2.xml><?xml version="1.0" encoding="utf-8"?>
<ds:datastoreItem xmlns:ds="http://schemas.openxmlformats.org/officeDocument/2006/customXml" ds:itemID="{937318CE-7A95-4C69-B85F-F760EE6D78AB}">
  <ds:schemaRefs>
    <ds:schemaRef ds:uri="http://schemas.microsoft.com/sharepoint/v3/contenttype/forms"/>
  </ds:schemaRefs>
</ds:datastoreItem>
</file>

<file path=customXml/itemProps3.xml><?xml version="1.0" encoding="utf-8"?>
<ds:datastoreItem xmlns:ds="http://schemas.openxmlformats.org/officeDocument/2006/customXml" ds:itemID="{188237D7-581F-4BA4-8862-9772AD9D0D13}">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7</cp:revision>
  <dcterms:created xsi:type="dcterms:W3CDTF">2025-07-29T14:01:00Z</dcterms:created>
  <dcterms:modified xsi:type="dcterms:W3CDTF">2025-07-29T14:04:00Z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