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FA37" w14:textId="77777777" w:rsidR="00AC6E11" w:rsidRPr="002E6FF7" w:rsidRDefault="00AC6E11" w:rsidP="002E6FF7">
      <w:pPr>
        <w:rPr>
          <w:b/>
          <w:color w:val="000000" w:themeColor="text1"/>
          <w:sz w:val="28"/>
          <w:u w:val="single"/>
        </w:rPr>
      </w:pPr>
      <w:r w:rsidRPr="002E6FF7">
        <w:rPr>
          <w:b/>
          <w:noProof/>
          <w:color w:val="000000" w:themeColor="text1"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7A1F876B" wp14:editId="269B0EAE">
            <wp:simplePos x="0" y="0"/>
            <wp:positionH relativeFrom="column">
              <wp:posOffset>1685925</wp:posOffset>
            </wp:positionH>
            <wp:positionV relativeFrom="paragraph">
              <wp:posOffset>-370840</wp:posOffset>
            </wp:positionV>
            <wp:extent cx="2326387" cy="819150"/>
            <wp:effectExtent l="0" t="0" r="0" b="0"/>
            <wp:wrapNone/>
            <wp:docPr id="2" name="Picture 2" descr="C:\Users\cives\AppData\Local\Microsoft\Windows\INetCache\Content.MSO\29A94D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ves\AppData\Local\Microsoft\Windows\INetCache\Content.MSO\29A94D6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8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5F97B" w14:textId="77777777" w:rsidR="00AC6E11" w:rsidRPr="002E6FF7" w:rsidRDefault="00AC6E11" w:rsidP="002E6FF7">
      <w:pPr>
        <w:rPr>
          <w:b/>
          <w:color w:val="000000" w:themeColor="text1"/>
          <w:sz w:val="28"/>
          <w:u w:val="single"/>
        </w:rPr>
      </w:pPr>
    </w:p>
    <w:p w14:paraId="6B10B3EE" w14:textId="77777777" w:rsidR="007E3313" w:rsidRPr="002E6FF7" w:rsidRDefault="007E3313" w:rsidP="002E6FF7">
      <w:pPr>
        <w:rPr>
          <w:b/>
          <w:color w:val="000000" w:themeColor="text1"/>
          <w:sz w:val="28"/>
          <w:u w:val="single"/>
        </w:rPr>
      </w:pPr>
      <w:r w:rsidRPr="002E6FF7">
        <w:rPr>
          <w:b/>
          <w:color w:val="000000" w:themeColor="text1"/>
          <w:sz w:val="28"/>
          <w:u w:val="single"/>
        </w:rPr>
        <w:t>Teacher Standard 6: Make accurate and productive use of assessment</w:t>
      </w:r>
      <w:r w:rsidR="00A40C6A" w:rsidRPr="002E6FF7">
        <w:rPr>
          <w:b/>
          <w:color w:val="000000" w:themeColor="text1"/>
          <w:sz w:val="28"/>
          <w:u w:val="single"/>
        </w:rPr>
        <w:br/>
      </w:r>
    </w:p>
    <w:p w14:paraId="7AD39FE7" w14:textId="77777777" w:rsidR="007E3313" w:rsidRPr="002E6FF7" w:rsidRDefault="00BD02C2" w:rsidP="002E6FF7">
      <w:pPr>
        <w:rPr>
          <w:b/>
          <w:color w:val="000000" w:themeColor="text1"/>
          <w:sz w:val="24"/>
        </w:rPr>
      </w:pPr>
      <w:r w:rsidRPr="002E6FF7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F7F6" wp14:editId="78CB6E88">
                <wp:simplePos x="0" y="0"/>
                <wp:positionH relativeFrom="column">
                  <wp:posOffset>-434340</wp:posOffset>
                </wp:positionH>
                <wp:positionV relativeFrom="paragraph">
                  <wp:posOffset>244476</wp:posOffset>
                </wp:positionV>
                <wp:extent cx="6648450" cy="29337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933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FD2F0" w14:textId="1A5FDEC1" w:rsidR="00881B07" w:rsidRPr="003B76B5" w:rsidRDefault="00881B07" w:rsidP="003B76B5">
                            <w:pPr>
                              <w:rPr>
                                <w:b/>
                              </w:rPr>
                            </w:pPr>
                            <w:r w:rsidRPr="000913DD">
                              <w:rPr>
                                <w:b/>
                              </w:rPr>
                              <w:t>A</w:t>
                            </w:r>
                            <w:r w:rsidR="00001A64">
                              <w:rPr>
                                <w:b/>
                              </w:rPr>
                              <w:t>n early career</w:t>
                            </w:r>
                            <w:r w:rsidRPr="000913DD">
                              <w:rPr>
                                <w:b/>
                              </w:rPr>
                              <w:t xml:space="preserve"> teacher</w:t>
                            </w:r>
                            <w:r w:rsidR="008D19B1">
                              <w:rPr>
                                <w:b/>
                              </w:rPr>
                              <w:t>:</w:t>
                            </w:r>
                          </w:p>
                          <w:p w14:paraId="6BDBF27D" w14:textId="77777777" w:rsidR="00881B07" w:rsidRPr="003B76B5" w:rsidRDefault="00881B07" w:rsidP="003B7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B76B5">
                              <w:rPr>
                                <w:b/>
                                <w:i/>
                                <w:color w:val="000000" w:themeColor="text1"/>
                              </w:rPr>
                              <w:t>Accurately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 xml:space="preserve"> assesses achievement and </w:t>
                            </w:r>
                            <w:r w:rsidRPr="003B76B5">
                              <w:rPr>
                                <w:i/>
                                <w:color w:val="000000" w:themeColor="text1"/>
                              </w:rPr>
                              <w:t>attainment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>, including statutory assessment, using new curricula… examinations and assessment arrangements.</w:t>
                            </w:r>
                          </w:p>
                          <w:p w14:paraId="6FF2932D" w14:textId="77777777" w:rsidR="00881B07" w:rsidRPr="003B76B5" w:rsidRDefault="00881B07" w:rsidP="003B7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B76B5">
                              <w:rPr>
                                <w:b/>
                                <w:i/>
                                <w:color w:val="000000" w:themeColor="text1"/>
                              </w:rPr>
                              <w:t>Consistently</w:t>
                            </w:r>
                            <w:r w:rsidRPr="003B76B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Pr="003B76B5">
                              <w:rPr>
                                <w:b/>
                                <w:i/>
                                <w:color w:val="000000" w:themeColor="text1"/>
                              </w:rPr>
                              <w:t>effectively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 xml:space="preserve"> uses formative, continuous assessment and summative tests to great effect to secure progress for all pupils, through a sequence of lessons over time.</w:t>
                            </w:r>
                          </w:p>
                          <w:p w14:paraId="48052999" w14:textId="77777777" w:rsidR="00881B07" w:rsidRPr="003B76B5" w:rsidRDefault="00881B07" w:rsidP="003B7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B76B5">
                              <w:rPr>
                                <w:b/>
                                <w:i/>
                                <w:color w:val="000000" w:themeColor="text1"/>
                              </w:rPr>
                              <w:t>Consistently</w:t>
                            </w:r>
                            <w:r w:rsidRPr="003B76B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3B76B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3B76B5">
                              <w:rPr>
                                <w:b/>
                                <w:i/>
                                <w:color w:val="000000" w:themeColor="text1"/>
                              </w:rPr>
                              <w:t>effectively</w:t>
                            </w:r>
                            <w:r w:rsidRPr="003B76B5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 xml:space="preserve">uses a range of relevant data, including </w:t>
                            </w:r>
                            <w:r w:rsidRPr="003B76B5">
                              <w:rPr>
                                <w:i/>
                                <w:color w:val="000000" w:themeColor="text1"/>
                              </w:rPr>
                              <w:t>school progress data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>, to monitor pupil progress and learning over time.</w:t>
                            </w:r>
                          </w:p>
                          <w:p w14:paraId="09199CFD" w14:textId="77777777" w:rsidR="00881B07" w:rsidRPr="003B76B5" w:rsidRDefault="00881B07" w:rsidP="003B7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B76B5">
                              <w:rPr>
                                <w:color w:val="000000" w:themeColor="text1"/>
                              </w:rPr>
                              <w:t>Records pupil progress and learning and attainment accurately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These 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>are up-to-date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>used to inform future planning and target setting.</w:t>
                            </w:r>
                          </w:p>
                          <w:p w14:paraId="36A8578C" w14:textId="77777777" w:rsidR="00881B07" w:rsidRPr="003B76B5" w:rsidRDefault="00881B07" w:rsidP="003B7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B76B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Consistently 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 xml:space="preserve">uses a range of </w:t>
                            </w:r>
                            <w:r w:rsidRPr="003B76B5">
                              <w:rPr>
                                <w:b/>
                                <w:i/>
                                <w:color w:val="000000" w:themeColor="text1"/>
                              </w:rPr>
                              <w:t>effective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 xml:space="preserve"> methods to give pupils regular and </w:t>
                            </w:r>
                            <w:r w:rsidRPr="003B76B5">
                              <w:rPr>
                                <w:i/>
                                <w:color w:val="000000" w:themeColor="text1"/>
                              </w:rPr>
                              <w:t>constructive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 xml:space="preserve"> feedback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with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 xml:space="preserve"> the opportunity to respond to it.</w:t>
                            </w:r>
                          </w:p>
                          <w:p w14:paraId="73337431" w14:textId="77777777" w:rsidR="00881B07" w:rsidRPr="003B76B5" w:rsidRDefault="00881B07" w:rsidP="003B7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B76B5">
                              <w:rPr>
                                <w:b/>
                                <w:i/>
                                <w:color w:val="000000" w:themeColor="text1"/>
                              </w:rPr>
                              <w:t>Accurately</w:t>
                            </w:r>
                            <w:r w:rsidRPr="003B76B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 xml:space="preserve">and timely gives </w:t>
                            </w:r>
                            <w:r w:rsidRPr="000913DD">
                              <w:rPr>
                                <w:color w:val="000000" w:themeColor="text1"/>
                              </w:rPr>
                              <w:t>oral and written feedback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This 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>contribute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3B76B5">
                              <w:rPr>
                                <w:color w:val="000000" w:themeColor="text1"/>
                              </w:rPr>
                              <w:t xml:space="preserve"> to pupil progress and learning over time.</w:t>
                            </w:r>
                          </w:p>
                          <w:p w14:paraId="17FD6FF1" w14:textId="77777777" w:rsidR="00881B07" w:rsidRDefault="00881B07" w:rsidP="00660A66">
                            <w:pPr>
                              <w:pStyle w:val="ListParagraph"/>
                            </w:pPr>
                          </w:p>
                          <w:p w14:paraId="70BC3901" w14:textId="77777777" w:rsidR="00881B07" w:rsidRPr="0001733C" w:rsidRDefault="00881B07" w:rsidP="0001733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EF7F6" id="Rectangle: Rounded Corners 1" o:spid="_x0000_s1026" style="position:absolute;margin-left:-34.2pt;margin-top:19.25pt;width:523.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" fillcolor="#c490aa [1948]" strokecolor="black [3200]" strokeweight="1pt">
                <v:stroke joinstyle="miter"/>
                <v:textbox>
                  <w:txbxContent>
                    <w:p w14:paraId="1CCFD2F0" w14:textId="1A5FDEC1" w:rsidR="00881B07" w:rsidRPr="003B76B5" w:rsidRDefault="00881B07" w:rsidP="003B76B5">
                      <w:pPr>
                        <w:rPr>
                          <w:b/>
                        </w:rPr>
                      </w:pPr>
                      <w:r w:rsidRPr="000913DD">
                        <w:rPr>
                          <w:b/>
                        </w:rPr>
                        <w:t>A</w:t>
                      </w:r>
                      <w:r w:rsidR="00001A64">
                        <w:rPr>
                          <w:b/>
                        </w:rPr>
                        <w:t>n early career</w:t>
                      </w:r>
                      <w:r w:rsidRPr="000913DD">
                        <w:rPr>
                          <w:b/>
                        </w:rPr>
                        <w:t xml:space="preserve"> teacher</w:t>
                      </w:r>
                      <w:r w:rsidR="008D19B1">
                        <w:rPr>
                          <w:b/>
                        </w:rPr>
                        <w:t>:</w:t>
                      </w:r>
                    </w:p>
                    <w:p w14:paraId="6BDBF27D" w14:textId="77777777" w:rsidR="00881B07" w:rsidRPr="003B76B5" w:rsidRDefault="00881B07" w:rsidP="003B7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3B76B5">
                        <w:rPr>
                          <w:b/>
                          <w:i/>
                          <w:color w:val="000000" w:themeColor="text1"/>
                        </w:rPr>
                        <w:t>Accurately</w:t>
                      </w:r>
                      <w:r w:rsidRPr="003B76B5">
                        <w:rPr>
                          <w:color w:val="000000" w:themeColor="text1"/>
                        </w:rPr>
                        <w:t xml:space="preserve"> assesses achievement and </w:t>
                      </w:r>
                      <w:r w:rsidRPr="003B76B5">
                        <w:rPr>
                          <w:i/>
                          <w:color w:val="000000" w:themeColor="text1"/>
                        </w:rPr>
                        <w:t>attainment</w:t>
                      </w:r>
                      <w:r w:rsidRPr="003B76B5">
                        <w:rPr>
                          <w:color w:val="000000" w:themeColor="text1"/>
                        </w:rPr>
                        <w:t>, including statutory assessment, using new curricula… examinations and assessment arrangements.</w:t>
                      </w:r>
                    </w:p>
                    <w:p w14:paraId="6FF2932D" w14:textId="77777777" w:rsidR="00881B07" w:rsidRPr="003B76B5" w:rsidRDefault="00881B07" w:rsidP="003B7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3B76B5">
                        <w:rPr>
                          <w:b/>
                          <w:i/>
                          <w:color w:val="000000" w:themeColor="text1"/>
                        </w:rPr>
                        <w:t>Consistently</w:t>
                      </w:r>
                      <w:r w:rsidRPr="003B76B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B76B5">
                        <w:rPr>
                          <w:color w:val="000000" w:themeColor="text1"/>
                        </w:rPr>
                        <w:t xml:space="preserve">and </w:t>
                      </w:r>
                      <w:r w:rsidRPr="003B76B5">
                        <w:rPr>
                          <w:b/>
                          <w:i/>
                          <w:color w:val="000000" w:themeColor="text1"/>
                        </w:rPr>
                        <w:t>effectively</w:t>
                      </w:r>
                      <w:r w:rsidRPr="003B76B5">
                        <w:rPr>
                          <w:color w:val="000000" w:themeColor="text1"/>
                        </w:rPr>
                        <w:t xml:space="preserve"> uses formative, continuous assessment and summative tests to great effect to secure progress for all pupils, through a sequence of lessons over time.</w:t>
                      </w:r>
                    </w:p>
                    <w:p w14:paraId="48052999" w14:textId="77777777" w:rsidR="00881B07" w:rsidRPr="003B76B5" w:rsidRDefault="00881B07" w:rsidP="003B7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3B76B5">
                        <w:rPr>
                          <w:b/>
                          <w:i/>
                          <w:color w:val="000000" w:themeColor="text1"/>
                        </w:rPr>
                        <w:t>Consistently</w:t>
                      </w:r>
                      <w:r w:rsidRPr="003B76B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3B76B5">
                        <w:rPr>
                          <w:color w:val="000000" w:themeColor="text1"/>
                        </w:rPr>
                        <w:t>and</w:t>
                      </w:r>
                      <w:r w:rsidRPr="003B76B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3B76B5">
                        <w:rPr>
                          <w:b/>
                          <w:i/>
                          <w:color w:val="000000" w:themeColor="text1"/>
                        </w:rPr>
                        <w:t>effectively</w:t>
                      </w:r>
                      <w:r w:rsidRPr="003B76B5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3B76B5">
                        <w:rPr>
                          <w:color w:val="000000" w:themeColor="text1"/>
                        </w:rPr>
                        <w:t xml:space="preserve">uses a range of relevant data, including </w:t>
                      </w:r>
                      <w:r w:rsidRPr="003B76B5">
                        <w:rPr>
                          <w:i/>
                          <w:color w:val="000000" w:themeColor="text1"/>
                        </w:rPr>
                        <w:t>school progress data</w:t>
                      </w:r>
                      <w:r w:rsidRPr="003B76B5">
                        <w:rPr>
                          <w:color w:val="000000" w:themeColor="text1"/>
                        </w:rPr>
                        <w:t>, to monitor pupil progress and learning over time.</w:t>
                      </w:r>
                    </w:p>
                    <w:p w14:paraId="09199CFD" w14:textId="77777777" w:rsidR="00881B07" w:rsidRPr="003B76B5" w:rsidRDefault="00881B07" w:rsidP="003B7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3B76B5">
                        <w:rPr>
                          <w:color w:val="000000" w:themeColor="text1"/>
                        </w:rPr>
                        <w:t>Records pupil progress and learning and attainment accurately</w:t>
                      </w:r>
                      <w:r>
                        <w:rPr>
                          <w:color w:val="000000" w:themeColor="text1"/>
                        </w:rPr>
                        <w:t xml:space="preserve">. These </w:t>
                      </w:r>
                      <w:r w:rsidRPr="003B76B5">
                        <w:rPr>
                          <w:color w:val="000000" w:themeColor="text1"/>
                        </w:rPr>
                        <w:t>are up-to-date</w:t>
                      </w:r>
                      <w:r>
                        <w:rPr>
                          <w:color w:val="000000" w:themeColor="text1"/>
                        </w:rPr>
                        <w:t xml:space="preserve"> and </w:t>
                      </w:r>
                      <w:r w:rsidRPr="003B76B5">
                        <w:rPr>
                          <w:color w:val="000000" w:themeColor="text1"/>
                        </w:rPr>
                        <w:t>used to inform future planning and target setting.</w:t>
                      </w:r>
                    </w:p>
                    <w:p w14:paraId="36A8578C" w14:textId="77777777" w:rsidR="00881B07" w:rsidRPr="003B76B5" w:rsidRDefault="00881B07" w:rsidP="003B7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3B76B5">
                        <w:rPr>
                          <w:b/>
                          <w:i/>
                          <w:color w:val="000000" w:themeColor="text1"/>
                        </w:rPr>
                        <w:t xml:space="preserve">Consistently </w:t>
                      </w:r>
                      <w:r w:rsidRPr="003B76B5">
                        <w:rPr>
                          <w:color w:val="000000" w:themeColor="text1"/>
                        </w:rPr>
                        <w:t xml:space="preserve">uses a range of </w:t>
                      </w:r>
                      <w:r w:rsidRPr="003B76B5">
                        <w:rPr>
                          <w:b/>
                          <w:i/>
                          <w:color w:val="000000" w:themeColor="text1"/>
                        </w:rPr>
                        <w:t>effective</w:t>
                      </w:r>
                      <w:r w:rsidRPr="003B76B5">
                        <w:rPr>
                          <w:color w:val="000000" w:themeColor="text1"/>
                        </w:rPr>
                        <w:t xml:space="preserve"> methods to give pupils regular and </w:t>
                      </w:r>
                      <w:r w:rsidRPr="003B76B5">
                        <w:rPr>
                          <w:i/>
                          <w:color w:val="000000" w:themeColor="text1"/>
                        </w:rPr>
                        <w:t>constructive</w:t>
                      </w:r>
                      <w:r w:rsidRPr="003B76B5">
                        <w:rPr>
                          <w:color w:val="000000" w:themeColor="text1"/>
                        </w:rPr>
                        <w:t xml:space="preserve"> feedback</w:t>
                      </w:r>
                      <w:r>
                        <w:rPr>
                          <w:color w:val="000000" w:themeColor="text1"/>
                        </w:rPr>
                        <w:t xml:space="preserve"> with</w:t>
                      </w:r>
                      <w:r w:rsidRPr="003B76B5">
                        <w:rPr>
                          <w:color w:val="000000" w:themeColor="text1"/>
                        </w:rPr>
                        <w:t xml:space="preserve"> the opportunity to respond to it.</w:t>
                      </w:r>
                    </w:p>
                    <w:p w14:paraId="73337431" w14:textId="77777777" w:rsidR="00881B07" w:rsidRPr="003B76B5" w:rsidRDefault="00881B07" w:rsidP="003B7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3B76B5">
                        <w:rPr>
                          <w:b/>
                          <w:i/>
                          <w:color w:val="000000" w:themeColor="text1"/>
                        </w:rPr>
                        <w:t>Accurately</w:t>
                      </w:r>
                      <w:r w:rsidRPr="003B76B5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3B76B5">
                        <w:rPr>
                          <w:color w:val="000000" w:themeColor="text1"/>
                        </w:rPr>
                        <w:t xml:space="preserve">and timely gives </w:t>
                      </w:r>
                      <w:r w:rsidRPr="000913DD">
                        <w:rPr>
                          <w:color w:val="000000" w:themeColor="text1"/>
                        </w:rPr>
                        <w:t>oral and written feedback</w:t>
                      </w:r>
                      <w:r>
                        <w:rPr>
                          <w:color w:val="000000" w:themeColor="text1"/>
                        </w:rPr>
                        <w:t xml:space="preserve">. This </w:t>
                      </w:r>
                      <w:r w:rsidRPr="003B76B5">
                        <w:rPr>
                          <w:color w:val="000000" w:themeColor="text1"/>
                        </w:rPr>
                        <w:t>contribute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Pr="003B76B5">
                        <w:rPr>
                          <w:color w:val="000000" w:themeColor="text1"/>
                        </w:rPr>
                        <w:t xml:space="preserve"> to pupil progress and learning over time.</w:t>
                      </w:r>
                    </w:p>
                    <w:p w14:paraId="17FD6FF1" w14:textId="77777777" w:rsidR="00881B07" w:rsidRDefault="00881B07" w:rsidP="00660A66">
                      <w:pPr>
                        <w:pStyle w:val="ListParagraph"/>
                      </w:pPr>
                    </w:p>
                    <w:p w14:paraId="70BC3901" w14:textId="77777777" w:rsidR="00881B07" w:rsidRPr="0001733C" w:rsidRDefault="00881B07" w:rsidP="0001733C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E6FF7">
        <w:rPr>
          <w:b/>
          <w:color w:val="000000" w:themeColor="text1"/>
        </w:rPr>
        <w:t xml:space="preserve">This document is intended as supporting guidance, not as </w:t>
      </w:r>
      <w:r w:rsidR="00A40C6A" w:rsidRPr="002E6FF7">
        <w:rPr>
          <w:b/>
          <w:color w:val="000000" w:themeColor="text1"/>
        </w:rPr>
        <w:t xml:space="preserve">an </w:t>
      </w:r>
      <w:r w:rsidRPr="002E6FF7">
        <w:rPr>
          <w:b/>
          <w:color w:val="000000" w:themeColor="text1"/>
        </w:rPr>
        <w:t>assessment criteria or checklist.</w:t>
      </w:r>
    </w:p>
    <w:p w14:paraId="23AA573B" w14:textId="77777777" w:rsidR="00BD02C2" w:rsidRPr="002E6FF7" w:rsidRDefault="00BD02C2" w:rsidP="002E6FF7">
      <w:pPr>
        <w:rPr>
          <w:b/>
          <w:color w:val="000000" w:themeColor="text1"/>
          <w:sz w:val="24"/>
        </w:rPr>
      </w:pPr>
    </w:p>
    <w:p w14:paraId="58E14514" w14:textId="77777777" w:rsidR="00BD02C2" w:rsidRPr="002E6FF7" w:rsidRDefault="00BD02C2" w:rsidP="002E6FF7">
      <w:pPr>
        <w:rPr>
          <w:b/>
          <w:color w:val="000000" w:themeColor="text1"/>
          <w:sz w:val="24"/>
        </w:rPr>
      </w:pPr>
    </w:p>
    <w:p w14:paraId="5523F784" w14:textId="77777777" w:rsidR="002958CE" w:rsidRPr="002E6FF7" w:rsidRDefault="002958CE" w:rsidP="002E6FF7">
      <w:pPr>
        <w:rPr>
          <w:color w:val="000000" w:themeColor="text1"/>
          <w:sz w:val="28"/>
        </w:rPr>
      </w:pPr>
    </w:p>
    <w:p w14:paraId="5FDB6854" w14:textId="77777777" w:rsidR="002958CE" w:rsidRPr="002E6FF7" w:rsidRDefault="002958CE" w:rsidP="002E6FF7">
      <w:pPr>
        <w:rPr>
          <w:color w:val="000000" w:themeColor="text1"/>
          <w:sz w:val="28"/>
        </w:rPr>
      </w:pPr>
    </w:p>
    <w:p w14:paraId="7F3E5580" w14:textId="77777777" w:rsidR="002958CE" w:rsidRPr="002E6FF7" w:rsidRDefault="002958CE" w:rsidP="002E6FF7">
      <w:pPr>
        <w:rPr>
          <w:color w:val="000000" w:themeColor="text1"/>
          <w:sz w:val="28"/>
        </w:rPr>
      </w:pPr>
    </w:p>
    <w:p w14:paraId="1562FA6D" w14:textId="77777777" w:rsidR="002958CE" w:rsidRPr="002E6FF7" w:rsidRDefault="002958CE" w:rsidP="002E6FF7">
      <w:pPr>
        <w:rPr>
          <w:color w:val="000000" w:themeColor="text1"/>
          <w:sz w:val="28"/>
        </w:rPr>
      </w:pPr>
    </w:p>
    <w:p w14:paraId="112DE2DE" w14:textId="77777777" w:rsidR="002958CE" w:rsidRPr="002E6FF7" w:rsidRDefault="002958CE" w:rsidP="002E6FF7">
      <w:pPr>
        <w:rPr>
          <w:color w:val="000000" w:themeColor="text1"/>
          <w:sz w:val="28"/>
        </w:rPr>
      </w:pPr>
    </w:p>
    <w:p w14:paraId="28652C20" w14:textId="77777777" w:rsidR="002958CE" w:rsidRPr="002E6FF7" w:rsidRDefault="002958CE" w:rsidP="002E6FF7">
      <w:pPr>
        <w:rPr>
          <w:color w:val="000000" w:themeColor="text1"/>
          <w:sz w:val="28"/>
        </w:rPr>
      </w:pPr>
    </w:p>
    <w:p w14:paraId="4C5A9A6C" w14:textId="77777777" w:rsidR="002958CE" w:rsidRPr="002E6FF7" w:rsidRDefault="002958CE" w:rsidP="002E6FF7">
      <w:pPr>
        <w:rPr>
          <w:color w:val="000000" w:themeColor="text1"/>
          <w:sz w:val="28"/>
        </w:rPr>
      </w:pPr>
    </w:p>
    <w:p w14:paraId="4AE2F00F" w14:textId="77777777" w:rsidR="00660A66" w:rsidRPr="002E6FF7" w:rsidRDefault="002E6FF7" w:rsidP="002E6FF7">
      <w:pPr>
        <w:rPr>
          <w:b/>
          <w:color w:val="000000" w:themeColor="text1"/>
          <w:sz w:val="24"/>
          <w:u w:val="single"/>
        </w:rPr>
      </w:pPr>
      <w:r w:rsidRPr="002E6FF7">
        <w:rPr>
          <w:b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C5344" wp14:editId="03F314EC">
                <wp:simplePos x="0" y="0"/>
                <wp:positionH relativeFrom="column">
                  <wp:posOffset>-53340</wp:posOffset>
                </wp:positionH>
                <wp:positionV relativeFrom="paragraph">
                  <wp:posOffset>187960</wp:posOffset>
                </wp:positionV>
                <wp:extent cx="5897880" cy="37871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3787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11A59" w14:textId="77777777" w:rsidR="002E6FF7" w:rsidRPr="002E6FF7" w:rsidRDefault="002E6FF7" w:rsidP="002E6FF7">
                            <w:pPr>
                              <w:pStyle w:val="ListParagraph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b/>
                                <w:i/>
                                <w:color w:val="000000" w:themeColor="text1"/>
                              </w:rPr>
                              <w:t>Key questions to reflect upon:</w:t>
                            </w:r>
                          </w:p>
                          <w:p w14:paraId="1D4CAA44" w14:textId="77777777" w:rsidR="002E6FF7" w:rsidRPr="002E6FF7" w:rsidRDefault="002E6FF7" w:rsidP="002E6FF7">
                            <w:pPr>
                              <w:pStyle w:val="ListParagraph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212CB5B1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>Am I aware of school and national assessment requirements and arrangements?</w:t>
                            </w:r>
                          </w:p>
                          <w:p w14:paraId="4B43099D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>Do I have sufficient subject knowledge to assess subjects and areas of learning?</w:t>
                            </w:r>
                          </w:p>
                          <w:p w14:paraId="65D49C5B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 xml:space="preserve">Am I using opportunities for oral feedback and apply this to practice? </w:t>
                            </w:r>
                          </w:p>
                          <w:p w14:paraId="287F4479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 xml:space="preserve">Can I moderate and interpret assessments and confidently apply this to my practice? Do I modify provision and plan accordingly? This includes interventions. </w:t>
                            </w:r>
                          </w:p>
                          <w:p w14:paraId="3572A1A3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>Am I effectively and accurately assessing both progress and attainment?</w:t>
                            </w:r>
                          </w:p>
                          <w:p w14:paraId="09AFAF3A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 xml:space="preserve">Do I involve pupils in setting objectives/targets for their own learning? How can self and peer assessment support the learner? </w:t>
                            </w:r>
                          </w:p>
                          <w:p w14:paraId="33E202B6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 xml:space="preserve">Can I confidently use a range of formative assessment strategies to both gauge learning and inform my teaching? </w:t>
                            </w:r>
                          </w:p>
                          <w:p w14:paraId="008ED444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>Am I familiar with the national expectations for each subject area and how pupils make progress? Am I confident to assess against ages and stages in the EYFS?</w:t>
                            </w:r>
                          </w:p>
                          <w:p w14:paraId="0271E782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 xml:space="preserve">Are pupils using oral and written feedback as a means of improvement?  Is this meaningful and constructive? </w:t>
                            </w:r>
                          </w:p>
                          <w:p w14:paraId="66CB1F8C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>Have I a good understanding of the school’s assessment and feedback/marking policies?</w:t>
                            </w:r>
                          </w:p>
                          <w:p w14:paraId="1986217A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>Am I considering the needs of pupils when I analyse assessments?</w:t>
                            </w:r>
                          </w:p>
                          <w:p w14:paraId="49BF07DB" w14:textId="77777777" w:rsidR="002E6FF7" w:rsidRPr="002E6FF7" w:rsidRDefault="002E6FF7" w:rsidP="002E6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2E6FF7">
                              <w:rPr>
                                <w:i/>
                                <w:color w:val="000000" w:themeColor="text1"/>
                              </w:rPr>
                              <w:t>How can I improve the efficiency and impact of my marking?</w:t>
                            </w:r>
                          </w:p>
                          <w:p w14:paraId="409D41C9" w14:textId="77777777" w:rsidR="002E6FF7" w:rsidRPr="002E6FF7" w:rsidRDefault="002E6FF7" w:rsidP="002E6F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C5344" id="Rectangle 4" o:spid="_x0000_s1027" style="position:absolute;margin-left:-4.2pt;margin-top:14.8pt;width:464.4pt;height:29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" fillcolor="#c490aa [1948]" strokecolor="#1f3763 [1604]" strokeweight="1pt">
                <v:textbox>
                  <w:txbxContent>
                    <w:p w14:paraId="58B11A59" w14:textId="77777777" w:rsidR="002E6FF7" w:rsidRPr="002E6FF7" w:rsidRDefault="002E6FF7" w:rsidP="002E6FF7">
                      <w:pPr>
                        <w:pStyle w:val="ListParagraph"/>
                        <w:rPr>
                          <w:b/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b/>
                          <w:i/>
                          <w:color w:val="000000" w:themeColor="text1"/>
                        </w:rPr>
                        <w:t>Key questions to reflect upon:</w:t>
                      </w:r>
                    </w:p>
                    <w:p w14:paraId="1D4CAA44" w14:textId="77777777" w:rsidR="002E6FF7" w:rsidRPr="002E6FF7" w:rsidRDefault="002E6FF7" w:rsidP="002E6FF7">
                      <w:pPr>
                        <w:pStyle w:val="ListParagraph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14:paraId="212CB5B1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>Am I aware of school and national assessment requirements and arrangements?</w:t>
                      </w:r>
                    </w:p>
                    <w:p w14:paraId="4B43099D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>Do I have sufficient subject knowledge to assess subjects and areas of learning?</w:t>
                      </w:r>
                    </w:p>
                    <w:p w14:paraId="65D49C5B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 xml:space="preserve">Am I using opportunities for oral feedback and apply this to practice? </w:t>
                      </w:r>
                    </w:p>
                    <w:p w14:paraId="287F4479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 xml:space="preserve">Can I moderate and interpret assessments and confidently apply this to my practice? Do I modify provision and plan accordingly? This includes interventions. </w:t>
                      </w:r>
                    </w:p>
                    <w:p w14:paraId="3572A1A3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>Am I effectively and accurately assessing both progress and attainment?</w:t>
                      </w:r>
                    </w:p>
                    <w:p w14:paraId="09AFAF3A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 xml:space="preserve">Do I involve pupils in setting objectives/targets for their own learning? How can self and peer assessment support the learner? </w:t>
                      </w:r>
                    </w:p>
                    <w:p w14:paraId="33E202B6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 xml:space="preserve">Can I confidently use a range of formative assessment strategies to both gauge learning and inform my teaching? </w:t>
                      </w:r>
                    </w:p>
                    <w:p w14:paraId="008ED444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>Am I familiar with the national expectations for each subject area and how pupils make progress? Am I confident to assess against ages and stages in the EYFS?</w:t>
                      </w:r>
                    </w:p>
                    <w:p w14:paraId="0271E782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 xml:space="preserve">Are pupils using oral and written feedback as a means of improvement?  Is this meaningful and constructive? </w:t>
                      </w:r>
                    </w:p>
                    <w:p w14:paraId="66CB1F8C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>Have I a good understanding of the school’s assessment and feedback/marking policies?</w:t>
                      </w:r>
                    </w:p>
                    <w:p w14:paraId="1986217A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>Am I considering the needs of pupils when I analyse assessments?</w:t>
                      </w:r>
                    </w:p>
                    <w:p w14:paraId="49BF07DB" w14:textId="77777777" w:rsidR="002E6FF7" w:rsidRPr="002E6FF7" w:rsidRDefault="002E6FF7" w:rsidP="002E6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2E6FF7">
                        <w:rPr>
                          <w:i/>
                          <w:color w:val="000000" w:themeColor="text1"/>
                        </w:rPr>
                        <w:t>How can I improve the efficiency and impact of my marking?</w:t>
                      </w:r>
                    </w:p>
                    <w:p w14:paraId="409D41C9" w14:textId="77777777" w:rsidR="002E6FF7" w:rsidRPr="002E6FF7" w:rsidRDefault="002E6FF7" w:rsidP="002E6FF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204C95" w14:textId="77777777" w:rsidR="00660A66" w:rsidRPr="002E6FF7" w:rsidRDefault="00660A66" w:rsidP="002E6FF7">
      <w:pPr>
        <w:rPr>
          <w:b/>
          <w:color w:val="000000" w:themeColor="text1"/>
          <w:sz w:val="24"/>
          <w:u w:val="single"/>
        </w:rPr>
      </w:pPr>
    </w:p>
    <w:p w14:paraId="1526E7DE" w14:textId="77777777" w:rsidR="00660A66" w:rsidRPr="002E6FF7" w:rsidRDefault="00660A66" w:rsidP="002E6FF7">
      <w:pPr>
        <w:rPr>
          <w:b/>
          <w:color w:val="000000" w:themeColor="text1"/>
          <w:sz w:val="24"/>
          <w:u w:val="single"/>
        </w:rPr>
      </w:pPr>
    </w:p>
    <w:p w14:paraId="1099ED51" w14:textId="77777777" w:rsidR="00660A66" w:rsidRPr="002E6FF7" w:rsidRDefault="00660A66" w:rsidP="002E6FF7">
      <w:pPr>
        <w:rPr>
          <w:b/>
          <w:color w:val="000000" w:themeColor="text1"/>
          <w:sz w:val="24"/>
          <w:u w:val="single"/>
        </w:rPr>
      </w:pPr>
    </w:p>
    <w:p w14:paraId="7C3202B5" w14:textId="77777777" w:rsidR="00660A66" w:rsidRPr="002E6FF7" w:rsidRDefault="00660A66" w:rsidP="002E6FF7">
      <w:pPr>
        <w:rPr>
          <w:b/>
          <w:color w:val="000000" w:themeColor="text1"/>
          <w:sz w:val="24"/>
          <w:u w:val="single"/>
        </w:rPr>
      </w:pPr>
    </w:p>
    <w:p w14:paraId="259EC222" w14:textId="77777777" w:rsidR="00660A66" w:rsidRPr="002E6FF7" w:rsidRDefault="00660A66" w:rsidP="002E6FF7">
      <w:pPr>
        <w:rPr>
          <w:b/>
          <w:color w:val="000000" w:themeColor="text1"/>
          <w:sz w:val="24"/>
          <w:u w:val="single"/>
        </w:rPr>
      </w:pPr>
    </w:p>
    <w:p w14:paraId="568A46E0" w14:textId="77777777" w:rsidR="003B76B5" w:rsidRPr="002E6FF7" w:rsidRDefault="003B76B5" w:rsidP="002E6FF7">
      <w:pPr>
        <w:rPr>
          <w:b/>
          <w:color w:val="000000" w:themeColor="text1"/>
          <w:sz w:val="24"/>
          <w:u w:val="single"/>
        </w:rPr>
      </w:pPr>
    </w:p>
    <w:p w14:paraId="11CDE5E1" w14:textId="77777777" w:rsidR="003B76B5" w:rsidRPr="002E6FF7" w:rsidRDefault="003B76B5" w:rsidP="002E6FF7">
      <w:pPr>
        <w:rPr>
          <w:b/>
          <w:color w:val="000000" w:themeColor="text1"/>
          <w:sz w:val="24"/>
          <w:u w:val="single"/>
        </w:rPr>
      </w:pPr>
    </w:p>
    <w:p w14:paraId="22F8AECC" w14:textId="77777777" w:rsidR="003B76B5" w:rsidRPr="002E6FF7" w:rsidRDefault="003B76B5" w:rsidP="002E6FF7">
      <w:pPr>
        <w:rPr>
          <w:b/>
          <w:color w:val="000000" w:themeColor="text1"/>
          <w:sz w:val="24"/>
          <w:u w:val="single"/>
        </w:rPr>
      </w:pPr>
    </w:p>
    <w:p w14:paraId="39569B95" w14:textId="77777777" w:rsidR="0001733C" w:rsidRPr="002E6FF7" w:rsidRDefault="0001733C" w:rsidP="002E6FF7">
      <w:pPr>
        <w:rPr>
          <w:b/>
          <w:color w:val="000000" w:themeColor="text1"/>
          <w:sz w:val="24"/>
          <w:u w:val="single"/>
        </w:rPr>
      </w:pPr>
    </w:p>
    <w:p w14:paraId="4A9B63F1" w14:textId="77777777" w:rsidR="0001733C" w:rsidRPr="002E6FF7" w:rsidRDefault="0001733C" w:rsidP="002E6FF7">
      <w:pPr>
        <w:rPr>
          <w:b/>
          <w:color w:val="000000" w:themeColor="text1"/>
          <w:sz w:val="24"/>
          <w:u w:val="single"/>
        </w:rPr>
      </w:pPr>
    </w:p>
    <w:p w14:paraId="4655F2F6" w14:textId="77777777" w:rsidR="0001733C" w:rsidRPr="002E6FF7" w:rsidRDefault="0001733C" w:rsidP="002E6FF7">
      <w:pPr>
        <w:rPr>
          <w:b/>
          <w:color w:val="000000" w:themeColor="text1"/>
          <w:sz w:val="24"/>
          <w:u w:val="single"/>
        </w:rPr>
      </w:pPr>
    </w:p>
    <w:p w14:paraId="6A569C1C" w14:textId="77777777" w:rsidR="0001733C" w:rsidRPr="002E6FF7" w:rsidRDefault="0001733C" w:rsidP="002E6FF7">
      <w:pPr>
        <w:rPr>
          <w:b/>
          <w:color w:val="000000" w:themeColor="text1"/>
          <w:sz w:val="24"/>
          <w:u w:val="single"/>
        </w:rPr>
      </w:pPr>
    </w:p>
    <w:p w14:paraId="17AFC8B9" w14:textId="77777777" w:rsidR="002E6FF7" w:rsidRPr="002E6FF7" w:rsidRDefault="002E6FF7" w:rsidP="002E6FF7">
      <w:pPr>
        <w:rPr>
          <w:b/>
          <w:color w:val="000000" w:themeColor="text1"/>
          <w:sz w:val="24"/>
          <w:u w:val="single"/>
        </w:rPr>
      </w:pPr>
    </w:p>
    <w:p w14:paraId="4DB41FEC" w14:textId="77777777" w:rsidR="002958CE" w:rsidRPr="002E6FF7" w:rsidRDefault="002958CE" w:rsidP="002E6FF7">
      <w:pPr>
        <w:rPr>
          <w:b/>
          <w:color w:val="000000" w:themeColor="text1"/>
          <w:sz w:val="24"/>
          <w:u w:val="single"/>
        </w:rPr>
      </w:pPr>
      <w:r w:rsidRPr="002E6FF7">
        <w:rPr>
          <w:b/>
          <w:color w:val="000000" w:themeColor="text1"/>
          <w:sz w:val="24"/>
          <w:u w:val="single"/>
        </w:rPr>
        <w:lastRenderedPageBreak/>
        <w:t>Teachers’ Standards sub-headings: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E6FF7" w:rsidRPr="002E6FF7" w14:paraId="425108E0" w14:textId="77777777" w:rsidTr="00A02240">
        <w:tc>
          <w:tcPr>
            <w:tcW w:w="9016" w:type="dxa"/>
            <w:gridSpan w:val="2"/>
            <w:shd w:val="clear" w:color="auto" w:fill="C490AA" w:themeFill="background1" w:themeFillTint="99"/>
          </w:tcPr>
          <w:p w14:paraId="12397BDA" w14:textId="77777777" w:rsidR="002958CE" w:rsidRPr="00BA3A50" w:rsidRDefault="0002736D" w:rsidP="002E6FF7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8"/>
              </w:rPr>
            </w:pPr>
            <w:r w:rsidRPr="00BA3A50">
              <w:rPr>
                <w:b/>
                <w:color w:val="000000" w:themeColor="text1"/>
              </w:rPr>
              <w:t>K</w:t>
            </w:r>
            <w:r w:rsidR="002958CE" w:rsidRPr="00BA3A50">
              <w:rPr>
                <w:b/>
                <w:color w:val="000000" w:themeColor="text1"/>
              </w:rPr>
              <w:t>now and understand how to assess the relevant subject and curriculum areas, including statutory assessment requirements</w:t>
            </w:r>
          </w:p>
        </w:tc>
      </w:tr>
      <w:tr w:rsidR="002E6FF7" w:rsidRPr="002E6FF7" w14:paraId="62E1DA9A" w14:textId="77777777" w:rsidTr="002958CE">
        <w:tc>
          <w:tcPr>
            <w:tcW w:w="1555" w:type="dxa"/>
          </w:tcPr>
          <w:p w14:paraId="39CE596F" w14:textId="77777777" w:rsidR="002958CE" w:rsidRPr="002E6FF7" w:rsidRDefault="002958CE" w:rsidP="002E6FF7">
            <w:pPr>
              <w:rPr>
                <w:color w:val="000000" w:themeColor="text1"/>
                <w:sz w:val="24"/>
              </w:rPr>
            </w:pPr>
            <w:r w:rsidRPr="002E6FF7">
              <w:rPr>
                <w:color w:val="000000" w:themeColor="text1"/>
                <w:sz w:val="24"/>
              </w:rPr>
              <w:t>Strategies:</w:t>
            </w:r>
          </w:p>
        </w:tc>
        <w:tc>
          <w:tcPr>
            <w:tcW w:w="7461" w:type="dxa"/>
          </w:tcPr>
          <w:p w14:paraId="3C49CBEB" w14:textId="21A8429C" w:rsidR="004B6D24" w:rsidRPr="002E6FF7" w:rsidRDefault="002B5FED" w:rsidP="002E6F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>Statutory assessment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="00D92C5F" w:rsidRPr="00D92C5F">
              <w:rPr>
                <w:bCs/>
                <w:color w:val="000000" w:themeColor="text1"/>
              </w:rPr>
              <w:t>-</w:t>
            </w:r>
            <w:r w:rsidRPr="00D92C5F">
              <w:rPr>
                <w:bCs/>
                <w:color w:val="000000" w:themeColor="text1"/>
              </w:rPr>
              <w:t xml:space="preserve"> </w:t>
            </w:r>
            <w:r w:rsidR="002E6FF7" w:rsidRPr="002E6FF7">
              <w:rPr>
                <w:color w:val="000000" w:themeColor="text1"/>
              </w:rPr>
              <w:t>d</w:t>
            </w:r>
            <w:r w:rsidR="004B6D24" w:rsidRPr="002E6FF7">
              <w:rPr>
                <w:color w:val="000000" w:themeColor="text1"/>
              </w:rPr>
              <w:t xml:space="preserve">evelop a good understanding of SATS, Year 1 Phonics Screening tests and the EYFS </w:t>
            </w:r>
            <w:r w:rsidR="0002736D" w:rsidRPr="002E6FF7">
              <w:rPr>
                <w:color w:val="000000" w:themeColor="text1"/>
              </w:rPr>
              <w:t>profile</w:t>
            </w:r>
            <w:r w:rsidR="004B6D24" w:rsidRPr="002E6FF7">
              <w:rPr>
                <w:color w:val="000000" w:themeColor="text1"/>
              </w:rPr>
              <w:t>.</w:t>
            </w:r>
          </w:p>
          <w:p w14:paraId="7620D2FB" w14:textId="77777777" w:rsidR="002B5FED" w:rsidRPr="002E6FF7" w:rsidRDefault="002B5FED" w:rsidP="002E6F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explore the documentation on the gov.uk website relating to statutory assessment across the key stages and discuss with class teachers/ assessment leads how these are implemented within school. (put first) Be aware of ARE for each subject.</w:t>
            </w:r>
          </w:p>
          <w:p w14:paraId="644AD481" w14:textId="5C4D0624" w:rsidR="004B6D24" w:rsidRPr="002E6FF7" w:rsidRDefault="004B6D24" w:rsidP="002E6F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>Assessment procedures</w:t>
            </w:r>
            <w:r w:rsidRPr="002E6FF7">
              <w:rPr>
                <w:color w:val="000000" w:themeColor="text1"/>
              </w:rPr>
              <w:t xml:space="preserve"> </w:t>
            </w:r>
            <w:r w:rsidR="00D92C5F">
              <w:rPr>
                <w:color w:val="000000" w:themeColor="text1"/>
              </w:rPr>
              <w:t xml:space="preserve">- </w:t>
            </w:r>
            <w:r w:rsidRPr="002E6FF7">
              <w:rPr>
                <w:color w:val="000000" w:themeColor="text1"/>
              </w:rPr>
              <w:t xml:space="preserve">understand how the school assesses subjects and uses assessment to identify gaps and plan next steps in provision. Is a specific </w:t>
            </w:r>
            <w:r w:rsidR="00D92C5F">
              <w:rPr>
                <w:color w:val="000000" w:themeColor="text1"/>
              </w:rPr>
              <w:t xml:space="preserve">policy </w:t>
            </w:r>
            <w:r w:rsidRPr="002E6FF7">
              <w:rPr>
                <w:color w:val="000000" w:themeColor="text1"/>
              </w:rPr>
              <w:t>used to support this assessment?</w:t>
            </w:r>
          </w:p>
          <w:p w14:paraId="25C7334E" w14:textId="68450BBF" w:rsidR="004B6D24" w:rsidRPr="002E6FF7" w:rsidRDefault="004B6D24" w:rsidP="002E6F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>Moderation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="00D92C5F" w:rsidRPr="00D92C5F">
              <w:rPr>
                <w:bCs/>
                <w:color w:val="000000" w:themeColor="text1"/>
              </w:rPr>
              <w:t xml:space="preserve">- </w:t>
            </w:r>
            <w:r w:rsidRPr="002E6FF7">
              <w:rPr>
                <w:color w:val="000000" w:themeColor="text1"/>
              </w:rPr>
              <w:t>attend some moderation events (in school, school cluste</w:t>
            </w:r>
            <w:r w:rsidR="00D92C5F">
              <w:rPr>
                <w:color w:val="000000" w:themeColor="text1"/>
              </w:rPr>
              <w:t>r/academy chain</w:t>
            </w:r>
            <w:r w:rsidRPr="002E6FF7">
              <w:rPr>
                <w:color w:val="000000" w:themeColor="text1"/>
              </w:rPr>
              <w:t xml:space="preserve">). Participate in work scrutiny activity to understand how accurate judgements are made. </w:t>
            </w:r>
          </w:p>
          <w:p w14:paraId="6607F407" w14:textId="3BE085F0" w:rsidR="00A02240" w:rsidRPr="002E6FF7" w:rsidRDefault="002B5FED" w:rsidP="002E6F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 xml:space="preserve">Feedback/ </w:t>
            </w:r>
            <w:r w:rsidR="002958CE" w:rsidRPr="002E6FF7">
              <w:rPr>
                <w:b/>
                <w:color w:val="000000" w:themeColor="text1"/>
              </w:rPr>
              <w:t>Marking Policy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="002958CE" w:rsidRPr="002E6FF7">
              <w:rPr>
                <w:color w:val="000000" w:themeColor="text1"/>
              </w:rPr>
              <w:t xml:space="preserve">- </w:t>
            </w:r>
            <w:r w:rsidRPr="002E6FF7">
              <w:rPr>
                <w:color w:val="000000" w:themeColor="text1"/>
              </w:rPr>
              <w:t xml:space="preserve">read and understand </w:t>
            </w:r>
            <w:r w:rsidR="00D674E9" w:rsidRPr="002E6FF7">
              <w:rPr>
                <w:color w:val="000000" w:themeColor="text1"/>
              </w:rPr>
              <w:t xml:space="preserve">the </w:t>
            </w:r>
            <w:r w:rsidRPr="002E6FF7">
              <w:rPr>
                <w:color w:val="000000" w:themeColor="text1"/>
              </w:rPr>
              <w:t>feedback/</w:t>
            </w:r>
            <w:r w:rsidR="002958CE" w:rsidRPr="002E6FF7">
              <w:rPr>
                <w:color w:val="000000" w:themeColor="text1"/>
              </w:rPr>
              <w:t xml:space="preserve">marking policy </w:t>
            </w:r>
            <w:r w:rsidR="0002736D" w:rsidRPr="002E6FF7">
              <w:rPr>
                <w:color w:val="000000" w:themeColor="text1"/>
              </w:rPr>
              <w:t>for</w:t>
            </w:r>
            <w:r w:rsidR="002958CE" w:rsidRPr="002E6FF7">
              <w:rPr>
                <w:color w:val="000000" w:themeColor="text1"/>
              </w:rPr>
              <w:t xml:space="preserve"> your school</w:t>
            </w:r>
            <w:r w:rsidR="00D674E9" w:rsidRPr="002E6FF7">
              <w:rPr>
                <w:color w:val="000000" w:themeColor="text1"/>
              </w:rPr>
              <w:t xml:space="preserve">. </w:t>
            </w:r>
            <w:r w:rsidRPr="002E6FF7">
              <w:rPr>
                <w:color w:val="000000" w:themeColor="text1"/>
              </w:rPr>
              <w:t xml:space="preserve">What is the purpose of this? How does it impact </w:t>
            </w:r>
            <w:r w:rsidR="00D674E9" w:rsidRPr="002E6FF7">
              <w:rPr>
                <w:color w:val="000000" w:themeColor="text1"/>
              </w:rPr>
              <w:t>on both</w:t>
            </w:r>
            <w:r w:rsidRPr="002E6FF7">
              <w:rPr>
                <w:color w:val="000000" w:themeColor="text1"/>
              </w:rPr>
              <w:t xml:space="preserve"> pupil engagement and progress? </w:t>
            </w:r>
          </w:p>
          <w:p w14:paraId="5A298F53" w14:textId="2F7F2314" w:rsidR="002958CE" w:rsidRPr="002E6FF7" w:rsidRDefault="002958CE" w:rsidP="002E6FF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>Follow up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Pr="00D92C5F">
              <w:rPr>
                <w:bCs/>
                <w:color w:val="000000" w:themeColor="text1"/>
              </w:rPr>
              <w:t xml:space="preserve">- </w:t>
            </w:r>
            <w:r w:rsidR="0002736D" w:rsidRPr="002E6FF7">
              <w:rPr>
                <w:color w:val="000000" w:themeColor="text1"/>
              </w:rPr>
              <w:t>p</w:t>
            </w:r>
            <w:r w:rsidRPr="002E6FF7">
              <w:rPr>
                <w:color w:val="000000" w:themeColor="text1"/>
              </w:rPr>
              <w:t>lan time for children to respond to written/oral feedback as a means of progression</w:t>
            </w:r>
            <w:r w:rsidR="002B5FED" w:rsidRPr="002E6FF7">
              <w:rPr>
                <w:color w:val="000000" w:themeColor="text1"/>
              </w:rPr>
              <w:t>. Appreciate the value of live feedback.</w:t>
            </w:r>
          </w:p>
          <w:p w14:paraId="076C5ABE" w14:textId="77777777" w:rsidR="00A02240" w:rsidRPr="002E6FF7" w:rsidRDefault="00A02240" w:rsidP="002E6FF7">
            <w:pPr>
              <w:pStyle w:val="ListParagraph"/>
              <w:rPr>
                <w:color w:val="000000" w:themeColor="text1"/>
                <w:sz w:val="24"/>
              </w:rPr>
            </w:pPr>
          </w:p>
        </w:tc>
      </w:tr>
      <w:tr w:rsidR="002E6FF7" w:rsidRPr="002E6FF7" w14:paraId="55A33D0F" w14:textId="77777777" w:rsidTr="00A02240">
        <w:tc>
          <w:tcPr>
            <w:tcW w:w="9016" w:type="dxa"/>
            <w:gridSpan w:val="2"/>
            <w:shd w:val="clear" w:color="auto" w:fill="C490AA" w:themeFill="background1" w:themeFillTint="99"/>
          </w:tcPr>
          <w:p w14:paraId="0D8C2CE6" w14:textId="77777777" w:rsidR="00A02240" w:rsidRPr="00BA3A50" w:rsidRDefault="00A02240" w:rsidP="002E6FF7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BA3A50">
              <w:rPr>
                <w:b/>
                <w:color w:val="000000" w:themeColor="text1"/>
              </w:rPr>
              <w:t>Make use of formative and summative assessment to secure pupils’ progress</w:t>
            </w:r>
          </w:p>
        </w:tc>
      </w:tr>
      <w:tr w:rsidR="002E6FF7" w:rsidRPr="002E6FF7" w14:paraId="17B938BE" w14:textId="77777777" w:rsidTr="00A02240">
        <w:tc>
          <w:tcPr>
            <w:tcW w:w="1555" w:type="dxa"/>
            <w:shd w:val="clear" w:color="auto" w:fill="auto"/>
          </w:tcPr>
          <w:p w14:paraId="726A498E" w14:textId="77777777" w:rsidR="00A02240" w:rsidRPr="002E6FF7" w:rsidRDefault="00743D33" w:rsidP="002E6FF7">
            <w:pPr>
              <w:rPr>
                <w:color w:val="000000" w:themeColor="text1"/>
                <w:sz w:val="24"/>
              </w:rPr>
            </w:pPr>
            <w:r w:rsidRPr="002E6FF7">
              <w:rPr>
                <w:color w:val="000000" w:themeColor="text1"/>
                <w:sz w:val="24"/>
              </w:rPr>
              <w:t>Strategies</w:t>
            </w:r>
          </w:p>
        </w:tc>
        <w:tc>
          <w:tcPr>
            <w:tcW w:w="7461" w:type="dxa"/>
            <w:shd w:val="clear" w:color="auto" w:fill="auto"/>
          </w:tcPr>
          <w:p w14:paraId="7294B602" w14:textId="3B717668" w:rsidR="00A02240" w:rsidRPr="002E6FF7" w:rsidRDefault="002B5FED" w:rsidP="002E6FF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Critical reflection</w:t>
            </w:r>
            <w:r w:rsidR="00D92C5F">
              <w:rPr>
                <w:color w:val="000000" w:themeColor="text1"/>
              </w:rPr>
              <w:t xml:space="preserve"> </w:t>
            </w:r>
            <w:r w:rsidR="00D674E9" w:rsidRPr="00D92C5F">
              <w:rPr>
                <w:bCs/>
                <w:color w:val="000000" w:themeColor="text1"/>
              </w:rPr>
              <w:t>-</w:t>
            </w:r>
            <w:r w:rsidR="00A02240" w:rsidRPr="002E6FF7">
              <w:rPr>
                <w:color w:val="000000" w:themeColor="text1"/>
              </w:rPr>
              <w:t xml:space="preserve"> be honest with yourself</w:t>
            </w:r>
            <w:r w:rsidR="0002736D" w:rsidRPr="002E6FF7">
              <w:rPr>
                <w:color w:val="000000" w:themeColor="text1"/>
              </w:rPr>
              <w:t>. A</w:t>
            </w:r>
            <w:r w:rsidR="00A02240" w:rsidRPr="002E6FF7">
              <w:rPr>
                <w:color w:val="000000" w:themeColor="text1"/>
              </w:rPr>
              <w:t>sk yourself, what can I do next? What worked well? Why did it work? What could I do next time to ensure all pupils are engaged and therefore make progress? Did the activity generate the correct outcome for all pupils?</w:t>
            </w:r>
          </w:p>
          <w:p w14:paraId="4E175A72" w14:textId="0AD839D8" w:rsidR="00A02240" w:rsidRPr="002E6FF7" w:rsidRDefault="00A02240" w:rsidP="002E6FF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2E6FF7">
              <w:rPr>
                <w:b/>
                <w:color w:val="000000" w:themeColor="text1"/>
              </w:rPr>
              <w:t>Assessment for learning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Pr="002E6FF7">
              <w:rPr>
                <w:color w:val="000000" w:themeColor="text1"/>
              </w:rPr>
              <w:t>-</w:t>
            </w:r>
            <w:r w:rsidRPr="002E6FF7">
              <w:rPr>
                <w:color w:val="000000" w:themeColor="text1"/>
                <w:sz w:val="24"/>
              </w:rPr>
              <w:t xml:space="preserve"> </w:t>
            </w:r>
            <w:r w:rsidRPr="002E6FF7">
              <w:rPr>
                <w:color w:val="000000" w:themeColor="text1"/>
              </w:rPr>
              <w:t>consistently track pupils’ progress, know the pupils’ starting point and plan for each pupil</w:t>
            </w:r>
            <w:r w:rsidR="00777179" w:rsidRPr="002E6FF7">
              <w:rPr>
                <w:color w:val="000000" w:themeColor="text1"/>
              </w:rPr>
              <w:t xml:space="preserve">. Have an awareness of your target groups and reflect this in your planning. Consider how you will assess progress </w:t>
            </w:r>
            <w:r w:rsidR="00777179" w:rsidRPr="002E6FF7">
              <w:rPr>
                <w:i/>
                <w:color w:val="000000" w:themeColor="text1"/>
              </w:rPr>
              <w:t>during</w:t>
            </w:r>
            <w:r w:rsidR="00777179" w:rsidRPr="002E6FF7">
              <w:rPr>
                <w:color w:val="000000" w:themeColor="text1"/>
              </w:rPr>
              <w:t xml:space="preserve"> each lesson and how you, or other adults, will </w:t>
            </w:r>
            <w:r w:rsidR="005F130A" w:rsidRPr="002E6FF7">
              <w:rPr>
                <w:color w:val="000000" w:themeColor="text1"/>
              </w:rPr>
              <w:t xml:space="preserve">adapt your teaching </w:t>
            </w:r>
            <w:r w:rsidR="00777179" w:rsidRPr="002E6FF7">
              <w:rPr>
                <w:color w:val="000000" w:themeColor="text1"/>
              </w:rPr>
              <w:t>intervene to ensure progress, rather than at the end of each lesson.</w:t>
            </w:r>
          </w:p>
          <w:p w14:paraId="70F59AA8" w14:textId="56FBAE94" w:rsidR="00777179" w:rsidRPr="002E6FF7" w:rsidRDefault="00026F60" w:rsidP="002E6FF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2E6FF7">
              <w:rPr>
                <w:b/>
                <w:color w:val="000000" w:themeColor="text1"/>
              </w:rPr>
              <w:t>Assessment of learning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Pr="002E6FF7">
              <w:rPr>
                <w:color w:val="000000" w:themeColor="text1"/>
              </w:rPr>
              <w:t>-</w:t>
            </w:r>
            <w:r w:rsidR="00D92C5F">
              <w:rPr>
                <w:color w:val="000000" w:themeColor="text1"/>
              </w:rPr>
              <w:t xml:space="preserve"> </w:t>
            </w:r>
            <w:r w:rsidR="0002736D" w:rsidRPr="002E6FF7">
              <w:rPr>
                <w:color w:val="000000" w:themeColor="text1"/>
              </w:rPr>
              <w:t>c</w:t>
            </w:r>
            <w:r w:rsidRPr="002E6FF7">
              <w:rPr>
                <w:color w:val="000000" w:themeColor="text1"/>
              </w:rPr>
              <w:t xml:space="preserve">reate end of unit </w:t>
            </w:r>
            <w:r w:rsidR="005F130A" w:rsidRPr="002E6FF7">
              <w:rPr>
                <w:color w:val="000000" w:themeColor="text1"/>
              </w:rPr>
              <w:t>assessments/</w:t>
            </w:r>
            <w:r w:rsidRPr="002E6FF7">
              <w:rPr>
                <w:color w:val="000000" w:themeColor="text1"/>
              </w:rPr>
              <w:t xml:space="preserve">quizzes and analyse the data to </w:t>
            </w:r>
            <w:r w:rsidR="005F130A" w:rsidRPr="002E6FF7">
              <w:rPr>
                <w:color w:val="000000" w:themeColor="text1"/>
              </w:rPr>
              <w:t xml:space="preserve">understand </w:t>
            </w:r>
            <w:r w:rsidRPr="002E6FF7">
              <w:rPr>
                <w:color w:val="000000" w:themeColor="text1"/>
              </w:rPr>
              <w:t xml:space="preserve">pupil progress. Use before and after unit </w:t>
            </w:r>
            <w:r w:rsidR="005F130A" w:rsidRPr="002E6FF7">
              <w:rPr>
                <w:color w:val="000000" w:themeColor="text1"/>
              </w:rPr>
              <w:t xml:space="preserve">assessments </w:t>
            </w:r>
            <w:r w:rsidRPr="002E6FF7">
              <w:rPr>
                <w:color w:val="000000" w:themeColor="text1"/>
              </w:rPr>
              <w:t xml:space="preserve">to assess </w:t>
            </w:r>
            <w:r w:rsidR="005F130A" w:rsidRPr="002E6FF7">
              <w:rPr>
                <w:color w:val="000000" w:themeColor="text1"/>
              </w:rPr>
              <w:t>pupil progress</w:t>
            </w:r>
            <w:r w:rsidR="00FF6ECF" w:rsidRPr="002E6FF7">
              <w:rPr>
                <w:color w:val="000000" w:themeColor="text1"/>
              </w:rPr>
              <w:t xml:space="preserve">. Communicate with </w:t>
            </w:r>
            <w:r w:rsidR="003A079D" w:rsidRPr="002E6FF7">
              <w:rPr>
                <w:color w:val="000000" w:themeColor="text1"/>
              </w:rPr>
              <w:t xml:space="preserve">subject leaders about </w:t>
            </w:r>
            <w:r w:rsidR="00FF6ECF" w:rsidRPr="002E6FF7">
              <w:rPr>
                <w:color w:val="000000" w:themeColor="text1"/>
              </w:rPr>
              <w:t xml:space="preserve">how </w:t>
            </w:r>
            <w:r w:rsidR="003A079D" w:rsidRPr="002E6FF7">
              <w:rPr>
                <w:color w:val="000000" w:themeColor="text1"/>
              </w:rPr>
              <w:t xml:space="preserve">their subject may be assessed using </w:t>
            </w:r>
            <w:r w:rsidR="00FF6ECF" w:rsidRPr="002E6FF7">
              <w:rPr>
                <w:color w:val="000000" w:themeColor="text1"/>
              </w:rPr>
              <w:t xml:space="preserve">both </w:t>
            </w:r>
            <w:r w:rsidR="003A079D" w:rsidRPr="002E6FF7">
              <w:rPr>
                <w:color w:val="000000" w:themeColor="text1"/>
              </w:rPr>
              <w:t>summative</w:t>
            </w:r>
            <w:r w:rsidR="00FF6ECF" w:rsidRPr="002E6FF7">
              <w:rPr>
                <w:color w:val="000000" w:themeColor="text1"/>
              </w:rPr>
              <w:t xml:space="preserve"> and formative</w:t>
            </w:r>
            <w:r w:rsidR="003A079D" w:rsidRPr="002E6FF7">
              <w:rPr>
                <w:color w:val="000000" w:themeColor="text1"/>
              </w:rPr>
              <w:t xml:space="preserve"> assessments</w:t>
            </w:r>
            <w:r w:rsidR="00FF6ECF" w:rsidRPr="002E6FF7">
              <w:rPr>
                <w:color w:val="000000" w:themeColor="text1"/>
              </w:rPr>
              <w:t>.</w:t>
            </w:r>
          </w:p>
          <w:p w14:paraId="193B17AB" w14:textId="1065422E" w:rsidR="00C43890" w:rsidRPr="002E6FF7" w:rsidRDefault="00C43890" w:rsidP="002E6FF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2E6FF7">
              <w:rPr>
                <w:b/>
                <w:color w:val="000000" w:themeColor="text1"/>
              </w:rPr>
              <w:t>Assessments and tracking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Pr="002E6FF7">
              <w:rPr>
                <w:color w:val="000000" w:themeColor="text1"/>
              </w:rPr>
              <w:t xml:space="preserve">- have clear and consistent tracking </w:t>
            </w:r>
            <w:r w:rsidR="005F130A" w:rsidRPr="002E6FF7">
              <w:rPr>
                <w:color w:val="000000" w:themeColor="text1"/>
              </w:rPr>
              <w:t>systems for all data</w:t>
            </w:r>
            <w:r w:rsidRPr="002E6FF7">
              <w:rPr>
                <w:color w:val="000000" w:themeColor="text1"/>
              </w:rPr>
              <w:t xml:space="preserve">. Highlight </w:t>
            </w:r>
            <w:r w:rsidR="00DC6C88" w:rsidRPr="002E6FF7">
              <w:rPr>
                <w:color w:val="000000" w:themeColor="text1"/>
              </w:rPr>
              <w:t xml:space="preserve">on your lesson plans your target groups and the differentiated </w:t>
            </w:r>
            <w:r w:rsidR="00F357E2" w:rsidRPr="002E6FF7">
              <w:rPr>
                <w:color w:val="000000" w:themeColor="text1"/>
              </w:rPr>
              <w:t>activities</w:t>
            </w:r>
            <w:r w:rsidR="00DC6C88" w:rsidRPr="002E6FF7">
              <w:rPr>
                <w:color w:val="000000" w:themeColor="text1"/>
              </w:rPr>
              <w:t xml:space="preserve"> to be used to </w:t>
            </w:r>
            <w:r w:rsidR="005F130A" w:rsidRPr="002E6FF7">
              <w:rPr>
                <w:color w:val="000000" w:themeColor="text1"/>
              </w:rPr>
              <w:t xml:space="preserve">meet </w:t>
            </w:r>
            <w:r w:rsidR="00DC6C88" w:rsidRPr="002E6FF7">
              <w:rPr>
                <w:color w:val="000000" w:themeColor="text1"/>
              </w:rPr>
              <w:t xml:space="preserve">the needs of the pupils. </w:t>
            </w:r>
          </w:p>
          <w:p w14:paraId="0B07BFAF" w14:textId="17A88D18" w:rsidR="00777179" w:rsidRPr="002E6FF7" w:rsidRDefault="005F130A" w:rsidP="002E6FF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2E6FF7">
              <w:rPr>
                <w:b/>
                <w:color w:val="000000" w:themeColor="text1"/>
              </w:rPr>
              <w:t xml:space="preserve">Communicate with </w:t>
            </w:r>
            <w:r w:rsidR="00777179" w:rsidRPr="002E6FF7">
              <w:rPr>
                <w:b/>
                <w:color w:val="000000" w:themeColor="text1"/>
              </w:rPr>
              <w:t>SENCo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="00777179" w:rsidRPr="002E6FF7">
              <w:rPr>
                <w:color w:val="000000" w:themeColor="text1"/>
              </w:rPr>
              <w:t xml:space="preserve">- look at the suggested activities/strategies along with the learning needs outlined in their EHCP or </w:t>
            </w:r>
            <w:r w:rsidR="00460A23" w:rsidRPr="002E6FF7">
              <w:rPr>
                <w:color w:val="000000" w:themeColor="text1"/>
              </w:rPr>
              <w:t xml:space="preserve">PLP and build these into your </w:t>
            </w:r>
            <w:r w:rsidRPr="002E6FF7">
              <w:rPr>
                <w:color w:val="000000" w:themeColor="text1"/>
              </w:rPr>
              <w:t>provision (</w:t>
            </w:r>
            <w:r w:rsidR="00460A23" w:rsidRPr="002E6FF7">
              <w:rPr>
                <w:color w:val="000000" w:themeColor="text1"/>
              </w:rPr>
              <w:t>teaching, learning and assessment.</w:t>
            </w:r>
            <w:r w:rsidRPr="002E6FF7">
              <w:rPr>
                <w:color w:val="000000" w:themeColor="text1"/>
              </w:rPr>
              <w:t>)</w:t>
            </w:r>
          </w:p>
          <w:p w14:paraId="435157C5" w14:textId="383995E8" w:rsidR="00460A23" w:rsidRPr="002E6FF7" w:rsidRDefault="00460A23" w:rsidP="002E6FF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2E6FF7">
              <w:rPr>
                <w:b/>
                <w:color w:val="000000" w:themeColor="text1"/>
              </w:rPr>
              <w:t>Planning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Pr="002E6FF7">
              <w:rPr>
                <w:color w:val="000000" w:themeColor="text1"/>
              </w:rPr>
              <w:t>- include prior learning and prior assessments to teaching plans to provide a starting point for assessment and learning</w:t>
            </w:r>
            <w:r w:rsidR="00FF6ECF" w:rsidRPr="002E6FF7">
              <w:rPr>
                <w:color w:val="000000" w:themeColor="text1"/>
              </w:rPr>
              <w:t xml:space="preserve">. </w:t>
            </w:r>
            <w:r w:rsidRPr="002E6FF7">
              <w:rPr>
                <w:color w:val="000000" w:themeColor="text1"/>
              </w:rPr>
              <w:t>Lessons are adapted from plans based on the assessment of the pupils</w:t>
            </w:r>
            <w:r w:rsidR="00225234" w:rsidRPr="002E6FF7">
              <w:rPr>
                <w:color w:val="000000" w:themeColor="text1"/>
              </w:rPr>
              <w:t xml:space="preserve"> and next steps in provision</w:t>
            </w:r>
            <w:r w:rsidRPr="002E6FF7">
              <w:rPr>
                <w:color w:val="000000" w:themeColor="text1"/>
              </w:rPr>
              <w:t xml:space="preserve">. </w:t>
            </w:r>
            <w:r w:rsidR="00FF6ECF" w:rsidRPr="002E6FF7">
              <w:rPr>
                <w:color w:val="000000" w:themeColor="text1"/>
              </w:rPr>
              <w:t>Pupil voice is being actively considered.</w:t>
            </w:r>
          </w:p>
          <w:p w14:paraId="22A0E713" w14:textId="1438A400" w:rsidR="00460A23" w:rsidRPr="002E6FF7" w:rsidRDefault="00460A23" w:rsidP="002E6FF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2E6FF7">
              <w:rPr>
                <w:b/>
                <w:color w:val="000000" w:themeColor="text1"/>
              </w:rPr>
              <w:t>Differentiation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Pr="002E6FF7">
              <w:rPr>
                <w:color w:val="000000" w:themeColor="text1"/>
              </w:rPr>
              <w:t xml:space="preserve">- </w:t>
            </w:r>
            <w:r w:rsidR="00FF6ECF" w:rsidRPr="002E6FF7">
              <w:rPr>
                <w:color w:val="000000" w:themeColor="text1"/>
              </w:rPr>
              <w:t>b</w:t>
            </w:r>
            <w:r w:rsidR="00225234" w:rsidRPr="002E6FF7">
              <w:rPr>
                <w:color w:val="000000" w:themeColor="text1"/>
              </w:rPr>
              <w:t>ased on learning needs, f</w:t>
            </w:r>
            <w:r w:rsidR="00743D33" w:rsidRPr="002E6FF7">
              <w:rPr>
                <w:color w:val="000000" w:themeColor="text1"/>
              </w:rPr>
              <w:t>luid groupings allow for maximum progression</w:t>
            </w:r>
            <w:r w:rsidR="00225234" w:rsidRPr="002E6FF7">
              <w:rPr>
                <w:color w:val="000000" w:themeColor="text1"/>
              </w:rPr>
              <w:t>. A</w:t>
            </w:r>
            <w:r w:rsidR="00743D33" w:rsidRPr="002E6FF7">
              <w:rPr>
                <w:color w:val="000000" w:themeColor="text1"/>
              </w:rPr>
              <w:t xml:space="preserve">ctivities are carefully selected based on prior </w:t>
            </w:r>
            <w:r w:rsidR="00D92C5F" w:rsidRPr="002E6FF7">
              <w:rPr>
                <w:color w:val="000000" w:themeColor="text1"/>
              </w:rPr>
              <w:lastRenderedPageBreak/>
              <w:t>assessment;</w:t>
            </w:r>
            <w:r w:rsidR="00743D33" w:rsidRPr="002E6FF7">
              <w:rPr>
                <w:color w:val="000000" w:themeColor="text1"/>
              </w:rPr>
              <w:t xml:space="preserve"> pupils are not pigeonholed into set ability groups</w:t>
            </w:r>
            <w:r w:rsidR="00225234" w:rsidRPr="002E6FF7">
              <w:rPr>
                <w:color w:val="000000" w:themeColor="text1"/>
              </w:rPr>
              <w:t xml:space="preserve"> which can cap learning. </w:t>
            </w:r>
            <w:r w:rsidR="00743D33" w:rsidRPr="002E6FF7">
              <w:rPr>
                <w:color w:val="000000" w:themeColor="text1"/>
              </w:rPr>
              <w:t xml:space="preserve">Careful use of </w:t>
            </w:r>
            <w:r w:rsidR="00225234" w:rsidRPr="002E6FF7">
              <w:rPr>
                <w:color w:val="000000" w:themeColor="text1"/>
              </w:rPr>
              <w:t xml:space="preserve">formative </w:t>
            </w:r>
            <w:r w:rsidR="00743D33" w:rsidRPr="002E6FF7">
              <w:rPr>
                <w:color w:val="000000" w:themeColor="text1"/>
              </w:rPr>
              <w:t xml:space="preserve">assessment will </w:t>
            </w:r>
            <w:r w:rsidR="005D1D56" w:rsidRPr="002E6FF7">
              <w:rPr>
                <w:color w:val="000000" w:themeColor="text1"/>
              </w:rPr>
              <w:t xml:space="preserve">ensure that </w:t>
            </w:r>
            <w:r w:rsidR="00743D33" w:rsidRPr="002E6FF7">
              <w:rPr>
                <w:color w:val="000000" w:themeColor="text1"/>
              </w:rPr>
              <w:t xml:space="preserve">pupils </w:t>
            </w:r>
            <w:r w:rsidR="00FF6ECF" w:rsidRPr="002E6FF7">
              <w:rPr>
                <w:color w:val="000000" w:themeColor="text1"/>
              </w:rPr>
              <w:t xml:space="preserve">are appropriately challenged. </w:t>
            </w:r>
          </w:p>
          <w:p w14:paraId="11CD9AD3" w14:textId="5BF848C0" w:rsidR="00C67AEB" w:rsidRPr="002E6FF7" w:rsidRDefault="00743D33" w:rsidP="002E6FF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2E6FF7">
              <w:rPr>
                <w:b/>
                <w:color w:val="000000" w:themeColor="text1"/>
              </w:rPr>
              <w:t>Statutory assessment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Pr="002E6FF7">
              <w:rPr>
                <w:color w:val="000000" w:themeColor="text1"/>
              </w:rPr>
              <w:t xml:space="preserve">- explore how statutory assessment is </w:t>
            </w:r>
            <w:r w:rsidR="00FF6ECF" w:rsidRPr="002E6FF7">
              <w:rPr>
                <w:color w:val="000000" w:themeColor="text1"/>
              </w:rPr>
              <w:t>used. H</w:t>
            </w:r>
            <w:r w:rsidRPr="002E6FF7">
              <w:rPr>
                <w:color w:val="000000" w:themeColor="text1"/>
              </w:rPr>
              <w:t xml:space="preserve">ow is </w:t>
            </w:r>
            <w:r w:rsidR="00FF6ECF" w:rsidRPr="002E6FF7">
              <w:rPr>
                <w:color w:val="000000" w:themeColor="text1"/>
              </w:rPr>
              <w:t xml:space="preserve">this </w:t>
            </w:r>
            <w:r w:rsidRPr="002E6FF7">
              <w:rPr>
                <w:color w:val="000000" w:themeColor="text1"/>
              </w:rPr>
              <w:t xml:space="preserve">utilised to inform planning and to ensure </w:t>
            </w:r>
            <w:r w:rsidR="005D1D56" w:rsidRPr="002E6FF7">
              <w:rPr>
                <w:color w:val="000000" w:themeColor="text1"/>
              </w:rPr>
              <w:t xml:space="preserve">pupil </w:t>
            </w:r>
            <w:r w:rsidR="00BA3A50" w:rsidRPr="002E6FF7">
              <w:rPr>
                <w:color w:val="000000" w:themeColor="text1"/>
              </w:rPr>
              <w:t>progress?</w:t>
            </w:r>
          </w:p>
        </w:tc>
      </w:tr>
      <w:tr w:rsidR="002E6FF7" w:rsidRPr="002E6FF7" w14:paraId="3D678867" w14:textId="77777777" w:rsidTr="00743D33">
        <w:tc>
          <w:tcPr>
            <w:tcW w:w="9016" w:type="dxa"/>
            <w:gridSpan w:val="2"/>
            <w:shd w:val="clear" w:color="auto" w:fill="C490AA" w:themeFill="background1" w:themeFillTint="99"/>
          </w:tcPr>
          <w:p w14:paraId="37C28B52" w14:textId="77777777" w:rsidR="00743D33" w:rsidRPr="00BA3A50" w:rsidRDefault="00743D33" w:rsidP="002E6FF7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BA3A50">
              <w:rPr>
                <w:b/>
                <w:color w:val="000000" w:themeColor="text1"/>
              </w:rPr>
              <w:lastRenderedPageBreak/>
              <w:t>Use relevant data to monitor progress, set targets and plan subsequent lessons</w:t>
            </w:r>
          </w:p>
        </w:tc>
      </w:tr>
      <w:tr w:rsidR="002E6FF7" w:rsidRPr="002E6FF7" w14:paraId="7A71C6E4" w14:textId="77777777" w:rsidTr="00743D33">
        <w:tc>
          <w:tcPr>
            <w:tcW w:w="1555" w:type="dxa"/>
            <w:shd w:val="clear" w:color="auto" w:fill="auto"/>
          </w:tcPr>
          <w:p w14:paraId="47E8B96D" w14:textId="77777777" w:rsidR="00743D33" w:rsidRPr="002E6FF7" w:rsidRDefault="00743D33" w:rsidP="002E6FF7">
            <w:p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Strategies</w:t>
            </w:r>
          </w:p>
        </w:tc>
        <w:tc>
          <w:tcPr>
            <w:tcW w:w="7461" w:type="dxa"/>
            <w:shd w:val="clear" w:color="auto" w:fill="auto"/>
          </w:tcPr>
          <w:p w14:paraId="461E548D" w14:textId="613CC5CD" w:rsidR="00743D33" w:rsidRPr="002E6FF7" w:rsidRDefault="005D1D56" w:rsidP="002E6FF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>Self and peer-</w:t>
            </w:r>
            <w:r w:rsidR="00FF6ECF" w:rsidRPr="002E6FF7">
              <w:rPr>
                <w:b/>
                <w:color w:val="000000" w:themeColor="text1"/>
              </w:rPr>
              <w:t>e</w:t>
            </w:r>
            <w:r w:rsidR="00743D33" w:rsidRPr="002E6FF7">
              <w:rPr>
                <w:b/>
                <w:color w:val="000000" w:themeColor="text1"/>
              </w:rPr>
              <w:t>valuation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="00743D33" w:rsidRPr="002E6FF7">
              <w:rPr>
                <w:color w:val="000000" w:themeColor="text1"/>
              </w:rPr>
              <w:t>- consistently ask/train pupils to purposefully and accurately reflect upon their own learning</w:t>
            </w:r>
            <w:r w:rsidR="00FF6ECF" w:rsidRPr="002E6FF7">
              <w:rPr>
                <w:color w:val="000000" w:themeColor="text1"/>
              </w:rPr>
              <w:t xml:space="preserve"> </w:t>
            </w:r>
            <w:r w:rsidRPr="002E6FF7">
              <w:rPr>
                <w:color w:val="000000" w:themeColor="text1"/>
              </w:rPr>
              <w:t>with reference to LO/SC etc. U</w:t>
            </w:r>
            <w:r w:rsidR="00743D33" w:rsidRPr="002E6FF7">
              <w:rPr>
                <w:color w:val="000000" w:themeColor="text1"/>
              </w:rPr>
              <w:t>se this to inform planning/</w:t>
            </w:r>
            <w:r w:rsidRPr="002E6FF7">
              <w:rPr>
                <w:color w:val="000000" w:themeColor="text1"/>
              </w:rPr>
              <w:t xml:space="preserve">intervention and other provision </w:t>
            </w:r>
            <w:r w:rsidR="00743D33" w:rsidRPr="002E6FF7">
              <w:rPr>
                <w:color w:val="000000" w:themeColor="text1"/>
              </w:rPr>
              <w:t>where necessary.</w:t>
            </w:r>
          </w:p>
          <w:p w14:paraId="149E89C8" w14:textId="737D446D" w:rsidR="00743D33" w:rsidRPr="002E6FF7" w:rsidRDefault="00743D33" w:rsidP="002E6FF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>Mini plenaries/progress checks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Pr="002E6FF7">
              <w:rPr>
                <w:color w:val="000000" w:themeColor="text1"/>
              </w:rPr>
              <w:t xml:space="preserve">- Short, snappy spot-checks assessing pupil progress </w:t>
            </w:r>
            <w:r w:rsidR="006431BD" w:rsidRPr="002E6FF7">
              <w:rPr>
                <w:color w:val="000000" w:themeColor="text1"/>
              </w:rPr>
              <w:t>in the moment</w:t>
            </w:r>
            <w:r w:rsidR="005D1D56" w:rsidRPr="002E6FF7">
              <w:rPr>
                <w:color w:val="000000" w:themeColor="text1"/>
              </w:rPr>
              <w:t>. This could be at different points in the lesson.</w:t>
            </w:r>
            <w:r w:rsidRPr="002E6FF7">
              <w:rPr>
                <w:color w:val="000000" w:themeColor="text1"/>
              </w:rPr>
              <w:t xml:space="preserve"> Consider how you will record and use this </w:t>
            </w:r>
            <w:r w:rsidR="005D1D56" w:rsidRPr="002E6FF7">
              <w:rPr>
                <w:color w:val="000000" w:themeColor="text1"/>
              </w:rPr>
              <w:t>formative assessment</w:t>
            </w:r>
            <w:r w:rsidRPr="002E6FF7">
              <w:rPr>
                <w:color w:val="000000" w:themeColor="text1"/>
              </w:rPr>
              <w:t>.</w:t>
            </w:r>
            <w:r w:rsidR="0052516C" w:rsidRPr="002E6FF7">
              <w:rPr>
                <w:color w:val="000000" w:themeColor="text1"/>
              </w:rPr>
              <w:t xml:space="preserve"> Does it need you to stop the whole class </w:t>
            </w:r>
            <w:r w:rsidR="005D1D56" w:rsidRPr="002E6FF7">
              <w:rPr>
                <w:color w:val="000000" w:themeColor="text1"/>
              </w:rPr>
              <w:t xml:space="preserve">to gain feedback </w:t>
            </w:r>
            <w:r w:rsidR="00FF6ECF" w:rsidRPr="002E6FF7">
              <w:rPr>
                <w:color w:val="000000" w:themeColor="text1"/>
              </w:rPr>
              <w:t xml:space="preserve">and </w:t>
            </w:r>
            <w:r w:rsidR="0052516C" w:rsidRPr="002E6FF7">
              <w:rPr>
                <w:color w:val="000000" w:themeColor="text1"/>
              </w:rPr>
              <w:t>check if they are making progress?</w:t>
            </w:r>
          </w:p>
          <w:p w14:paraId="211867FE" w14:textId="77777777" w:rsidR="00743D33" w:rsidRPr="002E6FF7" w:rsidRDefault="005D1D56" w:rsidP="002E6FF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 xml:space="preserve">Assessment records </w:t>
            </w:r>
            <w:r w:rsidR="00743D33" w:rsidRPr="002E6FF7">
              <w:rPr>
                <w:color w:val="000000" w:themeColor="text1"/>
              </w:rPr>
              <w:t xml:space="preserve">- have clear and consistent </w:t>
            </w:r>
            <w:r w:rsidR="00FF6ECF" w:rsidRPr="002E6FF7">
              <w:rPr>
                <w:color w:val="000000" w:themeColor="text1"/>
              </w:rPr>
              <w:t xml:space="preserve">data </w:t>
            </w:r>
            <w:r w:rsidR="00743D33" w:rsidRPr="002E6FF7">
              <w:rPr>
                <w:color w:val="000000" w:themeColor="text1"/>
              </w:rPr>
              <w:t>tracking of all pupils.</w:t>
            </w:r>
            <w:r w:rsidR="00FF6ECF" w:rsidRPr="002E6FF7">
              <w:rPr>
                <w:color w:val="000000" w:themeColor="text1"/>
              </w:rPr>
              <w:t xml:space="preserve"> Where appropriate, h</w:t>
            </w:r>
            <w:r w:rsidR="00743D33" w:rsidRPr="002E6FF7">
              <w:rPr>
                <w:color w:val="000000" w:themeColor="text1"/>
              </w:rPr>
              <w:t>ighlight AfL notes, target groups and differentiated activities to be used to suit the needs of the pupils</w:t>
            </w:r>
            <w:r w:rsidR="00FF6ECF" w:rsidRPr="002E6FF7">
              <w:rPr>
                <w:color w:val="000000" w:themeColor="text1"/>
              </w:rPr>
              <w:t>’</w:t>
            </w:r>
            <w:r w:rsidRPr="002E6FF7">
              <w:rPr>
                <w:color w:val="000000" w:themeColor="text1"/>
              </w:rPr>
              <w:t xml:space="preserve"> </w:t>
            </w:r>
            <w:r w:rsidR="00743D33" w:rsidRPr="002E6FF7">
              <w:rPr>
                <w:color w:val="000000" w:themeColor="text1"/>
              </w:rPr>
              <w:t>For SEND pupils</w:t>
            </w:r>
            <w:r w:rsidR="00FF6ECF" w:rsidRPr="002E6FF7">
              <w:rPr>
                <w:color w:val="000000" w:themeColor="text1"/>
              </w:rPr>
              <w:t xml:space="preserve">, communicate with </w:t>
            </w:r>
            <w:r w:rsidRPr="002E6FF7">
              <w:rPr>
                <w:color w:val="000000" w:themeColor="text1"/>
              </w:rPr>
              <w:t xml:space="preserve">support staff/other professionals  </w:t>
            </w:r>
            <w:r w:rsidR="00743D33" w:rsidRPr="002E6FF7">
              <w:rPr>
                <w:color w:val="000000" w:themeColor="text1"/>
              </w:rPr>
              <w:t xml:space="preserve"> to enhance your teaching and be aware of other target groups (PP/SEND/LAC/Higher attaining pupils</w:t>
            </w:r>
            <w:r w:rsidRPr="002E6FF7">
              <w:rPr>
                <w:color w:val="000000" w:themeColor="text1"/>
              </w:rPr>
              <w:t>/ EAL</w:t>
            </w:r>
            <w:r w:rsidR="00743D33" w:rsidRPr="002E6FF7">
              <w:rPr>
                <w:color w:val="000000" w:themeColor="text1"/>
              </w:rPr>
              <w:t xml:space="preserve">). Collect evidence of </w:t>
            </w:r>
            <w:r w:rsidRPr="002E6FF7">
              <w:rPr>
                <w:color w:val="000000" w:themeColor="text1"/>
              </w:rPr>
              <w:t>other staffs’</w:t>
            </w:r>
            <w:r w:rsidR="00743D33" w:rsidRPr="002E6FF7">
              <w:rPr>
                <w:color w:val="000000" w:themeColor="text1"/>
              </w:rPr>
              <w:t xml:space="preserve"> </w:t>
            </w:r>
            <w:r w:rsidRPr="002E6FF7">
              <w:rPr>
                <w:color w:val="000000" w:themeColor="text1"/>
              </w:rPr>
              <w:t xml:space="preserve">observations and </w:t>
            </w:r>
            <w:r w:rsidR="00743D33" w:rsidRPr="002E6FF7">
              <w:rPr>
                <w:color w:val="000000" w:themeColor="text1"/>
              </w:rPr>
              <w:t>assessments made during the lessons</w:t>
            </w:r>
            <w:r w:rsidR="00FF6ECF" w:rsidRPr="002E6FF7">
              <w:rPr>
                <w:color w:val="000000" w:themeColor="text1"/>
              </w:rPr>
              <w:t xml:space="preserve">. </w:t>
            </w:r>
            <w:r w:rsidR="00743D33" w:rsidRPr="002E6FF7">
              <w:rPr>
                <w:color w:val="000000" w:themeColor="text1"/>
              </w:rPr>
              <w:t>Gather information and seek advice as to how to cater for these target groups and ensure you track and reflect upon their attainment</w:t>
            </w:r>
            <w:r w:rsidRPr="002E6FF7">
              <w:rPr>
                <w:color w:val="000000" w:themeColor="text1"/>
              </w:rPr>
              <w:t xml:space="preserve"> and future provision requirements</w:t>
            </w:r>
            <w:r w:rsidR="00743D33" w:rsidRPr="002E6FF7">
              <w:rPr>
                <w:color w:val="000000" w:themeColor="text1"/>
              </w:rPr>
              <w:t>.</w:t>
            </w:r>
          </w:p>
          <w:p w14:paraId="405A46CD" w14:textId="27B70C93" w:rsidR="00743D33" w:rsidRPr="002E6FF7" w:rsidRDefault="00743D33" w:rsidP="002E6FF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>Target setting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Pr="002E6FF7">
              <w:rPr>
                <w:color w:val="000000" w:themeColor="text1"/>
              </w:rPr>
              <w:t xml:space="preserve">- </w:t>
            </w:r>
            <w:r w:rsidR="00881B07" w:rsidRPr="002E6FF7">
              <w:rPr>
                <w:color w:val="000000" w:themeColor="text1"/>
              </w:rPr>
              <w:t xml:space="preserve">be aware of any targets and the progress that have been made against these. </w:t>
            </w:r>
          </w:p>
          <w:p w14:paraId="625B03E8" w14:textId="77777777" w:rsidR="00252010" w:rsidRPr="002E6FF7" w:rsidRDefault="009E4A63" w:rsidP="002E6FF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 xml:space="preserve">Data analysis </w:t>
            </w:r>
            <w:r w:rsidR="00252010" w:rsidRPr="002E6FF7">
              <w:rPr>
                <w:color w:val="000000" w:themeColor="text1"/>
              </w:rPr>
              <w:t xml:space="preserve">- </w:t>
            </w:r>
            <w:r w:rsidRPr="002E6FF7">
              <w:rPr>
                <w:color w:val="000000" w:themeColor="text1"/>
              </w:rPr>
              <w:t xml:space="preserve">actively use data to </w:t>
            </w:r>
            <w:r w:rsidR="00881B07" w:rsidRPr="002E6FF7">
              <w:rPr>
                <w:color w:val="000000" w:themeColor="text1"/>
              </w:rPr>
              <w:t>draw conclusions</w:t>
            </w:r>
            <w:r w:rsidR="00252010" w:rsidRPr="002E6FF7">
              <w:rPr>
                <w:color w:val="000000" w:themeColor="text1"/>
              </w:rPr>
              <w:t xml:space="preserve"> about what pupils have learned</w:t>
            </w:r>
            <w:r w:rsidR="00881B07" w:rsidRPr="002E6FF7">
              <w:rPr>
                <w:color w:val="000000" w:themeColor="text1"/>
              </w:rPr>
              <w:t xml:space="preserve">. This will include </w:t>
            </w:r>
            <w:r w:rsidR="00252010" w:rsidRPr="002E6FF7">
              <w:rPr>
                <w:color w:val="000000" w:themeColor="text1"/>
              </w:rPr>
              <w:t xml:space="preserve">looking at patterns of performance over </w:t>
            </w:r>
            <w:r w:rsidR="00BD789F" w:rsidRPr="002E6FF7">
              <w:rPr>
                <w:color w:val="000000" w:themeColor="text1"/>
              </w:rPr>
              <w:t>several</w:t>
            </w:r>
            <w:r w:rsidR="00252010" w:rsidRPr="002E6FF7">
              <w:rPr>
                <w:color w:val="000000" w:themeColor="text1"/>
              </w:rPr>
              <w:t xml:space="preserve"> assessment</w:t>
            </w:r>
            <w:r w:rsidR="00881B07" w:rsidRPr="002E6FF7">
              <w:rPr>
                <w:color w:val="000000" w:themeColor="text1"/>
              </w:rPr>
              <w:t xml:space="preserve"> points</w:t>
            </w:r>
            <w:r w:rsidRPr="002E6FF7">
              <w:rPr>
                <w:color w:val="000000" w:themeColor="text1"/>
              </w:rPr>
              <w:t xml:space="preserve">. Gain support from others, as required. </w:t>
            </w:r>
          </w:p>
          <w:p w14:paraId="58B1C887" w14:textId="346A2A5C" w:rsidR="00C67AEB" w:rsidRPr="002E6FF7" w:rsidRDefault="00881B07" w:rsidP="002E6FF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>Pupils’ targets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="00743D33" w:rsidRPr="002E6FF7">
              <w:rPr>
                <w:color w:val="000000" w:themeColor="text1"/>
              </w:rPr>
              <w:t xml:space="preserve">- </w:t>
            </w:r>
            <w:r w:rsidRPr="002E6FF7">
              <w:rPr>
                <w:color w:val="000000" w:themeColor="text1"/>
              </w:rPr>
              <w:t>pupils</w:t>
            </w:r>
            <w:r w:rsidR="00C67AEB" w:rsidRPr="002E6FF7">
              <w:rPr>
                <w:color w:val="000000" w:themeColor="text1"/>
              </w:rPr>
              <w:t xml:space="preserve"> are aware of their </w:t>
            </w:r>
            <w:r w:rsidR="009E4A63" w:rsidRPr="002E6FF7">
              <w:rPr>
                <w:color w:val="000000" w:themeColor="text1"/>
              </w:rPr>
              <w:t>next steps</w:t>
            </w:r>
            <w:r w:rsidRPr="002E6FF7">
              <w:rPr>
                <w:color w:val="000000" w:themeColor="text1"/>
              </w:rPr>
              <w:t xml:space="preserve">. They </w:t>
            </w:r>
            <w:r w:rsidR="00C67AEB" w:rsidRPr="002E6FF7">
              <w:rPr>
                <w:color w:val="000000" w:themeColor="text1"/>
              </w:rPr>
              <w:t xml:space="preserve">have dedicated time and opportunities to engage with targets and feedback. </w:t>
            </w:r>
          </w:p>
          <w:p w14:paraId="3766B670" w14:textId="77777777" w:rsidR="00C67AEB" w:rsidRPr="002E6FF7" w:rsidRDefault="00C67AEB" w:rsidP="002E6FF7">
            <w:pPr>
              <w:pStyle w:val="ListParagraph"/>
              <w:ind w:left="1440"/>
              <w:rPr>
                <w:color w:val="000000" w:themeColor="text1"/>
              </w:rPr>
            </w:pPr>
          </w:p>
        </w:tc>
      </w:tr>
      <w:tr w:rsidR="002E6FF7" w:rsidRPr="002E6FF7" w14:paraId="59628AA6" w14:textId="77777777" w:rsidTr="00C43AC6">
        <w:tc>
          <w:tcPr>
            <w:tcW w:w="9016" w:type="dxa"/>
            <w:gridSpan w:val="2"/>
            <w:shd w:val="clear" w:color="auto" w:fill="C490AA" w:themeFill="background1" w:themeFillTint="99"/>
          </w:tcPr>
          <w:p w14:paraId="79E821B8" w14:textId="77777777" w:rsidR="00C43AC6" w:rsidRPr="00BA3A50" w:rsidRDefault="00C43AC6" w:rsidP="002E6FF7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BA3A50">
              <w:rPr>
                <w:b/>
                <w:color w:val="000000" w:themeColor="text1"/>
              </w:rPr>
              <w:t>Give pupils regular feedback, both orally and through accurate marking and encourage pupils to respond to the feedback</w:t>
            </w:r>
          </w:p>
        </w:tc>
      </w:tr>
      <w:tr w:rsidR="00C43AC6" w:rsidRPr="002E6FF7" w14:paraId="6D722048" w14:textId="77777777" w:rsidTr="00C43AC6">
        <w:tc>
          <w:tcPr>
            <w:tcW w:w="1555" w:type="dxa"/>
            <w:shd w:val="clear" w:color="auto" w:fill="auto"/>
          </w:tcPr>
          <w:p w14:paraId="346DF76B" w14:textId="77777777" w:rsidR="00C43AC6" w:rsidRPr="002E6FF7" w:rsidRDefault="00C43AC6" w:rsidP="002E6FF7">
            <w:p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Strategies</w:t>
            </w:r>
          </w:p>
        </w:tc>
        <w:tc>
          <w:tcPr>
            <w:tcW w:w="7461" w:type="dxa"/>
            <w:shd w:val="clear" w:color="auto" w:fill="auto"/>
          </w:tcPr>
          <w:p w14:paraId="79B99A09" w14:textId="67E7E5C9" w:rsidR="00C43AC6" w:rsidRPr="002E6FF7" w:rsidRDefault="00207A8C" w:rsidP="002E6FF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>Marking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Pr="002E6FF7">
              <w:rPr>
                <w:color w:val="000000" w:themeColor="text1"/>
              </w:rPr>
              <w:t xml:space="preserve">- </w:t>
            </w:r>
            <w:r w:rsidR="00881B07" w:rsidRPr="002E6FF7">
              <w:rPr>
                <w:color w:val="000000" w:themeColor="text1"/>
              </w:rPr>
              <w:t>written feedback</w:t>
            </w:r>
            <w:r w:rsidRPr="002E6FF7">
              <w:rPr>
                <w:color w:val="000000" w:themeColor="text1"/>
              </w:rPr>
              <w:t xml:space="preserve"> is prompt</w:t>
            </w:r>
            <w:r w:rsidR="002135A6" w:rsidRPr="002E6FF7">
              <w:rPr>
                <w:color w:val="000000" w:themeColor="text1"/>
              </w:rPr>
              <w:t>/live</w:t>
            </w:r>
            <w:r w:rsidRPr="002E6FF7">
              <w:rPr>
                <w:color w:val="000000" w:themeColor="text1"/>
              </w:rPr>
              <w:t xml:space="preserve">, understandable, </w:t>
            </w:r>
            <w:r w:rsidR="009E4A63" w:rsidRPr="002E6FF7">
              <w:rPr>
                <w:color w:val="000000" w:themeColor="text1"/>
              </w:rPr>
              <w:t xml:space="preserve">meaningful and motivational for </w:t>
            </w:r>
            <w:r w:rsidR="00881B07" w:rsidRPr="002E6FF7">
              <w:rPr>
                <w:color w:val="000000" w:themeColor="text1"/>
              </w:rPr>
              <w:t xml:space="preserve">pupils. These </w:t>
            </w:r>
            <w:r w:rsidRPr="002E6FF7">
              <w:rPr>
                <w:color w:val="000000" w:themeColor="text1"/>
              </w:rPr>
              <w:t>clearly relate</w:t>
            </w:r>
            <w:r w:rsidR="00881B07" w:rsidRPr="002E6FF7">
              <w:rPr>
                <w:color w:val="000000" w:themeColor="text1"/>
              </w:rPr>
              <w:t>s</w:t>
            </w:r>
            <w:r w:rsidRPr="002E6FF7">
              <w:rPr>
                <w:color w:val="000000" w:themeColor="text1"/>
              </w:rPr>
              <w:t xml:space="preserve"> to the learning objective</w:t>
            </w:r>
            <w:r w:rsidR="00881B07" w:rsidRPr="002E6FF7">
              <w:rPr>
                <w:color w:val="000000" w:themeColor="text1"/>
              </w:rPr>
              <w:t>.</w:t>
            </w:r>
            <w:r w:rsidRPr="002E6FF7">
              <w:rPr>
                <w:color w:val="000000" w:themeColor="text1"/>
              </w:rPr>
              <w:t xml:space="preserve"> </w:t>
            </w:r>
            <w:r w:rsidR="009E4A63" w:rsidRPr="002E6FF7">
              <w:rPr>
                <w:color w:val="000000" w:themeColor="text1"/>
              </w:rPr>
              <w:t xml:space="preserve">This has a positive impact on </w:t>
            </w:r>
            <w:r w:rsidR="00594908" w:rsidRPr="002E6FF7">
              <w:rPr>
                <w:color w:val="000000" w:themeColor="text1"/>
              </w:rPr>
              <w:t>understanding and future learning</w:t>
            </w:r>
            <w:r w:rsidR="00881B07" w:rsidRPr="002E6FF7">
              <w:rPr>
                <w:color w:val="000000" w:themeColor="text1"/>
              </w:rPr>
              <w:t>.</w:t>
            </w:r>
            <w:r w:rsidR="00594908" w:rsidRPr="002E6FF7">
              <w:rPr>
                <w:color w:val="000000" w:themeColor="text1"/>
              </w:rPr>
              <w:t xml:space="preserve"> </w:t>
            </w:r>
          </w:p>
          <w:p w14:paraId="60574720" w14:textId="022A530F" w:rsidR="00252010" w:rsidRPr="002E6FF7" w:rsidRDefault="00594908" w:rsidP="002E6FF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 xml:space="preserve">On- going formative </w:t>
            </w:r>
            <w:r w:rsidRPr="00D92C5F">
              <w:rPr>
                <w:bCs/>
                <w:color w:val="000000" w:themeColor="text1"/>
              </w:rPr>
              <w:t>assessment</w:t>
            </w:r>
            <w:r w:rsidR="00D92C5F">
              <w:rPr>
                <w:bCs/>
                <w:color w:val="000000" w:themeColor="text1"/>
              </w:rPr>
              <w:t xml:space="preserve"> - </w:t>
            </w:r>
            <w:r w:rsidRPr="00D92C5F">
              <w:rPr>
                <w:bCs/>
                <w:color w:val="000000" w:themeColor="text1"/>
              </w:rPr>
              <w:t>assess</w:t>
            </w:r>
            <w:r w:rsidRPr="002E6FF7">
              <w:rPr>
                <w:color w:val="000000" w:themeColor="text1"/>
              </w:rPr>
              <w:t xml:space="preserve"> and </w:t>
            </w:r>
            <w:r w:rsidR="00252010" w:rsidRPr="002E6FF7">
              <w:rPr>
                <w:color w:val="000000" w:themeColor="text1"/>
              </w:rPr>
              <w:t>monitor pupil</w:t>
            </w:r>
            <w:r w:rsidRPr="002E6FF7">
              <w:rPr>
                <w:color w:val="000000" w:themeColor="text1"/>
              </w:rPr>
              <w:t xml:space="preserve">’s learning behaviours and </w:t>
            </w:r>
            <w:r w:rsidR="00252010" w:rsidRPr="002E6FF7">
              <w:rPr>
                <w:color w:val="000000" w:themeColor="text1"/>
              </w:rPr>
              <w:t>work during lessons, including checking for misconceptions</w:t>
            </w:r>
            <w:r w:rsidRPr="002E6FF7">
              <w:rPr>
                <w:color w:val="000000" w:themeColor="text1"/>
              </w:rPr>
              <w:t xml:space="preserve"> </w:t>
            </w:r>
            <w:r w:rsidR="00881B07" w:rsidRPr="002E6FF7">
              <w:rPr>
                <w:color w:val="000000" w:themeColor="text1"/>
              </w:rPr>
              <w:t>and intervening</w:t>
            </w:r>
            <w:r w:rsidR="00252010" w:rsidRPr="002E6FF7">
              <w:rPr>
                <w:color w:val="000000" w:themeColor="text1"/>
              </w:rPr>
              <w:t xml:space="preserve"> where</w:t>
            </w:r>
            <w:r w:rsidR="00881B07" w:rsidRPr="002E6FF7">
              <w:rPr>
                <w:color w:val="000000" w:themeColor="text1"/>
              </w:rPr>
              <w:t>,</w:t>
            </w:r>
            <w:r w:rsidR="00252010" w:rsidRPr="002E6FF7">
              <w:rPr>
                <w:color w:val="000000" w:themeColor="text1"/>
              </w:rPr>
              <w:t xml:space="preserve"> and when</w:t>
            </w:r>
            <w:r w:rsidR="00881B07" w:rsidRPr="002E6FF7">
              <w:rPr>
                <w:color w:val="000000" w:themeColor="text1"/>
              </w:rPr>
              <w:t>,</w:t>
            </w:r>
            <w:r w:rsidR="00252010" w:rsidRPr="002E6FF7">
              <w:rPr>
                <w:color w:val="000000" w:themeColor="text1"/>
              </w:rPr>
              <w:t xml:space="preserve"> required. </w:t>
            </w:r>
          </w:p>
          <w:p w14:paraId="0F507A35" w14:textId="2CC11C40" w:rsidR="002135A6" w:rsidRPr="002E6FF7" w:rsidRDefault="00594908" w:rsidP="002E6FF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 xml:space="preserve">Meaningful </w:t>
            </w:r>
            <w:r w:rsidR="002135A6" w:rsidRPr="002E6FF7">
              <w:rPr>
                <w:b/>
                <w:color w:val="000000" w:themeColor="text1"/>
              </w:rPr>
              <w:t>feedback</w:t>
            </w:r>
            <w:r w:rsidR="00D92C5F">
              <w:rPr>
                <w:b/>
                <w:color w:val="000000" w:themeColor="text1"/>
              </w:rPr>
              <w:t xml:space="preserve"> </w:t>
            </w:r>
            <w:r w:rsidR="002135A6" w:rsidRPr="002E6FF7">
              <w:rPr>
                <w:color w:val="000000" w:themeColor="text1"/>
              </w:rPr>
              <w:t xml:space="preserve">- verbal feedback is given throughout the lesson to all children including why and how to improve. </w:t>
            </w:r>
            <w:r w:rsidRPr="002E6FF7">
              <w:rPr>
                <w:color w:val="000000" w:themeColor="text1"/>
              </w:rPr>
              <w:t xml:space="preserve">Where appropriate (and according to policy) some schools may insist that </w:t>
            </w:r>
            <w:r w:rsidR="00881B07" w:rsidRPr="002E6FF7">
              <w:rPr>
                <w:color w:val="000000" w:themeColor="text1"/>
              </w:rPr>
              <w:t>work</w:t>
            </w:r>
            <w:r w:rsidR="002135A6" w:rsidRPr="002E6FF7">
              <w:rPr>
                <w:color w:val="000000" w:themeColor="text1"/>
              </w:rPr>
              <w:t xml:space="preserve"> show evidence of verbal feedback and the impact this has had on progress.</w:t>
            </w:r>
            <w:r w:rsidRPr="002E6FF7">
              <w:rPr>
                <w:color w:val="000000" w:themeColor="text1"/>
              </w:rPr>
              <w:t xml:space="preserve"> Reflect on how your feedback supports metacognition. This feedback is clear and </w:t>
            </w:r>
            <w:r w:rsidR="00D92C5F" w:rsidRPr="002E6FF7">
              <w:rPr>
                <w:color w:val="000000" w:themeColor="text1"/>
              </w:rPr>
              <w:t>pupil friendly</w:t>
            </w:r>
            <w:r w:rsidRPr="002E6FF7">
              <w:rPr>
                <w:color w:val="000000" w:themeColor="text1"/>
              </w:rPr>
              <w:t>.</w:t>
            </w:r>
          </w:p>
          <w:p w14:paraId="1D6D0618" w14:textId="076586C4" w:rsidR="002135A6" w:rsidRPr="002E6FF7" w:rsidRDefault="00BD789F" w:rsidP="002E6FF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E6FF7">
              <w:rPr>
                <w:b/>
                <w:color w:val="000000" w:themeColor="text1"/>
              </w:rPr>
              <w:t>R</w:t>
            </w:r>
            <w:r w:rsidR="00594908" w:rsidRPr="002E6FF7">
              <w:rPr>
                <w:b/>
                <w:color w:val="000000" w:themeColor="text1"/>
              </w:rPr>
              <w:t>espond</w:t>
            </w:r>
            <w:r w:rsidRPr="002E6FF7">
              <w:rPr>
                <w:b/>
                <w:color w:val="000000" w:themeColor="text1"/>
              </w:rPr>
              <w:t xml:space="preserve">ing to </w:t>
            </w:r>
            <w:r w:rsidR="002135A6" w:rsidRPr="002E6FF7">
              <w:rPr>
                <w:b/>
                <w:color w:val="000000" w:themeColor="text1"/>
              </w:rPr>
              <w:t>feedback</w:t>
            </w:r>
            <w:r w:rsidR="00D92C5F" w:rsidRPr="00D92C5F">
              <w:rPr>
                <w:bCs/>
                <w:color w:val="000000" w:themeColor="text1"/>
              </w:rPr>
              <w:t xml:space="preserve"> </w:t>
            </w:r>
            <w:r w:rsidR="002135A6" w:rsidRPr="00D92C5F">
              <w:rPr>
                <w:bCs/>
                <w:color w:val="000000" w:themeColor="text1"/>
              </w:rPr>
              <w:t>-</w:t>
            </w:r>
            <w:r w:rsidR="002135A6" w:rsidRPr="002E6FF7">
              <w:rPr>
                <w:b/>
                <w:color w:val="000000" w:themeColor="text1"/>
              </w:rPr>
              <w:t xml:space="preserve"> </w:t>
            </w:r>
            <w:r w:rsidR="002135A6" w:rsidRPr="002E6FF7">
              <w:rPr>
                <w:color w:val="000000" w:themeColor="text1"/>
              </w:rPr>
              <w:t xml:space="preserve">ensure within planning that </w:t>
            </w:r>
            <w:r w:rsidRPr="002E6FF7">
              <w:rPr>
                <w:color w:val="000000" w:themeColor="text1"/>
              </w:rPr>
              <w:t>pupils</w:t>
            </w:r>
            <w:r w:rsidR="002135A6" w:rsidRPr="002E6FF7">
              <w:rPr>
                <w:color w:val="000000" w:themeColor="text1"/>
              </w:rPr>
              <w:t xml:space="preserve"> have the opportunity to respond to feedback. Consider allowing them to write their response to the feedback within their books. Consider what you </w:t>
            </w:r>
            <w:r w:rsidR="002135A6" w:rsidRPr="002E6FF7">
              <w:rPr>
                <w:color w:val="000000" w:themeColor="text1"/>
              </w:rPr>
              <w:lastRenderedPageBreak/>
              <w:t>will do when reflecting on their responses to your feedback, in terms of adapting planning and progression.</w:t>
            </w:r>
            <w:r w:rsidR="00594908" w:rsidRPr="002E6FF7">
              <w:rPr>
                <w:color w:val="000000" w:themeColor="text1"/>
              </w:rPr>
              <w:t xml:space="preserve"> Reflect on when this process adds little value to future learning. </w:t>
            </w:r>
          </w:p>
          <w:p w14:paraId="7A8F7B17" w14:textId="77777777" w:rsidR="002135A6" w:rsidRPr="002E6FF7" w:rsidRDefault="002135A6" w:rsidP="002E6FF7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4E4D5EF8" w14:textId="77777777" w:rsidR="007E3313" w:rsidRPr="002E6FF7" w:rsidRDefault="007E3313" w:rsidP="002E6FF7">
      <w:pPr>
        <w:rPr>
          <w:color w:val="000000" w:themeColor="text1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6FF7" w:rsidRPr="002E6FF7" w14:paraId="24FAFB9A" w14:textId="77777777" w:rsidTr="0026595A">
        <w:tc>
          <w:tcPr>
            <w:tcW w:w="9016" w:type="dxa"/>
            <w:shd w:val="clear" w:color="auto" w:fill="C490AA" w:themeFill="background1" w:themeFillTint="99"/>
          </w:tcPr>
          <w:p w14:paraId="094130D4" w14:textId="77777777" w:rsidR="00594C9F" w:rsidRPr="002E6FF7" w:rsidRDefault="00594C9F" w:rsidP="002E6FF7">
            <w:pPr>
              <w:rPr>
                <w:i/>
                <w:color w:val="000000" w:themeColor="text1"/>
                <w:sz w:val="28"/>
              </w:rPr>
            </w:pPr>
            <w:r w:rsidRPr="00BA3A50">
              <w:rPr>
                <w:color w:val="000000" w:themeColor="text1"/>
                <w:sz w:val="24"/>
              </w:rPr>
              <w:t>Possible Evidence</w:t>
            </w:r>
          </w:p>
        </w:tc>
      </w:tr>
      <w:tr w:rsidR="002E6FF7" w:rsidRPr="002E6FF7" w14:paraId="688A1EE6" w14:textId="77777777" w:rsidTr="0026595A">
        <w:tc>
          <w:tcPr>
            <w:tcW w:w="9016" w:type="dxa"/>
          </w:tcPr>
          <w:p w14:paraId="4B92FA78" w14:textId="77777777" w:rsidR="00DC133E" w:rsidRPr="002E6FF7" w:rsidRDefault="00DC133E" w:rsidP="002E6FF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Knowledge and understanding of the pupils’/school’s performance data</w:t>
            </w:r>
          </w:p>
          <w:p w14:paraId="609F97EC" w14:textId="77777777" w:rsidR="00594C9F" w:rsidRPr="002E6FF7" w:rsidRDefault="00594C9F" w:rsidP="002E6FF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Planning</w:t>
            </w:r>
            <w:r w:rsidR="00700ABD" w:rsidRPr="002E6FF7">
              <w:rPr>
                <w:color w:val="000000" w:themeColor="text1"/>
              </w:rPr>
              <w:t xml:space="preserve"> and lesson observations </w:t>
            </w:r>
            <w:r w:rsidRPr="002E6FF7">
              <w:rPr>
                <w:color w:val="000000" w:themeColor="text1"/>
              </w:rPr>
              <w:t>indicate:</w:t>
            </w:r>
          </w:p>
          <w:p w14:paraId="659419C4" w14:textId="77777777" w:rsidR="00594C9F" w:rsidRPr="002E6FF7" w:rsidRDefault="00594C9F" w:rsidP="002E6FF7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Learning objectives</w:t>
            </w:r>
            <w:r w:rsidR="00DC133E" w:rsidRPr="002E6FF7">
              <w:rPr>
                <w:color w:val="000000" w:themeColor="text1"/>
              </w:rPr>
              <w:t>/understanding of success criteria</w:t>
            </w:r>
          </w:p>
          <w:p w14:paraId="7DAD56A8" w14:textId="77777777" w:rsidR="00DC133E" w:rsidRPr="002E6FF7" w:rsidRDefault="00DC133E" w:rsidP="002E6FF7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 xml:space="preserve">Appropriate differentiation following assessments </w:t>
            </w:r>
          </w:p>
          <w:p w14:paraId="7DE25ECB" w14:textId="77777777" w:rsidR="00DC133E" w:rsidRPr="002E6FF7" w:rsidRDefault="00BD789F" w:rsidP="002E6FF7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O</w:t>
            </w:r>
            <w:r w:rsidR="00DC133E" w:rsidRPr="002E6FF7">
              <w:rPr>
                <w:color w:val="000000" w:themeColor="text1"/>
              </w:rPr>
              <w:t>pportunities for formative assessment</w:t>
            </w:r>
            <w:r w:rsidR="00315D37" w:rsidRPr="002E6FF7">
              <w:rPr>
                <w:color w:val="000000" w:themeColor="text1"/>
              </w:rPr>
              <w:t xml:space="preserve"> (oral and written)</w:t>
            </w:r>
          </w:p>
          <w:p w14:paraId="705B8402" w14:textId="202749D7" w:rsidR="00594C9F" w:rsidRPr="002E6FF7" w:rsidRDefault="00594C9F" w:rsidP="002E6FF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CPD activities</w:t>
            </w:r>
            <w:r w:rsidR="00DC133E" w:rsidRPr="002E6FF7">
              <w:rPr>
                <w:color w:val="000000" w:themeColor="text1"/>
              </w:rPr>
              <w:t xml:space="preserve"> </w:t>
            </w:r>
            <w:r w:rsidR="00D92C5F">
              <w:rPr>
                <w:color w:val="000000" w:themeColor="text1"/>
              </w:rPr>
              <w:t>-</w:t>
            </w:r>
            <w:r w:rsidR="00DC133E" w:rsidRPr="002E6FF7">
              <w:rPr>
                <w:color w:val="000000" w:themeColor="text1"/>
              </w:rPr>
              <w:t xml:space="preserve"> impact on practice </w:t>
            </w:r>
          </w:p>
          <w:p w14:paraId="01E44115" w14:textId="77777777" w:rsidR="00594C9F" w:rsidRPr="002E6FF7" w:rsidRDefault="00594C9F" w:rsidP="002E6FF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Self-reflections/evaluations</w:t>
            </w:r>
          </w:p>
          <w:p w14:paraId="2CA17BF3" w14:textId="77777777" w:rsidR="00594C9F" w:rsidRPr="002E6FF7" w:rsidRDefault="00594C9F" w:rsidP="002E6FF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 xml:space="preserve">Work sample shows clear use of assessments and </w:t>
            </w:r>
            <w:r w:rsidR="00BD789F" w:rsidRPr="002E6FF7">
              <w:rPr>
                <w:color w:val="000000" w:themeColor="text1"/>
              </w:rPr>
              <w:t xml:space="preserve">any </w:t>
            </w:r>
            <w:r w:rsidRPr="002E6FF7">
              <w:rPr>
                <w:color w:val="000000" w:themeColor="text1"/>
              </w:rPr>
              <w:t>next steps in</w:t>
            </w:r>
            <w:r w:rsidR="00DC133E" w:rsidRPr="002E6FF7">
              <w:rPr>
                <w:color w:val="000000" w:themeColor="text1"/>
              </w:rPr>
              <w:t xml:space="preserve"> provision (teaching/</w:t>
            </w:r>
            <w:r w:rsidRPr="002E6FF7">
              <w:rPr>
                <w:color w:val="000000" w:themeColor="text1"/>
              </w:rPr>
              <w:t>learning</w:t>
            </w:r>
            <w:r w:rsidR="00DC133E" w:rsidRPr="002E6FF7">
              <w:rPr>
                <w:color w:val="000000" w:themeColor="text1"/>
              </w:rPr>
              <w:t>)</w:t>
            </w:r>
          </w:p>
          <w:p w14:paraId="4A1CF165" w14:textId="50F4FCA0" w:rsidR="00594C9F" w:rsidRPr="002E6FF7" w:rsidRDefault="00594C9F" w:rsidP="002E6FF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 xml:space="preserve">Whole school moderation shows </w:t>
            </w:r>
            <w:r w:rsidR="00001A64">
              <w:rPr>
                <w:color w:val="000000" w:themeColor="text1"/>
              </w:rPr>
              <w:t>ECT</w:t>
            </w:r>
            <w:r w:rsidRPr="002E6FF7">
              <w:rPr>
                <w:color w:val="000000" w:themeColor="text1"/>
              </w:rPr>
              <w:t xml:space="preserve"> is working in</w:t>
            </w:r>
            <w:r w:rsidR="00BD789F" w:rsidRPr="002E6FF7">
              <w:rPr>
                <w:color w:val="000000" w:themeColor="text1"/>
              </w:rPr>
              <w:t>-</w:t>
            </w:r>
            <w:r w:rsidRPr="002E6FF7">
              <w:rPr>
                <w:color w:val="000000" w:themeColor="text1"/>
              </w:rPr>
              <w:t xml:space="preserve">line with school policies and </w:t>
            </w:r>
            <w:r w:rsidR="00DC133E" w:rsidRPr="002E6FF7">
              <w:rPr>
                <w:color w:val="000000" w:themeColor="text1"/>
              </w:rPr>
              <w:t xml:space="preserve">national </w:t>
            </w:r>
            <w:r w:rsidRPr="002E6FF7">
              <w:rPr>
                <w:color w:val="000000" w:themeColor="text1"/>
              </w:rPr>
              <w:t>expectations</w:t>
            </w:r>
          </w:p>
          <w:p w14:paraId="5365918C" w14:textId="77777777" w:rsidR="00594C9F" w:rsidRPr="002E6FF7" w:rsidRDefault="00594C9F" w:rsidP="002E6FF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Assessment records</w:t>
            </w:r>
            <w:r w:rsidR="00DC133E" w:rsidRPr="002E6FF7">
              <w:rPr>
                <w:color w:val="000000" w:themeColor="text1"/>
              </w:rPr>
              <w:t>. Quality of observations in the EYFS.</w:t>
            </w:r>
          </w:p>
          <w:p w14:paraId="7A8D8A3D" w14:textId="77777777" w:rsidR="00594C9F" w:rsidRPr="002E6FF7" w:rsidRDefault="00594C9F" w:rsidP="002E6FF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 xml:space="preserve">Feedback from colleagues shows understanding of school’s assessment policies </w:t>
            </w:r>
          </w:p>
          <w:p w14:paraId="22FD32F5" w14:textId="77777777" w:rsidR="00594C9F" w:rsidRPr="002E6FF7" w:rsidRDefault="00594C9F" w:rsidP="002E6FF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Parental feedback shows parents</w:t>
            </w:r>
            <w:r w:rsidR="00DC133E" w:rsidRPr="002E6FF7">
              <w:rPr>
                <w:color w:val="000000" w:themeColor="text1"/>
              </w:rPr>
              <w:t>/carers are</w:t>
            </w:r>
            <w:r w:rsidRPr="002E6FF7">
              <w:rPr>
                <w:color w:val="000000" w:themeColor="text1"/>
              </w:rPr>
              <w:t xml:space="preserve"> aware of their child’s progress</w:t>
            </w:r>
            <w:r w:rsidR="00DC133E" w:rsidRPr="002E6FF7">
              <w:rPr>
                <w:color w:val="000000" w:themeColor="text1"/>
              </w:rPr>
              <w:t xml:space="preserve"> and next steps in learning </w:t>
            </w:r>
          </w:p>
          <w:p w14:paraId="6698B0F3" w14:textId="77777777" w:rsidR="00DC133E" w:rsidRPr="002E6FF7" w:rsidRDefault="00DC133E" w:rsidP="002E6FF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Quality of report writing and discussion and feedback with parents/carers</w:t>
            </w:r>
          </w:p>
          <w:p w14:paraId="0AC95337" w14:textId="77777777" w:rsidR="00594C9F" w:rsidRPr="002E6FF7" w:rsidRDefault="00594C9F" w:rsidP="002E6FF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E6FF7">
              <w:rPr>
                <w:color w:val="000000" w:themeColor="text1"/>
              </w:rPr>
              <w:t>Pupil feedback</w:t>
            </w:r>
            <w:r w:rsidR="00315D37" w:rsidRPr="002E6FF7">
              <w:rPr>
                <w:color w:val="000000" w:themeColor="text1"/>
              </w:rPr>
              <w:t xml:space="preserve">, including marking, </w:t>
            </w:r>
            <w:r w:rsidRPr="002E6FF7">
              <w:rPr>
                <w:color w:val="000000" w:themeColor="text1"/>
              </w:rPr>
              <w:t xml:space="preserve">indicates pupils know how they are doing and what they need to do to </w:t>
            </w:r>
            <w:r w:rsidR="00BD789F" w:rsidRPr="002E6FF7">
              <w:rPr>
                <w:color w:val="000000" w:themeColor="text1"/>
              </w:rPr>
              <w:t>improve.</w:t>
            </w:r>
            <w:r w:rsidR="00315D37" w:rsidRPr="002E6FF7">
              <w:rPr>
                <w:color w:val="000000" w:themeColor="text1"/>
              </w:rPr>
              <w:t xml:space="preserve"> </w:t>
            </w:r>
            <w:r w:rsidR="00DC133E" w:rsidRPr="002E6FF7">
              <w:rPr>
                <w:color w:val="000000" w:themeColor="text1"/>
              </w:rPr>
              <w:t xml:space="preserve"> Pupils can talk </w:t>
            </w:r>
            <w:r w:rsidR="00315D37" w:rsidRPr="002E6FF7">
              <w:rPr>
                <w:color w:val="000000" w:themeColor="text1"/>
              </w:rPr>
              <w:t xml:space="preserve">confidently </w:t>
            </w:r>
            <w:r w:rsidR="00DC133E" w:rsidRPr="002E6FF7">
              <w:rPr>
                <w:color w:val="000000" w:themeColor="text1"/>
              </w:rPr>
              <w:t>about their learning.</w:t>
            </w:r>
          </w:p>
        </w:tc>
      </w:tr>
    </w:tbl>
    <w:p w14:paraId="15D0470E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7242B455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040D0F54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0411B31B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3610BF04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3B7CDCBD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402D01CC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19AABF5C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467BF481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1C5FC8AA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21A1E665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5B1072DA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2112FDF3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70A50434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059F3030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</w:p>
    <w:p w14:paraId="47084720" w14:textId="77777777" w:rsidR="002E6FF7" w:rsidRPr="002E6FF7" w:rsidRDefault="002E6FF7" w:rsidP="002E6FF7">
      <w:pPr>
        <w:rPr>
          <w:color w:val="000000" w:themeColor="text1"/>
          <w:sz w:val="24"/>
          <w:szCs w:val="24"/>
        </w:rPr>
      </w:pPr>
      <w:r w:rsidRPr="002E6FF7">
        <w:rPr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66493" wp14:editId="1BFD0FC8">
                <wp:simplePos x="0" y="0"/>
                <wp:positionH relativeFrom="margin">
                  <wp:posOffset>-388620</wp:posOffset>
                </wp:positionH>
                <wp:positionV relativeFrom="paragraph">
                  <wp:posOffset>297180</wp:posOffset>
                </wp:positionV>
                <wp:extent cx="6507480" cy="6484620"/>
                <wp:effectExtent l="0" t="0" r="2667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6484620"/>
                        </a:xfrm>
                        <a:prstGeom prst="roundRect">
                          <a:avLst/>
                        </a:prstGeom>
                        <a:solidFill>
                          <a:srgbClr val="954F7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62D2E7" w14:textId="77777777" w:rsidR="00881B07" w:rsidRDefault="00881B07" w:rsidP="002F55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could I use my CPD time? You may want to:</w:t>
                            </w:r>
                          </w:p>
                          <w:p w14:paraId="2741E054" w14:textId="77777777" w:rsidR="00881B07" w:rsidRDefault="00881B07" w:rsidP="000173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Familiarise yourself with the national expectations for learners in that year group. This is for all subject areas, including the foundation subjects, and EY areas of learning. </w:t>
                            </w:r>
                          </w:p>
                          <w:p w14:paraId="2547CC63" w14:textId="482F9DD4" w:rsidR="00881B07" w:rsidRPr="0001733C" w:rsidRDefault="00881B07" w:rsidP="000173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1733C">
                              <w:t xml:space="preserve">Observe other teachers </w:t>
                            </w:r>
                            <w:r w:rsidR="00D92C5F">
                              <w:t>-</w:t>
                            </w:r>
                            <w:r w:rsidRPr="0001733C">
                              <w:t xml:space="preserve"> wha</w:t>
                            </w:r>
                            <w:r>
                              <w:t>t</w:t>
                            </w:r>
                            <w:r w:rsidRPr="0001733C">
                              <w:t xml:space="preserve"> formative assessment strategies do they access as a means of both gauging learning and informing their teaching</w:t>
                            </w:r>
                            <w:r>
                              <w:t>/ provision</w:t>
                            </w:r>
                            <w:r w:rsidRPr="0001733C">
                              <w:t>?</w:t>
                            </w:r>
                            <w:r>
                              <w:t xml:space="preserve"> How can this improve learning outcomes and pupil progress?</w:t>
                            </w:r>
                          </w:p>
                          <w:p w14:paraId="4E78AB96" w14:textId="77777777" w:rsidR="00881B07" w:rsidRDefault="00881B07" w:rsidP="000173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Understand further the benefits of involving pupils in their own learning. </w:t>
                            </w:r>
                            <w:r w:rsidRPr="0001733C">
                              <w:t>Develop your understanding of the factors which make self and peer</w:t>
                            </w:r>
                            <w:r>
                              <w:t>-</w:t>
                            </w:r>
                            <w:r w:rsidRPr="0001733C">
                              <w:t xml:space="preserve"> assessment effective. When doesn’t this work?</w:t>
                            </w:r>
                            <w:r>
                              <w:t xml:space="preserve"> How important is it that they understand the purpose of the task /learning objective and success criteria?</w:t>
                            </w:r>
                          </w:p>
                          <w:p w14:paraId="065B671F" w14:textId="59B80DF0" w:rsidR="00881B07" w:rsidRDefault="00881B07" w:rsidP="000173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Read and understand policies and procedures which relate to this standard. For example, the school’s marking policy and </w:t>
                            </w:r>
                            <w:r w:rsidRPr="0002736D">
                              <w:t>assessment policy</w:t>
                            </w:r>
                            <w:r>
                              <w:t xml:space="preserve">. Spend time looking at the school’s assessment requirements and reporting systems </w:t>
                            </w:r>
                            <w:r w:rsidR="00D92C5F">
                              <w:t xml:space="preserve">- </w:t>
                            </w:r>
                            <w:r>
                              <w:t>this includes the tracking system.</w:t>
                            </w:r>
                          </w:p>
                          <w:p w14:paraId="7B8FCAA1" w14:textId="114A0625" w:rsidR="00881B07" w:rsidRDefault="00881B07" w:rsidP="000173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Look at examples of marking </w:t>
                            </w:r>
                            <w:r w:rsidR="00D92C5F">
                              <w:t xml:space="preserve">- </w:t>
                            </w:r>
                            <w:r>
                              <w:t xml:space="preserve">how are pupils encouraged to respond to this? Explore the benefits of live oral and written feedback from both a teacher and pupil perspective. </w:t>
                            </w:r>
                          </w:p>
                          <w:p w14:paraId="565D6F6F" w14:textId="77777777" w:rsidR="00881B07" w:rsidRPr="00986BA1" w:rsidRDefault="00881B07" w:rsidP="000173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Explore how data is used to inform provision, to differentiate teaching and </w:t>
                            </w:r>
                            <w:r w:rsidRPr="0002736D">
                              <w:t>personalise</w:t>
                            </w:r>
                            <w:r>
                              <w:t xml:space="preserve"> the learning. </w:t>
                            </w:r>
                          </w:p>
                          <w:p w14:paraId="5988D35C" w14:textId="77777777" w:rsidR="00881B07" w:rsidRDefault="00881B07" w:rsidP="000173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Attend and understand pupil progress meetings. How are realistic targets established?  Observe the contributions made by all staff and how next steps in provision/targets are identified.</w:t>
                            </w:r>
                          </w:p>
                          <w:p w14:paraId="712148AF" w14:textId="77777777" w:rsidR="00881B07" w:rsidRDefault="00881B07" w:rsidP="000173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Attend moderation events (in-house, external, school clusters…). How do staff moderate and interpret work/learning?</w:t>
                            </w:r>
                          </w:p>
                          <w:p w14:paraId="24EE60BB" w14:textId="77777777" w:rsidR="00881B07" w:rsidRPr="0002736D" w:rsidRDefault="00881B07" w:rsidP="0002736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Explore how interventions, including those for the higher attainers, secure pupils’ progress. </w:t>
                            </w:r>
                            <w:r w:rsidRPr="0002736D">
                              <w:t>Spend time understanding examples of summative assessment and national testing. For example: SAT papers, the Year 1 phonics screening test and EYFS profile data. How do staff prepare learners for these tests?</w:t>
                            </w:r>
                          </w:p>
                          <w:p w14:paraId="6801A2D9" w14:textId="77777777" w:rsidR="00881B07" w:rsidRDefault="00881B07" w:rsidP="000173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Reflect on how staff observe children in the EYFS. How do these observations inform assessments and provision? How are parents/carers contributions encouraged? Look through some EYFS learning journals.</w:t>
                            </w:r>
                          </w:p>
                          <w:p w14:paraId="21D15286" w14:textId="77777777" w:rsidR="00881B07" w:rsidRDefault="00881B07" w:rsidP="0001733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Understand how the characteristics of effective learning are assessed in the EYFS. </w:t>
                            </w:r>
                          </w:p>
                          <w:p w14:paraId="7657A389" w14:textId="77777777" w:rsidR="00881B07" w:rsidRPr="0001733C" w:rsidRDefault="00881B07" w:rsidP="00986BA1">
                            <w:pPr>
                              <w:ind w:left="360"/>
                            </w:pPr>
                          </w:p>
                          <w:p w14:paraId="1B29BC34" w14:textId="77777777" w:rsidR="00881B07" w:rsidRDefault="00881B07" w:rsidP="0001733C"/>
                          <w:p w14:paraId="2B25CD11" w14:textId="77777777" w:rsidR="00881B07" w:rsidRDefault="00881B07" w:rsidP="0001733C"/>
                          <w:p w14:paraId="6438C52A" w14:textId="77777777" w:rsidR="00881B07" w:rsidRDefault="00881B07" w:rsidP="0001733C"/>
                          <w:p w14:paraId="70F0BABD" w14:textId="77777777" w:rsidR="00881B07" w:rsidRDefault="00881B07" w:rsidP="0026595A">
                            <w:pPr>
                              <w:jc w:val="center"/>
                            </w:pPr>
                          </w:p>
                          <w:p w14:paraId="5E38E6BC" w14:textId="77777777" w:rsidR="00881B07" w:rsidRDefault="00881B07" w:rsidP="0026595A">
                            <w:pPr>
                              <w:jc w:val="center"/>
                            </w:pPr>
                          </w:p>
                          <w:p w14:paraId="47F8A0B9" w14:textId="77777777" w:rsidR="00881B07" w:rsidRDefault="00881B07" w:rsidP="0026595A">
                            <w:pPr>
                              <w:jc w:val="center"/>
                            </w:pPr>
                          </w:p>
                          <w:p w14:paraId="283ABEA9" w14:textId="77777777" w:rsidR="00881B07" w:rsidRDefault="00881B07" w:rsidP="002659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66493" id="Rectangle: Rounded Corners 3" o:spid="_x0000_s1028" style="position:absolute;margin-left:-30.6pt;margin-top:23.4pt;width:512.4pt;height:51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" fillcolor="#ebdae3" strokecolor="black [3213]" strokeweight="1pt">
                <v:stroke joinstyle="miter"/>
                <v:textbox>
                  <w:txbxContent>
                    <w:p w14:paraId="6162D2E7" w14:textId="77777777" w:rsidR="00881B07" w:rsidRDefault="00881B07" w:rsidP="002F55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could I use my CPD time? You may want to:</w:t>
                      </w:r>
                    </w:p>
                    <w:p w14:paraId="2741E054" w14:textId="77777777" w:rsidR="00881B07" w:rsidRDefault="00881B07" w:rsidP="0001733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Familiarise yourself with the national expectations for learners in that year group. This is for all subject areas, including the foundation subjects, and EY areas of learning. </w:t>
                      </w:r>
                    </w:p>
                    <w:p w14:paraId="2547CC63" w14:textId="482F9DD4" w:rsidR="00881B07" w:rsidRPr="0001733C" w:rsidRDefault="00881B07" w:rsidP="0001733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1733C">
                        <w:t xml:space="preserve">Observe other teachers </w:t>
                      </w:r>
                      <w:r w:rsidR="00D92C5F">
                        <w:t>-</w:t>
                      </w:r>
                      <w:r w:rsidRPr="0001733C">
                        <w:t xml:space="preserve"> wha</w:t>
                      </w:r>
                      <w:r>
                        <w:t>t</w:t>
                      </w:r>
                      <w:r w:rsidRPr="0001733C">
                        <w:t xml:space="preserve"> formative assessment strategies do they access as a means of both gauging learning and informing their teaching</w:t>
                      </w:r>
                      <w:r>
                        <w:t>/ provision</w:t>
                      </w:r>
                      <w:r w:rsidRPr="0001733C">
                        <w:t>?</w:t>
                      </w:r>
                      <w:r>
                        <w:t xml:space="preserve"> How can this improve learning outcomes and pupil progress?</w:t>
                      </w:r>
                    </w:p>
                    <w:p w14:paraId="4E78AB96" w14:textId="77777777" w:rsidR="00881B07" w:rsidRDefault="00881B07" w:rsidP="0001733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Understand further the benefits of involving pupils in their own learning. </w:t>
                      </w:r>
                      <w:r w:rsidRPr="0001733C">
                        <w:t>Develop your understanding of the factors which make self and peer</w:t>
                      </w:r>
                      <w:r>
                        <w:t>-</w:t>
                      </w:r>
                      <w:r w:rsidRPr="0001733C">
                        <w:t xml:space="preserve"> assessment effective. When doesn’t this work?</w:t>
                      </w:r>
                      <w:r>
                        <w:t xml:space="preserve"> How important is it that they understand the purpose of the task /learning objective and success criteria?</w:t>
                      </w:r>
                    </w:p>
                    <w:p w14:paraId="065B671F" w14:textId="59B80DF0" w:rsidR="00881B07" w:rsidRDefault="00881B07" w:rsidP="0001733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Read and understand policies and procedures which relate to this standard. For example, the school’s marking policy and </w:t>
                      </w:r>
                      <w:r w:rsidRPr="0002736D">
                        <w:t>assessment policy</w:t>
                      </w:r>
                      <w:r>
                        <w:t xml:space="preserve">. Spend time looking at the school’s assessment requirements and reporting systems </w:t>
                      </w:r>
                      <w:r w:rsidR="00D92C5F">
                        <w:t xml:space="preserve">- </w:t>
                      </w:r>
                      <w:r>
                        <w:t>this includes the tracking system.</w:t>
                      </w:r>
                    </w:p>
                    <w:p w14:paraId="7B8FCAA1" w14:textId="114A0625" w:rsidR="00881B07" w:rsidRDefault="00881B07" w:rsidP="0001733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Look at examples of marking </w:t>
                      </w:r>
                      <w:r w:rsidR="00D92C5F">
                        <w:t xml:space="preserve">- </w:t>
                      </w:r>
                      <w:r>
                        <w:t xml:space="preserve">how are pupils encouraged to respond to this? Explore the benefits of live oral and written feedback from both a teacher and pupil perspective. </w:t>
                      </w:r>
                    </w:p>
                    <w:p w14:paraId="565D6F6F" w14:textId="77777777" w:rsidR="00881B07" w:rsidRPr="00986BA1" w:rsidRDefault="00881B07" w:rsidP="0001733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Explore how data is used to inform provision, to differentiate teaching and </w:t>
                      </w:r>
                      <w:r w:rsidRPr="0002736D">
                        <w:t>personalise</w:t>
                      </w:r>
                      <w:r>
                        <w:t xml:space="preserve"> the learning. </w:t>
                      </w:r>
                    </w:p>
                    <w:p w14:paraId="5988D35C" w14:textId="77777777" w:rsidR="00881B07" w:rsidRDefault="00881B07" w:rsidP="0001733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Attend and understand pupil progress meetings. How are realistic targets established?  Observe the contributions made by all staff and how next steps in provision/targets are identified.</w:t>
                      </w:r>
                    </w:p>
                    <w:p w14:paraId="712148AF" w14:textId="77777777" w:rsidR="00881B07" w:rsidRDefault="00881B07" w:rsidP="0001733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Attend moderation events (in-house, external, school clusters…). How do staff moderate and interpret work/learning?</w:t>
                      </w:r>
                    </w:p>
                    <w:p w14:paraId="24EE60BB" w14:textId="77777777" w:rsidR="00881B07" w:rsidRPr="0002736D" w:rsidRDefault="00881B07" w:rsidP="0002736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Explore how interventions, including those for the higher attainers, secure pupils’ progress. </w:t>
                      </w:r>
                      <w:r w:rsidRPr="0002736D">
                        <w:t>Spend time understanding examples of summative assessment and national testing. For example: SAT papers, the Year 1 phonics screening test and EYFS profile data. How do staff prepare learners for these tests?</w:t>
                      </w:r>
                    </w:p>
                    <w:p w14:paraId="6801A2D9" w14:textId="77777777" w:rsidR="00881B07" w:rsidRDefault="00881B07" w:rsidP="0001733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Reflect on how staff observe children in the EYFS. How do these observations inform assessments and provision? How are parents/carers contributions encouraged? Look through some EYFS learning journals.</w:t>
                      </w:r>
                    </w:p>
                    <w:p w14:paraId="21D15286" w14:textId="77777777" w:rsidR="00881B07" w:rsidRDefault="00881B07" w:rsidP="0001733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Understand how the characteristics of effective learning are assessed in the EYFS. </w:t>
                      </w:r>
                    </w:p>
                    <w:p w14:paraId="7657A389" w14:textId="77777777" w:rsidR="00881B07" w:rsidRPr="0001733C" w:rsidRDefault="00881B07" w:rsidP="00986BA1">
                      <w:pPr>
                        <w:ind w:left="360"/>
                      </w:pPr>
                    </w:p>
                    <w:p w14:paraId="1B29BC34" w14:textId="77777777" w:rsidR="00881B07" w:rsidRDefault="00881B07" w:rsidP="0001733C"/>
                    <w:p w14:paraId="2B25CD11" w14:textId="77777777" w:rsidR="00881B07" w:rsidRDefault="00881B07" w:rsidP="0001733C"/>
                    <w:p w14:paraId="6438C52A" w14:textId="77777777" w:rsidR="00881B07" w:rsidRDefault="00881B07" w:rsidP="0001733C"/>
                    <w:p w14:paraId="70F0BABD" w14:textId="77777777" w:rsidR="00881B07" w:rsidRDefault="00881B07" w:rsidP="0026595A">
                      <w:pPr>
                        <w:jc w:val="center"/>
                      </w:pPr>
                    </w:p>
                    <w:p w14:paraId="5E38E6BC" w14:textId="77777777" w:rsidR="00881B07" w:rsidRDefault="00881B07" w:rsidP="0026595A">
                      <w:pPr>
                        <w:jc w:val="center"/>
                      </w:pPr>
                    </w:p>
                    <w:p w14:paraId="47F8A0B9" w14:textId="77777777" w:rsidR="00881B07" w:rsidRDefault="00881B07" w:rsidP="0026595A">
                      <w:pPr>
                        <w:jc w:val="center"/>
                      </w:pPr>
                    </w:p>
                    <w:p w14:paraId="283ABEA9" w14:textId="77777777" w:rsidR="00881B07" w:rsidRDefault="00881B07" w:rsidP="0026595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9D7E7A" w14:textId="77777777" w:rsidR="00D674E9" w:rsidRPr="002E6FF7" w:rsidRDefault="00D674E9" w:rsidP="002E6FF7">
      <w:pPr>
        <w:rPr>
          <w:color w:val="000000" w:themeColor="text1"/>
          <w:sz w:val="24"/>
          <w:szCs w:val="24"/>
        </w:rPr>
      </w:pPr>
    </w:p>
    <w:p w14:paraId="6C09DEB7" w14:textId="77777777" w:rsidR="00D674E9" w:rsidRPr="002E6FF7" w:rsidRDefault="00D674E9" w:rsidP="002E6FF7">
      <w:pPr>
        <w:rPr>
          <w:color w:val="000000" w:themeColor="text1"/>
          <w:sz w:val="24"/>
          <w:szCs w:val="24"/>
        </w:rPr>
      </w:pPr>
    </w:p>
    <w:p w14:paraId="51B20EDC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36F0FBD8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55FA52DA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7F4956AC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3B8F10C0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7A8270C9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792DC374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6BB043D5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6427249C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4CB4539B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3CF84078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1ACE094C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6D4769F2" w14:textId="77777777" w:rsidR="002B5FED" w:rsidRPr="002E6FF7" w:rsidRDefault="002B5FED" w:rsidP="002E6FF7">
      <w:pPr>
        <w:rPr>
          <w:color w:val="000000" w:themeColor="text1"/>
          <w:sz w:val="24"/>
          <w:szCs w:val="24"/>
        </w:rPr>
      </w:pPr>
    </w:p>
    <w:p w14:paraId="67B851BD" w14:textId="77777777" w:rsidR="00F24F19" w:rsidRPr="002E6FF7" w:rsidRDefault="00F24F19" w:rsidP="002E6FF7">
      <w:pPr>
        <w:rPr>
          <w:color w:val="000000" w:themeColor="text1"/>
          <w:sz w:val="24"/>
          <w:szCs w:val="24"/>
          <w:highlight w:val="magenta"/>
        </w:rPr>
      </w:pPr>
    </w:p>
    <w:p w14:paraId="25249DFF" w14:textId="77777777" w:rsidR="00F24F19" w:rsidRPr="002E6FF7" w:rsidRDefault="00F24F19" w:rsidP="002E6FF7">
      <w:pPr>
        <w:rPr>
          <w:color w:val="000000" w:themeColor="text1"/>
          <w:sz w:val="24"/>
          <w:szCs w:val="24"/>
          <w:highlight w:val="magenta"/>
        </w:rPr>
      </w:pPr>
    </w:p>
    <w:p w14:paraId="08CE0D6A" w14:textId="77777777" w:rsidR="00F24F19" w:rsidRPr="002E6FF7" w:rsidRDefault="00F24F19" w:rsidP="002E6FF7">
      <w:pPr>
        <w:rPr>
          <w:color w:val="000000" w:themeColor="text1"/>
          <w:sz w:val="24"/>
          <w:szCs w:val="24"/>
          <w:highlight w:val="magenta"/>
        </w:rPr>
      </w:pPr>
    </w:p>
    <w:p w14:paraId="63E563D0" w14:textId="77777777" w:rsidR="00F24F19" w:rsidRPr="002E6FF7" w:rsidRDefault="00F24F19" w:rsidP="002E6FF7">
      <w:pPr>
        <w:rPr>
          <w:color w:val="000000" w:themeColor="text1"/>
          <w:sz w:val="24"/>
          <w:szCs w:val="24"/>
          <w:highlight w:val="magenta"/>
        </w:rPr>
      </w:pPr>
    </w:p>
    <w:p w14:paraId="72330743" w14:textId="77777777" w:rsidR="00F24F19" w:rsidRPr="002E6FF7" w:rsidRDefault="00F24F19" w:rsidP="002E6FF7">
      <w:pPr>
        <w:rPr>
          <w:color w:val="000000" w:themeColor="text1"/>
          <w:sz w:val="24"/>
          <w:szCs w:val="24"/>
          <w:highlight w:val="magenta"/>
        </w:rPr>
      </w:pPr>
    </w:p>
    <w:p w14:paraId="2AAA9A57" w14:textId="77777777" w:rsidR="00F24F19" w:rsidRPr="002E6FF7" w:rsidRDefault="00F24F19" w:rsidP="002E6FF7">
      <w:pPr>
        <w:rPr>
          <w:color w:val="000000" w:themeColor="text1"/>
          <w:sz w:val="24"/>
          <w:szCs w:val="24"/>
          <w:highlight w:val="magenta"/>
        </w:rPr>
      </w:pPr>
    </w:p>
    <w:p w14:paraId="6DEFBEF7" w14:textId="77777777" w:rsidR="00F24F19" w:rsidRPr="002E6FF7" w:rsidRDefault="00F24F19" w:rsidP="002E6FF7">
      <w:pPr>
        <w:rPr>
          <w:color w:val="000000" w:themeColor="text1"/>
          <w:sz w:val="24"/>
          <w:szCs w:val="24"/>
          <w:highlight w:val="magenta"/>
        </w:rPr>
      </w:pPr>
    </w:p>
    <w:p w14:paraId="217DEEE3" w14:textId="77777777" w:rsidR="0002736D" w:rsidRPr="002E6FF7" w:rsidRDefault="0002736D" w:rsidP="002E6FF7">
      <w:pPr>
        <w:rPr>
          <w:color w:val="000000" w:themeColor="text1"/>
          <w:sz w:val="24"/>
          <w:szCs w:val="24"/>
          <w:highlight w:val="magenta"/>
        </w:rPr>
      </w:pPr>
    </w:p>
    <w:p w14:paraId="77423654" w14:textId="77777777" w:rsidR="0002736D" w:rsidRPr="002E6FF7" w:rsidRDefault="0002736D" w:rsidP="002E6FF7">
      <w:pPr>
        <w:rPr>
          <w:color w:val="000000" w:themeColor="text1"/>
          <w:sz w:val="24"/>
          <w:szCs w:val="24"/>
          <w:highlight w:val="magenta"/>
        </w:rPr>
      </w:pPr>
    </w:p>
    <w:p w14:paraId="422B39BD" w14:textId="77777777" w:rsidR="0002736D" w:rsidRPr="002E6FF7" w:rsidRDefault="0002736D" w:rsidP="002E6FF7">
      <w:pPr>
        <w:rPr>
          <w:color w:val="000000" w:themeColor="text1"/>
          <w:sz w:val="24"/>
          <w:szCs w:val="24"/>
          <w:highlight w:val="magenta"/>
        </w:rPr>
      </w:pPr>
    </w:p>
    <w:p w14:paraId="0F52E001" w14:textId="77777777" w:rsidR="0002736D" w:rsidRPr="002E6FF7" w:rsidRDefault="0002736D" w:rsidP="002E6FF7">
      <w:pPr>
        <w:rPr>
          <w:color w:val="000000" w:themeColor="text1"/>
          <w:sz w:val="24"/>
          <w:szCs w:val="24"/>
          <w:highlight w:val="magenta"/>
        </w:rPr>
      </w:pPr>
    </w:p>
    <w:p w14:paraId="79683FC1" w14:textId="77777777" w:rsidR="002B5FED" w:rsidRPr="002E6FF7" w:rsidRDefault="002B5FED" w:rsidP="002E6FF7">
      <w:pPr>
        <w:rPr>
          <w:b/>
          <w:color w:val="000000" w:themeColor="text1"/>
          <w:highlight w:val="magenta"/>
        </w:rPr>
      </w:pPr>
    </w:p>
    <w:sectPr w:rsidR="002B5FED" w:rsidRPr="002E6FF7" w:rsidSect="00AC6E11">
      <w:pgSz w:w="11906" w:h="16838"/>
      <w:pgMar w:top="1440" w:right="1440" w:bottom="1440" w:left="1440" w:header="708" w:footer="708" w:gutter="0"/>
      <w:pgBorders w:offsetFrom="page">
        <w:top w:val="thickThinMediumGap" w:sz="24" w:space="24" w:color="6F3B55" w:themeColor="background1" w:themeShade="BF"/>
        <w:left w:val="thickThinMediumGap" w:sz="24" w:space="24" w:color="6F3B55" w:themeColor="background1" w:themeShade="BF"/>
        <w:bottom w:val="thinThickMediumGap" w:sz="24" w:space="24" w:color="6F3B55" w:themeColor="background1" w:themeShade="BF"/>
        <w:right w:val="thinThickMediumGap" w:sz="24" w:space="24" w:color="6F3B55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CA9D" w14:textId="77777777" w:rsidR="00EC59BC" w:rsidRDefault="00EC59BC" w:rsidP="007E3313">
      <w:pPr>
        <w:spacing w:after="0" w:line="240" w:lineRule="auto"/>
      </w:pPr>
      <w:r>
        <w:separator/>
      </w:r>
    </w:p>
  </w:endnote>
  <w:endnote w:type="continuationSeparator" w:id="0">
    <w:p w14:paraId="0D789060" w14:textId="77777777" w:rsidR="00EC59BC" w:rsidRDefault="00EC59BC" w:rsidP="007E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172B" w14:textId="77777777" w:rsidR="00EC59BC" w:rsidRDefault="00EC59BC" w:rsidP="007E3313">
      <w:pPr>
        <w:spacing w:after="0" w:line="240" w:lineRule="auto"/>
      </w:pPr>
      <w:r>
        <w:separator/>
      </w:r>
    </w:p>
  </w:footnote>
  <w:footnote w:type="continuationSeparator" w:id="0">
    <w:p w14:paraId="3D11382F" w14:textId="77777777" w:rsidR="00EC59BC" w:rsidRDefault="00EC59BC" w:rsidP="007E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A66"/>
    <w:multiLevelType w:val="hybridMultilevel"/>
    <w:tmpl w:val="DD68679C"/>
    <w:lvl w:ilvl="0" w:tplc="6AEA2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20"/>
    <w:multiLevelType w:val="hybridMultilevel"/>
    <w:tmpl w:val="C87A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22D2"/>
    <w:multiLevelType w:val="hybridMultilevel"/>
    <w:tmpl w:val="B6F8C4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04FC"/>
    <w:multiLevelType w:val="hybridMultilevel"/>
    <w:tmpl w:val="E620E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7776"/>
    <w:multiLevelType w:val="hybridMultilevel"/>
    <w:tmpl w:val="2A72A518"/>
    <w:lvl w:ilvl="0" w:tplc="E20A25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6F5"/>
    <w:multiLevelType w:val="hybridMultilevel"/>
    <w:tmpl w:val="47A6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1DB6"/>
    <w:multiLevelType w:val="hybridMultilevel"/>
    <w:tmpl w:val="EB9C6800"/>
    <w:lvl w:ilvl="0" w:tplc="4106DA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6623B"/>
    <w:multiLevelType w:val="hybridMultilevel"/>
    <w:tmpl w:val="600C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244E3"/>
    <w:multiLevelType w:val="hybridMultilevel"/>
    <w:tmpl w:val="EF84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2D0C"/>
    <w:multiLevelType w:val="hybridMultilevel"/>
    <w:tmpl w:val="D14C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C45A4"/>
    <w:multiLevelType w:val="hybridMultilevel"/>
    <w:tmpl w:val="DFAC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340C0"/>
    <w:multiLevelType w:val="hybridMultilevel"/>
    <w:tmpl w:val="B314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715B0"/>
    <w:multiLevelType w:val="hybridMultilevel"/>
    <w:tmpl w:val="5F28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6EC9"/>
    <w:multiLevelType w:val="hybridMultilevel"/>
    <w:tmpl w:val="C146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68950">
    <w:abstractNumId w:val="11"/>
  </w:num>
  <w:num w:numId="2" w16cid:durableId="1173299680">
    <w:abstractNumId w:val="2"/>
  </w:num>
  <w:num w:numId="3" w16cid:durableId="603849607">
    <w:abstractNumId w:val="4"/>
  </w:num>
  <w:num w:numId="4" w16cid:durableId="605698381">
    <w:abstractNumId w:val="1"/>
  </w:num>
  <w:num w:numId="5" w16cid:durableId="993877466">
    <w:abstractNumId w:val="8"/>
  </w:num>
  <w:num w:numId="6" w16cid:durableId="2085450600">
    <w:abstractNumId w:val="13"/>
  </w:num>
  <w:num w:numId="7" w16cid:durableId="1349478440">
    <w:abstractNumId w:val="10"/>
  </w:num>
  <w:num w:numId="8" w16cid:durableId="1978105753">
    <w:abstractNumId w:val="7"/>
  </w:num>
  <w:num w:numId="9" w16cid:durableId="472063173">
    <w:abstractNumId w:val="3"/>
  </w:num>
  <w:num w:numId="10" w16cid:durableId="1682007784">
    <w:abstractNumId w:val="5"/>
  </w:num>
  <w:num w:numId="11" w16cid:durableId="691687350">
    <w:abstractNumId w:val="12"/>
  </w:num>
  <w:num w:numId="12" w16cid:durableId="475073890">
    <w:abstractNumId w:val="9"/>
  </w:num>
  <w:num w:numId="13" w16cid:durableId="841508998">
    <w:abstractNumId w:val="0"/>
  </w:num>
  <w:num w:numId="14" w16cid:durableId="1604221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13"/>
    <w:rsid w:val="00001A64"/>
    <w:rsid w:val="0001733C"/>
    <w:rsid w:val="00023DC1"/>
    <w:rsid w:val="00026F60"/>
    <w:rsid w:val="0002736D"/>
    <w:rsid w:val="0004585C"/>
    <w:rsid w:val="000913DD"/>
    <w:rsid w:val="00177748"/>
    <w:rsid w:val="001C51F5"/>
    <w:rsid w:val="001D13B7"/>
    <w:rsid w:val="001F7B90"/>
    <w:rsid w:val="00207A8C"/>
    <w:rsid w:val="002135A6"/>
    <w:rsid w:val="00222443"/>
    <w:rsid w:val="00225234"/>
    <w:rsid w:val="00252010"/>
    <w:rsid w:val="0026595A"/>
    <w:rsid w:val="00293A13"/>
    <w:rsid w:val="002958CE"/>
    <w:rsid w:val="00297B68"/>
    <w:rsid w:val="002B5FED"/>
    <w:rsid w:val="002E6FF7"/>
    <w:rsid w:val="002F5505"/>
    <w:rsid w:val="00311D01"/>
    <w:rsid w:val="00315D37"/>
    <w:rsid w:val="003A079D"/>
    <w:rsid w:val="003B76B5"/>
    <w:rsid w:val="003C62E5"/>
    <w:rsid w:val="00460A23"/>
    <w:rsid w:val="004A19CA"/>
    <w:rsid w:val="004B6D24"/>
    <w:rsid w:val="0052516C"/>
    <w:rsid w:val="0054100A"/>
    <w:rsid w:val="00541B1C"/>
    <w:rsid w:val="00594908"/>
    <w:rsid w:val="00594C9F"/>
    <w:rsid w:val="005B3606"/>
    <w:rsid w:val="005D1D56"/>
    <w:rsid w:val="005F130A"/>
    <w:rsid w:val="005F244C"/>
    <w:rsid w:val="006431BD"/>
    <w:rsid w:val="00660A66"/>
    <w:rsid w:val="00700ABD"/>
    <w:rsid w:val="00743D33"/>
    <w:rsid w:val="00777179"/>
    <w:rsid w:val="007A24D6"/>
    <w:rsid w:val="007E3313"/>
    <w:rsid w:val="00881B07"/>
    <w:rsid w:val="008D19B1"/>
    <w:rsid w:val="00986BA1"/>
    <w:rsid w:val="009C5394"/>
    <w:rsid w:val="009D76C3"/>
    <w:rsid w:val="009E4A63"/>
    <w:rsid w:val="00A02240"/>
    <w:rsid w:val="00A40C6A"/>
    <w:rsid w:val="00AB2BA0"/>
    <w:rsid w:val="00AC6E11"/>
    <w:rsid w:val="00B20FB0"/>
    <w:rsid w:val="00BA128B"/>
    <w:rsid w:val="00BA3A50"/>
    <w:rsid w:val="00BD02C2"/>
    <w:rsid w:val="00BD789F"/>
    <w:rsid w:val="00BE31C8"/>
    <w:rsid w:val="00C43890"/>
    <w:rsid w:val="00C43AC6"/>
    <w:rsid w:val="00C51E8F"/>
    <w:rsid w:val="00C67AEB"/>
    <w:rsid w:val="00D674E9"/>
    <w:rsid w:val="00D85DAA"/>
    <w:rsid w:val="00D92C5F"/>
    <w:rsid w:val="00D96A54"/>
    <w:rsid w:val="00DB0EFE"/>
    <w:rsid w:val="00DC133E"/>
    <w:rsid w:val="00DC6C88"/>
    <w:rsid w:val="00E3018B"/>
    <w:rsid w:val="00EC59BC"/>
    <w:rsid w:val="00ED7AED"/>
    <w:rsid w:val="00F24F19"/>
    <w:rsid w:val="00F357E2"/>
    <w:rsid w:val="00F46FFE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6CA9"/>
  <w15:chartTrackingRefBased/>
  <w15:docId w15:val="{06479F68-0A26-4218-A3D1-EBC27BF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13"/>
  </w:style>
  <w:style w:type="paragraph" w:styleId="Footer">
    <w:name w:val="footer"/>
    <w:basedOn w:val="Normal"/>
    <w:link w:val="FooterChar"/>
    <w:uiPriority w:val="99"/>
    <w:unhideWhenUsed/>
    <w:rsid w:val="007E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13"/>
  </w:style>
  <w:style w:type="paragraph" w:styleId="ListParagraph">
    <w:name w:val="List Paragraph"/>
    <w:basedOn w:val="Normal"/>
    <w:uiPriority w:val="34"/>
    <w:qFormat/>
    <w:rsid w:val="00BD02C2"/>
    <w:pPr>
      <w:ind w:left="720"/>
      <w:contextualSpacing/>
    </w:pPr>
  </w:style>
  <w:style w:type="table" w:styleId="TableGrid">
    <w:name w:val="Table Grid"/>
    <w:basedOn w:val="TableNormal"/>
    <w:uiPriority w:val="39"/>
    <w:rsid w:val="0029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954F7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FBAAC28AFB845A585AF4061C37806" ma:contentTypeVersion="14" ma:contentTypeDescription="Create a new document." ma:contentTypeScope="" ma:versionID="2c1293220c409e135838cf70ed5396c3">
  <xsd:schema xmlns:xsd="http://www.w3.org/2001/XMLSchema" xmlns:xs="http://www.w3.org/2001/XMLSchema" xmlns:p="http://schemas.microsoft.com/office/2006/metadata/properties" xmlns:ns3="ee964471-9552-45b7-b27b-c3a7e14c4dab" xmlns:ns4="258d0fbe-cd21-4124-a41f-52ab7c0ad602" targetNamespace="http://schemas.microsoft.com/office/2006/metadata/properties" ma:root="true" ma:fieldsID="6f631fabf60db88f939ce77c940801b1" ns3:_="" ns4:_="">
    <xsd:import namespace="ee964471-9552-45b7-b27b-c3a7e14c4dab"/>
    <xsd:import namespace="258d0fbe-cd21-4124-a41f-52ab7c0ad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4471-9552-45b7-b27b-c3a7e14c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0fbe-cd21-4124-a41f-52ab7c0ad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26B83-87D1-4B66-9670-6C5338DC06F0}">
  <ds:schemaRefs>
    <ds:schemaRef ds:uri="258d0fbe-cd21-4124-a41f-52ab7c0ad602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ee964471-9552-45b7-b27b-c3a7e14c4da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5B36D0-2397-4958-9908-82EF036FC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16163-CA5F-4ADA-863E-E0AEBFC6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64471-9552-45b7-b27b-c3a7e14c4dab"/>
    <ds:schemaRef ds:uri="258d0fbe-cd21-4124-a41f-52ab7c0ad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Ives</dc:creator>
  <cp:keywords/>
  <dc:description/>
  <cp:lastModifiedBy>Susan Graham</cp:lastModifiedBy>
  <cp:revision>4</cp:revision>
  <dcterms:created xsi:type="dcterms:W3CDTF">2022-07-13T10:33:00Z</dcterms:created>
  <dcterms:modified xsi:type="dcterms:W3CDTF">2022-07-13T11:05:00Z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0x010100514FBAAC28AFB845A585AF4061C37806</vt:lpwstr>
  </property>
</Properties>
</file>