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0C27" w14:textId="77777777" w:rsidR="000C133A" w:rsidRPr="00310A80" w:rsidRDefault="000C133A" w:rsidP="003255BF">
      <w:pPr>
        <w:pStyle w:val="Heading1"/>
        <w:spacing w:before="100" w:beforeAutospacing="1" w:after="100" w:afterAutospacing="1"/>
        <w:ind w:left="567" w:right="284"/>
        <w:rPr>
          <w:rFonts w:ascii="Calibri" w:hAnsi="Calibri" w:cs="Calibri"/>
        </w:rPr>
      </w:pPr>
      <w:r w:rsidRPr="00310A80">
        <w:rPr>
          <w:rFonts w:ascii="Calibri" w:hAnsi="Calibri" w:cs="Calibri"/>
        </w:rPr>
        <w:t>Introduction</w:t>
      </w:r>
    </w:p>
    <w:p w14:paraId="4CDC1F2A" w14:textId="25A5C981" w:rsidR="003255BF" w:rsidRDefault="003255BF" w:rsidP="003255BF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 w:rsidRPr="00DD3F74">
        <w:rPr>
          <w:rFonts w:ascii="Calibri" w:hAnsi="Calibri" w:cs="Calibri"/>
          <w:sz w:val="22"/>
          <w:szCs w:val="22"/>
        </w:rPr>
        <w:t xml:space="preserve">This report provides an overview of equality information for our staff and students.  These data have been produced using </w:t>
      </w:r>
      <w:r w:rsidR="009629C8">
        <w:rPr>
          <w:rFonts w:ascii="Calibri" w:hAnsi="Calibri" w:cs="Calibri"/>
          <w:sz w:val="22"/>
          <w:szCs w:val="22"/>
        </w:rPr>
        <w:t>Lincoln Bishop</w:t>
      </w:r>
      <w:r w:rsidRPr="00DD3F74">
        <w:rPr>
          <w:rFonts w:ascii="Calibri" w:hAnsi="Calibri" w:cs="Calibri"/>
          <w:sz w:val="22"/>
          <w:szCs w:val="22"/>
        </w:rPr>
        <w:t xml:space="preserve">’s HESA returns, extracted from the HEIDI plus system.  All numbers show full </w:t>
      </w:r>
      <w:r w:rsidR="009952B5">
        <w:rPr>
          <w:rFonts w:ascii="Calibri" w:hAnsi="Calibri" w:cs="Calibri"/>
          <w:sz w:val="22"/>
          <w:szCs w:val="22"/>
        </w:rPr>
        <w:t>person</w:t>
      </w:r>
      <w:r w:rsidRPr="00DD3F74">
        <w:rPr>
          <w:rFonts w:ascii="Calibri" w:hAnsi="Calibri" w:cs="Calibri"/>
          <w:sz w:val="22"/>
          <w:szCs w:val="22"/>
        </w:rPr>
        <w:t xml:space="preserve"> equivalent (F</w:t>
      </w:r>
      <w:r w:rsidR="009952B5">
        <w:rPr>
          <w:rFonts w:ascii="Calibri" w:hAnsi="Calibri" w:cs="Calibri"/>
          <w:sz w:val="22"/>
          <w:szCs w:val="22"/>
        </w:rPr>
        <w:t>P</w:t>
      </w:r>
      <w:r w:rsidRPr="00DD3F74">
        <w:rPr>
          <w:rFonts w:ascii="Calibri" w:hAnsi="Calibri" w:cs="Calibri"/>
          <w:sz w:val="22"/>
          <w:szCs w:val="22"/>
        </w:rPr>
        <w:t xml:space="preserve">E) and have been rounded to the nearest five </w:t>
      </w:r>
      <w:r w:rsidR="00D100FC">
        <w:rPr>
          <w:rFonts w:ascii="Calibri" w:hAnsi="Calibri" w:cs="Calibri"/>
          <w:sz w:val="22"/>
          <w:szCs w:val="22"/>
        </w:rPr>
        <w:t xml:space="preserve">in line with HEIDI rounding methodology </w:t>
      </w:r>
      <w:r w:rsidRPr="00DD3F74">
        <w:rPr>
          <w:rFonts w:ascii="Calibri" w:hAnsi="Calibri" w:cs="Calibri"/>
          <w:sz w:val="22"/>
          <w:szCs w:val="22"/>
        </w:rPr>
        <w:t>to ensure data protection particularly for those cohorts with small numbers.</w:t>
      </w:r>
    </w:p>
    <w:p w14:paraId="33A476C9" w14:textId="5E4CD725" w:rsidR="00B07C01" w:rsidRPr="00DD3F74" w:rsidRDefault="00B07C01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 w:rsidRPr="00DD3F74">
        <w:rPr>
          <w:rFonts w:ascii="Calibri" w:hAnsi="Calibri" w:cs="Calibri"/>
          <w:sz w:val="22"/>
          <w:szCs w:val="22"/>
        </w:rPr>
        <w:t xml:space="preserve">As a widening-participation HEI (see </w:t>
      </w:r>
      <w:r w:rsidR="009629C8">
        <w:rPr>
          <w:rFonts w:ascii="Calibri" w:hAnsi="Calibri" w:cs="Calibri"/>
          <w:sz w:val="22"/>
          <w:szCs w:val="22"/>
        </w:rPr>
        <w:t>Lincoln Bishop</w:t>
      </w:r>
      <w:r w:rsidRPr="00DD3F74">
        <w:rPr>
          <w:rFonts w:ascii="Calibri" w:hAnsi="Calibri" w:cs="Calibri"/>
          <w:sz w:val="22"/>
          <w:szCs w:val="22"/>
        </w:rPr>
        <w:t>’s Access and Participation Plan</w:t>
      </w:r>
      <w:r w:rsidR="00F4724C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hyperlink r:id="rId13" w:history="1">
          <w:r w:rsidR="009629C8" w:rsidRPr="009629C8">
            <w:rPr>
              <w:rStyle w:val="Hyperlink"/>
            </w:rPr>
            <w:t>Policies and Procedures | Lincoln Bishop University</w:t>
          </w:r>
        </w:hyperlink>
        <w:r w:rsidR="00F4724C">
          <w:rPr>
            <w:rStyle w:val="Hyperlink"/>
          </w:rPr>
          <w:t>)</w:t>
        </w:r>
      </w:hyperlink>
      <w:r w:rsidR="00B11D28" w:rsidRPr="00DD3F74">
        <w:rPr>
          <w:rFonts w:ascii="Calibri" w:hAnsi="Calibri" w:cs="Calibri"/>
          <w:sz w:val="22"/>
          <w:szCs w:val="22"/>
        </w:rPr>
        <w:t>)</w:t>
      </w:r>
      <w:r w:rsidR="00B11D28" w:rsidRPr="00DD3F74">
        <w:rPr>
          <w:rFonts w:ascii="Calibri" w:eastAsia="Times New Roman" w:hAnsi="Calibri" w:cs="Calibri"/>
          <w:sz w:val="22"/>
          <w:szCs w:val="22"/>
          <w:lang w:eastAsia="zh-CN"/>
        </w:rPr>
        <w:t xml:space="preserve"> </w:t>
      </w:r>
      <w:r w:rsidRPr="00DD3F74">
        <w:rPr>
          <w:rFonts w:ascii="Calibri" w:hAnsi="Calibri" w:cs="Calibri"/>
          <w:sz w:val="22"/>
          <w:szCs w:val="22"/>
        </w:rPr>
        <w:t xml:space="preserve">access and participation at </w:t>
      </w:r>
      <w:r w:rsidR="009629C8">
        <w:rPr>
          <w:rFonts w:ascii="Calibri" w:hAnsi="Calibri" w:cs="Calibri"/>
          <w:sz w:val="22"/>
          <w:szCs w:val="22"/>
        </w:rPr>
        <w:t>Lincoln Bishop</w:t>
      </w:r>
      <w:r w:rsidRPr="00DD3F74">
        <w:rPr>
          <w:rFonts w:ascii="Calibri" w:hAnsi="Calibri" w:cs="Calibri"/>
          <w:sz w:val="22"/>
          <w:szCs w:val="22"/>
        </w:rPr>
        <w:t xml:space="preserve"> is not ‘a project with a minority of our learners’. Rather, it underpins and informs all that we do across the whole University. </w:t>
      </w:r>
    </w:p>
    <w:p w14:paraId="476DBF68" w14:textId="77777777" w:rsidR="000C133A" w:rsidRPr="00DD3F74" w:rsidRDefault="000C133A" w:rsidP="00310A80">
      <w:pPr>
        <w:pStyle w:val="Heading1"/>
        <w:spacing w:before="100" w:beforeAutospacing="1" w:after="100" w:afterAutospacing="1"/>
        <w:ind w:left="567" w:right="284"/>
        <w:rPr>
          <w:rFonts w:ascii="Calibri" w:hAnsi="Calibri" w:cs="Calibri"/>
        </w:rPr>
      </w:pPr>
      <w:r w:rsidRPr="00DD3F74">
        <w:rPr>
          <w:rFonts w:ascii="Calibri" w:hAnsi="Calibri" w:cs="Calibri"/>
        </w:rPr>
        <w:t>Student profile</w:t>
      </w:r>
    </w:p>
    <w:p w14:paraId="5854D012" w14:textId="751AEE9C" w:rsidR="00F558D0" w:rsidRPr="0026345E" w:rsidRDefault="007F6A8B" w:rsidP="0026345E">
      <w:pPr>
        <w:ind w:left="567"/>
        <w:rPr>
          <w:rFonts w:ascii="Calibri" w:hAnsi="Calibri" w:cs="Calibri"/>
          <w:sz w:val="22"/>
          <w:szCs w:val="22"/>
        </w:rPr>
      </w:pPr>
      <w:r w:rsidRPr="0026345E">
        <w:rPr>
          <w:rFonts w:ascii="Calibri" w:hAnsi="Calibri" w:cs="Calibri"/>
          <w:sz w:val="22"/>
          <w:szCs w:val="22"/>
        </w:rPr>
        <w:t xml:space="preserve">In </w:t>
      </w:r>
      <w:r w:rsidR="000A3988">
        <w:rPr>
          <w:rFonts w:ascii="Calibri" w:hAnsi="Calibri" w:cs="Calibri"/>
          <w:sz w:val="22"/>
          <w:szCs w:val="22"/>
        </w:rPr>
        <w:t>23/24</w:t>
      </w:r>
      <w:r w:rsidRPr="0026345E">
        <w:rPr>
          <w:rFonts w:ascii="Calibri" w:hAnsi="Calibri" w:cs="Calibri"/>
          <w:sz w:val="22"/>
          <w:szCs w:val="22"/>
        </w:rPr>
        <w:t xml:space="preserve"> </w:t>
      </w:r>
      <w:r w:rsidR="009629C8">
        <w:rPr>
          <w:rFonts w:ascii="Calibri" w:hAnsi="Calibri" w:cs="Calibri"/>
          <w:sz w:val="22"/>
          <w:szCs w:val="22"/>
        </w:rPr>
        <w:t>Lincoln Bishop</w:t>
      </w:r>
      <w:r w:rsidR="00F558D0" w:rsidRPr="0026345E">
        <w:rPr>
          <w:rFonts w:ascii="Calibri" w:hAnsi="Calibri" w:cs="Calibri"/>
          <w:sz w:val="22"/>
          <w:szCs w:val="22"/>
        </w:rPr>
        <w:t xml:space="preserve"> had 2</w:t>
      </w:r>
      <w:r w:rsidR="009738E5">
        <w:rPr>
          <w:rFonts w:ascii="Calibri" w:hAnsi="Calibri" w:cs="Calibri"/>
          <w:sz w:val="22"/>
          <w:szCs w:val="22"/>
        </w:rPr>
        <w:t>,375</w:t>
      </w:r>
      <w:r w:rsidR="00F558D0" w:rsidRPr="0026345E">
        <w:rPr>
          <w:rFonts w:ascii="Calibri" w:hAnsi="Calibri" w:cs="Calibri"/>
          <w:sz w:val="22"/>
          <w:szCs w:val="22"/>
        </w:rPr>
        <w:t xml:space="preserve"> students, of which:</w:t>
      </w:r>
    </w:p>
    <w:p w14:paraId="48BF33D5" w14:textId="60685D30" w:rsidR="003255BF" w:rsidRPr="0026345E" w:rsidRDefault="009738E5" w:rsidP="0026345E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47.2</w:t>
      </w:r>
      <w:r w:rsidR="008A1353">
        <w:rPr>
          <w:rFonts w:ascii="Calibri" w:hAnsi="Calibri" w:cs="Calibri"/>
          <w:sz w:val="22"/>
          <w:szCs w:val="22"/>
        </w:rPr>
        <w:t>%</w:t>
      </w:r>
      <w:r w:rsidR="007F6A8B" w:rsidRPr="0026345E">
        <w:rPr>
          <w:rFonts w:ascii="Calibri" w:hAnsi="Calibri" w:cs="Calibri"/>
          <w:sz w:val="22"/>
          <w:szCs w:val="22"/>
        </w:rPr>
        <w:t xml:space="preserve"> of </w:t>
      </w:r>
      <w:r w:rsidR="009629C8">
        <w:rPr>
          <w:rFonts w:ascii="Calibri" w:hAnsi="Calibri" w:cs="Calibri"/>
          <w:sz w:val="22"/>
          <w:szCs w:val="22"/>
        </w:rPr>
        <w:t xml:space="preserve">Lincoln Bishop </w:t>
      </w:r>
      <w:r w:rsidR="007F6A8B" w:rsidRPr="0026345E">
        <w:rPr>
          <w:rFonts w:ascii="Calibri" w:hAnsi="Calibri" w:cs="Calibri"/>
          <w:sz w:val="22"/>
          <w:szCs w:val="22"/>
        </w:rPr>
        <w:t xml:space="preserve">students were </w:t>
      </w:r>
      <w:r>
        <w:rPr>
          <w:rFonts w:ascii="Calibri" w:hAnsi="Calibri" w:cs="Calibri"/>
          <w:sz w:val="22"/>
          <w:szCs w:val="22"/>
        </w:rPr>
        <w:t>young</w:t>
      </w:r>
      <w:r w:rsidR="00F558D0" w:rsidRPr="0026345E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>52.8</w:t>
      </w:r>
      <w:r w:rsidR="008A1353">
        <w:rPr>
          <w:rFonts w:ascii="Calibri" w:hAnsi="Calibri" w:cs="Calibri"/>
          <w:sz w:val="22"/>
          <w:szCs w:val="22"/>
        </w:rPr>
        <w:t>%</w:t>
      </w:r>
      <w:r w:rsidR="00F558D0" w:rsidRPr="0026345E">
        <w:rPr>
          <w:rFonts w:ascii="Calibri" w:hAnsi="Calibri" w:cs="Calibri"/>
          <w:sz w:val="22"/>
          <w:szCs w:val="22"/>
        </w:rPr>
        <w:t xml:space="preserve"> were </w:t>
      </w:r>
      <w:r>
        <w:rPr>
          <w:rFonts w:ascii="Calibri" w:hAnsi="Calibri" w:cs="Calibri"/>
          <w:sz w:val="22"/>
          <w:szCs w:val="22"/>
        </w:rPr>
        <w:t xml:space="preserve">mature (this is </w:t>
      </w:r>
      <w:r w:rsidR="008557E2">
        <w:rPr>
          <w:rFonts w:ascii="Calibri" w:hAnsi="Calibri" w:cs="Calibri"/>
          <w:sz w:val="22"/>
          <w:szCs w:val="22"/>
        </w:rPr>
        <w:t>a 6-percentage point</w:t>
      </w:r>
      <w:r>
        <w:rPr>
          <w:rFonts w:ascii="Calibri" w:hAnsi="Calibri" w:cs="Calibri"/>
          <w:sz w:val="22"/>
          <w:szCs w:val="22"/>
        </w:rPr>
        <w:t xml:space="preserve"> increase on 2022/23 mature student p</w:t>
      </w:r>
      <w:r w:rsidR="008557E2">
        <w:rPr>
          <w:rFonts w:ascii="Calibri" w:hAnsi="Calibri" w:cs="Calibri"/>
          <w:sz w:val="22"/>
          <w:szCs w:val="22"/>
        </w:rPr>
        <w:t>roportion</w:t>
      </w:r>
      <w:r>
        <w:rPr>
          <w:rFonts w:ascii="Calibri" w:hAnsi="Calibri" w:cs="Calibri"/>
          <w:sz w:val="22"/>
          <w:szCs w:val="22"/>
        </w:rPr>
        <w:t xml:space="preserve"> which was 45.6%)</w:t>
      </w:r>
      <w:r w:rsidR="00F558D0" w:rsidRPr="0026345E">
        <w:rPr>
          <w:rFonts w:ascii="Calibri" w:hAnsi="Calibri" w:cs="Calibri"/>
          <w:sz w:val="22"/>
          <w:szCs w:val="22"/>
        </w:rPr>
        <w:t>.</w:t>
      </w:r>
    </w:p>
    <w:p w14:paraId="6A343E6E" w14:textId="28CBE47E" w:rsidR="00F558D0" w:rsidRPr="0026345E" w:rsidRDefault="008557E2" w:rsidP="0026345E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72</w:t>
      </w:r>
      <w:r w:rsidR="005979BE">
        <w:rPr>
          <w:rFonts w:ascii="Calibri" w:hAnsi="Calibri" w:cs="Calibri"/>
          <w:sz w:val="22"/>
          <w:szCs w:val="22"/>
        </w:rPr>
        <w:t xml:space="preserve">% </w:t>
      </w:r>
      <w:r w:rsidR="00F558D0" w:rsidRPr="0026345E">
        <w:rPr>
          <w:rFonts w:ascii="Calibri" w:hAnsi="Calibri" w:cs="Calibri"/>
          <w:sz w:val="22"/>
          <w:szCs w:val="22"/>
        </w:rPr>
        <w:t xml:space="preserve">have no known disability and </w:t>
      </w:r>
      <w:r>
        <w:rPr>
          <w:rFonts w:ascii="Calibri" w:hAnsi="Calibri" w:cs="Calibri"/>
          <w:sz w:val="22"/>
          <w:szCs w:val="22"/>
        </w:rPr>
        <w:t>28</w:t>
      </w:r>
      <w:r w:rsidR="005979BE">
        <w:rPr>
          <w:rFonts w:ascii="Calibri" w:hAnsi="Calibri" w:cs="Calibri"/>
          <w:sz w:val="22"/>
          <w:szCs w:val="22"/>
        </w:rPr>
        <w:t xml:space="preserve">% </w:t>
      </w:r>
      <w:r w:rsidR="00F558D0" w:rsidRPr="0026345E">
        <w:rPr>
          <w:rFonts w:ascii="Calibri" w:hAnsi="Calibri" w:cs="Calibri"/>
          <w:sz w:val="22"/>
          <w:szCs w:val="22"/>
        </w:rPr>
        <w:t>have at least one disability.</w:t>
      </w:r>
      <w:r w:rsidR="00A6089B">
        <w:rPr>
          <w:rFonts w:ascii="Calibri" w:hAnsi="Calibri" w:cs="Calibri"/>
          <w:sz w:val="22"/>
          <w:szCs w:val="22"/>
        </w:rPr>
        <w:t xml:space="preserve">  This is a decline in terms of the number and proportion of disabled students enrolled at </w:t>
      </w:r>
      <w:r w:rsidR="009629C8">
        <w:rPr>
          <w:rFonts w:ascii="Calibri" w:hAnsi="Calibri" w:cs="Calibri"/>
          <w:sz w:val="22"/>
          <w:szCs w:val="22"/>
        </w:rPr>
        <w:t>Lincoln Bishop</w:t>
      </w:r>
      <w:r w:rsidR="00A6089B">
        <w:rPr>
          <w:rFonts w:ascii="Calibri" w:hAnsi="Calibri" w:cs="Calibri"/>
          <w:sz w:val="22"/>
          <w:szCs w:val="22"/>
        </w:rPr>
        <w:t xml:space="preserve">. </w:t>
      </w:r>
    </w:p>
    <w:p w14:paraId="714BE9CF" w14:textId="47AC5DDA" w:rsidR="00EB0726" w:rsidRDefault="00A6089B" w:rsidP="00EB072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23/24 71.3% of </w:t>
      </w:r>
      <w:r w:rsidR="009629C8">
        <w:rPr>
          <w:rFonts w:ascii="Calibri" w:hAnsi="Calibri" w:cs="Calibri"/>
          <w:sz w:val="22"/>
          <w:szCs w:val="22"/>
        </w:rPr>
        <w:t xml:space="preserve">Lincoln Bishop </w:t>
      </w:r>
      <w:r>
        <w:rPr>
          <w:rFonts w:ascii="Calibri" w:hAnsi="Calibri" w:cs="Calibri"/>
          <w:sz w:val="22"/>
          <w:szCs w:val="22"/>
        </w:rPr>
        <w:t>students were white, this is a significant change to previous cycles, however the change is mainly due to an increase in the number of students whose ethnicity is classed as unk</w:t>
      </w:r>
      <w:r w:rsidR="00EB0726">
        <w:rPr>
          <w:rFonts w:ascii="Calibri" w:hAnsi="Calibri" w:cs="Calibri"/>
          <w:sz w:val="22"/>
          <w:szCs w:val="22"/>
        </w:rPr>
        <w:t>nown or not applicable (22.5% in 23/24 compared to 5.6% in 22/23)</w:t>
      </w:r>
      <w:r w:rsidR="00F558D0" w:rsidRPr="0026345E">
        <w:rPr>
          <w:rFonts w:ascii="Calibri" w:hAnsi="Calibri" w:cs="Calibri"/>
          <w:sz w:val="22"/>
          <w:szCs w:val="22"/>
        </w:rPr>
        <w:t>.</w:t>
      </w:r>
      <w:r w:rsidR="00EB0726">
        <w:rPr>
          <w:rFonts w:ascii="Calibri" w:hAnsi="Calibri" w:cs="Calibri"/>
          <w:sz w:val="22"/>
          <w:szCs w:val="22"/>
        </w:rPr>
        <w:t xml:space="preserve"> The number of students classed as BAME rose 23/24 (from 3.7% to 6.1%) </w:t>
      </w:r>
    </w:p>
    <w:p w14:paraId="0855A0F7" w14:textId="77777777" w:rsidR="00EB0726" w:rsidRDefault="003C4C64" w:rsidP="00EB072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largest change in terms of IMD quintile was in quintile 1 (most deprived) which rose from 325 (16%) in 22/23 to 625 in 23/24 (26.3%)</w:t>
      </w:r>
    </w:p>
    <w:p w14:paraId="580CD375" w14:textId="77777777" w:rsidR="003C4C64" w:rsidRPr="00EB0726" w:rsidRDefault="003C4C64" w:rsidP="00EB072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Almost one third of enrolled students in 23/24 were from POLAR4 quintile 2, this is consistent with 22/23.  </w:t>
      </w:r>
    </w:p>
    <w:p w14:paraId="7F192463" w14:textId="77777777" w:rsidR="009738E5" w:rsidRPr="0026345E" w:rsidRDefault="009738E5" w:rsidP="009738E5">
      <w:pPr>
        <w:ind w:left="1483"/>
        <w:rPr>
          <w:rFonts w:ascii="Calibri" w:hAnsi="Calibri" w:cs="Calibri"/>
          <w:sz w:val="22"/>
          <w:szCs w:val="22"/>
        </w:rPr>
      </w:pPr>
    </w:p>
    <w:p w14:paraId="0295F7F5" w14:textId="4582C235" w:rsidR="009738E5" w:rsidRDefault="009629C8" w:rsidP="003255BF">
      <w:pPr>
        <w:rPr>
          <w:noProof/>
        </w:rPr>
      </w:pPr>
      <w:r w:rsidRPr="00297380">
        <w:rPr>
          <w:noProof/>
        </w:rPr>
        <w:lastRenderedPageBreak/>
        <w:drawing>
          <wp:inline distT="0" distB="0" distL="0" distR="0" wp14:anchorId="184DE1FB" wp14:editId="3BB90F0A">
            <wp:extent cx="2493010" cy="3562985"/>
            <wp:effectExtent l="0" t="0" r="0" b="0"/>
            <wp:docPr id="1" name="slide2" descr="Student young _m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" descr="Student young _ma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89B">
        <w:rPr>
          <w:noProof/>
        </w:rPr>
        <w:t xml:space="preserve">                  </w:t>
      </w:r>
      <w:r w:rsidRPr="00297380">
        <w:rPr>
          <w:noProof/>
        </w:rPr>
        <w:drawing>
          <wp:inline distT="0" distB="0" distL="0" distR="0" wp14:anchorId="7EE31107" wp14:editId="053562B0">
            <wp:extent cx="2863850" cy="3691890"/>
            <wp:effectExtent l="0" t="0" r="0" b="0"/>
            <wp:docPr id="2" name="slide2" descr="Student dis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" descr="Student disabilit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2D92" w14:textId="77777777" w:rsidR="008557E2" w:rsidRPr="009750D5" w:rsidRDefault="00443497" w:rsidP="003255BF">
      <w:pPr>
        <w:rPr>
          <w:rFonts w:ascii="Calibri" w:hAnsi="Calibri" w:cs="Calibri"/>
          <w:sz w:val="18"/>
          <w:szCs w:val="18"/>
        </w:rPr>
      </w:pPr>
      <w:r w:rsidRPr="009750D5">
        <w:rPr>
          <w:rFonts w:ascii="Calibri" w:hAnsi="Calibri" w:cs="Calibri"/>
          <w:sz w:val="18"/>
          <w:szCs w:val="18"/>
        </w:rPr>
        <w:t>Graph 1</w:t>
      </w:r>
      <w:r w:rsidR="009738E5" w:rsidRPr="009750D5">
        <w:rPr>
          <w:rFonts w:ascii="Calibri" w:hAnsi="Calibri" w:cs="Calibri"/>
          <w:sz w:val="18"/>
          <w:szCs w:val="18"/>
        </w:rPr>
        <w:t xml:space="preserve">: Young versus mature </w:t>
      </w:r>
      <w:r w:rsidR="009750D5" w:rsidRPr="009750D5">
        <w:rPr>
          <w:rFonts w:ascii="Calibri" w:hAnsi="Calibri" w:cs="Calibri"/>
          <w:sz w:val="18"/>
          <w:szCs w:val="18"/>
        </w:rPr>
        <w:t>student breakdown (Source HEI</w:t>
      </w:r>
      <w:r w:rsidR="009750D5">
        <w:rPr>
          <w:rFonts w:ascii="Calibri" w:hAnsi="Calibri" w:cs="Calibri"/>
          <w:sz w:val="18"/>
          <w:szCs w:val="18"/>
        </w:rPr>
        <w:t xml:space="preserve">DI </w:t>
      </w:r>
      <w:proofErr w:type="gramStart"/>
      <w:r w:rsidR="009750D5">
        <w:rPr>
          <w:rFonts w:ascii="Calibri" w:hAnsi="Calibri" w:cs="Calibri"/>
          <w:sz w:val="18"/>
          <w:szCs w:val="18"/>
        </w:rPr>
        <w:t xml:space="preserve">Plus)   </w:t>
      </w:r>
      <w:proofErr w:type="gramEnd"/>
      <w:r w:rsidR="009750D5">
        <w:rPr>
          <w:rFonts w:ascii="Calibri" w:hAnsi="Calibri" w:cs="Calibri"/>
          <w:sz w:val="18"/>
          <w:szCs w:val="18"/>
        </w:rPr>
        <w:t xml:space="preserve">  </w:t>
      </w:r>
      <w:r w:rsidR="008557E2" w:rsidRPr="009750D5">
        <w:rPr>
          <w:rFonts w:ascii="Calibri" w:hAnsi="Calibri" w:cs="Calibri"/>
          <w:sz w:val="18"/>
          <w:szCs w:val="18"/>
        </w:rPr>
        <w:t>Graph 2: Disability student breakdown (Source HEIDI Plus</w:t>
      </w:r>
      <w:r w:rsidR="008557E2" w:rsidRPr="009750D5">
        <w:rPr>
          <w:sz w:val="18"/>
          <w:szCs w:val="18"/>
        </w:rPr>
        <w:t>)</w:t>
      </w:r>
    </w:p>
    <w:p w14:paraId="5B1F2364" w14:textId="16F58772" w:rsidR="008557E2" w:rsidRPr="00A6089B" w:rsidRDefault="009629C8" w:rsidP="008557E2">
      <w:pPr>
        <w:rPr>
          <w:sz w:val="20"/>
          <w:szCs w:val="20"/>
        </w:rPr>
      </w:pPr>
      <w:r w:rsidRPr="00A6089B">
        <w:rPr>
          <w:noProof/>
          <w:sz w:val="22"/>
          <w:szCs w:val="22"/>
        </w:rPr>
        <w:drawing>
          <wp:inline distT="0" distB="0" distL="0" distR="0" wp14:anchorId="6811383F" wp14:editId="0DC34332">
            <wp:extent cx="2708910" cy="3648710"/>
            <wp:effectExtent l="0" t="0" r="0" b="0"/>
            <wp:docPr id="4" name="slide2" descr="Student ethni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" descr="Student ethnicit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89B" w:rsidRPr="00A6089B">
        <w:rPr>
          <w:noProof/>
          <w:sz w:val="22"/>
          <w:szCs w:val="22"/>
        </w:rPr>
        <w:t xml:space="preserve">                        </w:t>
      </w:r>
      <w:r w:rsidRPr="00A6089B">
        <w:rPr>
          <w:noProof/>
          <w:sz w:val="22"/>
          <w:szCs w:val="22"/>
        </w:rPr>
        <w:drawing>
          <wp:inline distT="0" distB="0" distL="0" distR="0" wp14:anchorId="77A7A8B8" wp14:editId="76FAADBE">
            <wp:extent cx="2458720" cy="3510915"/>
            <wp:effectExtent l="0" t="0" r="0" b="0"/>
            <wp:docPr id="5" name="slide2" descr="Student s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" descr="Student sex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D8CA4" w14:textId="77777777" w:rsidR="000F08C5" w:rsidRPr="00A6089B" w:rsidRDefault="000F08C5" w:rsidP="000F08C5">
      <w:pPr>
        <w:tabs>
          <w:tab w:val="left" w:pos="9356"/>
          <w:tab w:val="left" w:pos="9639"/>
        </w:tabs>
        <w:rPr>
          <w:rFonts w:ascii="Calibri" w:hAnsi="Calibri" w:cs="Calibri"/>
          <w:sz w:val="18"/>
          <w:szCs w:val="18"/>
        </w:rPr>
      </w:pPr>
      <w:r w:rsidRPr="00A6089B">
        <w:rPr>
          <w:rFonts w:ascii="Calibri" w:hAnsi="Calibri" w:cs="Calibri"/>
          <w:sz w:val="18"/>
          <w:szCs w:val="18"/>
        </w:rPr>
        <w:t xml:space="preserve">Graph 3 Student ethnicity (Source HEIDI </w:t>
      </w:r>
      <w:proofErr w:type="gramStart"/>
      <w:r w:rsidRPr="00A6089B">
        <w:rPr>
          <w:rFonts w:ascii="Calibri" w:hAnsi="Calibri" w:cs="Calibri"/>
          <w:sz w:val="18"/>
          <w:szCs w:val="18"/>
        </w:rPr>
        <w:t xml:space="preserve">plus)   </w:t>
      </w:r>
      <w:proofErr w:type="gramEnd"/>
      <w:r w:rsidRPr="00A6089B">
        <w:rPr>
          <w:rFonts w:ascii="Calibri" w:hAnsi="Calibri" w:cs="Calibri"/>
          <w:sz w:val="18"/>
          <w:szCs w:val="18"/>
        </w:rPr>
        <w:t xml:space="preserve">                     </w:t>
      </w:r>
      <w:r w:rsidR="00A6089B" w:rsidRPr="00A6089B">
        <w:rPr>
          <w:rFonts w:ascii="Calibri" w:hAnsi="Calibri" w:cs="Calibri"/>
          <w:sz w:val="18"/>
          <w:szCs w:val="18"/>
        </w:rPr>
        <w:t xml:space="preserve">                       </w:t>
      </w:r>
      <w:r w:rsidRPr="00A6089B">
        <w:rPr>
          <w:rFonts w:ascii="Calibri" w:hAnsi="Calibri" w:cs="Calibri"/>
          <w:sz w:val="20"/>
          <w:szCs w:val="20"/>
        </w:rPr>
        <w:t>Graph 4: Student sex breakdown (source HEIDI plus)</w:t>
      </w:r>
    </w:p>
    <w:p w14:paraId="3B295D33" w14:textId="016B4E74" w:rsidR="003C4C64" w:rsidRPr="009750D5" w:rsidRDefault="00A6089B" w:rsidP="003C4C64">
      <w:pPr>
        <w:rPr>
          <w:sz w:val="18"/>
          <w:szCs w:val="18"/>
        </w:rPr>
      </w:pPr>
      <w:r w:rsidRPr="009750D5">
        <w:rPr>
          <w:noProof/>
          <w:sz w:val="18"/>
          <w:szCs w:val="18"/>
        </w:rPr>
        <w:lastRenderedPageBreak/>
        <w:t xml:space="preserve"> </w:t>
      </w:r>
      <w:r w:rsidR="009629C8" w:rsidRPr="009750D5">
        <w:rPr>
          <w:noProof/>
          <w:sz w:val="18"/>
          <w:szCs w:val="18"/>
        </w:rPr>
        <w:drawing>
          <wp:inline distT="0" distB="0" distL="0" distR="0" wp14:anchorId="760080E5" wp14:editId="386B24B0">
            <wp:extent cx="2527300" cy="3674745"/>
            <wp:effectExtent l="0" t="0" r="0" b="0"/>
            <wp:docPr id="6" name="slide2" descr="Student IMD quin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" descr="Student IMD quintile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C64" w:rsidRPr="009750D5">
        <w:rPr>
          <w:noProof/>
          <w:sz w:val="18"/>
          <w:szCs w:val="18"/>
        </w:rPr>
        <w:t xml:space="preserve">                     </w:t>
      </w:r>
      <w:r w:rsidR="009629C8" w:rsidRPr="009750D5">
        <w:rPr>
          <w:noProof/>
          <w:sz w:val="18"/>
          <w:szCs w:val="18"/>
        </w:rPr>
        <w:drawing>
          <wp:inline distT="0" distB="0" distL="0" distR="0" wp14:anchorId="0C5DBA52" wp14:editId="376CFD6F">
            <wp:extent cx="2553335" cy="3631565"/>
            <wp:effectExtent l="0" t="0" r="0" b="0"/>
            <wp:docPr id="7" name="slide2" descr="Student POLA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" descr="Student POLAR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3D67" w14:textId="77777777" w:rsidR="000F08C5" w:rsidRPr="009750D5" w:rsidRDefault="000F08C5" w:rsidP="000F08C5">
      <w:pPr>
        <w:rPr>
          <w:sz w:val="18"/>
          <w:szCs w:val="18"/>
        </w:rPr>
      </w:pPr>
    </w:p>
    <w:p w14:paraId="5AE56405" w14:textId="77777777" w:rsidR="003C4C64" w:rsidRPr="009750D5" w:rsidRDefault="000F08C5" w:rsidP="003C4C64">
      <w:pPr>
        <w:rPr>
          <w:sz w:val="18"/>
          <w:szCs w:val="18"/>
        </w:rPr>
      </w:pPr>
      <w:r w:rsidRPr="009750D5">
        <w:rPr>
          <w:sz w:val="18"/>
          <w:szCs w:val="18"/>
        </w:rPr>
        <w:t xml:space="preserve">Graph </w:t>
      </w:r>
      <w:r w:rsidR="003C4C64" w:rsidRPr="009750D5">
        <w:rPr>
          <w:sz w:val="18"/>
          <w:szCs w:val="18"/>
        </w:rPr>
        <w:t>5</w:t>
      </w:r>
      <w:r w:rsidRPr="009750D5">
        <w:rPr>
          <w:sz w:val="18"/>
          <w:szCs w:val="18"/>
        </w:rPr>
        <w:t xml:space="preserve">: Student IMD quintile (source HEIDI </w:t>
      </w:r>
      <w:proofErr w:type="gramStart"/>
      <w:r w:rsidRPr="009750D5">
        <w:rPr>
          <w:sz w:val="18"/>
          <w:szCs w:val="18"/>
        </w:rPr>
        <w:t>plus)</w:t>
      </w:r>
      <w:r w:rsidR="003C4C64" w:rsidRPr="009750D5">
        <w:rPr>
          <w:sz w:val="18"/>
          <w:szCs w:val="18"/>
        </w:rPr>
        <w:t xml:space="preserve">   </w:t>
      </w:r>
      <w:proofErr w:type="gramEnd"/>
      <w:r w:rsidR="003C4C64" w:rsidRPr="009750D5">
        <w:rPr>
          <w:sz w:val="18"/>
          <w:szCs w:val="18"/>
        </w:rPr>
        <w:t xml:space="preserve">             </w:t>
      </w:r>
      <w:r w:rsidR="009750D5">
        <w:rPr>
          <w:sz w:val="18"/>
          <w:szCs w:val="18"/>
        </w:rPr>
        <w:t xml:space="preserve">               </w:t>
      </w:r>
      <w:r w:rsidR="003C4C64" w:rsidRPr="009750D5">
        <w:rPr>
          <w:sz w:val="18"/>
          <w:szCs w:val="18"/>
        </w:rPr>
        <w:t>Graph 6: Student IMD quintile (source HEIDI plus)</w:t>
      </w:r>
    </w:p>
    <w:p w14:paraId="2D3AF839" w14:textId="77777777" w:rsidR="000F08C5" w:rsidRPr="00A6089B" w:rsidRDefault="000F08C5" w:rsidP="000F08C5">
      <w:pPr>
        <w:rPr>
          <w:sz w:val="22"/>
          <w:szCs w:val="22"/>
        </w:rPr>
      </w:pPr>
    </w:p>
    <w:p w14:paraId="4A516578" w14:textId="77777777" w:rsidR="00C43447" w:rsidRDefault="00F23754" w:rsidP="00296561">
      <w:pPr>
        <w:pStyle w:val="Heading1"/>
        <w:spacing w:before="100" w:beforeAutospacing="1" w:after="100" w:afterAutospacing="1"/>
        <w:ind w:left="567" w:right="284"/>
        <w:rPr>
          <w:rFonts w:ascii="Calibri" w:hAnsi="Calibri" w:cs="Calibri"/>
          <w:sz w:val="28"/>
          <w:szCs w:val="28"/>
        </w:rPr>
      </w:pPr>
      <w:r w:rsidRPr="00296561">
        <w:rPr>
          <w:rFonts w:ascii="Calibri" w:hAnsi="Calibri" w:cs="Calibri"/>
          <w:sz w:val="28"/>
          <w:szCs w:val="28"/>
        </w:rPr>
        <w:t>Student Outcomes</w:t>
      </w:r>
    </w:p>
    <w:p w14:paraId="2FAE805D" w14:textId="5322B662" w:rsidR="009750D5" w:rsidRDefault="002373C8" w:rsidP="002373C8">
      <w:pPr>
        <w:ind w:left="567"/>
      </w:pPr>
      <w:r>
        <w:t xml:space="preserve">In 23/24 405 students graduated from first degree programmes.  Of this number 95 (23%) received first class honours, 185 (46%) received upper </w:t>
      </w:r>
      <w:r w:rsidR="008E74A3">
        <w:t>second-class</w:t>
      </w:r>
      <w:r>
        <w:t xml:space="preserve"> honours, 110 (27%) received lower second</w:t>
      </w:r>
      <w:r w:rsidR="008E74A3">
        <w:t>-</w:t>
      </w:r>
      <w:r>
        <w:t xml:space="preserve"> class honours and 15 (4%) received third</w:t>
      </w:r>
      <w:r w:rsidR="008E74A3">
        <w:t>-</w:t>
      </w:r>
      <w:r>
        <w:t xml:space="preserve">class honours.  This means that 69% of </w:t>
      </w:r>
      <w:r w:rsidR="009629C8">
        <w:rPr>
          <w:rFonts w:ascii="Calibri" w:hAnsi="Calibri" w:cs="Calibri"/>
          <w:sz w:val="22"/>
          <w:szCs w:val="22"/>
        </w:rPr>
        <w:t xml:space="preserve">Lincoln Bishop </w:t>
      </w:r>
      <w:r>
        <w:t xml:space="preserve">graduates received </w:t>
      </w:r>
      <w:r w:rsidR="008E74A3">
        <w:t>good degrees</w:t>
      </w:r>
      <w:r>
        <w:t>.</w:t>
      </w:r>
    </w:p>
    <w:p w14:paraId="547F4C78" w14:textId="77777777" w:rsidR="008E74A3" w:rsidRDefault="008E74A3" w:rsidP="002373C8">
      <w:pPr>
        <w:ind w:left="567"/>
      </w:pPr>
    </w:p>
    <w:p w14:paraId="32A58BE2" w14:textId="77777777" w:rsidR="008E74A3" w:rsidRDefault="008E74A3" w:rsidP="002373C8">
      <w:pPr>
        <w:ind w:left="567"/>
      </w:pPr>
      <w:r>
        <w:t>Looking at this data by characteristic:</w:t>
      </w:r>
    </w:p>
    <w:p w14:paraId="13F43359" w14:textId="77777777" w:rsidR="008E74A3" w:rsidRDefault="008E74A3" w:rsidP="008E74A3">
      <w:pPr>
        <w:numPr>
          <w:ilvl w:val="0"/>
          <w:numId w:val="6"/>
        </w:numPr>
      </w:pPr>
      <w:r>
        <w:t>26% of mature graduates received a first-class honours and 52% received upper second-class honours and 23% received lower second-class honours.  This means that in 23/24 78% of mature graduates received a good degree compared to 66% of young graduates.</w:t>
      </w:r>
    </w:p>
    <w:p w14:paraId="1A62936F" w14:textId="77777777" w:rsidR="008E74A3" w:rsidRDefault="008E74A3" w:rsidP="008E74A3">
      <w:pPr>
        <w:numPr>
          <w:ilvl w:val="0"/>
          <w:numId w:val="6"/>
        </w:numPr>
      </w:pPr>
      <w:r>
        <w:t>21% of graduates with a known disability received a first-class honours</w:t>
      </w:r>
      <w:r w:rsidR="00344A85">
        <w:t>,</w:t>
      </w:r>
      <w:r>
        <w:t xml:space="preserve"> 39% received an upper second-class honours</w:t>
      </w:r>
      <w:r w:rsidR="00344A85">
        <w:t xml:space="preserve">, 32% received a </w:t>
      </w:r>
      <w:r w:rsidR="00FE6D4E">
        <w:t>lower second-class honours</w:t>
      </w:r>
      <w:r w:rsidR="00344A85">
        <w:t xml:space="preserve"> and 7% received third-class honours.  This means that 60% of graduates with a known disability received a good degree compared to 73% of graduates with no known disability, a </w:t>
      </w:r>
      <w:r w:rsidR="00FE6D4E">
        <w:t>13-percentage</w:t>
      </w:r>
      <w:r w:rsidR="00344A85">
        <w:t xml:space="preserve"> point gap.</w:t>
      </w:r>
    </w:p>
    <w:p w14:paraId="52BEC258" w14:textId="77777777" w:rsidR="00344A85" w:rsidRDefault="00344A85" w:rsidP="008E74A3">
      <w:pPr>
        <w:numPr>
          <w:ilvl w:val="0"/>
          <w:numId w:val="6"/>
        </w:numPr>
      </w:pPr>
      <w:r>
        <w:t>The data for BAME graduates is small in real terms (10 graduates of the 405 were from BAME backgrounds in 23/24, 2.5%).  50% of these graduates received an upper second-class degree and the other 50% received a lower second-class degree.</w:t>
      </w:r>
    </w:p>
    <w:p w14:paraId="7B328C92" w14:textId="77777777" w:rsidR="00344A85" w:rsidRDefault="00344A85" w:rsidP="008E74A3">
      <w:pPr>
        <w:numPr>
          <w:ilvl w:val="0"/>
          <w:numId w:val="6"/>
        </w:numPr>
      </w:pPr>
      <w:r>
        <w:lastRenderedPageBreak/>
        <w:t>18% of male graduates received first-class honours, 35% received upper second-class honours, 41% received lower second-class honours and 6% received third-class honours</w:t>
      </w:r>
      <w:r w:rsidR="00FE6D4E">
        <w:t>.  This means that 53% of male graduates received good degrees compared to 73% of female graduates in 23/24 a gap of 20-percentage points.</w:t>
      </w:r>
    </w:p>
    <w:p w14:paraId="5D47BEBD" w14:textId="77777777" w:rsidR="00FE6D4E" w:rsidRDefault="00FE6D4E" w:rsidP="008E74A3">
      <w:pPr>
        <w:numPr>
          <w:ilvl w:val="0"/>
          <w:numId w:val="6"/>
        </w:numPr>
      </w:pPr>
      <w:r>
        <w:t xml:space="preserve">20% </w:t>
      </w:r>
      <w:r w:rsidR="00E158FA">
        <w:t xml:space="preserve">of graduates from IMD quintiles 1 and 2 areas received first-class honours, 43% received upper second-class honours, 30% received lower second-class honours and 7% received third-class honours.  Overall, </w:t>
      </w:r>
      <w:r>
        <w:t>63% of graduates from IMD</w:t>
      </w:r>
      <w:r w:rsidR="00E158FA">
        <w:t xml:space="preserve"> quintiles</w:t>
      </w:r>
      <w:r>
        <w:t xml:space="preserve"> 1 and 2 areas received good degrees compared to 72% of graduates from IMDQ 3 to 5, a gap of 11-percentage points.</w:t>
      </w:r>
    </w:p>
    <w:p w14:paraId="246D42B0" w14:textId="77777777" w:rsidR="00E158FA" w:rsidRDefault="00E158FA" w:rsidP="00E158FA">
      <w:pPr>
        <w:numPr>
          <w:ilvl w:val="0"/>
          <w:numId w:val="6"/>
        </w:numPr>
      </w:pPr>
      <w:r>
        <w:t>25% of graduates from POLAR4 quintiles 1 and 2 areas received first-class honours, 40% received upper second-class honours, 30% received lower second-class honours and 5% received third-class honours.  Overall, 65% of graduates from POLAR4 quintiles 1 and 2 areas received good degrees compared to 73% of graduates from POLAR4 quintiles 3 to 5, a gap of 8-percentage points.</w:t>
      </w:r>
    </w:p>
    <w:p w14:paraId="0EA40E3E" w14:textId="77777777" w:rsidR="00FE6D4E" w:rsidRPr="009750D5" w:rsidRDefault="00FE6D4E" w:rsidP="00E158FA">
      <w:pPr>
        <w:ind w:left="1287"/>
      </w:pPr>
    </w:p>
    <w:p w14:paraId="46C30BC2" w14:textId="77777777" w:rsidR="00296561" w:rsidRPr="00296561" w:rsidRDefault="00296561" w:rsidP="00296561">
      <w:pPr>
        <w:ind w:left="567"/>
      </w:pPr>
      <w:r w:rsidRPr="00296561">
        <w:fldChar w:fldCharType="begin"/>
      </w:r>
      <w:r w:rsidRPr="00296561">
        <w:instrText xml:space="preserve"> INCLUDEPICTURE "C:\\Users\\cdean.BGC\\Downloads\\Degree outcomes young mature (1).png" \* MERGEFORMATINET </w:instrText>
      </w:r>
      <w:r w:rsidRPr="00296561">
        <w:fldChar w:fldCharType="separate"/>
      </w:r>
      <w:r w:rsidRPr="00296561">
        <w:pict w14:anchorId="6F6A26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99pt;height:275.1pt">
            <v:imagedata r:id="rId20" r:href="rId21"/>
          </v:shape>
        </w:pict>
      </w:r>
      <w:r w:rsidRPr="00296561">
        <w:fldChar w:fldCharType="end"/>
      </w:r>
      <w:r>
        <w:t xml:space="preserve">                       </w:t>
      </w:r>
      <w:r w:rsidRPr="00296561">
        <w:fldChar w:fldCharType="begin"/>
      </w:r>
      <w:r w:rsidRPr="00296561">
        <w:instrText xml:space="preserve"> INCLUDEPICTURE "C:\\Users\\cdean.BGC\\Downloads\\Degree outcomes disability (1).png" \* MERGEFORMATINET </w:instrText>
      </w:r>
      <w:r w:rsidRPr="00296561">
        <w:fldChar w:fldCharType="separate"/>
      </w:r>
      <w:r w:rsidRPr="00296561">
        <w:pict w14:anchorId="5650A5FF">
          <v:shape id="_x0000_i1033" type="#_x0000_t75" style="width:222.1pt;height:272.4pt">
            <v:imagedata r:id="rId22" r:href="rId23"/>
          </v:shape>
        </w:pict>
      </w:r>
      <w:r w:rsidRPr="00296561">
        <w:fldChar w:fldCharType="end"/>
      </w:r>
    </w:p>
    <w:p w14:paraId="43A6E3E6" w14:textId="77777777" w:rsidR="009750D5" w:rsidRPr="009750D5" w:rsidRDefault="009750D5" w:rsidP="009750D5">
      <w:pPr>
        <w:rPr>
          <w:rFonts w:ascii="Calibri" w:hAnsi="Calibri" w:cs="Calibri"/>
          <w:sz w:val="18"/>
          <w:szCs w:val="18"/>
        </w:rPr>
      </w:pPr>
      <w:r w:rsidRPr="009750D5">
        <w:rPr>
          <w:rFonts w:ascii="Calibri" w:hAnsi="Calibri" w:cs="Calibri"/>
          <w:sz w:val="18"/>
          <w:szCs w:val="18"/>
        </w:rPr>
        <w:t>Graph 7: Young versus mature student outcomes (Source HEIDI</w:t>
      </w:r>
      <w:r>
        <w:rPr>
          <w:rFonts w:ascii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 xml:space="preserve">Plus)   </w:t>
      </w:r>
      <w:proofErr w:type="gramEnd"/>
      <w:r>
        <w:rPr>
          <w:rFonts w:ascii="Calibri" w:hAnsi="Calibri" w:cs="Calibri"/>
          <w:sz w:val="18"/>
          <w:szCs w:val="18"/>
        </w:rPr>
        <w:t xml:space="preserve">            </w:t>
      </w:r>
      <w:r w:rsidRPr="009750D5">
        <w:rPr>
          <w:rFonts w:ascii="Calibri" w:hAnsi="Calibri" w:cs="Calibri"/>
          <w:sz w:val="18"/>
          <w:szCs w:val="18"/>
        </w:rPr>
        <w:t>Graph 8: Disability student outcomes (Source HEIDI Plus</w:t>
      </w:r>
      <w:r w:rsidRPr="009750D5">
        <w:rPr>
          <w:sz w:val="18"/>
          <w:szCs w:val="18"/>
        </w:rPr>
        <w:t>)</w:t>
      </w:r>
    </w:p>
    <w:p w14:paraId="7481C0E6" w14:textId="77777777" w:rsidR="00296561" w:rsidRPr="00296561" w:rsidRDefault="00296561" w:rsidP="00296561">
      <w:pPr>
        <w:ind w:left="567"/>
      </w:pPr>
    </w:p>
    <w:p w14:paraId="30D2294C" w14:textId="77777777" w:rsidR="009750D5" w:rsidRPr="009750D5" w:rsidRDefault="009750D5" w:rsidP="009750D5">
      <w:pPr>
        <w:ind w:left="567"/>
      </w:pPr>
      <w:r w:rsidRPr="009750D5">
        <w:lastRenderedPageBreak/>
        <w:fldChar w:fldCharType="begin"/>
      </w:r>
      <w:r w:rsidRPr="009750D5">
        <w:instrText xml:space="preserve"> INCLUDEPICTURE "C:\\Users\\cdean.BGC\\Downloads\\Degree outcomes ethnicity.png" \* MERGEFORMATINET </w:instrText>
      </w:r>
      <w:r w:rsidRPr="009750D5">
        <w:fldChar w:fldCharType="separate"/>
      </w:r>
      <w:r w:rsidRPr="009750D5">
        <w:pict w14:anchorId="6EFCFA48">
          <v:shape id="_x0000_i1034" type="#_x0000_t75" style="width:200.4pt;height:279.85pt">
            <v:imagedata r:id="rId24" r:href="rId25"/>
          </v:shape>
        </w:pict>
      </w:r>
      <w:r w:rsidRPr="009750D5">
        <w:fldChar w:fldCharType="end"/>
      </w:r>
      <w:r w:rsidRPr="009750D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            </w:t>
      </w:r>
      <w:r w:rsidRPr="009750D5">
        <w:fldChar w:fldCharType="begin"/>
      </w:r>
      <w:r w:rsidRPr="009750D5">
        <w:instrText xml:space="preserve"> INCLUDEPICTURE "C:\\Users\\cdean.BGC\\Downloads\\Degree outcomes sex.png" \* MERGEFORMATINET </w:instrText>
      </w:r>
      <w:r w:rsidRPr="009750D5">
        <w:fldChar w:fldCharType="separate"/>
      </w:r>
      <w:r w:rsidRPr="009750D5">
        <w:pict w14:anchorId="7A1A8367">
          <v:shape id="_x0000_i1035" type="#_x0000_t75" style="width:190.85pt;height:264.9pt">
            <v:imagedata r:id="rId26" r:href="rId27"/>
          </v:shape>
        </w:pict>
      </w:r>
      <w:r w:rsidRPr="009750D5">
        <w:fldChar w:fldCharType="end"/>
      </w:r>
    </w:p>
    <w:p w14:paraId="09871843" w14:textId="77777777" w:rsidR="009750D5" w:rsidRPr="00A6089B" w:rsidRDefault="009750D5" w:rsidP="009750D5">
      <w:pPr>
        <w:tabs>
          <w:tab w:val="left" w:pos="9356"/>
          <w:tab w:val="left" w:pos="9639"/>
        </w:tabs>
        <w:rPr>
          <w:rFonts w:ascii="Calibri" w:hAnsi="Calibri" w:cs="Calibri"/>
          <w:sz w:val="18"/>
          <w:szCs w:val="18"/>
        </w:rPr>
      </w:pPr>
      <w:r w:rsidRPr="00A6089B">
        <w:rPr>
          <w:rFonts w:ascii="Calibri" w:hAnsi="Calibri" w:cs="Calibri"/>
          <w:sz w:val="18"/>
          <w:szCs w:val="18"/>
        </w:rPr>
        <w:t xml:space="preserve">Graph </w:t>
      </w:r>
      <w:r>
        <w:rPr>
          <w:rFonts w:ascii="Calibri" w:hAnsi="Calibri" w:cs="Calibri"/>
          <w:sz w:val="18"/>
          <w:szCs w:val="18"/>
        </w:rPr>
        <w:t>9</w:t>
      </w:r>
      <w:r w:rsidRPr="00A6089B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Ethnicity student outcomes</w:t>
      </w:r>
      <w:r w:rsidRPr="00A6089B">
        <w:rPr>
          <w:rFonts w:ascii="Calibri" w:hAnsi="Calibri" w:cs="Calibri"/>
          <w:sz w:val="18"/>
          <w:szCs w:val="18"/>
        </w:rPr>
        <w:t xml:space="preserve"> (Source HEIDI </w:t>
      </w:r>
      <w:proofErr w:type="gramStart"/>
      <w:r w:rsidRPr="00A6089B">
        <w:rPr>
          <w:rFonts w:ascii="Calibri" w:hAnsi="Calibri" w:cs="Calibri"/>
          <w:sz w:val="18"/>
          <w:szCs w:val="18"/>
        </w:rPr>
        <w:t xml:space="preserve">plus)   </w:t>
      </w:r>
      <w:proofErr w:type="gramEnd"/>
      <w:r w:rsidRPr="00A6089B">
        <w:rPr>
          <w:rFonts w:ascii="Calibri" w:hAnsi="Calibri" w:cs="Calibri"/>
          <w:sz w:val="18"/>
          <w:szCs w:val="18"/>
        </w:rPr>
        <w:t xml:space="preserve">                                  </w:t>
      </w:r>
      <w:r w:rsidRPr="00A6089B">
        <w:rPr>
          <w:rFonts w:ascii="Calibri" w:hAnsi="Calibri" w:cs="Calibri"/>
          <w:sz w:val="20"/>
          <w:szCs w:val="20"/>
        </w:rPr>
        <w:t xml:space="preserve">Graph </w:t>
      </w:r>
      <w:r>
        <w:rPr>
          <w:rFonts w:ascii="Calibri" w:hAnsi="Calibri" w:cs="Calibri"/>
          <w:sz w:val="20"/>
          <w:szCs w:val="20"/>
        </w:rPr>
        <w:t>10</w:t>
      </w:r>
      <w:r w:rsidRPr="00A6089B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Sex student outcomes</w:t>
      </w:r>
      <w:r w:rsidRPr="00A6089B">
        <w:rPr>
          <w:rFonts w:ascii="Calibri" w:hAnsi="Calibri" w:cs="Calibri"/>
          <w:sz w:val="20"/>
          <w:szCs w:val="20"/>
        </w:rPr>
        <w:t xml:space="preserve"> (source HEIDI plus)</w:t>
      </w:r>
    </w:p>
    <w:p w14:paraId="1EBA790A" w14:textId="77777777" w:rsidR="00296561" w:rsidRDefault="009750D5" w:rsidP="00296561">
      <w:r w:rsidRPr="009750D5">
        <w:fldChar w:fldCharType="begin"/>
      </w:r>
      <w:r w:rsidRPr="009750D5">
        <w:instrText xml:space="preserve"> INCLUDEPICTURE "C:\\Users\\cdean.BGC\\Downloads\\Degree outcomes IMD.png" \* MERGEFORMATINET </w:instrText>
      </w:r>
      <w:r w:rsidRPr="009750D5">
        <w:fldChar w:fldCharType="separate"/>
      </w:r>
      <w:r w:rsidRPr="009750D5">
        <w:pict w14:anchorId="6630124F">
          <v:shape id="_x0000_i1036" type="#_x0000_t75" style="width:207.85pt;height:281.2pt">
            <v:imagedata r:id="rId28" r:href="rId29"/>
          </v:shape>
        </w:pict>
      </w:r>
      <w:r w:rsidRPr="009750D5">
        <w:fldChar w:fldCharType="end"/>
      </w:r>
      <w:r w:rsidRPr="009750D5">
        <w:rPr>
          <w:rFonts w:ascii="Times New Roman" w:eastAsia="Times New Roman" w:hAnsi="Times New Roman"/>
        </w:rPr>
        <w:t xml:space="preserve"> </w:t>
      </w:r>
      <w:r>
        <w:t xml:space="preserve">                              </w:t>
      </w:r>
      <w:r w:rsidRPr="009750D5">
        <w:fldChar w:fldCharType="begin"/>
      </w:r>
      <w:r w:rsidRPr="009750D5">
        <w:instrText xml:space="preserve"> INCLUDEPICTURE "C:\\Users\\cdean.BGC\\Downloads\\Degree outcomes POLAR4.png" \* MERGEFORMATINET </w:instrText>
      </w:r>
      <w:r w:rsidRPr="009750D5">
        <w:fldChar w:fldCharType="separate"/>
      </w:r>
      <w:r w:rsidRPr="009750D5">
        <w:pict w14:anchorId="5D3B3F55">
          <v:shape id="_x0000_i1037" type="#_x0000_t75" style="width:206.5pt;height:279.15pt">
            <v:imagedata r:id="rId30" r:href="rId31"/>
          </v:shape>
        </w:pict>
      </w:r>
      <w:r w:rsidRPr="009750D5">
        <w:fldChar w:fldCharType="end"/>
      </w:r>
    </w:p>
    <w:p w14:paraId="72C23F09" w14:textId="77777777" w:rsidR="009750D5" w:rsidRDefault="009750D5" w:rsidP="00296561"/>
    <w:p w14:paraId="20F92446" w14:textId="77777777" w:rsidR="009750D5" w:rsidRPr="00A6089B" w:rsidRDefault="009750D5" w:rsidP="009750D5">
      <w:pPr>
        <w:tabs>
          <w:tab w:val="left" w:pos="9356"/>
          <w:tab w:val="left" w:pos="9639"/>
        </w:tabs>
        <w:rPr>
          <w:rFonts w:ascii="Calibri" w:hAnsi="Calibri" w:cs="Calibri"/>
          <w:sz w:val="18"/>
          <w:szCs w:val="18"/>
        </w:rPr>
      </w:pPr>
      <w:r w:rsidRPr="00A6089B">
        <w:rPr>
          <w:rFonts w:ascii="Calibri" w:hAnsi="Calibri" w:cs="Calibri"/>
          <w:sz w:val="18"/>
          <w:szCs w:val="18"/>
        </w:rPr>
        <w:t xml:space="preserve">Graph </w:t>
      </w:r>
      <w:r>
        <w:rPr>
          <w:rFonts w:ascii="Calibri" w:hAnsi="Calibri" w:cs="Calibri"/>
          <w:sz w:val="18"/>
          <w:szCs w:val="18"/>
        </w:rPr>
        <w:t>11:</w:t>
      </w:r>
      <w:r w:rsidRPr="00A6089B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IMDQ student outcomes</w:t>
      </w:r>
      <w:r w:rsidRPr="00A6089B">
        <w:rPr>
          <w:rFonts w:ascii="Calibri" w:hAnsi="Calibri" w:cs="Calibri"/>
          <w:sz w:val="18"/>
          <w:szCs w:val="18"/>
        </w:rPr>
        <w:t xml:space="preserve"> (Source HEIDI </w:t>
      </w:r>
      <w:proofErr w:type="gramStart"/>
      <w:r w:rsidRPr="00A6089B">
        <w:rPr>
          <w:rFonts w:ascii="Calibri" w:hAnsi="Calibri" w:cs="Calibri"/>
          <w:sz w:val="18"/>
          <w:szCs w:val="18"/>
        </w:rPr>
        <w:t xml:space="preserve">plus)   </w:t>
      </w:r>
      <w:proofErr w:type="gramEnd"/>
      <w:r w:rsidRPr="00A6089B">
        <w:rPr>
          <w:rFonts w:ascii="Calibri" w:hAnsi="Calibri" w:cs="Calibri"/>
          <w:sz w:val="18"/>
          <w:szCs w:val="18"/>
        </w:rPr>
        <w:t xml:space="preserve">                                          </w:t>
      </w:r>
      <w:r w:rsidRPr="00A6089B">
        <w:rPr>
          <w:rFonts w:ascii="Calibri" w:hAnsi="Calibri" w:cs="Calibri"/>
          <w:sz w:val="20"/>
          <w:szCs w:val="20"/>
        </w:rPr>
        <w:t xml:space="preserve">Graph </w:t>
      </w:r>
      <w:r>
        <w:rPr>
          <w:rFonts w:ascii="Calibri" w:hAnsi="Calibri" w:cs="Calibri"/>
          <w:sz w:val="20"/>
          <w:szCs w:val="20"/>
        </w:rPr>
        <w:t>12</w:t>
      </w:r>
      <w:r w:rsidRPr="00A6089B"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>POLAR4 student outcomes</w:t>
      </w:r>
      <w:r w:rsidRPr="00A6089B">
        <w:rPr>
          <w:rFonts w:ascii="Calibri" w:hAnsi="Calibri" w:cs="Calibri"/>
          <w:sz w:val="20"/>
          <w:szCs w:val="20"/>
        </w:rPr>
        <w:t xml:space="preserve"> (source HEIDI plus)</w:t>
      </w:r>
    </w:p>
    <w:p w14:paraId="10F14968" w14:textId="77777777" w:rsidR="009750D5" w:rsidRPr="00296561" w:rsidRDefault="009750D5" w:rsidP="00296561"/>
    <w:p w14:paraId="1399C232" w14:textId="77777777" w:rsidR="00904F8B" w:rsidRPr="0026345E" w:rsidRDefault="00690D29" w:rsidP="003255BF">
      <w:pPr>
        <w:pStyle w:val="Heading1"/>
        <w:spacing w:before="100" w:beforeAutospacing="1" w:after="100" w:afterAutospacing="1"/>
        <w:ind w:left="567" w:right="284"/>
        <w:rPr>
          <w:rFonts w:ascii="Calibri" w:hAnsi="Calibri" w:cs="Calibri"/>
          <w:sz w:val="28"/>
          <w:szCs w:val="28"/>
        </w:rPr>
      </w:pPr>
      <w:r w:rsidRPr="0026345E">
        <w:rPr>
          <w:rFonts w:ascii="Calibri" w:hAnsi="Calibri" w:cs="Calibri"/>
          <w:sz w:val="28"/>
          <w:szCs w:val="28"/>
        </w:rPr>
        <w:lastRenderedPageBreak/>
        <w:t>Staff Profile</w:t>
      </w:r>
    </w:p>
    <w:p w14:paraId="0CBBC079" w14:textId="77777777" w:rsidR="00CC2097" w:rsidRDefault="00CC2097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 w:rsidRPr="00310A80">
        <w:rPr>
          <w:rFonts w:ascii="Calibri" w:hAnsi="Calibri" w:cs="Calibri"/>
          <w:sz w:val="22"/>
          <w:szCs w:val="22"/>
        </w:rPr>
        <w:t xml:space="preserve">In </w:t>
      </w:r>
      <w:r w:rsidR="00F20CC5">
        <w:rPr>
          <w:rFonts w:ascii="Calibri" w:hAnsi="Calibri" w:cs="Calibri"/>
          <w:sz w:val="22"/>
          <w:szCs w:val="22"/>
        </w:rPr>
        <w:t>23/24</w:t>
      </w:r>
      <w:r w:rsidRPr="00310A80">
        <w:rPr>
          <w:rFonts w:ascii="Calibri" w:hAnsi="Calibri" w:cs="Calibri"/>
          <w:sz w:val="22"/>
          <w:szCs w:val="22"/>
        </w:rPr>
        <w:t xml:space="preserve"> </w:t>
      </w:r>
      <w:r w:rsidR="007A4AB1" w:rsidRPr="00310A80">
        <w:rPr>
          <w:rFonts w:ascii="Calibri" w:hAnsi="Calibri" w:cs="Calibri"/>
          <w:sz w:val="22"/>
          <w:szCs w:val="22"/>
        </w:rPr>
        <w:t>3</w:t>
      </w:r>
      <w:r w:rsidR="00F20CC5">
        <w:rPr>
          <w:rFonts w:ascii="Calibri" w:hAnsi="Calibri" w:cs="Calibri"/>
          <w:sz w:val="22"/>
          <w:szCs w:val="22"/>
        </w:rPr>
        <w:t>5</w:t>
      </w:r>
      <w:r w:rsidRPr="00310A80">
        <w:rPr>
          <w:rFonts w:ascii="Calibri" w:hAnsi="Calibri" w:cs="Calibri"/>
          <w:sz w:val="22"/>
          <w:szCs w:val="22"/>
        </w:rPr>
        <w:t xml:space="preserve">% of all </w:t>
      </w:r>
      <w:r w:rsidR="007A4AB1" w:rsidRPr="00310A80">
        <w:rPr>
          <w:rFonts w:ascii="Calibri" w:hAnsi="Calibri" w:cs="Calibri"/>
          <w:sz w:val="22"/>
          <w:szCs w:val="22"/>
        </w:rPr>
        <w:t xml:space="preserve">staff </w:t>
      </w:r>
      <w:r w:rsidRPr="00310A80">
        <w:rPr>
          <w:rFonts w:ascii="Calibri" w:hAnsi="Calibri" w:cs="Calibri"/>
          <w:sz w:val="22"/>
          <w:szCs w:val="22"/>
        </w:rPr>
        <w:t xml:space="preserve">were male, </w:t>
      </w:r>
      <w:r w:rsidR="007A4AB1" w:rsidRPr="00310A80">
        <w:rPr>
          <w:rFonts w:ascii="Calibri" w:hAnsi="Calibri" w:cs="Calibri"/>
          <w:sz w:val="22"/>
          <w:szCs w:val="22"/>
        </w:rPr>
        <w:t xml:space="preserve">this </w:t>
      </w:r>
      <w:r w:rsidR="00F20CC5">
        <w:rPr>
          <w:rFonts w:ascii="Calibri" w:hAnsi="Calibri" w:cs="Calibri"/>
          <w:sz w:val="22"/>
          <w:szCs w:val="22"/>
        </w:rPr>
        <w:t>is in line with the previous year, despite a slight numerical increase</w:t>
      </w:r>
      <w:r w:rsidRPr="00310A80">
        <w:rPr>
          <w:rFonts w:ascii="Calibri" w:hAnsi="Calibri" w:cs="Calibri"/>
          <w:sz w:val="22"/>
          <w:szCs w:val="22"/>
        </w:rPr>
        <w:t>.</w:t>
      </w:r>
      <w:r w:rsidR="007A4AB1" w:rsidRPr="00310A80">
        <w:rPr>
          <w:rFonts w:ascii="Calibri" w:hAnsi="Calibri" w:cs="Calibri"/>
          <w:sz w:val="22"/>
          <w:szCs w:val="22"/>
        </w:rPr>
        <w:t xml:space="preserve"> The proportion of male academic staff members </w:t>
      </w:r>
      <w:r w:rsidR="00F20CC5">
        <w:rPr>
          <w:rFonts w:ascii="Calibri" w:hAnsi="Calibri" w:cs="Calibri"/>
          <w:sz w:val="22"/>
          <w:szCs w:val="22"/>
        </w:rPr>
        <w:t>decreased from 37% in 21/22, to 34% in 22/23 and 33% in 23/24.</w:t>
      </w:r>
    </w:p>
    <w:p w14:paraId="19D3A04D" w14:textId="77777777" w:rsidR="00F20CC5" w:rsidRPr="00F20CC5" w:rsidRDefault="00F20CC5" w:rsidP="00F20CC5">
      <w:pPr>
        <w:spacing w:before="100" w:beforeAutospacing="1" w:after="100" w:afterAutospacing="1"/>
        <w:ind w:left="567" w:right="284"/>
      </w:pPr>
      <w:r w:rsidRPr="00F20CC5">
        <w:fldChar w:fldCharType="begin"/>
      </w:r>
      <w:r w:rsidRPr="00F20CC5">
        <w:instrText xml:space="preserve"> INCLUDEPICTURE "C:\\Users\\cdean.BGC\\Downloads\\Sex Dashboard (1).png" \* MERGEFORMATINET </w:instrText>
      </w:r>
      <w:r w:rsidRPr="00F20CC5">
        <w:fldChar w:fldCharType="separate"/>
      </w:r>
      <w:r w:rsidRPr="00F20CC5">
        <w:pict w14:anchorId="44F98987">
          <v:shape id="_x0000_i1038" type="#_x0000_t75" style="width:505.35pt;height:404.15pt">
            <v:imagedata r:id="rId32" r:href="rId33"/>
          </v:shape>
        </w:pict>
      </w:r>
      <w:r w:rsidRPr="00F20CC5">
        <w:fldChar w:fldCharType="end"/>
      </w:r>
    </w:p>
    <w:p w14:paraId="66B9623E" w14:textId="77777777" w:rsidR="00443497" w:rsidRPr="00310A80" w:rsidRDefault="00443497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 w:rsidRPr="00443497">
        <w:rPr>
          <w:rFonts w:ascii="Calibri" w:hAnsi="Calibri" w:cs="Calibri"/>
          <w:sz w:val="20"/>
          <w:szCs w:val="20"/>
        </w:rPr>
        <w:t xml:space="preserve">Graph </w:t>
      </w:r>
      <w:r>
        <w:rPr>
          <w:rFonts w:ascii="Calibri" w:hAnsi="Calibri" w:cs="Calibri"/>
          <w:sz w:val="20"/>
          <w:szCs w:val="20"/>
        </w:rPr>
        <w:t>1</w:t>
      </w:r>
      <w:r w:rsidR="0069085E">
        <w:rPr>
          <w:rFonts w:ascii="Calibri" w:hAnsi="Calibri" w:cs="Calibri"/>
          <w:sz w:val="20"/>
          <w:szCs w:val="20"/>
        </w:rPr>
        <w:t>2</w:t>
      </w:r>
      <w:r w:rsidRPr="00443497">
        <w:rPr>
          <w:rFonts w:ascii="Calibri" w:hAnsi="Calibri" w:cs="Calibri"/>
          <w:sz w:val="20"/>
          <w:szCs w:val="20"/>
        </w:rPr>
        <w:t xml:space="preserve"> (Source HEIDI Plus via HESA data)</w:t>
      </w:r>
    </w:p>
    <w:p w14:paraId="70FACE2B" w14:textId="77777777" w:rsidR="00CC2097" w:rsidRPr="00061A20" w:rsidRDefault="004864C8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 w:rsidRPr="00061A20">
        <w:rPr>
          <w:rFonts w:ascii="Calibri" w:hAnsi="Calibri" w:cs="Calibri"/>
          <w:sz w:val="22"/>
          <w:szCs w:val="22"/>
        </w:rPr>
        <w:t xml:space="preserve">In </w:t>
      </w:r>
      <w:r w:rsidR="005D38EB">
        <w:rPr>
          <w:rFonts w:ascii="Calibri" w:hAnsi="Calibri" w:cs="Calibri"/>
          <w:sz w:val="22"/>
          <w:szCs w:val="22"/>
        </w:rPr>
        <w:t>23/24</w:t>
      </w:r>
      <w:r w:rsidRPr="00061A20">
        <w:rPr>
          <w:rFonts w:ascii="Calibri" w:hAnsi="Calibri" w:cs="Calibri"/>
          <w:sz w:val="22"/>
          <w:szCs w:val="22"/>
        </w:rPr>
        <w:t xml:space="preserve"> </w:t>
      </w:r>
      <w:r w:rsidR="005D38EB">
        <w:rPr>
          <w:rFonts w:ascii="Calibri" w:hAnsi="Calibri" w:cs="Calibri"/>
          <w:sz w:val="22"/>
          <w:szCs w:val="22"/>
        </w:rPr>
        <w:t>93.6% of all staff were white.  The remaining 6.4% of staff were split evenly across Asian, Black, Mixed and Other.  This is in line with 22/23 averages, but a decrease from 21/22 when 91.5% of all staff were white and 8.5% were from other BAME communities.</w:t>
      </w:r>
      <w:r w:rsidRPr="00061A20">
        <w:rPr>
          <w:rFonts w:ascii="Calibri" w:hAnsi="Calibri" w:cs="Calibri"/>
          <w:sz w:val="22"/>
          <w:szCs w:val="22"/>
        </w:rPr>
        <w:t xml:space="preserve">  The proportion of BAME academic staff was </w:t>
      </w:r>
      <w:r w:rsidR="005D38EB">
        <w:rPr>
          <w:rFonts w:ascii="Calibri" w:hAnsi="Calibri" w:cs="Calibri"/>
          <w:sz w:val="22"/>
          <w:szCs w:val="22"/>
        </w:rPr>
        <w:t>11.5</w:t>
      </w:r>
      <w:r w:rsidRPr="00061A20">
        <w:rPr>
          <w:rFonts w:ascii="Calibri" w:hAnsi="Calibri" w:cs="Calibri"/>
          <w:sz w:val="22"/>
          <w:szCs w:val="22"/>
        </w:rPr>
        <w:t>%</w:t>
      </w:r>
      <w:r w:rsidR="005D38EB">
        <w:rPr>
          <w:rFonts w:ascii="Calibri" w:hAnsi="Calibri" w:cs="Calibri"/>
          <w:sz w:val="22"/>
          <w:szCs w:val="22"/>
        </w:rPr>
        <w:t xml:space="preserve"> in 23/24 whereas the proportion of BAME non-academic staff was 5.3% in the same year.</w:t>
      </w:r>
    </w:p>
    <w:p w14:paraId="60C44C2B" w14:textId="77777777" w:rsidR="005D38EB" w:rsidRPr="005D38EB" w:rsidRDefault="005D38EB" w:rsidP="005D38EB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 w:rsidRPr="005D38EB">
        <w:rPr>
          <w:rFonts w:ascii="Calibri" w:hAnsi="Calibri" w:cs="Calibri"/>
          <w:sz w:val="22"/>
          <w:szCs w:val="22"/>
        </w:rPr>
        <w:lastRenderedPageBreak/>
        <w:fldChar w:fldCharType="begin"/>
      </w:r>
      <w:r w:rsidRPr="005D38EB">
        <w:rPr>
          <w:rFonts w:ascii="Calibri" w:hAnsi="Calibri" w:cs="Calibri"/>
          <w:sz w:val="22"/>
          <w:szCs w:val="22"/>
        </w:rPr>
        <w:instrText xml:space="preserve"> INCLUDEPICTURE "C:\\Users\\cdean.BGC\\Downloads\\Ethnicity Dashboard (3).png" \* MERGEFORMATINET </w:instrText>
      </w:r>
      <w:r w:rsidRPr="005D38EB">
        <w:rPr>
          <w:rFonts w:ascii="Calibri" w:hAnsi="Calibri" w:cs="Calibri"/>
          <w:sz w:val="22"/>
          <w:szCs w:val="22"/>
        </w:rPr>
        <w:fldChar w:fldCharType="separate"/>
      </w:r>
      <w:r w:rsidRPr="005D38EB">
        <w:rPr>
          <w:rFonts w:ascii="Calibri" w:hAnsi="Calibri" w:cs="Calibri"/>
          <w:sz w:val="22"/>
          <w:szCs w:val="22"/>
        </w:rPr>
        <w:pict w14:anchorId="341DDE3B">
          <v:shape id="_x0000_i1039" type="#_x0000_t75" style="width:495.15pt;height:396pt">
            <v:imagedata r:id="rId34" r:href="rId35"/>
          </v:shape>
        </w:pict>
      </w:r>
      <w:r w:rsidRPr="005D38EB">
        <w:rPr>
          <w:rFonts w:ascii="Calibri" w:hAnsi="Calibri" w:cs="Calibri"/>
          <w:sz w:val="22"/>
          <w:szCs w:val="22"/>
        </w:rPr>
        <w:fldChar w:fldCharType="end"/>
      </w:r>
    </w:p>
    <w:p w14:paraId="65AAF3E5" w14:textId="77777777" w:rsidR="00443497" w:rsidRPr="00310A80" w:rsidRDefault="00443497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 w:rsidRPr="00443497">
        <w:rPr>
          <w:rFonts w:ascii="Calibri" w:hAnsi="Calibri" w:cs="Calibri"/>
          <w:sz w:val="20"/>
          <w:szCs w:val="20"/>
        </w:rPr>
        <w:t xml:space="preserve">Graph </w:t>
      </w:r>
      <w:r>
        <w:rPr>
          <w:rFonts w:ascii="Calibri" w:hAnsi="Calibri" w:cs="Calibri"/>
          <w:sz w:val="20"/>
          <w:szCs w:val="20"/>
        </w:rPr>
        <w:t>1</w:t>
      </w:r>
      <w:r w:rsidR="0069085E">
        <w:rPr>
          <w:rFonts w:ascii="Calibri" w:hAnsi="Calibri" w:cs="Calibri"/>
          <w:sz w:val="20"/>
          <w:szCs w:val="20"/>
        </w:rPr>
        <w:t>3</w:t>
      </w:r>
      <w:r w:rsidRPr="00443497">
        <w:rPr>
          <w:rFonts w:ascii="Calibri" w:hAnsi="Calibri" w:cs="Calibri"/>
          <w:sz w:val="20"/>
          <w:szCs w:val="20"/>
        </w:rPr>
        <w:t xml:space="preserve"> (Source HEIDI Plus via HESA data)</w:t>
      </w:r>
    </w:p>
    <w:p w14:paraId="6A5B9612" w14:textId="77777777" w:rsidR="00B91212" w:rsidRDefault="00B91212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</w:p>
    <w:p w14:paraId="5699105F" w14:textId="77777777" w:rsidR="00B91212" w:rsidRDefault="00B91212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</w:p>
    <w:p w14:paraId="4915F290" w14:textId="77777777" w:rsidR="00B91212" w:rsidRDefault="00B91212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</w:p>
    <w:p w14:paraId="6A076749" w14:textId="77777777" w:rsidR="00B91212" w:rsidRDefault="00B91212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</w:p>
    <w:p w14:paraId="391247B7" w14:textId="77777777" w:rsidR="00B91212" w:rsidRDefault="00B91212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</w:p>
    <w:p w14:paraId="0D561C6A" w14:textId="77777777" w:rsidR="00B91212" w:rsidRDefault="00B91212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</w:p>
    <w:p w14:paraId="3B8CB552" w14:textId="77777777" w:rsidR="00B91212" w:rsidRDefault="00B91212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</w:p>
    <w:p w14:paraId="2014E814" w14:textId="77777777" w:rsidR="00B91212" w:rsidRDefault="00B91212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</w:p>
    <w:p w14:paraId="5D180036" w14:textId="77777777" w:rsidR="004864C8" w:rsidRDefault="004864C8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 w:rsidRPr="00310A80">
        <w:rPr>
          <w:rFonts w:ascii="Calibri" w:hAnsi="Calibri" w:cs="Calibri"/>
          <w:sz w:val="22"/>
          <w:szCs w:val="22"/>
        </w:rPr>
        <w:t xml:space="preserve">In </w:t>
      </w:r>
      <w:r w:rsidR="005D38EB">
        <w:rPr>
          <w:rFonts w:ascii="Calibri" w:hAnsi="Calibri" w:cs="Calibri"/>
          <w:sz w:val="22"/>
          <w:szCs w:val="22"/>
        </w:rPr>
        <w:t>23/24</w:t>
      </w:r>
      <w:r w:rsidRPr="00310A80">
        <w:rPr>
          <w:rFonts w:ascii="Calibri" w:hAnsi="Calibri" w:cs="Calibri"/>
          <w:sz w:val="22"/>
          <w:szCs w:val="22"/>
        </w:rPr>
        <w:t xml:space="preserve"> </w:t>
      </w:r>
      <w:r w:rsidR="005D38EB">
        <w:rPr>
          <w:rFonts w:ascii="Calibri" w:hAnsi="Calibri" w:cs="Calibri"/>
          <w:sz w:val="22"/>
          <w:szCs w:val="22"/>
        </w:rPr>
        <w:t>11</w:t>
      </w:r>
      <w:r w:rsidRPr="00310A80">
        <w:rPr>
          <w:rFonts w:ascii="Calibri" w:hAnsi="Calibri" w:cs="Calibri"/>
          <w:sz w:val="22"/>
          <w:szCs w:val="22"/>
        </w:rPr>
        <w:t xml:space="preserve">% of all staff members were known to have a disability, </w:t>
      </w:r>
      <w:r w:rsidR="005D38EB">
        <w:rPr>
          <w:rFonts w:ascii="Calibri" w:hAnsi="Calibri" w:cs="Calibri"/>
          <w:sz w:val="22"/>
          <w:szCs w:val="22"/>
        </w:rPr>
        <w:t>this is in line with</w:t>
      </w:r>
      <w:r w:rsidRPr="00310A80">
        <w:rPr>
          <w:rFonts w:ascii="Calibri" w:hAnsi="Calibri" w:cs="Calibri"/>
          <w:sz w:val="22"/>
          <w:szCs w:val="22"/>
        </w:rPr>
        <w:t xml:space="preserve"> the previous year</w:t>
      </w:r>
      <w:r w:rsidR="005D38EB">
        <w:rPr>
          <w:rFonts w:ascii="Calibri" w:hAnsi="Calibri" w:cs="Calibri"/>
          <w:sz w:val="22"/>
          <w:szCs w:val="22"/>
        </w:rPr>
        <w:t xml:space="preserve">.  </w:t>
      </w:r>
    </w:p>
    <w:p w14:paraId="7CCCF340" w14:textId="77777777" w:rsidR="00B91212" w:rsidRPr="00B91212" w:rsidRDefault="00B91212" w:rsidP="00B91212">
      <w:pPr>
        <w:spacing w:before="100" w:beforeAutospacing="1" w:after="100" w:afterAutospacing="1"/>
        <w:ind w:left="567" w:right="284"/>
      </w:pPr>
      <w:r w:rsidRPr="00B91212">
        <w:fldChar w:fldCharType="begin"/>
      </w:r>
      <w:r w:rsidRPr="00B91212">
        <w:instrText xml:space="preserve"> INCLUDEPICTURE "C:\\Users\\cdean.BGC\\Downloads\\Disability Dashboard (1).png" \* MERGEFORMATINET </w:instrText>
      </w:r>
      <w:r w:rsidRPr="00B91212">
        <w:fldChar w:fldCharType="separate"/>
      </w:r>
      <w:r w:rsidRPr="00B91212">
        <w:pict w14:anchorId="78E33D45">
          <v:shape id="_x0000_i1040" type="#_x0000_t75" style="width:464.6pt;height:372.25pt">
            <v:imagedata r:id="rId36" r:href="rId37"/>
          </v:shape>
        </w:pict>
      </w:r>
      <w:r w:rsidRPr="00B91212">
        <w:fldChar w:fldCharType="end"/>
      </w:r>
    </w:p>
    <w:p w14:paraId="5D9CE412" w14:textId="77777777" w:rsidR="00443497" w:rsidRDefault="00443497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 w:rsidRPr="00443497">
        <w:rPr>
          <w:rFonts w:ascii="Calibri" w:hAnsi="Calibri" w:cs="Calibri"/>
          <w:sz w:val="20"/>
          <w:szCs w:val="20"/>
        </w:rPr>
        <w:t xml:space="preserve">Graph </w:t>
      </w:r>
      <w:r>
        <w:rPr>
          <w:rFonts w:ascii="Calibri" w:hAnsi="Calibri" w:cs="Calibri"/>
          <w:sz w:val="20"/>
          <w:szCs w:val="20"/>
        </w:rPr>
        <w:t>1</w:t>
      </w:r>
      <w:r w:rsidR="0069085E">
        <w:rPr>
          <w:rFonts w:ascii="Calibri" w:hAnsi="Calibri" w:cs="Calibri"/>
          <w:sz w:val="20"/>
          <w:szCs w:val="20"/>
        </w:rPr>
        <w:t>4</w:t>
      </w:r>
      <w:r w:rsidRPr="00443497">
        <w:rPr>
          <w:rFonts w:ascii="Calibri" w:hAnsi="Calibri" w:cs="Calibri"/>
          <w:sz w:val="20"/>
          <w:szCs w:val="20"/>
        </w:rPr>
        <w:t xml:space="preserve"> (Source HEIDI Plus via HESA data)</w:t>
      </w:r>
    </w:p>
    <w:p w14:paraId="66E67043" w14:textId="77777777" w:rsidR="008962D3" w:rsidRDefault="008962D3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</w:p>
    <w:p w14:paraId="316D9F7F" w14:textId="77777777" w:rsidR="00A42433" w:rsidRDefault="00A61D29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</w:t>
      </w:r>
      <w:r w:rsidR="00B91212">
        <w:rPr>
          <w:rFonts w:ascii="Calibri" w:hAnsi="Calibri" w:cs="Calibri"/>
          <w:sz w:val="22"/>
          <w:szCs w:val="22"/>
        </w:rPr>
        <w:t>23/24</w:t>
      </w:r>
      <w:r>
        <w:rPr>
          <w:rFonts w:ascii="Calibri" w:hAnsi="Calibri" w:cs="Calibri"/>
          <w:sz w:val="22"/>
          <w:szCs w:val="22"/>
        </w:rPr>
        <w:t xml:space="preserve"> </w:t>
      </w:r>
      <w:r w:rsidR="00B91212">
        <w:rPr>
          <w:rFonts w:ascii="Calibri" w:hAnsi="Calibri" w:cs="Calibri"/>
          <w:sz w:val="22"/>
          <w:szCs w:val="22"/>
        </w:rPr>
        <w:t>33</w:t>
      </w:r>
      <w:r>
        <w:rPr>
          <w:rFonts w:ascii="Calibri" w:hAnsi="Calibri" w:cs="Calibri"/>
          <w:sz w:val="22"/>
          <w:szCs w:val="22"/>
        </w:rPr>
        <w:t xml:space="preserve">% of all staff were aged between 36 to 50 years of age, </w:t>
      </w:r>
      <w:r w:rsidR="00B91212">
        <w:rPr>
          <w:rFonts w:ascii="Calibri" w:hAnsi="Calibri" w:cs="Calibri"/>
          <w:sz w:val="22"/>
          <w:szCs w:val="22"/>
        </w:rPr>
        <w:t xml:space="preserve">38.7% </w:t>
      </w:r>
      <w:r>
        <w:rPr>
          <w:rFonts w:ascii="Calibri" w:hAnsi="Calibri" w:cs="Calibri"/>
          <w:sz w:val="22"/>
          <w:szCs w:val="22"/>
        </w:rPr>
        <w:t xml:space="preserve">were between 51 and 65 years of age.  These trends broadly reflect previous </w:t>
      </w:r>
      <w:proofErr w:type="gramStart"/>
      <w:r>
        <w:rPr>
          <w:rFonts w:ascii="Calibri" w:hAnsi="Calibri" w:cs="Calibri"/>
          <w:sz w:val="22"/>
          <w:szCs w:val="22"/>
        </w:rPr>
        <w:t>years</w:t>
      </w:r>
      <w:r w:rsidR="00B91212">
        <w:rPr>
          <w:rFonts w:ascii="Calibri" w:hAnsi="Calibri" w:cs="Calibri"/>
          <w:sz w:val="22"/>
          <w:szCs w:val="22"/>
        </w:rPr>
        <w:t>,</w:t>
      </w:r>
      <w:proofErr w:type="gramEnd"/>
      <w:r w:rsidR="00B91212">
        <w:rPr>
          <w:rFonts w:ascii="Calibri" w:hAnsi="Calibri" w:cs="Calibri"/>
          <w:sz w:val="22"/>
          <w:szCs w:val="22"/>
        </w:rPr>
        <w:t xml:space="preserve"> there are no obvious distinctions between academic and non-academic staff groups</w:t>
      </w:r>
      <w:r>
        <w:rPr>
          <w:rFonts w:ascii="Calibri" w:hAnsi="Calibri" w:cs="Calibri"/>
          <w:sz w:val="22"/>
          <w:szCs w:val="22"/>
        </w:rPr>
        <w:t>.</w:t>
      </w:r>
    </w:p>
    <w:p w14:paraId="558C86DB" w14:textId="77777777" w:rsidR="00B91212" w:rsidRPr="00B91212" w:rsidRDefault="00B91212" w:rsidP="00B91212">
      <w:pPr>
        <w:spacing w:before="100" w:beforeAutospacing="1" w:after="100" w:afterAutospacing="1"/>
        <w:ind w:left="567" w:right="284"/>
      </w:pPr>
      <w:r w:rsidRPr="00B91212">
        <w:lastRenderedPageBreak/>
        <w:fldChar w:fldCharType="begin"/>
      </w:r>
      <w:r w:rsidRPr="00B91212">
        <w:instrText xml:space="preserve"> INCLUDEPICTURE "C:\\Users\\cdean.BGC\\Downloads\\Age Dashboard (1).png" \* MERGEFORMATINET </w:instrText>
      </w:r>
      <w:r w:rsidRPr="00B91212">
        <w:fldChar w:fldCharType="separate"/>
      </w:r>
      <w:r w:rsidRPr="00B91212">
        <w:pict w14:anchorId="40B276FA">
          <v:shape id="_x0000_i1041" type="#_x0000_t75" style="width:509.45pt;height:408.25pt">
            <v:imagedata r:id="rId38" r:href="rId39"/>
          </v:shape>
        </w:pict>
      </w:r>
      <w:r w:rsidRPr="00B91212">
        <w:fldChar w:fldCharType="end"/>
      </w:r>
    </w:p>
    <w:p w14:paraId="0B1E507C" w14:textId="77777777" w:rsidR="00A42433" w:rsidRDefault="00A42433" w:rsidP="00310A80">
      <w:pPr>
        <w:spacing w:before="100" w:beforeAutospacing="1" w:after="100" w:afterAutospacing="1"/>
        <w:ind w:left="567" w:right="284"/>
      </w:pPr>
    </w:p>
    <w:p w14:paraId="25025F1E" w14:textId="77777777" w:rsidR="00443497" w:rsidRDefault="00443497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0"/>
          <w:szCs w:val="20"/>
        </w:rPr>
      </w:pPr>
      <w:r w:rsidRPr="00443497">
        <w:rPr>
          <w:rFonts w:ascii="Calibri" w:hAnsi="Calibri" w:cs="Calibri"/>
          <w:sz w:val="20"/>
          <w:szCs w:val="20"/>
        </w:rPr>
        <w:t xml:space="preserve">Graph </w:t>
      </w:r>
      <w:r>
        <w:rPr>
          <w:rFonts w:ascii="Calibri" w:hAnsi="Calibri" w:cs="Calibri"/>
          <w:sz w:val="20"/>
          <w:szCs w:val="20"/>
        </w:rPr>
        <w:t>1</w:t>
      </w:r>
      <w:r w:rsidR="0069085E">
        <w:rPr>
          <w:rFonts w:ascii="Calibri" w:hAnsi="Calibri" w:cs="Calibri"/>
          <w:sz w:val="20"/>
          <w:szCs w:val="20"/>
        </w:rPr>
        <w:t>5</w:t>
      </w:r>
      <w:r w:rsidRPr="00443497">
        <w:rPr>
          <w:rFonts w:ascii="Calibri" w:hAnsi="Calibri" w:cs="Calibri"/>
          <w:sz w:val="20"/>
          <w:szCs w:val="20"/>
        </w:rPr>
        <w:t xml:space="preserve"> (Source HEIDI Plus via HESA data)</w:t>
      </w:r>
    </w:p>
    <w:p w14:paraId="6707D2F8" w14:textId="77777777" w:rsidR="00011A6B" w:rsidRDefault="003C75BA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table below shows the number of job applicants during the 2023/24 academic year by characteristic and stage of the job application process that they reached.</w:t>
      </w:r>
    </w:p>
    <w:p w14:paraId="32356277" w14:textId="77777777" w:rsidR="007D4044" w:rsidRDefault="007D4044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0"/>
          <w:szCs w:val="20"/>
        </w:rPr>
      </w:pPr>
    </w:p>
    <w:p w14:paraId="450F3810" w14:textId="77777777" w:rsidR="007D4044" w:rsidRDefault="007D4044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0"/>
          <w:szCs w:val="20"/>
        </w:rPr>
      </w:pPr>
    </w:p>
    <w:p w14:paraId="73E68691" w14:textId="77777777" w:rsidR="007D4044" w:rsidRDefault="007D4044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0"/>
          <w:szCs w:val="20"/>
        </w:rPr>
      </w:pPr>
    </w:p>
    <w:p w14:paraId="6DC550D3" w14:textId="77777777" w:rsidR="007D4044" w:rsidRDefault="007D4044" w:rsidP="00310A80">
      <w:pPr>
        <w:spacing w:before="100" w:beforeAutospacing="1" w:after="100" w:afterAutospacing="1"/>
        <w:ind w:left="567" w:right="284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940"/>
        <w:gridCol w:w="1301"/>
        <w:gridCol w:w="841"/>
        <w:gridCol w:w="1393"/>
        <w:gridCol w:w="1389"/>
        <w:gridCol w:w="940"/>
        <w:gridCol w:w="1362"/>
      </w:tblGrid>
      <w:tr w:rsidR="007D4044" w:rsidRPr="003C75BA" w14:paraId="333340EC" w14:textId="77777777" w:rsidTr="003C75BA">
        <w:trPr>
          <w:trHeight w:val="87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5BA9B13" w14:textId="74AE9009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lastRenderedPageBreak/>
              <w:t xml:space="preserve">2023/24 </w:t>
            </w:r>
            <w:r w:rsidR="006B14D3">
              <w:rPr>
                <w:rFonts w:ascii="Calibri" w:hAnsi="Calibri" w:cs="Calibri"/>
                <w:sz w:val="22"/>
                <w:szCs w:val="22"/>
              </w:rPr>
              <w:t>Lincoln Bishop</w:t>
            </w:r>
            <w:r w:rsidR="006B14D3">
              <w:rPr>
                <w:rFonts w:ascii="Calibri" w:hAnsi="Calibri" w:cs="Calibri"/>
                <w:sz w:val="22"/>
                <w:szCs w:val="22"/>
              </w:rPr>
              <w:t xml:space="preserve"> j</w:t>
            </w: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ob applicants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DBFB73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Number of Applications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A328E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% Applied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82723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Number of Applications Shortlisted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5635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% Shortlisted from All Applications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A161C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Number of Offers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306F8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% Offered from All Applications</w:t>
            </w:r>
          </w:p>
        </w:tc>
      </w:tr>
      <w:tr w:rsidR="007D4044" w:rsidRPr="003C75BA" w14:paraId="7DEE3092" w14:textId="77777777" w:rsidTr="003C75BA">
        <w:trPr>
          <w:trHeight w:val="290"/>
        </w:trPr>
        <w:tc>
          <w:tcPr>
            <w:tcW w:w="0" w:type="auto"/>
            <w:vMerge w:val="restart"/>
            <w:shd w:val="clear" w:color="000000" w:fill="C1F0C8"/>
            <w:vAlign w:val="center"/>
            <w:hideMark/>
          </w:tcPr>
          <w:p w14:paraId="504E5E0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6979E02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0399E99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42A2945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722131E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7E837CF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55F310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7FE7E2A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12%</w:t>
            </w:r>
          </w:p>
        </w:tc>
      </w:tr>
      <w:tr w:rsidR="007D4044" w:rsidRPr="003C75BA" w14:paraId="73CBEDD7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35CA5B6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2F2277A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58563D8E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7F84474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0AF4EB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306B160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739AF37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B03973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14%</w:t>
            </w:r>
          </w:p>
        </w:tc>
      </w:tr>
      <w:tr w:rsidR="007D4044" w:rsidRPr="003C75BA" w14:paraId="66F74958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7170566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7DAF8CA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52B3B76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539021C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0%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5B6C484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641C963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37BC9DF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5A04031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7D4044" w:rsidRPr="003C75BA" w14:paraId="528B3446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37C5937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31B6A4D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Information Not Provided/Unknown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46DF259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79B32A3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6967579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3C9762E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6BA93E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0EC91083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8%</w:t>
            </w:r>
          </w:p>
        </w:tc>
      </w:tr>
      <w:tr w:rsidR="007D4044" w:rsidRPr="003C75BA" w14:paraId="36D7AA7C" w14:textId="77777777" w:rsidTr="003C75BA">
        <w:trPr>
          <w:trHeight w:val="290"/>
        </w:trPr>
        <w:tc>
          <w:tcPr>
            <w:tcW w:w="0" w:type="auto"/>
            <w:shd w:val="clear" w:color="000000" w:fill="FFFFCC"/>
            <w:vAlign w:val="center"/>
            <w:hideMark/>
          </w:tcPr>
          <w:p w14:paraId="41615498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0" w:type="auto"/>
            <w:shd w:val="clear" w:color="000000" w:fill="FFFFCC"/>
            <w:vAlign w:val="center"/>
            <w:hideMark/>
          </w:tcPr>
          <w:p w14:paraId="4DF72C07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0" w:type="auto"/>
            <w:shd w:val="clear" w:color="000000" w:fill="FFFFCC"/>
            <w:vAlign w:val="center"/>
            <w:hideMark/>
          </w:tcPr>
          <w:p w14:paraId="1E60D61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0" w:type="auto"/>
            <w:shd w:val="clear" w:color="000000" w:fill="FFFFCC"/>
            <w:vAlign w:val="center"/>
            <w:hideMark/>
          </w:tcPr>
          <w:p w14:paraId="0402307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shd w:val="clear" w:color="000000" w:fill="FFFFCC"/>
            <w:vAlign w:val="center"/>
            <w:hideMark/>
          </w:tcPr>
          <w:p w14:paraId="630ACFC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shd w:val="clear" w:color="000000" w:fill="FFFFCC"/>
            <w:vAlign w:val="center"/>
            <w:hideMark/>
          </w:tcPr>
          <w:p w14:paraId="30D0D643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0" w:type="auto"/>
            <w:shd w:val="clear" w:color="000000" w:fill="FFFFCC"/>
            <w:vAlign w:val="center"/>
            <w:hideMark/>
          </w:tcPr>
          <w:p w14:paraId="56B8963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shd w:val="clear" w:color="000000" w:fill="FFFFCC"/>
            <w:vAlign w:val="center"/>
            <w:hideMark/>
          </w:tcPr>
          <w:p w14:paraId="0266A51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13%</w:t>
            </w:r>
          </w:p>
        </w:tc>
      </w:tr>
      <w:tr w:rsidR="007D4044" w:rsidRPr="003C75BA" w14:paraId="1FEE0E49" w14:textId="77777777" w:rsidTr="003C75BA">
        <w:trPr>
          <w:trHeight w:val="290"/>
        </w:trPr>
        <w:tc>
          <w:tcPr>
            <w:tcW w:w="0" w:type="auto"/>
            <w:vMerge w:val="restart"/>
            <w:shd w:val="clear" w:color="000000" w:fill="DAE9F8"/>
            <w:vAlign w:val="center"/>
            <w:hideMark/>
          </w:tcPr>
          <w:p w14:paraId="0AB43610" w14:textId="77777777" w:rsidR="007D4044" w:rsidRPr="003C75BA" w:rsidRDefault="003C75BA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Disability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3E8AB437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Disabled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6A3088D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62FF227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70D9C7B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6DD039F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684D457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777007F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16%</w:t>
            </w:r>
          </w:p>
        </w:tc>
      </w:tr>
      <w:tr w:rsidR="007D4044" w:rsidRPr="003C75BA" w14:paraId="1A1720C9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0AA6B6B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38BBC30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Information Not Provided/Unknown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1634A5E7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7CCD4CA8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2%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6B02BCA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630BEA4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5B273B4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0B1AB17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24%</w:t>
            </w:r>
          </w:p>
        </w:tc>
      </w:tr>
      <w:tr w:rsidR="007D4044" w:rsidRPr="003C75BA" w14:paraId="17FD7A6B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045190D8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482E6F6E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Not Disabled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3875BB4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179F923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5FB899D3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47F211B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2C9D653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2D4054A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12%</w:t>
            </w:r>
          </w:p>
        </w:tc>
      </w:tr>
      <w:tr w:rsidR="007D4044" w:rsidRPr="003C75BA" w14:paraId="62C997C2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724E213A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3A5D9D6A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Prefer not to say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346CC25A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4B68BE2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5%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0C54A92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26E9163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5706949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000000" w:fill="DAE9F8"/>
            <w:vAlign w:val="center"/>
            <w:hideMark/>
          </w:tcPr>
          <w:p w14:paraId="327F902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10%</w:t>
            </w:r>
          </w:p>
        </w:tc>
      </w:tr>
      <w:tr w:rsidR="007D4044" w:rsidRPr="003C75BA" w14:paraId="4122A5AD" w14:textId="77777777" w:rsidTr="003C75BA">
        <w:trPr>
          <w:trHeight w:val="290"/>
        </w:trPr>
        <w:tc>
          <w:tcPr>
            <w:tcW w:w="0" w:type="auto"/>
            <w:vMerge w:val="restart"/>
            <w:shd w:val="clear" w:color="000000" w:fill="F2F2F2"/>
            <w:vAlign w:val="center"/>
            <w:hideMark/>
          </w:tcPr>
          <w:p w14:paraId="6ACFCFC8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163117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Under 21 years old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0A2963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868AEF7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8%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30D196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894CF9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FEDF7FA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74F1D4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12%</w:t>
            </w:r>
          </w:p>
        </w:tc>
      </w:tr>
      <w:tr w:rsidR="007D4044" w:rsidRPr="003C75BA" w14:paraId="5B9B3298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693AADDE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B2D1D8E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21 to 25 years old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CD3866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9D7477A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2DDE00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4E9063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A9FA433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96B11E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13%</w:t>
            </w:r>
          </w:p>
        </w:tc>
      </w:tr>
      <w:tr w:rsidR="007D4044" w:rsidRPr="003C75BA" w14:paraId="30C277AA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6BF0E35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34E263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26 to 30 years old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81D136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E7D2C5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31A8648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B9E43F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1A2ED7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27DD78A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12%</w:t>
            </w:r>
          </w:p>
        </w:tc>
      </w:tr>
      <w:tr w:rsidR="007D4044" w:rsidRPr="003C75BA" w14:paraId="247448A6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2F7586E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AC4599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31 to 40 years old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9AD558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9B84423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D1ACFD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8A4AF9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0F031B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9AFB30A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10%</w:t>
            </w:r>
          </w:p>
        </w:tc>
      </w:tr>
      <w:tr w:rsidR="007D4044" w:rsidRPr="003C75BA" w14:paraId="686D9256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1C13BCC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C3D17A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41 to 50 years old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EC1057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DFC392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02904C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0A912F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148A0D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A4FF4C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16%</w:t>
            </w:r>
          </w:p>
        </w:tc>
      </w:tr>
      <w:tr w:rsidR="007D4044" w:rsidRPr="003C75BA" w14:paraId="2EC3509B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4E93E1C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A489443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Over 50 years old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D6C9E7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B070F3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8DEC93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5D9BA3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CC9A027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E11DFC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15%</w:t>
            </w:r>
          </w:p>
        </w:tc>
      </w:tr>
      <w:tr w:rsidR="007D4044" w:rsidRPr="003C75BA" w14:paraId="68624CC9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15F8065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7178AF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Age Unknown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D3A5C3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2F0EFA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02646D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7794F6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3E8B27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114072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8%</w:t>
            </w:r>
          </w:p>
        </w:tc>
      </w:tr>
      <w:tr w:rsidR="007D4044" w:rsidRPr="003C75BA" w14:paraId="596069DB" w14:textId="77777777" w:rsidTr="003C75BA">
        <w:trPr>
          <w:trHeight w:val="290"/>
        </w:trPr>
        <w:tc>
          <w:tcPr>
            <w:tcW w:w="0" w:type="auto"/>
            <w:vMerge w:val="restart"/>
            <w:shd w:val="clear" w:color="000000" w:fill="FBE2D5"/>
            <w:vAlign w:val="center"/>
            <w:hideMark/>
          </w:tcPr>
          <w:p w14:paraId="1E28A60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1875CFF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Christian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7AB8929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15DBC25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2ABB01E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63440E1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44DE9EFE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2B86470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24%</w:t>
            </w:r>
          </w:p>
        </w:tc>
      </w:tr>
      <w:tr w:rsidR="007D4044" w:rsidRPr="003C75BA" w14:paraId="0A8521CE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62C9CFD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73388BA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No religion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5B5195B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63E9CC5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1B50582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7451CADE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00E0A18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44A1B40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52%</w:t>
            </w:r>
          </w:p>
        </w:tc>
      </w:tr>
      <w:tr w:rsidR="007D4044" w:rsidRPr="003C75BA" w14:paraId="6F8D8879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306E9AE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1E3A4DB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3DC33FB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06711798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3BA2E53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733FE49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75305EF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5BB9520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15%</w:t>
            </w:r>
          </w:p>
        </w:tc>
      </w:tr>
      <w:tr w:rsidR="007D4044" w:rsidRPr="003C75BA" w14:paraId="6C8B8988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23B97C4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1DE250A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0E3C860A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42EED4A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5F61964F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3DD04E0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7B4D7F7C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000000" w:fill="FBE2D5"/>
            <w:vAlign w:val="center"/>
            <w:hideMark/>
          </w:tcPr>
          <w:p w14:paraId="6720B34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9%</w:t>
            </w:r>
          </w:p>
        </w:tc>
      </w:tr>
      <w:tr w:rsidR="007D4044" w:rsidRPr="003C75BA" w14:paraId="6D334E86" w14:textId="77777777" w:rsidTr="003C75BA">
        <w:trPr>
          <w:trHeight w:val="290"/>
        </w:trPr>
        <w:tc>
          <w:tcPr>
            <w:tcW w:w="0" w:type="auto"/>
            <w:vMerge w:val="restart"/>
            <w:shd w:val="clear" w:color="000000" w:fill="C1F0C8"/>
            <w:vAlign w:val="center"/>
            <w:hideMark/>
          </w:tcPr>
          <w:p w14:paraId="40280A3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Gender identity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5B1C915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Prefer not to say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720144C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35B91FC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A05BF4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698815C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24B77CD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2E3CCA8D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10%</w:t>
            </w:r>
          </w:p>
        </w:tc>
      </w:tr>
      <w:tr w:rsidR="007D4044" w:rsidRPr="003C75BA" w14:paraId="2E935143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6458599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2C712FA6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Same sex as at birth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0D3DC59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5D1832E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21A228F8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650A80D7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5EFDB4A2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4607A6B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13%</w:t>
            </w:r>
          </w:p>
        </w:tc>
      </w:tr>
      <w:tr w:rsidR="007D4044" w:rsidRPr="003C75BA" w14:paraId="0DD4933A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64A1333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736571E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Same sex as at birth - no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AB8CBBA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3E6C706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612093A7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39CD5A04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60317F5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0FBAD6F1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12%</w:t>
            </w:r>
          </w:p>
        </w:tc>
      </w:tr>
      <w:tr w:rsidR="007D4044" w:rsidRPr="003C75BA" w14:paraId="7C0EAE1E" w14:textId="77777777" w:rsidTr="003C75BA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2F20C9F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7F12E4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Same sex as at birth - Unknown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A880A18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6FF80113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184E2540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08F7B8B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2276A56B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C1F0C8"/>
            <w:vAlign w:val="center"/>
            <w:hideMark/>
          </w:tcPr>
          <w:p w14:paraId="3CB4B849" w14:textId="77777777" w:rsidR="007D4044" w:rsidRPr="003C75BA" w:rsidRDefault="007D4044" w:rsidP="007D4044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8%</w:t>
            </w:r>
          </w:p>
        </w:tc>
      </w:tr>
      <w:tr w:rsidR="003C75BA" w:rsidRPr="003C75BA" w14:paraId="757A4F28" w14:textId="77777777" w:rsidTr="00C134A9">
        <w:trPr>
          <w:trHeight w:val="389"/>
        </w:trPr>
        <w:tc>
          <w:tcPr>
            <w:tcW w:w="0" w:type="auto"/>
            <w:vMerge w:val="restart"/>
            <w:shd w:val="clear" w:color="auto" w:fill="F2CEED"/>
            <w:vAlign w:val="center"/>
          </w:tcPr>
          <w:p w14:paraId="5A3AC0CA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Aptos Narrow" w:eastAsia="Times New Roman" w:hAnsi="Aptos Narrow"/>
                <w:color w:val="000000"/>
                <w:sz w:val="20"/>
                <w:szCs w:val="20"/>
              </w:rPr>
              <w:t>Sexual Orientation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1B02E405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Bisexual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58F2571A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64045EA1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7.91%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16AF2CB1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595252D9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33.33%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464132C9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4E462EB2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8.33%</w:t>
            </w:r>
          </w:p>
        </w:tc>
      </w:tr>
      <w:tr w:rsidR="003C75BA" w:rsidRPr="003C75BA" w14:paraId="18309538" w14:textId="77777777" w:rsidTr="00C134A9">
        <w:trPr>
          <w:trHeight w:val="290"/>
        </w:trPr>
        <w:tc>
          <w:tcPr>
            <w:tcW w:w="0" w:type="auto"/>
            <w:vMerge/>
            <w:shd w:val="clear" w:color="auto" w:fill="F2CEED"/>
            <w:vAlign w:val="center"/>
          </w:tcPr>
          <w:p w14:paraId="703BB255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/>
            <w:vAlign w:val="bottom"/>
          </w:tcPr>
          <w:p w14:paraId="3D354A02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Gay Woman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4065148E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00D25FA9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1.45%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21AC823B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720CCEE0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36.36%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70694A9D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12606C8A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18.18%</w:t>
            </w:r>
          </w:p>
        </w:tc>
      </w:tr>
      <w:tr w:rsidR="003C75BA" w:rsidRPr="003C75BA" w14:paraId="61FA749A" w14:textId="77777777" w:rsidTr="00C134A9">
        <w:trPr>
          <w:trHeight w:val="290"/>
        </w:trPr>
        <w:tc>
          <w:tcPr>
            <w:tcW w:w="0" w:type="auto"/>
            <w:vMerge/>
            <w:shd w:val="clear" w:color="auto" w:fill="F2CEED"/>
            <w:vAlign w:val="center"/>
          </w:tcPr>
          <w:p w14:paraId="1AD949D5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/>
            <w:vAlign w:val="bottom"/>
          </w:tcPr>
          <w:p w14:paraId="1CF2249B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Heterosexual or straight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107318F1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2A9085BB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75.63%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056728E9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61991B2E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40.77%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49B497D1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3030FA2E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13.59%</w:t>
            </w:r>
          </w:p>
        </w:tc>
      </w:tr>
      <w:tr w:rsidR="003C75BA" w:rsidRPr="003C75BA" w14:paraId="1E1D42CE" w14:textId="77777777" w:rsidTr="00C134A9">
        <w:trPr>
          <w:trHeight w:val="290"/>
        </w:trPr>
        <w:tc>
          <w:tcPr>
            <w:tcW w:w="0" w:type="auto"/>
            <w:vMerge/>
            <w:shd w:val="clear" w:color="auto" w:fill="F2CEED"/>
            <w:vAlign w:val="center"/>
          </w:tcPr>
          <w:p w14:paraId="60581322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/>
            <w:vAlign w:val="bottom"/>
          </w:tcPr>
          <w:p w14:paraId="2DE2DB5D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Information Not Provided/Unknown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73065AB8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55D3402D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1.71%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2451D797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72C87C24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23.08%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104F6B70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51D972FD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7.69%</w:t>
            </w:r>
          </w:p>
        </w:tc>
      </w:tr>
      <w:tr w:rsidR="003C75BA" w:rsidRPr="003C75BA" w14:paraId="4FB7C9D0" w14:textId="77777777" w:rsidTr="00C134A9">
        <w:trPr>
          <w:trHeight w:val="290"/>
        </w:trPr>
        <w:tc>
          <w:tcPr>
            <w:tcW w:w="0" w:type="auto"/>
            <w:vMerge/>
            <w:shd w:val="clear" w:color="auto" w:fill="F2CEED"/>
            <w:vAlign w:val="center"/>
          </w:tcPr>
          <w:p w14:paraId="6398AC14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/>
            <w:vAlign w:val="bottom"/>
          </w:tcPr>
          <w:p w14:paraId="730E73E6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Not available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0C812955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521B4F36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2.64%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7CBAA055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1EA5D54B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45.00%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5AF44DD3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695A7E9A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5.00%</w:t>
            </w:r>
          </w:p>
        </w:tc>
      </w:tr>
      <w:tr w:rsidR="003C75BA" w:rsidRPr="003C75BA" w14:paraId="1BA6B37C" w14:textId="77777777" w:rsidTr="00C134A9">
        <w:trPr>
          <w:trHeight w:val="290"/>
        </w:trPr>
        <w:tc>
          <w:tcPr>
            <w:tcW w:w="0" w:type="auto"/>
            <w:vMerge/>
            <w:shd w:val="clear" w:color="auto" w:fill="F2CEED"/>
            <w:vAlign w:val="center"/>
          </w:tcPr>
          <w:p w14:paraId="58C611AB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/>
            <w:vAlign w:val="bottom"/>
          </w:tcPr>
          <w:p w14:paraId="41A0B68C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Other sexual orientation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4D87E224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70FB4B47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2.64%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7383D894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24189449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45.00%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5DFD8B5C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62D83644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10.00%</w:t>
            </w:r>
          </w:p>
        </w:tc>
      </w:tr>
      <w:tr w:rsidR="003C75BA" w:rsidRPr="003C75BA" w14:paraId="2E37B5A9" w14:textId="77777777" w:rsidTr="00C134A9">
        <w:trPr>
          <w:trHeight w:val="290"/>
        </w:trPr>
        <w:tc>
          <w:tcPr>
            <w:tcW w:w="0" w:type="auto"/>
            <w:vMerge/>
            <w:shd w:val="clear" w:color="auto" w:fill="F2CEED"/>
            <w:vAlign w:val="center"/>
          </w:tcPr>
          <w:p w14:paraId="65405B49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CEED"/>
            <w:vAlign w:val="bottom"/>
          </w:tcPr>
          <w:p w14:paraId="70FAE50B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Prefer not to say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6431DBEB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67CEA933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8.04%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7E3DF9C4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2AA3D827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26.23%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6AA8250F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2CEED"/>
            <w:vAlign w:val="bottom"/>
          </w:tcPr>
          <w:p w14:paraId="4FA2A8EF" w14:textId="77777777" w:rsidR="003C75BA" w:rsidRPr="003C75BA" w:rsidRDefault="003C75BA" w:rsidP="003C75BA">
            <w:pPr>
              <w:rPr>
                <w:rFonts w:ascii="Aptos Narrow" w:eastAsia="Times New Roman" w:hAnsi="Aptos Narrow"/>
                <w:color w:val="000000"/>
                <w:sz w:val="20"/>
                <w:szCs w:val="20"/>
              </w:rPr>
            </w:pPr>
            <w:r w:rsidRPr="003C75BA">
              <w:rPr>
                <w:rFonts w:ascii="Calibri" w:hAnsi="Calibri" w:cs="Calibri"/>
                <w:color w:val="000000"/>
                <w:sz w:val="20"/>
                <w:szCs w:val="20"/>
              </w:rPr>
              <w:t>13.11%</w:t>
            </w:r>
          </w:p>
        </w:tc>
      </w:tr>
    </w:tbl>
    <w:p w14:paraId="2A40F042" w14:textId="77777777" w:rsidR="009F405B" w:rsidRPr="00310A80" w:rsidRDefault="003B2E01" w:rsidP="007D4044">
      <w:pPr>
        <w:spacing w:before="100" w:beforeAutospacing="1" w:after="100" w:afterAutospacing="1"/>
        <w:ind w:righ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Fig. 1 (Source – </w:t>
      </w:r>
      <w:r w:rsidR="003C75BA">
        <w:rPr>
          <w:rFonts w:ascii="Calibri" w:hAnsi="Calibri" w:cs="Calibri"/>
          <w:sz w:val="22"/>
          <w:szCs w:val="22"/>
        </w:rPr>
        <w:t>Stonefish data</w:t>
      </w:r>
      <w:r>
        <w:rPr>
          <w:rFonts w:ascii="Calibri" w:hAnsi="Calibri" w:cs="Calibri"/>
          <w:sz w:val="22"/>
          <w:szCs w:val="22"/>
        </w:rPr>
        <w:t>)</w:t>
      </w:r>
    </w:p>
    <w:sectPr w:rsidR="009F405B" w:rsidRPr="00310A80" w:rsidSect="003255BF">
      <w:headerReference w:type="default" r:id="rId40"/>
      <w:footerReference w:type="default" r:id="rId41"/>
      <w:pgSz w:w="11906" w:h="16838"/>
      <w:pgMar w:top="297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67C7" w14:textId="77777777" w:rsidR="00A52E6F" w:rsidRDefault="00A52E6F">
      <w:r>
        <w:separator/>
      </w:r>
    </w:p>
  </w:endnote>
  <w:endnote w:type="continuationSeparator" w:id="0">
    <w:p w14:paraId="3AE5AAA4" w14:textId="77777777" w:rsidR="00A52E6F" w:rsidRDefault="00A5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0A12" w14:textId="77777777" w:rsidR="00B41E3B" w:rsidRDefault="00B41E3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0D25D81" w14:textId="77777777" w:rsidR="00B41E3B" w:rsidRDefault="00B4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2604" w14:textId="77777777" w:rsidR="00A52E6F" w:rsidRDefault="00A52E6F">
      <w:r>
        <w:separator/>
      </w:r>
    </w:p>
  </w:footnote>
  <w:footnote w:type="continuationSeparator" w:id="0">
    <w:p w14:paraId="1CADCBFE" w14:textId="77777777" w:rsidR="00A52E6F" w:rsidRDefault="00A52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28A1" w14:textId="226A790F" w:rsidR="00D100FC" w:rsidRPr="00D100FC" w:rsidRDefault="009629C8" w:rsidP="00D100F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B2FBEE" wp14:editId="60DADC10">
          <wp:simplePos x="0" y="0"/>
          <wp:positionH relativeFrom="column">
            <wp:posOffset>-415218</wp:posOffset>
          </wp:positionH>
          <wp:positionV relativeFrom="paragraph">
            <wp:posOffset>-450035</wp:posOffset>
          </wp:positionV>
          <wp:extent cx="7678417" cy="10853229"/>
          <wp:effectExtent l="0" t="0" r="0" b="0"/>
          <wp:wrapNone/>
          <wp:docPr id="1829116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116829" name="Picture 1829116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417" cy="10853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947EBC" w14:textId="77777777" w:rsidR="00D720C2" w:rsidRDefault="00D720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2EA"/>
    <w:multiLevelType w:val="hybridMultilevel"/>
    <w:tmpl w:val="24DC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0F85"/>
    <w:multiLevelType w:val="hybridMultilevel"/>
    <w:tmpl w:val="19F89D3E"/>
    <w:lvl w:ilvl="0" w:tplc="08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" w15:restartNumberingAfterBreak="0">
    <w:nsid w:val="171F3CD2"/>
    <w:multiLevelType w:val="hybridMultilevel"/>
    <w:tmpl w:val="18303D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CF187A"/>
    <w:multiLevelType w:val="hybridMultilevel"/>
    <w:tmpl w:val="78805A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B3583"/>
    <w:multiLevelType w:val="hybridMultilevel"/>
    <w:tmpl w:val="2DA8EB7C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76556815"/>
    <w:multiLevelType w:val="hybridMultilevel"/>
    <w:tmpl w:val="CF4635E2"/>
    <w:lvl w:ilvl="0" w:tplc="883E3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50844">
    <w:abstractNumId w:val="4"/>
  </w:num>
  <w:num w:numId="2" w16cid:durableId="332798626">
    <w:abstractNumId w:val="5"/>
  </w:num>
  <w:num w:numId="3" w16cid:durableId="1674188770">
    <w:abstractNumId w:val="3"/>
  </w:num>
  <w:num w:numId="4" w16cid:durableId="1872104521">
    <w:abstractNumId w:val="0"/>
  </w:num>
  <w:num w:numId="5" w16cid:durableId="50010487">
    <w:abstractNumId w:val="1"/>
  </w:num>
  <w:num w:numId="6" w16cid:durableId="43525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0E"/>
    <w:rsid w:val="00011A6B"/>
    <w:rsid w:val="00034A0F"/>
    <w:rsid w:val="00061A20"/>
    <w:rsid w:val="0007351A"/>
    <w:rsid w:val="000A3988"/>
    <w:rsid w:val="000B1309"/>
    <w:rsid w:val="000C133A"/>
    <w:rsid w:val="000C14C8"/>
    <w:rsid w:val="000C523C"/>
    <w:rsid w:val="000D0D43"/>
    <w:rsid w:val="000D6E83"/>
    <w:rsid w:val="000F08C5"/>
    <w:rsid w:val="00120725"/>
    <w:rsid w:val="00127EF8"/>
    <w:rsid w:val="00143BD5"/>
    <w:rsid w:val="0015148A"/>
    <w:rsid w:val="00170B56"/>
    <w:rsid w:val="00192DA4"/>
    <w:rsid w:val="001A2606"/>
    <w:rsid w:val="001A564F"/>
    <w:rsid w:val="002154A1"/>
    <w:rsid w:val="00227293"/>
    <w:rsid w:val="002373C8"/>
    <w:rsid w:val="00246625"/>
    <w:rsid w:val="00251915"/>
    <w:rsid w:val="0026345E"/>
    <w:rsid w:val="00267AD7"/>
    <w:rsid w:val="00296561"/>
    <w:rsid w:val="002A15A6"/>
    <w:rsid w:val="002B2DC3"/>
    <w:rsid w:val="002C73AF"/>
    <w:rsid w:val="00302052"/>
    <w:rsid w:val="0030441B"/>
    <w:rsid w:val="00310A80"/>
    <w:rsid w:val="00312886"/>
    <w:rsid w:val="0032072D"/>
    <w:rsid w:val="00325516"/>
    <w:rsid w:val="003255BF"/>
    <w:rsid w:val="00330189"/>
    <w:rsid w:val="00342BC5"/>
    <w:rsid w:val="00344A85"/>
    <w:rsid w:val="00357E91"/>
    <w:rsid w:val="00370FE2"/>
    <w:rsid w:val="0039505B"/>
    <w:rsid w:val="003A5404"/>
    <w:rsid w:val="003B2E01"/>
    <w:rsid w:val="003C4C64"/>
    <w:rsid w:val="003C75BA"/>
    <w:rsid w:val="003D3088"/>
    <w:rsid w:val="003E4BCB"/>
    <w:rsid w:val="00437960"/>
    <w:rsid w:val="00443497"/>
    <w:rsid w:val="004864C8"/>
    <w:rsid w:val="004A788B"/>
    <w:rsid w:val="004C07F4"/>
    <w:rsid w:val="004E06A3"/>
    <w:rsid w:val="004F3836"/>
    <w:rsid w:val="00501343"/>
    <w:rsid w:val="00545A41"/>
    <w:rsid w:val="00573E4A"/>
    <w:rsid w:val="005979BE"/>
    <w:rsid w:val="005A566F"/>
    <w:rsid w:val="005C1C84"/>
    <w:rsid w:val="005D38EB"/>
    <w:rsid w:val="0065431C"/>
    <w:rsid w:val="00674484"/>
    <w:rsid w:val="0069085E"/>
    <w:rsid w:val="00690D29"/>
    <w:rsid w:val="006928B9"/>
    <w:rsid w:val="006A0CA5"/>
    <w:rsid w:val="006A2487"/>
    <w:rsid w:val="006B14D3"/>
    <w:rsid w:val="006B716F"/>
    <w:rsid w:val="006D691B"/>
    <w:rsid w:val="006E3FA3"/>
    <w:rsid w:val="00735CBB"/>
    <w:rsid w:val="0078565F"/>
    <w:rsid w:val="00796A9B"/>
    <w:rsid w:val="007A342F"/>
    <w:rsid w:val="007A4AB1"/>
    <w:rsid w:val="007B36AA"/>
    <w:rsid w:val="007B675B"/>
    <w:rsid w:val="007D0716"/>
    <w:rsid w:val="007D4044"/>
    <w:rsid w:val="007E11C8"/>
    <w:rsid w:val="007E5B8A"/>
    <w:rsid w:val="007F05AD"/>
    <w:rsid w:val="007F6A8B"/>
    <w:rsid w:val="0081794C"/>
    <w:rsid w:val="008557E2"/>
    <w:rsid w:val="00882F57"/>
    <w:rsid w:val="0088528D"/>
    <w:rsid w:val="008962D3"/>
    <w:rsid w:val="008A1353"/>
    <w:rsid w:val="008B2C00"/>
    <w:rsid w:val="008E4AAA"/>
    <w:rsid w:val="008E74A3"/>
    <w:rsid w:val="008F7244"/>
    <w:rsid w:val="00904F8B"/>
    <w:rsid w:val="0091309A"/>
    <w:rsid w:val="00945008"/>
    <w:rsid w:val="009629C8"/>
    <w:rsid w:val="009738E5"/>
    <w:rsid w:val="009750D5"/>
    <w:rsid w:val="009952B5"/>
    <w:rsid w:val="009E3FB1"/>
    <w:rsid w:val="009F405B"/>
    <w:rsid w:val="009F412C"/>
    <w:rsid w:val="00A31FA5"/>
    <w:rsid w:val="00A42433"/>
    <w:rsid w:val="00A52E6F"/>
    <w:rsid w:val="00A6089B"/>
    <w:rsid w:val="00A61D29"/>
    <w:rsid w:val="00A70202"/>
    <w:rsid w:val="00A7026D"/>
    <w:rsid w:val="00A716EB"/>
    <w:rsid w:val="00A8411D"/>
    <w:rsid w:val="00A92786"/>
    <w:rsid w:val="00A958A5"/>
    <w:rsid w:val="00A95D1B"/>
    <w:rsid w:val="00A96465"/>
    <w:rsid w:val="00AE6808"/>
    <w:rsid w:val="00AE7D4D"/>
    <w:rsid w:val="00B07C01"/>
    <w:rsid w:val="00B11D28"/>
    <w:rsid w:val="00B1210E"/>
    <w:rsid w:val="00B15F7B"/>
    <w:rsid w:val="00B31028"/>
    <w:rsid w:val="00B41E3B"/>
    <w:rsid w:val="00B46658"/>
    <w:rsid w:val="00B91212"/>
    <w:rsid w:val="00BB4347"/>
    <w:rsid w:val="00BC5DF9"/>
    <w:rsid w:val="00BD1CF6"/>
    <w:rsid w:val="00BE6F19"/>
    <w:rsid w:val="00BF6269"/>
    <w:rsid w:val="00BF6FEB"/>
    <w:rsid w:val="00C134A9"/>
    <w:rsid w:val="00C43447"/>
    <w:rsid w:val="00C5020A"/>
    <w:rsid w:val="00C61CA3"/>
    <w:rsid w:val="00C9219C"/>
    <w:rsid w:val="00C97633"/>
    <w:rsid w:val="00CB03E2"/>
    <w:rsid w:val="00CB3AD5"/>
    <w:rsid w:val="00CC2097"/>
    <w:rsid w:val="00CC78CB"/>
    <w:rsid w:val="00D100FC"/>
    <w:rsid w:val="00D720C2"/>
    <w:rsid w:val="00DB36E7"/>
    <w:rsid w:val="00DD3F74"/>
    <w:rsid w:val="00DE209D"/>
    <w:rsid w:val="00DE49AB"/>
    <w:rsid w:val="00DE639F"/>
    <w:rsid w:val="00DF04F7"/>
    <w:rsid w:val="00E158FA"/>
    <w:rsid w:val="00E42896"/>
    <w:rsid w:val="00E45822"/>
    <w:rsid w:val="00E50B82"/>
    <w:rsid w:val="00E6161F"/>
    <w:rsid w:val="00E76D79"/>
    <w:rsid w:val="00EB0726"/>
    <w:rsid w:val="00EB6CDD"/>
    <w:rsid w:val="00EC0555"/>
    <w:rsid w:val="00EF0F4A"/>
    <w:rsid w:val="00F00119"/>
    <w:rsid w:val="00F07465"/>
    <w:rsid w:val="00F132E1"/>
    <w:rsid w:val="00F20CC5"/>
    <w:rsid w:val="00F23754"/>
    <w:rsid w:val="00F26F7A"/>
    <w:rsid w:val="00F4724C"/>
    <w:rsid w:val="00F558D0"/>
    <w:rsid w:val="00F67B0F"/>
    <w:rsid w:val="00F73604"/>
    <w:rsid w:val="00FB6A1C"/>
    <w:rsid w:val="00FC552D"/>
    <w:rsid w:val="00FE1196"/>
    <w:rsid w:val="00FE6D4E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6E80DE6"/>
  <w15:chartTrackingRefBased/>
  <w15:docId w15:val="{3BABCE92-8E5A-42F4-B3E7-6E098B67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55 Roman" w:hAnsi="Frutiger 55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133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744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207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2072D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0C133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192D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DA4"/>
    <w:rPr>
      <w:sz w:val="20"/>
      <w:szCs w:val="20"/>
    </w:rPr>
  </w:style>
  <w:style w:type="character" w:customStyle="1" w:styleId="CommentTextChar">
    <w:name w:val="Comment Text Char"/>
    <w:link w:val="CommentText"/>
    <w:rsid w:val="00192DA4"/>
    <w:rPr>
      <w:rFonts w:ascii="Frutiger 55 Roman" w:hAnsi="Frutiger 55 Roman"/>
    </w:rPr>
  </w:style>
  <w:style w:type="paragraph" w:styleId="CommentSubject">
    <w:name w:val="annotation subject"/>
    <w:basedOn w:val="CommentText"/>
    <w:next w:val="CommentText"/>
    <w:link w:val="CommentSubjectChar"/>
    <w:rsid w:val="00192DA4"/>
    <w:rPr>
      <w:b/>
      <w:bCs/>
    </w:rPr>
  </w:style>
  <w:style w:type="character" w:customStyle="1" w:styleId="CommentSubjectChar">
    <w:name w:val="Comment Subject Char"/>
    <w:link w:val="CommentSubject"/>
    <w:rsid w:val="00192DA4"/>
    <w:rPr>
      <w:rFonts w:ascii="Frutiger 55 Roman" w:hAnsi="Frutiger 55 Roman"/>
      <w:b/>
      <w:bCs/>
    </w:rPr>
  </w:style>
  <w:style w:type="character" w:customStyle="1" w:styleId="HeaderChar">
    <w:name w:val="Header Char"/>
    <w:link w:val="Header"/>
    <w:uiPriority w:val="99"/>
    <w:rsid w:val="001A564F"/>
    <w:rPr>
      <w:rFonts w:ascii="Frutiger 55 Roman" w:hAnsi="Frutiger 55 Roman"/>
      <w:sz w:val="24"/>
      <w:szCs w:val="24"/>
    </w:rPr>
  </w:style>
  <w:style w:type="character" w:styleId="FollowedHyperlink">
    <w:name w:val="FollowedHyperlink"/>
    <w:rsid w:val="00B07C01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B41E3B"/>
    <w:rPr>
      <w:rFonts w:ascii="Frutiger 55 Roman" w:hAnsi="Frutiger 55 Roman"/>
      <w:sz w:val="24"/>
      <w:szCs w:val="24"/>
    </w:rPr>
  </w:style>
  <w:style w:type="paragraph" w:styleId="NormalWeb">
    <w:name w:val="Normal (Web)"/>
    <w:basedOn w:val="Normal"/>
    <w:rsid w:val="00296561"/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62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colnbishop.ac.uk/about/policies-and-procedures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9" Type="http://schemas.openxmlformats.org/officeDocument/2006/relationships/image" Target="file:///C:\Users\cdean.BGC\Downloads\Age%20Dashboard%20(1).png" TargetMode="External"/><Relationship Id="rId21" Type="http://schemas.openxmlformats.org/officeDocument/2006/relationships/image" Target="file:///C:\Users\cdean.BGC\Downloads\Degree%20outcomes%20young%20mature%20(1).png" TargetMode="External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file:///C:\Users\cdean.BGC\Downloads\Degree%20outcomes%20IMD.png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image" Target="file:///C:\Users\cdean.BGC\Downloads\Disability%20Dashboard%20(1).png" TargetMode="External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file:///C:\Users\cdean.BGC\Downloads\Degree%20outcomes%20disability%20(1).png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image" Target="file:///C:\Users\cdean.BGC\Downloads\Degree%20outcomes%20POLAR4.p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file:///C:\Users\cdean.BGC\Downloads\Degree%20outcomes%20sex.png" TargetMode="External"/><Relationship Id="rId30" Type="http://schemas.openxmlformats.org/officeDocument/2006/relationships/image" Target="media/image12.png"/><Relationship Id="rId35" Type="http://schemas.openxmlformats.org/officeDocument/2006/relationships/image" Target="file:///C:\Users\cdean.BGC\Downloads\Ethnicity%20Dashboard%20(3).png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bgu.ac.uk/about-bgu/policies-and-procedures" TargetMode="External"/><Relationship Id="rId17" Type="http://schemas.openxmlformats.org/officeDocument/2006/relationships/image" Target="media/image4.png"/><Relationship Id="rId25" Type="http://schemas.openxmlformats.org/officeDocument/2006/relationships/image" Target="file:///C:\Users\cdean.BGC\Downloads\Degree%20outcomes%20ethnicity.png" TargetMode="External"/><Relationship Id="rId33" Type="http://schemas.openxmlformats.org/officeDocument/2006/relationships/image" Target="file:///C:\Users\cdean.BGC\Downloads\Sex%20Dashboard%20(1).png" TargetMode="External"/><Relationship Id="rId38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A97E6E25608F8D4AA71EAFEBB296260B008527C55A19093C4DA2CEE2671E1B07B0" ma:contentTypeVersion="4" ma:contentTypeDescription="Word Document" ma:contentTypeScope="" ma:versionID="918568f6de62aa179fcac2251381f31a">
  <xsd:schema xmlns:xsd="http://www.w3.org/2001/XMLSchema" xmlns:xs="http://www.w3.org/2001/XMLSchema" xmlns:p="http://schemas.microsoft.com/office/2006/metadata/properties" xmlns:ns2="5f06de96-ae79-4a70-b50a-bba7a466bbff" xmlns:ns3="39ed83f1-7725-4d51-81dc-c4c8a667c93a" targetNamespace="http://schemas.microsoft.com/office/2006/metadata/properties" ma:root="true" ma:fieldsID="654b2e952f1cb84c119b45374cfbdead" ns2:_="" ns3:_="">
    <xsd:import namespace="5f06de96-ae79-4a70-b50a-bba7a466bbff"/>
    <xsd:import namespace="39ed83f1-7725-4d51-81dc-c4c8a667c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6de96-ae79-4a70-b50a-bba7a466bb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83f1-7725-4d51-81dc-c4c8a667c93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4d55aa7-4363-488f-acc9-930a98891d49}" ma:internalName="TaxCatchAll" ma:showField="CatchAllData" ma:web="39ed83f1-7725-4d51-81dc-c4c8a667c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6de96-ae79-4a70-b50a-bba7a466bbff" xsi:nil="true"/>
    <TaxCatchAll xmlns="39ed83f1-7725-4d51-81dc-c4c8a667c93a" xsi:nil="true"/>
  </documentManagement>
</p:properties>
</file>

<file path=customXml/itemProps1.xml><?xml version="1.0" encoding="utf-8"?>
<ds:datastoreItem xmlns:ds="http://schemas.openxmlformats.org/officeDocument/2006/customXml" ds:itemID="{CE9EEE05-0A23-4CBD-B152-D7C0FF2BA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6de96-ae79-4a70-b50a-bba7a466bbff"/>
    <ds:schemaRef ds:uri="39ed83f1-7725-4d51-81dc-c4c8a667c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B1022-177E-4EC7-BEF7-BC557AD7A9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F1A79C-3FF6-4A60-8D2E-545B95B48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E64B6-6448-401D-8962-9B95D01D5F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CA2A92-1D16-4811-B9DB-044DA90DA44D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39ed83f1-7725-4d51-81dc-c4c8a667c93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f06de96-ae79-4a70-b50a-bba7a466bbf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1281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Recipient Name</vt:lpstr>
    </vt:vector>
  </TitlesOfParts>
  <Company>Bishop Grosseteste College</Company>
  <LinksUpToDate>false</LinksUpToDate>
  <CharactersWithSpaces>9020</CharactersWithSpaces>
  <SharedDoc>false</SharedDoc>
  <HLinks>
    <vt:vector size="6" baseType="variant"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https://www.bgu.ac.uk/about-bgu/policies-and-procedures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Recipient Name</dc:title>
  <dc:subject/>
  <dc:creator>Ben Rook</dc:creator>
  <cp:keywords/>
  <cp:lastModifiedBy>Carolyn Dean</cp:lastModifiedBy>
  <cp:revision>2</cp:revision>
  <cp:lastPrinted>2023-07-05T13:21:00Z</cp:lastPrinted>
  <dcterms:created xsi:type="dcterms:W3CDTF">2025-09-04T15:20:00Z</dcterms:created>
  <dcterms:modified xsi:type="dcterms:W3CDTF">2025-09-04T15:20:00Z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A2DKCWCQNRQN-391-62</vt:lpwstr>
  </property>
  <property fmtid="{D5CDD505-2E9C-101B-9397-08002B2CF9AE}" pid="3" name="_dlc_DocIdItemGuid">
    <vt:lpwstr>a07d05ef-dc5e-435c-94d0-9ec529d39988</vt:lpwstr>
  </property>
  <property fmtid="{D5CDD505-2E9C-101B-9397-08002B2CF9AE}" pid="4" name="_dlc_DocIdUrl">
    <vt:lpwstr>https://bgnet.bishopg.ac.uk/Docs/_layouts/DocIdRedir.aspx?ID=A2DKCWCQNRQN-391-62, A2DKCWCQNRQN-391-62</vt:lpwstr>
  </property>
  <property fmtid="{D5CDD505-2E9C-101B-9397-08002B2CF9AE}" pid="5" name="display_urn:schemas-microsoft-com:office:office#Editor">
    <vt:lpwstr>Lee Wilson</vt:lpwstr>
  </property>
  <property fmtid="{D5CDD505-2E9C-101B-9397-08002B2CF9AE}" pid="6" name="Title">
    <vt:lpwstr>Recipient Name</vt:lpwstr>
  </property>
  <property fmtid="{D5CDD505-2E9C-101B-9397-08002B2CF9AE}" pid="7" name="Order">
    <vt:lpwstr>900.000000000000</vt:lpwstr>
  </property>
  <property fmtid="{D5CDD505-2E9C-101B-9397-08002B2CF9AE}" pid="8" name="display_urn:schemas-microsoft-com:office:office#Author">
    <vt:lpwstr>Lee Wilson</vt:lpwstr>
  </property>
  <property fmtid="{D5CDD505-2E9C-101B-9397-08002B2CF9AE}" pid="9" name="SharedWithUsers">
    <vt:lpwstr/>
  </property>
  <property fmtid="{D5CDD505-2E9C-101B-9397-08002B2CF9AE}" pid="10" name="ContentTypeId">
    <vt:lpwstr>0x010100A97E6E25608F8D4AA71EAFEBB296260B008527C55A19093C4DA2CEE2671E1B07B0</vt:lpwstr>
  </property>
  <property fmtid="{D5CDD505-2E9C-101B-9397-08002B2CF9AE}" pid="11" name="MediaServiceImageTags">
    <vt:lpwstr/>
  </property>
</Properties>
</file>