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24FA" w:rsidRDefault="001E24FA" w:rsidP="0068591E">
      <w:pPr>
        <w:jc w:val="center"/>
        <w:rPr>
          <w:sz w:val="32"/>
          <w:szCs w:val="32"/>
        </w:rPr>
      </w:pPr>
      <w:r w:rsidRPr="001E24F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-386033</wp:posOffset>
                </wp:positionH>
                <wp:positionV relativeFrom="paragraph">
                  <wp:posOffset>-611619</wp:posOffset>
                </wp:positionV>
                <wp:extent cx="3384645" cy="1403985"/>
                <wp:effectExtent l="0" t="0" r="635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A57" w:rsidRDefault="00724A57">
                            <w:r>
                              <w:rPr>
                                <w:rFonts w:ascii="Calibri" w:hAnsi="Calibri" w:cs="Tahom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8E349D" wp14:editId="77856FF4">
                                  <wp:extent cx="2907030" cy="117348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703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4pt;margin-top:-48.15pt;width:26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" stroked="f">
                <v:textbox style="mso-fit-shape-to-text:t">
                  <w:txbxContent>
                    <w:p w:rsidR="00724A57" w:rsidRDefault="00724A57">
                      <w:r>
                        <w:rPr>
                          <w:rFonts w:ascii="Calibri" w:hAnsi="Calibri" w:cs="Tahoma"/>
                          <w:noProof/>
                          <w:lang w:eastAsia="en-GB"/>
                        </w:rPr>
                        <w:drawing>
                          <wp:inline distT="0" distB="0" distL="0" distR="0" wp14:anchorId="718E349D" wp14:editId="77856FF4">
                            <wp:extent cx="2907030" cy="117348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703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4FA" w:rsidRDefault="001E24FA" w:rsidP="001E24FA">
      <w:pPr>
        <w:rPr>
          <w:sz w:val="32"/>
          <w:szCs w:val="32"/>
        </w:rPr>
      </w:pPr>
    </w:p>
    <w:p w:rsidR="0068591E" w:rsidRPr="00503CB0" w:rsidRDefault="0068591E" w:rsidP="001E24FA">
      <w:pPr>
        <w:rPr>
          <w:b/>
          <w:sz w:val="32"/>
          <w:szCs w:val="32"/>
          <w:u w:val="single"/>
        </w:rPr>
      </w:pPr>
      <w:r w:rsidRPr="00503CB0">
        <w:rPr>
          <w:b/>
          <w:sz w:val="32"/>
          <w:szCs w:val="32"/>
          <w:u w:val="single"/>
        </w:rPr>
        <w:t>Erasmus</w:t>
      </w:r>
      <w:r w:rsidR="00CB6321">
        <w:rPr>
          <w:b/>
          <w:sz w:val="32"/>
          <w:szCs w:val="32"/>
          <w:u w:val="single"/>
        </w:rPr>
        <w:t>+</w:t>
      </w:r>
      <w:r w:rsidRPr="00503CB0">
        <w:rPr>
          <w:b/>
          <w:sz w:val="32"/>
          <w:szCs w:val="32"/>
          <w:u w:val="single"/>
        </w:rPr>
        <w:t xml:space="preserve"> </w:t>
      </w:r>
      <w:r w:rsidR="00883686">
        <w:rPr>
          <w:b/>
          <w:sz w:val="32"/>
          <w:szCs w:val="32"/>
          <w:u w:val="single"/>
        </w:rPr>
        <w:t xml:space="preserve">Contact </w:t>
      </w:r>
      <w:r w:rsidR="00DF00B4">
        <w:rPr>
          <w:b/>
          <w:sz w:val="32"/>
          <w:szCs w:val="32"/>
          <w:u w:val="single"/>
        </w:rPr>
        <w:t xml:space="preserve">and </w:t>
      </w:r>
      <w:r w:rsidRPr="00503CB0">
        <w:rPr>
          <w:b/>
          <w:sz w:val="32"/>
          <w:szCs w:val="32"/>
          <w:u w:val="single"/>
        </w:rPr>
        <w:t>Information Sheet</w:t>
      </w:r>
      <w:r w:rsidR="00CB6321">
        <w:rPr>
          <w:b/>
          <w:sz w:val="32"/>
          <w:szCs w:val="32"/>
          <w:u w:val="single"/>
        </w:rPr>
        <w:t xml:space="preserve"> 20</w:t>
      </w:r>
      <w:r w:rsidR="00DF00B4">
        <w:rPr>
          <w:b/>
          <w:sz w:val="32"/>
          <w:szCs w:val="32"/>
          <w:u w:val="single"/>
        </w:rPr>
        <w:t>20</w:t>
      </w:r>
      <w:r w:rsidR="00CB6321">
        <w:rPr>
          <w:b/>
          <w:sz w:val="32"/>
          <w:szCs w:val="32"/>
          <w:u w:val="single"/>
        </w:rPr>
        <w:t>-202</w:t>
      </w:r>
      <w:r w:rsidR="00DF00B4">
        <w:rPr>
          <w:b/>
          <w:sz w:val="32"/>
          <w:szCs w:val="32"/>
          <w:u w:val="single"/>
        </w:rPr>
        <w:t>1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47"/>
        <w:gridCol w:w="7342"/>
      </w:tblGrid>
      <w:tr w:rsidR="0068591E" w:rsidTr="00274DC5">
        <w:tc>
          <w:tcPr>
            <w:tcW w:w="2547" w:type="dxa"/>
          </w:tcPr>
          <w:p w:rsidR="0068591E" w:rsidRPr="0068591E" w:rsidRDefault="0068591E">
            <w:r>
              <w:t>Full Name of Institution:</w:t>
            </w:r>
          </w:p>
        </w:tc>
        <w:tc>
          <w:tcPr>
            <w:tcW w:w="7342" w:type="dxa"/>
          </w:tcPr>
          <w:p w:rsidR="0068591E" w:rsidRDefault="0068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Bishop Grosseteste University</w:t>
            </w:r>
            <w:r w:rsidR="006703AE">
              <w:rPr>
                <w:sz w:val="24"/>
                <w:szCs w:val="24"/>
              </w:rPr>
              <w:t xml:space="preserve"> (BGU)</w:t>
            </w:r>
          </w:p>
          <w:p w:rsidR="0068591E" w:rsidRPr="0068591E" w:rsidRDefault="0068591E">
            <w:pPr>
              <w:rPr>
                <w:sz w:val="24"/>
                <w:szCs w:val="24"/>
              </w:rPr>
            </w:pPr>
          </w:p>
        </w:tc>
      </w:tr>
      <w:tr w:rsidR="0068591E" w:rsidTr="00274DC5">
        <w:tc>
          <w:tcPr>
            <w:tcW w:w="2547" w:type="dxa"/>
          </w:tcPr>
          <w:p w:rsidR="0068591E" w:rsidRDefault="0068591E">
            <w:r>
              <w:t>ERASMUS</w:t>
            </w:r>
            <w:r w:rsidR="00CB6321">
              <w:t>+</w:t>
            </w:r>
            <w:r>
              <w:t xml:space="preserve"> I.D CODE:</w:t>
            </w:r>
          </w:p>
        </w:tc>
        <w:tc>
          <w:tcPr>
            <w:tcW w:w="7342" w:type="dxa"/>
          </w:tcPr>
          <w:p w:rsidR="0068591E" w:rsidRDefault="0068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 LINCOLN</w:t>
            </w:r>
            <w:r w:rsidR="00CB6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</w:p>
          <w:p w:rsidR="0068591E" w:rsidRDefault="0068591E">
            <w:pPr>
              <w:rPr>
                <w:sz w:val="24"/>
                <w:szCs w:val="24"/>
              </w:rPr>
            </w:pPr>
          </w:p>
        </w:tc>
      </w:tr>
      <w:tr w:rsidR="0068591E" w:rsidTr="00274DC5">
        <w:tc>
          <w:tcPr>
            <w:tcW w:w="2547" w:type="dxa"/>
          </w:tcPr>
          <w:p w:rsidR="0068591E" w:rsidRDefault="0068591E">
            <w:r>
              <w:t>Institution Website:</w:t>
            </w:r>
          </w:p>
        </w:tc>
        <w:tc>
          <w:tcPr>
            <w:tcW w:w="7342" w:type="dxa"/>
          </w:tcPr>
          <w:p w:rsidR="0068591E" w:rsidRDefault="0021446B">
            <w:pPr>
              <w:rPr>
                <w:sz w:val="24"/>
                <w:szCs w:val="24"/>
              </w:rPr>
            </w:pPr>
            <w:hyperlink r:id="rId11" w:history="1">
              <w:r w:rsidR="0068591E" w:rsidRPr="005955C1">
                <w:rPr>
                  <w:rStyle w:val="Hyperlink"/>
                  <w:sz w:val="24"/>
                  <w:szCs w:val="24"/>
                </w:rPr>
                <w:t>www.bishopg.ac.uk</w:t>
              </w:r>
            </w:hyperlink>
          </w:p>
          <w:p w:rsidR="0068591E" w:rsidRDefault="0021446B">
            <w:pPr>
              <w:rPr>
                <w:sz w:val="24"/>
                <w:szCs w:val="24"/>
              </w:rPr>
            </w:pPr>
            <w:hyperlink r:id="rId12" w:history="1">
              <w:r w:rsidR="00826AC9">
                <w:rPr>
                  <w:rStyle w:val="Hyperlink"/>
                  <w:sz w:val="24"/>
                  <w:szCs w:val="24"/>
                </w:rPr>
                <w:t>www.bishopg.ac.uk/international</w:t>
              </w:r>
            </w:hyperlink>
          </w:p>
          <w:p w:rsidR="00826AC9" w:rsidRDefault="00826AC9">
            <w:pPr>
              <w:rPr>
                <w:sz w:val="24"/>
                <w:szCs w:val="24"/>
              </w:rPr>
            </w:pPr>
          </w:p>
        </w:tc>
      </w:tr>
      <w:tr w:rsidR="0068591E" w:rsidTr="00274DC5">
        <w:tc>
          <w:tcPr>
            <w:tcW w:w="2547" w:type="dxa"/>
          </w:tcPr>
          <w:p w:rsidR="0068591E" w:rsidRDefault="0068591E">
            <w:r>
              <w:t xml:space="preserve">Head of </w:t>
            </w:r>
            <w:r w:rsidR="00312223">
              <w:t>Institution</w:t>
            </w:r>
            <w:r>
              <w:t>:</w:t>
            </w:r>
          </w:p>
        </w:tc>
        <w:tc>
          <w:tcPr>
            <w:tcW w:w="7342" w:type="dxa"/>
          </w:tcPr>
          <w:p w:rsidR="0068591E" w:rsidRDefault="0068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</w:t>
            </w:r>
            <w:r w:rsidR="00B70D4A">
              <w:rPr>
                <w:sz w:val="24"/>
                <w:szCs w:val="24"/>
              </w:rPr>
              <w:t>erend Canon</w:t>
            </w:r>
            <w:r>
              <w:rPr>
                <w:sz w:val="24"/>
                <w:szCs w:val="24"/>
              </w:rPr>
              <w:t xml:space="preserve"> Professor </w:t>
            </w:r>
            <w:r w:rsidR="00CB6321">
              <w:rPr>
                <w:sz w:val="24"/>
                <w:szCs w:val="24"/>
              </w:rPr>
              <w:t>Peter S. Neil, Vice-</w:t>
            </w:r>
            <w:r>
              <w:rPr>
                <w:sz w:val="24"/>
                <w:szCs w:val="24"/>
              </w:rPr>
              <w:t>Chancellor</w:t>
            </w:r>
          </w:p>
          <w:p w:rsidR="0068591E" w:rsidRDefault="0068591E">
            <w:pPr>
              <w:rPr>
                <w:sz w:val="24"/>
                <w:szCs w:val="24"/>
              </w:rPr>
            </w:pPr>
          </w:p>
        </w:tc>
      </w:tr>
      <w:tr w:rsidR="0068591E" w:rsidTr="00274DC5">
        <w:tc>
          <w:tcPr>
            <w:tcW w:w="2547" w:type="dxa"/>
          </w:tcPr>
          <w:p w:rsidR="0068591E" w:rsidRDefault="0068591E">
            <w:r>
              <w:t>Address:</w:t>
            </w:r>
          </w:p>
        </w:tc>
        <w:tc>
          <w:tcPr>
            <w:tcW w:w="7342" w:type="dxa"/>
          </w:tcPr>
          <w:p w:rsidR="0068591E" w:rsidRDefault="0068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Bishop Grosseteste University</w:t>
            </w:r>
          </w:p>
          <w:p w:rsidR="0068591E" w:rsidRDefault="0068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Longdales Road</w:t>
            </w:r>
          </w:p>
          <w:p w:rsidR="0068591E" w:rsidRDefault="0068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</w:t>
            </w:r>
          </w:p>
          <w:p w:rsidR="0068591E" w:rsidRDefault="0068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LN1 3DY</w:t>
            </w:r>
          </w:p>
          <w:p w:rsidR="00312223" w:rsidRDefault="00312223">
            <w:pPr>
              <w:rPr>
                <w:sz w:val="24"/>
                <w:szCs w:val="24"/>
              </w:rPr>
            </w:pPr>
          </w:p>
        </w:tc>
      </w:tr>
      <w:tr w:rsidR="0068591E" w:rsidTr="00274DC5">
        <w:tc>
          <w:tcPr>
            <w:tcW w:w="2547" w:type="dxa"/>
          </w:tcPr>
          <w:p w:rsidR="0068591E" w:rsidRDefault="0068591E">
            <w:r>
              <w:t>Telephone:</w:t>
            </w:r>
          </w:p>
        </w:tc>
        <w:tc>
          <w:tcPr>
            <w:tcW w:w="7342" w:type="dxa"/>
          </w:tcPr>
          <w:p w:rsidR="0068591E" w:rsidRDefault="00D3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+ 44 (0) 1522 527347</w:t>
            </w:r>
          </w:p>
          <w:p w:rsidR="00826AC9" w:rsidRDefault="00826AC9">
            <w:pPr>
              <w:rPr>
                <w:sz w:val="24"/>
                <w:szCs w:val="24"/>
              </w:rPr>
            </w:pPr>
          </w:p>
        </w:tc>
      </w:tr>
      <w:tr w:rsidR="0068591E" w:rsidTr="00274DC5">
        <w:tc>
          <w:tcPr>
            <w:tcW w:w="2547" w:type="dxa"/>
          </w:tcPr>
          <w:p w:rsidR="0068591E" w:rsidRDefault="0068591E">
            <w:r>
              <w:t>ERASMUS</w:t>
            </w:r>
            <w:r w:rsidR="00CB6321">
              <w:t>+</w:t>
            </w:r>
            <w:r>
              <w:t xml:space="preserve"> Contacts:</w:t>
            </w:r>
          </w:p>
        </w:tc>
        <w:tc>
          <w:tcPr>
            <w:tcW w:w="7342" w:type="dxa"/>
          </w:tcPr>
          <w:p w:rsidR="0068591E" w:rsidRDefault="0068591E">
            <w:r>
              <w:t>Mr</w:t>
            </w:r>
            <w:r w:rsidR="00B70D4A">
              <w:t xml:space="preserve"> Wayne Dyble</w:t>
            </w:r>
          </w:p>
          <w:p w:rsidR="0068591E" w:rsidRDefault="00B70D4A">
            <w:r>
              <w:t>International Manager</w:t>
            </w:r>
          </w:p>
          <w:p w:rsidR="0068591E" w:rsidRDefault="0068591E">
            <w:r>
              <w:t>Tel: + 44 (0) 1522 5</w:t>
            </w:r>
            <w:r w:rsidR="00B70D4A">
              <w:t>63806</w:t>
            </w:r>
          </w:p>
          <w:p w:rsidR="00B70D4A" w:rsidRDefault="0068591E">
            <w:r>
              <w:t xml:space="preserve">Email: </w:t>
            </w:r>
            <w:hyperlink r:id="rId13" w:history="1">
              <w:r w:rsidR="00B70D4A" w:rsidRPr="00F82FA8">
                <w:rPr>
                  <w:rStyle w:val="Hyperlink"/>
                </w:rPr>
                <w:t>wayne.dyble@bishopg.ac.uk</w:t>
              </w:r>
            </w:hyperlink>
            <w:r w:rsidR="00CB6321">
              <w:rPr>
                <w:rStyle w:val="Hyperlink"/>
              </w:rPr>
              <w:t xml:space="preserve"> / international@bishopg.ac.uk</w:t>
            </w:r>
          </w:p>
          <w:p w:rsidR="00B70D4A" w:rsidRDefault="00B70D4A"/>
          <w:p w:rsidR="0068591E" w:rsidRDefault="00B70D4A">
            <w:r>
              <w:t>M</w:t>
            </w:r>
            <w:r w:rsidR="00CB6321">
              <w:t>s</w:t>
            </w:r>
            <w:r w:rsidR="0068591E">
              <w:t xml:space="preserve"> </w:t>
            </w:r>
            <w:r w:rsidR="00312223">
              <w:t>Sophie Saunders</w:t>
            </w:r>
          </w:p>
          <w:p w:rsidR="0068591E" w:rsidRDefault="00CB6321">
            <w:r>
              <w:t xml:space="preserve">Executive Assistant to the </w:t>
            </w:r>
            <w:r w:rsidR="007C4FBD">
              <w:t>Pro Vice-Chancellor</w:t>
            </w:r>
            <w:r>
              <w:t xml:space="preserve"> (supporting the Erasmus+ Programme as </w:t>
            </w:r>
            <w:r w:rsidR="00312223">
              <w:t>E</w:t>
            </w:r>
            <w:r w:rsidR="00B70D4A">
              <w:t>rasmus</w:t>
            </w:r>
            <w:r>
              <w:t>+</w:t>
            </w:r>
            <w:r w:rsidR="00B70D4A">
              <w:t xml:space="preserve"> Administrator</w:t>
            </w:r>
            <w:r>
              <w:t>)</w:t>
            </w:r>
          </w:p>
          <w:p w:rsidR="00826AC9" w:rsidRDefault="00826AC9">
            <w:r>
              <w:t>Tel: + 44 (0) 1522 583632</w:t>
            </w:r>
          </w:p>
          <w:p w:rsidR="00312223" w:rsidRDefault="0068591E">
            <w:r>
              <w:t xml:space="preserve">Email: </w:t>
            </w:r>
            <w:hyperlink r:id="rId14" w:history="1">
              <w:r w:rsidR="00312223" w:rsidRPr="00EE1DDF">
                <w:rPr>
                  <w:rStyle w:val="Hyperlink"/>
                </w:rPr>
                <w:t>international@bishopg.ac.uk</w:t>
              </w:r>
            </w:hyperlink>
          </w:p>
          <w:p w:rsidR="0068591E" w:rsidRDefault="0068591E"/>
        </w:tc>
      </w:tr>
      <w:tr w:rsidR="00CB6321" w:rsidTr="00274DC5">
        <w:tc>
          <w:tcPr>
            <w:tcW w:w="2547" w:type="dxa"/>
            <w:vMerge w:val="restart"/>
          </w:tcPr>
          <w:p w:rsidR="00CB6321" w:rsidRDefault="00CB6321">
            <w:r>
              <w:t>Semester Dates:</w:t>
            </w:r>
          </w:p>
        </w:tc>
        <w:tc>
          <w:tcPr>
            <w:tcW w:w="7342" w:type="dxa"/>
          </w:tcPr>
          <w:p w:rsidR="007C4FBD" w:rsidRDefault="00CB6321">
            <w:r w:rsidRPr="00F514BC">
              <w:rPr>
                <w:b/>
                <w:u w:val="single"/>
              </w:rPr>
              <w:t>Semester 1</w:t>
            </w:r>
            <w:r w:rsidR="007C4FBD">
              <w:rPr>
                <w:b/>
                <w:u w:val="single"/>
              </w:rPr>
              <w:t xml:space="preserve"> </w:t>
            </w:r>
            <w:r w:rsidR="007C4FBD" w:rsidRPr="007C4FBD">
              <w:rPr>
                <w:b/>
                <w:u w:val="single"/>
              </w:rPr>
              <w:t xml:space="preserve">- </w:t>
            </w:r>
            <w:r w:rsidRPr="007C4FBD">
              <w:rPr>
                <w:b/>
                <w:u w:val="single"/>
              </w:rPr>
              <w:t>Autumn 20</w:t>
            </w:r>
            <w:r w:rsidR="007C4FBD" w:rsidRPr="007C4FBD">
              <w:rPr>
                <w:b/>
                <w:u w:val="single"/>
              </w:rPr>
              <w:t>20</w:t>
            </w:r>
          </w:p>
          <w:p w:rsidR="00CB6321" w:rsidRDefault="007C4FBD">
            <w:pPr>
              <w:rPr>
                <w:b/>
              </w:rPr>
            </w:pPr>
            <w:r w:rsidRPr="00671DB5">
              <w:rPr>
                <w:b/>
              </w:rPr>
              <w:t xml:space="preserve">Monday </w:t>
            </w:r>
            <w:r w:rsidR="00CB6321" w:rsidRPr="00671DB5">
              <w:rPr>
                <w:b/>
              </w:rPr>
              <w:t>2</w:t>
            </w:r>
            <w:r w:rsidRPr="00671DB5">
              <w:rPr>
                <w:b/>
              </w:rPr>
              <w:t>8</w:t>
            </w:r>
            <w:r w:rsidR="00CB6321" w:rsidRPr="00671DB5">
              <w:rPr>
                <w:b/>
              </w:rPr>
              <w:t xml:space="preserve"> September 20</w:t>
            </w:r>
            <w:r w:rsidRPr="00671DB5">
              <w:rPr>
                <w:b/>
              </w:rPr>
              <w:t>20</w:t>
            </w:r>
            <w:r w:rsidR="00CB6321" w:rsidRPr="00671DB5">
              <w:rPr>
                <w:b/>
              </w:rPr>
              <w:t xml:space="preserve"> – </w:t>
            </w:r>
            <w:r w:rsidRPr="00671DB5">
              <w:rPr>
                <w:b/>
              </w:rPr>
              <w:t>Friday 29</w:t>
            </w:r>
            <w:r w:rsidR="00CB6321" w:rsidRPr="00671DB5">
              <w:rPr>
                <w:b/>
              </w:rPr>
              <w:t xml:space="preserve"> January 202</w:t>
            </w:r>
            <w:r w:rsidRPr="00671DB5">
              <w:rPr>
                <w:b/>
              </w:rPr>
              <w:t>1</w:t>
            </w:r>
          </w:p>
          <w:p w:rsidR="00671DB5" w:rsidRPr="00671DB5" w:rsidRDefault="00671DB5">
            <w:pPr>
              <w:rPr>
                <w:b/>
                <w:u w:val="single"/>
              </w:rPr>
            </w:pPr>
          </w:p>
          <w:p w:rsidR="007C4FBD" w:rsidRDefault="007C4FBD" w:rsidP="00274DC5">
            <w:pPr>
              <w:ind w:left="2733" w:hanging="2733"/>
            </w:pPr>
            <w:r w:rsidRPr="00274DC5">
              <w:rPr>
                <w:i/>
              </w:rPr>
              <w:t>Recommended arrival dates</w:t>
            </w:r>
            <w:r w:rsidR="00274DC5">
              <w:t xml:space="preserve">:   </w:t>
            </w:r>
            <w:r>
              <w:t>Saturday 19 September 2020 - Sunday 27</w:t>
            </w:r>
            <w:r w:rsidR="00274DC5">
              <w:t xml:space="preserve"> </w:t>
            </w:r>
            <w:r>
              <w:t>September 2020</w:t>
            </w:r>
          </w:p>
          <w:p w:rsidR="007C4FBD" w:rsidRDefault="007C4FBD" w:rsidP="00274DC5">
            <w:pPr>
              <w:ind w:left="2733" w:hanging="2733"/>
            </w:pPr>
            <w:r w:rsidRPr="00274DC5">
              <w:rPr>
                <w:i/>
              </w:rPr>
              <w:t>Christmas holiday</w:t>
            </w:r>
            <w:r w:rsidR="00274DC5">
              <w:t xml:space="preserve">:                     </w:t>
            </w:r>
            <w:r>
              <w:t>Saturday 19 December 2020 – Sunday 3 January 2021</w:t>
            </w:r>
          </w:p>
          <w:p w:rsidR="00CB6321" w:rsidRPr="007C4FBD" w:rsidRDefault="00CB6321" w:rsidP="00274DC5">
            <w:pPr>
              <w:ind w:left="2733" w:hanging="2733"/>
              <w:rPr>
                <w:i/>
              </w:rPr>
            </w:pPr>
            <w:r w:rsidRPr="00274DC5">
              <w:rPr>
                <w:i/>
              </w:rPr>
              <w:t>Exam Week</w:t>
            </w:r>
            <w:r w:rsidR="00274DC5">
              <w:t xml:space="preserve">:                                </w:t>
            </w:r>
            <w:r w:rsidR="007C4FBD">
              <w:t xml:space="preserve">Monday </w:t>
            </w:r>
            <w:r w:rsidRPr="007C4FBD">
              <w:t>2</w:t>
            </w:r>
            <w:r w:rsidR="007C4FBD">
              <w:t>5</w:t>
            </w:r>
            <w:r w:rsidRPr="007C4FBD">
              <w:t xml:space="preserve"> January 202</w:t>
            </w:r>
            <w:r w:rsidR="007C4FBD">
              <w:t>1 – Friday 29 January 2021</w:t>
            </w:r>
          </w:p>
          <w:p w:rsidR="00CB6321" w:rsidRDefault="00CB6321"/>
        </w:tc>
      </w:tr>
      <w:tr w:rsidR="00CB6321" w:rsidTr="00274DC5">
        <w:tc>
          <w:tcPr>
            <w:tcW w:w="2547" w:type="dxa"/>
            <w:vMerge/>
            <w:shd w:val="clear" w:color="auto" w:fill="auto"/>
          </w:tcPr>
          <w:p w:rsidR="00CB6321" w:rsidRDefault="00CB6321"/>
        </w:tc>
        <w:tc>
          <w:tcPr>
            <w:tcW w:w="7342" w:type="dxa"/>
          </w:tcPr>
          <w:p w:rsidR="007C4FBD" w:rsidRDefault="00CB6321" w:rsidP="004C573B">
            <w:r w:rsidRPr="00F514BC">
              <w:rPr>
                <w:b/>
                <w:u w:val="single"/>
              </w:rPr>
              <w:t>Semester 2</w:t>
            </w:r>
            <w:r w:rsidR="007C4FBD">
              <w:rPr>
                <w:b/>
                <w:u w:val="single"/>
              </w:rPr>
              <w:t xml:space="preserve"> </w:t>
            </w:r>
            <w:r w:rsidR="007C4FBD" w:rsidRPr="007C4FBD">
              <w:rPr>
                <w:b/>
                <w:u w:val="single"/>
              </w:rPr>
              <w:t xml:space="preserve">- </w:t>
            </w:r>
            <w:r w:rsidRPr="007C4FBD">
              <w:rPr>
                <w:b/>
                <w:u w:val="single"/>
              </w:rPr>
              <w:t>Summer 202</w:t>
            </w:r>
            <w:r w:rsidR="007C4FBD" w:rsidRPr="007C4FBD">
              <w:rPr>
                <w:b/>
                <w:u w:val="single"/>
              </w:rPr>
              <w:t>1</w:t>
            </w:r>
          </w:p>
          <w:p w:rsidR="00CB6321" w:rsidRDefault="007C4FBD" w:rsidP="004C573B">
            <w:pPr>
              <w:rPr>
                <w:b/>
              </w:rPr>
            </w:pPr>
            <w:r w:rsidRPr="00274DC5">
              <w:rPr>
                <w:b/>
              </w:rPr>
              <w:t>Monday 1</w:t>
            </w:r>
            <w:r w:rsidR="00CB6321" w:rsidRPr="00274DC5">
              <w:rPr>
                <w:b/>
              </w:rPr>
              <w:t xml:space="preserve"> </w:t>
            </w:r>
            <w:r w:rsidRPr="00274DC5">
              <w:rPr>
                <w:b/>
              </w:rPr>
              <w:t>February 2021</w:t>
            </w:r>
            <w:r w:rsidR="00CB6321" w:rsidRPr="00274DC5">
              <w:rPr>
                <w:b/>
              </w:rPr>
              <w:t xml:space="preserve"> – </w:t>
            </w:r>
            <w:r w:rsidRPr="00274DC5">
              <w:rPr>
                <w:b/>
              </w:rPr>
              <w:t>Friday 21</w:t>
            </w:r>
            <w:r w:rsidR="00CB6321" w:rsidRPr="00274DC5">
              <w:rPr>
                <w:b/>
              </w:rPr>
              <w:t xml:space="preserve"> May 202</w:t>
            </w:r>
            <w:r w:rsidRPr="00274DC5">
              <w:rPr>
                <w:b/>
              </w:rPr>
              <w:t>1</w:t>
            </w:r>
          </w:p>
          <w:p w:rsidR="00274DC5" w:rsidRPr="00274DC5" w:rsidRDefault="00274DC5" w:rsidP="004C573B">
            <w:pPr>
              <w:rPr>
                <w:b/>
              </w:rPr>
            </w:pPr>
          </w:p>
          <w:p w:rsidR="007C4FBD" w:rsidRPr="007C4FBD" w:rsidRDefault="007C4FBD" w:rsidP="00274DC5">
            <w:pPr>
              <w:ind w:left="2733" w:hanging="2733"/>
            </w:pPr>
            <w:r w:rsidRPr="00274DC5">
              <w:rPr>
                <w:i/>
              </w:rPr>
              <w:t>Recommended arrival dates</w:t>
            </w:r>
            <w:r w:rsidR="00274DC5" w:rsidRPr="00274DC5">
              <w:rPr>
                <w:i/>
              </w:rPr>
              <w:t>:</w:t>
            </w:r>
            <w:r w:rsidRPr="007C4FBD">
              <w:t xml:space="preserve"> </w:t>
            </w:r>
            <w:r w:rsidR="00274DC5">
              <w:t xml:space="preserve">  </w:t>
            </w:r>
            <w:r w:rsidRPr="007C4FBD">
              <w:t>Wednesday 27 January 2021 – Sunday 31 January 2021</w:t>
            </w:r>
          </w:p>
          <w:p w:rsidR="007C4FBD" w:rsidRPr="007C4FBD" w:rsidRDefault="007C4FBD" w:rsidP="004C573B">
            <w:r w:rsidRPr="00274DC5">
              <w:rPr>
                <w:i/>
              </w:rPr>
              <w:lastRenderedPageBreak/>
              <w:t>Easter holiday</w:t>
            </w:r>
            <w:r w:rsidR="00274DC5" w:rsidRPr="00274DC5">
              <w:rPr>
                <w:i/>
              </w:rPr>
              <w:t>:</w:t>
            </w:r>
            <w:r w:rsidR="00274DC5">
              <w:t xml:space="preserve">                            </w:t>
            </w:r>
            <w:r w:rsidRPr="007C4FBD">
              <w:t>Saturday 27 March 2021 – Sunday 11 April 2021</w:t>
            </w:r>
          </w:p>
          <w:p w:rsidR="00CB6321" w:rsidRDefault="00CB6321" w:rsidP="00CB6321">
            <w:r w:rsidRPr="00274DC5">
              <w:rPr>
                <w:i/>
              </w:rPr>
              <w:t>Exam Week</w:t>
            </w:r>
            <w:r w:rsidR="00274DC5" w:rsidRPr="00274DC5">
              <w:rPr>
                <w:i/>
              </w:rPr>
              <w:t>:</w:t>
            </w:r>
            <w:r w:rsidR="00274DC5">
              <w:t xml:space="preserve">                                </w:t>
            </w:r>
            <w:r w:rsidR="007C4FBD">
              <w:t>Monday 17</w:t>
            </w:r>
            <w:r w:rsidRPr="007C4FBD">
              <w:t xml:space="preserve"> May 202</w:t>
            </w:r>
            <w:r w:rsidR="007C4FBD">
              <w:t>1 – Friday 21 May 2021</w:t>
            </w:r>
          </w:p>
          <w:p w:rsidR="007C4FBD" w:rsidRPr="00B70D4A" w:rsidRDefault="007C4FBD" w:rsidP="00CB6321">
            <w:pPr>
              <w:rPr>
                <w:b/>
              </w:rPr>
            </w:pPr>
          </w:p>
        </w:tc>
      </w:tr>
      <w:tr w:rsidR="000E63D0" w:rsidTr="00274DC5">
        <w:tc>
          <w:tcPr>
            <w:tcW w:w="2547" w:type="dxa"/>
          </w:tcPr>
          <w:p w:rsidR="000E63D0" w:rsidRDefault="000E63D0" w:rsidP="00F514BC">
            <w:r w:rsidRPr="007C4FBD">
              <w:lastRenderedPageBreak/>
              <w:t>ERASMUS+ Application Deadlines:</w:t>
            </w:r>
          </w:p>
          <w:p w:rsidR="000E63D0" w:rsidRPr="007C4FBD" w:rsidRDefault="000E63D0" w:rsidP="00F514BC"/>
          <w:p w:rsidR="000E63D0" w:rsidRDefault="000E63D0" w:rsidP="00F514BC"/>
        </w:tc>
        <w:tc>
          <w:tcPr>
            <w:tcW w:w="7342" w:type="dxa"/>
          </w:tcPr>
          <w:p w:rsidR="000E63D0" w:rsidRDefault="000E63D0" w:rsidP="00F514BC">
            <w:r w:rsidRPr="000E63D0">
              <w:t>Semester 1:</w:t>
            </w:r>
            <w:r w:rsidRPr="000E63D0">
              <w:tab/>
            </w:r>
            <w:r w:rsidRPr="000E63D0">
              <w:tab/>
            </w:r>
            <w:r>
              <w:t>Friday 29 May 2020</w:t>
            </w:r>
          </w:p>
          <w:p w:rsidR="000E63D0" w:rsidRDefault="000E63D0" w:rsidP="00F514BC"/>
          <w:p w:rsidR="000E63D0" w:rsidRDefault="000E63D0" w:rsidP="00F514BC">
            <w:r>
              <w:t>Semester 2:</w:t>
            </w:r>
            <w:r>
              <w:tab/>
            </w:r>
            <w:r>
              <w:tab/>
              <w:t>Friday 27 November 2020</w:t>
            </w:r>
          </w:p>
          <w:p w:rsidR="00826AC9" w:rsidRDefault="00826AC9" w:rsidP="00F514BC"/>
          <w:p w:rsidR="00826AC9" w:rsidRDefault="00826AC9" w:rsidP="00F514BC">
            <w:r>
              <w:t xml:space="preserve">Nominations for participation in the ERASMUS+ mobility programme must be sent by home institutions to </w:t>
            </w:r>
            <w:hyperlink r:id="rId15" w:history="1">
              <w:r w:rsidRPr="0026046F">
                <w:rPr>
                  <w:rStyle w:val="Hyperlink"/>
                </w:rPr>
                <w:t>international@bishopg.ac.uk</w:t>
              </w:r>
            </w:hyperlink>
            <w:r>
              <w:t xml:space="preserve"> by the deadline dates stated above.</w:t>
            </w:r>
          </w:p>
          <w:p w:rsidR="000E63D0" w:rsidRDefault="000E63D0" w:rsidP="00F514BC"/>
        </w:tc>
      </w:tr>
      <w:tr w:rsidR="00B124E7" w:rsidTr="00274DC5">
        <w:tc>
          <w:tcPr>
            <w:tcW w:w="2547" w:type="dxa"/>
          </w:tcPr>
          <w:p w:rsidR="00B124E7" w:rsidRPr="007C4FBD" w:rsidRDefault="00B124E7" w:rsidP="00F514BC">
            <w:r>
              <w:t>Programmes of study available to incoming ERASMUS+ students:</w:t>
            </w:r>
          </w:p>
        </w:tc>
        <w:tc>
          <w:tcPr>
            <w:tcW w:w="7342" w:type="dxa"/>
          </w:tcPr>
          <w:p w:rsidR="00B124E7" w:rsidRDefault="00B124E7" w:rsidP="00F514BC">
            <w:r>
              <w:t xml:space="preserve">Most </w:t>
            </w:r>
            <w:hyperlink r:id="rId16" w:history="1">
              <w:r>
                <w:rPr>
                  <w:rStyle w:val="Hyperlink"/>
                </w:rPr>
                <w:t>live undergraduate courses</w:t>
              </w:r>
            </w:hyperlink>
            <w:r w:rsidRPr="00B124E7">
              <w:t xml:space="preserve"> </w:t>
            </w:r>
            <w:r>
              <w:t>(with the exception of programmes featuring a Foundation Year, programmes featuring Qualified Teacher Status</w:t>
            </w:r>
            <w:r w:rsidR="00826AC9">
              <w:t xml:space="preserve"> </w:t>
            </w:r>
            <w:r>
              <w:t xml:space="preserve">[QTS], and </w:t>
            </w:r>
            <w:r w:rsidR="00826AC9">
              <w:t>A</w:t>
            </w:r>
            <w:r>
              <w:t>pprenticeships)</w:t>
            </w:r>
          </w:p>
          <w:p w:rsidR="00826AC9" w:rsidRPr="000E63D0" w:rsidRDefault="00826AC9" w:rsidP="00F514BC"/>
        </w:tc>
      </w:tr>
      <w:tr w:rsidR="00724A57" w:rsidTr="00274DC5">
        <w:tc>
          <w:tcPr>
            <w:tcW w:w="2547" w:type="dxa"/>
          </w:tcPr>
          <w:p w:rsidR="00724A57" w:rsidRDefault="00724A57" w:rsidP="00F514BC">
            <w:r>
              <w:t>ERASMUS+ Accommodation:</w:t>
            </w:r>
          </w:p>
        </w:tc>
        <w:tc>
          <w:tcPr>
            <w:tcW w:w="7342" w:type="dxa"/>
          </w:tcPr>
          <w:p w:rsidR="00724A57" w:rsidRDefault="00724A57" w:rsidP="00F514BC">
            <w:r>
              <w:t xml:space="preserve">Students usually have access to on-campus accommodation in either </w:t>
            </w:r>
            <w:hyperlink r:id="rId17" w:history="1">
              <w:r>
                <w:rPr>
                  <w:rStyle w:val="Hyperlink"/>
                </w:rPr>
                <w:t>Constance Stewart Hall</w:t>
              </w:r>
            </w:hyperlink>
            <w:r>
              <w:t xml:space="preserve"> or </w:t>
            </w:r>
            <w:hyperlink r:id="rId18" w:history="1">
              <w:r>
                <w:rPr>
                  <w:rStyle w:val="Hyperlink"/>
                </w:rPr>
                <w:t>Wickham Hall</w:t>
              </w:r>
            </w:hyperlink>
            <w:r>
              <w:t xml:space="preserve">.  </w:t>
            </w:r>
            <w:r w:rsidR="006703AE">
              <w:t>BGU’s Accommodation team contact Erasmus students directly ahead of their mobility programme to make accommodation arrangements.</w:t>
            </w:r>
          </w:p>
        </w:tc>
      </w:tr>
    </w:tbl>
    <w:p w:rsidR="00F514BC" w:rsidRDefault="00F514BC" w:rsidP="00D34284"/>
    <w:p w:rsidR="00DB6279" w:rsidRPr="00DB6279" w:rsidRDefault="00DB6279" w:rsidP="00274DC5">
      <w:pPr>
        <w:rPr>
          <w:b/>
          <w:sz w:val="24"/>
          <w:szCs w:val="24"/>
          <w:u w:val="single"/>
        </w:rPr>
      </w:pPr>
      <w:r w:rsidRPr="00DB6279">
        <w:rPr>
          <w:b/>
          <w:sz w:val="24"/>
          <w:szCs w:val="24"/>
          <w:u w:val="single"/>
        </w:rPr>
        <w:t>About BGU</w:t>
      </w:r>
    </w:p>
    <w:p w:rsidR="00DB6279" w:rsidRDefault="00274DC5" w:rsidP="00274DC5">
      <w:r w:rsidRPr="00274DC5">
        <w:t>Bishop Grosseteste University (BGU)</w:t>
      </w:r>
      <w:r>
        <w:t xml:space="preserve"> has been </w:t>
      </w:r>
      <w:r w:rsidRPr="00274DC5">
        <w:t>educating students in the historic heart of the City of </w:t>
      </w:r>
      <w:hyperlink r:id="rId19" w:history="1">
        <w:r w:rsidRPr="00274DC5">
          <w:rPr>
            <w:rStyle w:val="Hyperlink"/>
          </w:rPr>
          <w:t>Lincoln</w:t>
        </w:r>
      </w:hyperlink>
      <w:r w:rsidRPr="00274DC5">
        <w:t> for over 150 years, located on a beautifully green and pleasant </w:t>
      </w:r>
      <w:hyperlink r:id="rId20" w:history="1">
        <w:r w:rsidRPr="00274DC5">
          <w:rPr>
            <w:rStyle w:val="Hyperlink"/>
          </w:rPr>
          <w:t>campus</w:t>
        </w:r>
      </w:hyperlink>
      <w:r w:rsidRPr="00274DC5">
        <w:t xml:space="preserve"> just a few minutes’ walk from Lincoln Cathedral, Castle and the old Roman city. </w:t>
      </w:r>
      <w:r w:rsidR="00DB6279">
        <w:t xml:space="preserve"> </w:t>
      </w:r>
      <w:r w:rsidRPr="00274DC5">
        <w:t>We’re set on a single-site campus, so just about everything you need is close by</w:t>
      </w:r>
      <w:r w:rsidR="00DB6279">
        <w:t>.</w:t>
      </w:r>
    </w:p>
    <w:p w:rsidR="00274DC5" w:rsidRPr="00274DC5" w:rsidRDefault="00274DC5" w:rsidP="00274DC5">
      <w:r w:rsidRPr="00274DC5">
        <w:t>We began life in 1862 as an Anglican teacher training college for women.</w:t>
      </w:r>
      <w:r w:rsidR="00DB6279">
        <w:t xml:space="preserve"> </w:t>
      </w:r>
      <w:r w:rsidR="00B124E7">
        <w:t xml:space="preserve"> </w:t>
      </w:r>
      <w:r w:rsidRPr="00274DC5">
        <w:t>In 2012 we achieved full university status</w:t>
      </w:r>
      <w:r w:rsidR="00DB6279">
        <w:t>.</w:t>
      </w:r>
      <w:r w:rsidR="00826AC9">
        <w:t xml:space="preserve">  </w:t>
      </w:r>
      <w:r w:rsidRPr="00274DC5">
        <w:t xml:space="preserve">In recent years we’ve undergone an explosion of growth in many areas, remaining a small and friendly university whilst expanding and developing our portfolio of courses into more exciting new areas than ever before. </w:t>
      </w:r>
      <w:r w:rsidR="00826AC9">
        <w:t xml:space="preserve"> </w:t>
      </w:r>
      <w:r w:rsidRPr="00274DC5">
        <w:t>We still consider ourselves experts in </w:t>
      </w:r>
      <w:r w:rsidRPr="00DB6279">
        <w:t>education</w:t>
      </w:r>
      <w:r w:rsidRPr="00274DC5">
        <w:t> but our </w:t>
      </w:r>
      <w:r w:rsidRPr="00DB6279">
        <w:t>teaching courses</w:t>
      </w:r>
      <w:r w:rsidRPr="00274DC5">
        <w:t xml:space="preserve"> now sit alongside an exciting range of other disciplines. </w:t>
      </w:r>
      <w:r w:rsidR="00826AC9">
        <w:t xml:space="preserve"> </w:t>
      </w:r>
      <w:r w:rsidRPr="00274DC5">
        <w:t xml:space="preserve">We currently educate over 2,000 students in a wide range of subjects – within our </w:t>
      </w:r>
      <w:r w:rsidR="00DB6279" w:rsidRPr="00274DC5">
        <w:t>expanding</w:t>
      </w:r>
      <w:r w:rsidRPr="00274DC5">
        <w:t> </w:t>
      </w:r>
      <w:r w:rsidRPr="00826AC9">
        <w:t>undergraduate</w:t>
      </w:r>
      <w:r w:rsidRPr="00274DC5">
        <w:t> portfolio, our traditional </w:t>
      </w:r>
      <w:r w:rsidRPr="00DB6279">
        <w:t>PGCE teacher training</w:t>
      </w:r>
      <w:r w:rsidRPr="00274DC5">
        <w:t> routes, work-based </w:t>
      </w:r>
      <w:r w:rsidRPr="00DB6279">
        <w:t>Foundation Degrees</w:t>
      </w:r>
      <w:r w:rsidRPr="00274DC5">
        <w:t>, </w:t>
      </w:r>
      <w:r w:rsidRPr="00DB6279">
        <w:t>Masters courses</w:t>
      </w:r>
      <w:r w:rsidRPr="00274DC5">
        <w:t> and even </w:t>
      </w:r>
      <w:r w:rsidRPr="00DB6279">
        <w:t>Doctoral study</w:t>
      </w:r>
      <w:r w:rsidRPr="00274DC5">
        <w:t xml:space="preserve"> (and much more in between). </w:t>
      </w:r>
      <w:r w:rsidR="00826AC9">
        <w:t xml:space="preserve"> </w:t>
      </w:r>
      <w:r w:rsidRPr="00274DC5">
        <w:t>We pride ourselves on being a supportive community, always striving to improve the lives of our students.</w:t>
      </w:r>
    </w:p>
    <w:p w:rsidR="00274DC5" w:rsidRPr="00274DC5" w:rsidRDefault="00274DC5" w:rsidP="00274DC5">
      <w:r w:rsidRPr="00274DC5">
        <w:t xml:space="preserve">We’re exceptionally proud of the fact that, over the past 150 years, our commitment to first-class education has remained consistent. </w:t>
      </w:r>
      <w:r w:rsidR="00826AC9">
        <w:t xml:space="preserve"> </w:t>
      </w:r>
      <w:r w:rsidRPr="00274DC5">
        <w:t xml:space="preserve">Our students are some of the happiest in the UK, which is incredibly important to us. </w:t>
      </w:r>
      <w:r w:rsidR="00826AC9">
        <w:t xml:space="preserve"> </w:t>
      </w:r>
      <w:r w:rsidRPr="00274DC5">
        <w:t>We really care about our students and aim to support them all of the way through their studies, from </w:t>
      </w:r>
      <w:r w:rsidRPr="00DB6279">
        <w:t>application</w:t>
      </w:r>
      <w:r w:rsidRPr="00274DC5">
        <w:t> to </w:t>
      </w:r>
      <w:r w:rsidRPr="00DB6279">
        <w:t>graduation</w:t>
      </w:r>
      <w:r w:rsidRPr="00274DC5">
        <w:t xml:space="preserve">. </w:t>
      </w:r>
    </w:p>
    <w:p w:rsidR="00274DC5" w:rsidRDefault="00274DC5" w:rsidP="00D34284"/>
    <w:sectPr w:rsidR="00274DC5" w:rsidSect="001E24FA">
      <w:footerReference w:type="defaul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A57" w:rsidRDefault="00724A57" w:rsidP="00DB6279">
      <w:pPr>
        <w:spacing w:after="0" w:line="240" w:lineRule="auto"/>
      </w:pPr>
      <w:r>
        <w:separator/>
      </w:r>
    </w:p>
  </w:endnote>
  <w:endnote w:type="continuationSeparator" w:id="0">
    <w:p w:rsidR="00724A57" w:rsidRDefault="00724A57" w:rsidP="00DB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3883651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4A57" w:rsidRPr="00DB6279" w:rsidRDefault="00724A57">
            <w:pPr>
              <w:pStyle w:val="Footer"/>
              <w:jc w:val="right"/>
              <w:rPr>
                <w:sz w:val="18"/>
                <w:szCs w:val="18"/>
              </w:rPr>
            </w:pPr>
            <w:r w:rsidRPr="00DB6279">
              <w:rPr>
                <w:sz w:val="18"/>
                <w:szCs w:val="18"/>
              </w:rPr>
              <w:t xml:space="preserve">Page </w:t>
            </w:r>
            <w:r w:rsidRPr="00DB6279">
              <w:rPr>
                <w:b/>
                <w:bCs/>
                <w:sz w:val="18"/>
                <w:szCs w:val="18"/>
              </w:rPr>
              <w:fldChar w:fldCharType="begin"/>
            </w:r>
            <w:r w:rsidRPr="00DB627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B6279">
              <w:rPr>
                <w:b/>
                <w:bCs/>
                <w:sz w:val="18"/>
                <w:szCs w:val="18"/>
              </w:rPr>
              <w:fldChar w:fldCharType="separate"/>
            </w:r>
            <w:r w:rsidRPr="00DB6279">
              <w:rPr>
                <w:b/>
                <w:bCs/>
                <w:noProof/>
                <w:sz w:val="18"/>
                <w:szCs w:val="18"/>
              </w:rPr>
              <w:t>2</w:t>
            </w:r>
            <w:r w:rsidRPr="00DB6279">
              <w:rPr>
                <w:b/>
                <w:bCs/>
                <w:sz w:val="18"/>
                <w:szCs w:val="18"/>
              </w:rPr>
              <w:fldChar w:fldCharType="end"/>
            </w:r>
            <w:r w:rsidRPr="00DB6279">
              <w:rPr>
                <w:sz w:val="18"/>
                <w:szCs w:val="18"/>
              </w:rPr>
              <w:t xml:space="preserve"> of </w:t>
            </w:r>
            <w:r w:rsidRPr="00DB6279">
              <w:rPr>
                <w:b/>
                <w:bCs/>
                <w:sz w:val="18"/>
                <w:szCs w:val="18"/>
              </w:rPr>
              <w:fldChar w:fldCharType="begin"/>
            </w:r>
            <w:r w:rsidRPr="00DB627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B6279">
              <w:rPr>
                <w:b/>
                <w:bCs/>
                <w:sz w:val="18"/>
                <w:szCs w:val="18"/>
              </w:rPr>
              <w:fldChar w:fldCharType="separate"/>
            </w:r>
            <w:r w:rsidRPr="00DB6279">
              <w:rPr>
                <w:b/>
                <w:bCs/>
                <w:noProof/>
                <w:sz w:val="18"/>
                <w:szCs w:val="18"/>
              </w:rPr>
              <w:t>2</w:t>
            </w:r>
            <w:r w:rsidRPr="00DB627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24A57" w:rsidRDefault="00724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A57" w:rsidRDefault="00724A57" w:rsidP="00DB6279">
      <w:pPr>
        <w:spacing w:after="0" w:line="240" w:lineRule="auto"/>
      </w:pPr>
      <w:r>
        <w:separator/>
      </w:r>
    </w:p>
  </w:footnote>
  <w:footnote w:type="continuationSeparator" w:id="0">
    <w:p w:rsidR="00724A57" w:rsidRDefault="00724A57" w:rsidP="00DB6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1E"/>
    <w:rsid w:val="00034568"/>
    <w:rsid w:val="000E63D0"/>
    <w:rsid w:val="001E24FA"/>
    <w:rsid w:val="0021446B"/>
    <w:rsid w:val="00274DC5"/>
    <w:rsid w:val="00312223"/>
    <w:rsid w:val="004C573B"/>
    <w:rsid w:val="00503CB0"/>
    <w:rsid w:val="00575F35"/>
    <w:rsid w:val="005F1E8F"/>
    <w:rsid w:val="006703AE"/>
    <w:rsid w:val="00671DB5"/>
    <w:rsid w:val="0068591E"/>
    <w:rsid w:val="00724A57"/>
    <w:rsid w:val="007C4FBD"/>
    <w:rsid w:val="007F60E4"/>
    <w:rsid w:val="00826AC9"/>
    <w:rsid w:val="00864A78"/>
    <w:rsid w:val="00883686"/>
    <w:rsid w:val="009504F5"/>
    <w:rsid w:val="00B124E7"/>
    <w:rsid w:val="00B70D4A"/>
    <w:rsid w:val="00C30F23"/>
    <w:rsid w:val="00CB6321"/>
    <w:rsid w:val="00D34284"/>
    <w:rsid w:val="00DB6279"/>
    <w:rsid w:val="00DF00B4"/>
    <w:rsid w:val="00F5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D8DD"/>
  <w15:docId w15:val="{B99B48CA-AB18-4424-95CC-3B569CD2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9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74DC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D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9"/>
  </w:style>
  <w:style w:type="paragraph" w:styleId="Footer">
    <w:name w:val="footer"/>
    <w:basedOn w:val="Normal"/>
    <w:link w:val="FooterChar"/>
    <w:uiPriority w:val="99"/>
    <w:unhideWhenUsed/>
    <w:rsid w:val="00DB6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ayne.dyble@bishopg.ac.uk" TargetMode="External"/><Relationship Id="rId18" Type="http://schemas.openxmlformats.org/officeDocument/2006/relationships/hyperlink" Target="https://www.bishopg.ac.uk/wickham-hall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bishopg.ac.uk/international/" TargetMode="External"/><Relationship Id="rId17" Type="http://schemas.openxmlformats.org/officeDocument/2006/relationships/hyperlink" Target="https://www.bishopg.ac.uk/constance-stewart-hal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shopg.ac.uk/ug/" TargetMode="External"/><Relationship Id="rId20" Type="http://schemas.openxmlformats.org/officeDocument/2006/relationships/hyperlink" Target="https://www.bishopg.ac.uk/camp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shopg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ternational@bishopg.ac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hyperlink" Target="https://www.bishopg.ac.uk/lincol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international@bishopg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B7E7907A2AE4D996BA46D7383881A" ma:contentTypeVersion="0" ma:contentTypeDescription="Create a new document." ma:contentTypeScope="" ma:versionID="66cf5ac04357514173c20409798a79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4d83fbe754951bdc95503c1c81e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20714-C8F1-45F7-AFAC-9CCE23ADF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2ED06-D544-496A-AECB-DC420A842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3617B-DE2C-4B78-8B56-FDEF87068B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1DBEB369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Davey</dc:creator>
  <cp:lastModifiedBy>Sophie Saunders</cp:lastModifiedBy>
  <cp:revision>2</cp:revision>
  <cp:lastPrinted>2015-07-07T09:52:00Z</cp:lastPrinted>
  <dcterms:created xsi:type="dcterms:W3CDTF">2020-04-07T08:58:00Z</dcterms:created>
  <dcterms:modified xsi:type="dcterms:W3CDTF">2020-04-07T08:58:00Z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0x0101005B3B7E7907A2AE4D996BA46D7383881A</vt:lpwstr>
  </property>
</Properties>
</file>