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071D" w14:textId="77777777" w:rsidR="008822ED" w:rsidRPr="00796A2E" w:rsidRDefault="008822ED" w:rsidP="008822ED">
      <w:pPr>
        <w:pStyle w:val="wordsection1"/>
        <w:spacing w:before="0" w:beforeAutospacing="0" w:after="0" w:afterAutospacing="0"/>
        <w:rPr>
          <w:rFonts w:ascii="Inter" w:hAnsi="Inter"/>
          <w:lang w:val="en-US"/>
        </w:rPr>
      </w:pPr>
      <w:r w:rsidRPr="00796A2E">
        <w:rPr>
          <w:rFonts w:ascii="Inter" w:hAnsi="Inter"/>
          <w:lang w:val="en-US"/>
        </w:rPr>
        <w:t>Dear CCCM Cluster Members,</w:t>
      </w:r>
    </w:p>
    <w:p w14:paraId="3E72BF19" w14:textId="77777777" w:rsidR="008822ED" w:rsidRPr="00796A2E" w:rsidRDefault="008822ED" w:rsidP="008822ED">
      <w:pPr>
        <w:pStyle w:val="wordsection1"/>
        <w:spacing w:before="0" w:beforeAutospacing="0" w:after="0" w:afterAutospacing="0"/>
        <w:rPr>
          <w:rFonts w:ascii="Inter" w:hAnsi="Inter"/>
          <w:lang w:val="en-US"/>
        </w:rPr>
      </w:pPr>
      <w:r w:rsidRPr="00796A2E">
        <w:rPr>
          <w:rFonts w:ascii="Inter" w:hAnsi="Inter"/>
          <w:lang w:val="en-US"/>
        </w:rPr>
        <w:t xml:space="preserve">   </w:t>
      </w:r>
    </w:p>
    <w:p w14:paraId="5319FA92" w14:textId="77777777" w:rsidR="008822ED" w:rsidRPr="00796A2E" w:rsidRDefault="008822ED" w:rsidP="008822ED">
      <w:pPr>
        <w:pStyle w:val="wordsection1"/>
        <w:spacing w:before="0" w:beforeAutospacing="0" w:after="220" w:afterAutospacing="0"/>
        <w:jc w:val="both"/>
        <w:rPr>
          <w:rFonts w:ascii="Inter" w:hAnsi="Inter"/>
          <w:lang w:val="en-US"/>
        </w:rPr>
      </w:pPr>
      <w:r w:rsidRPr="00796A2E">
        <w:rPr>
          <w:rFonts w:ascii="Inter" w:hAnsi="Inter"/>
          <w:lang w:val="en-US"/>
        </w:rPr>
        <w:t>Kindly find attached presentations that had been presented in the meeting by CCCM.</w:t>
      </w:r>
    </w:p>
    <w:p w14:paraId="26AEA0BC" w14:textId="77777777" w:rsidR="008822ED" w:rsidRDefault="008822ED" w:rsidP="008822ED">
      <w:pPr>
        <w:pStyle w:val="wordsection1"/>
        <w:spacing w:before="0" w:beforeAutospacing="0" w:after="220" w:afterAutospacing="0"/>
        <w:jc w:val="both"/>
        <w:rPr>
          <w:rFonts w:ascii="Inter" w:hAnsi="Inter"/>
          <w:b/>
          <w:bCs/>
          <w:color w:val="1B657C"/>
        </w:rPr>
      </w:pPr>
      <w:r w:rsidRPr="00796A2E">
        <w:rPr>
          <w:rFonts w:ascii="Inter" w:hAnsi="Inter"/>
          <w:lang w:val="en-US"/>
        </w:rPr>
        <w:br/>
        <w:t>Below you can find the summary points of the meeting as follows:</w:t>
      </w:r>
      <w:r>
        <w:rPr>
          <w:rFonts w:ascii="Trebuchet MS" w:hAnsi="Trebuchet MS"/>
        </w:rPr>
        <w:br/>
      </w:r>
      <w:r>
        <w:rPr>
          <w:rFonts w:ascii="Trebuchet MS" w:hAnsi="Trebuchet MS"/>
        </w:rPr>
        <w:br/>
      </w:r>
      <w:r>
        <w:rPr>
          <w:rFonts w:ascii="Inter" w:hAnsi="Inter"/>
          <w:b/>
          <w:bCs/>
          <w:color w:val="1B657C"/>
        </w:rPr>
        <w:t>SUMMARY POINTS</w:t>
      </w:r>
    </w:p>
    <w:p w14:paraId="14592324" w14:textId="77777777" w:rsidR="008822ED" w:rsidRPr="001F59BF" w:rsidRDefault="008822ED" w:rsidP="008822ED">
      <w:pPr>
        <w:pStyle w:val="wordsection1"/>
        <w:numPr>
          <w:ilvl w:val="0"/>
          <w:numId w:val="1"/>
        </w:numPr>
        <w:spacing w:before="0" w:beforeAutospacing="0" w:after="220" w:afterAutospacing="0"/>
        <w:jc w:val="both"/>
        <w:rPr>
          <w:rFonts w:ascii="Inter" w:hAnsi="Inter"/>
          <w:lang w:val="en-US"/>
        </w:rPr>
      </w:pPr>
      <w:r w:rsidRPr="001F59BF">
        <w:rPr>
          <w:rFonts w:ascii="Inter" w:hAnsi="Inter"/>
          <w:lang w:val="en-US"/>
        </w:rPr>
        <w:t>Operational Update:</w:t>
      </w:r>
    </w:p>
    <w:p w14:paraId="75C2C502" w14:textId="4F1C8A10" w:rsidR="008822ED" w:rsidRPr="001F59BF" w:rsidRDefault="00627412" w:rsidP="002563CD">
      <w:pPr>
        <w:pStyle w:val="wordsection1"/>
        <w:numPr>
          <w:ilvl w:val="1"/>
          <w:numId w:val="1"/>
        </w:numPr>
        <w:spacing w:before="0" w:beforeAutospacing="0" w:after="220" w:afterAutospacing="0"/>
        <w:jc w:val="both"/>
        <w:rPr>
          <w:rFonts w:ascii="Inter" w:hAnsi="Inter"/>
          <w:lang w:val="en-US"/>
        </w:rPr>
      </w:pPr>
      <w:proofErr w:type="spellStart"/>
      <w:r w:rsidRPr="001F59BF">
        <w:rPr>
          <w:rFonts w:ascii="Inter" w:hAnsi="Inter"/>
          <w:lang w:val="en-US"/>
        </w:rPr>
        <w:t>Muzun</w:t>
      </w:r>
      <w:proofErr w:type="spellEnd"/>
      <w:r w:rsidRPr="001F59BF">
        <w:rPr>
          <w:rFonts w:ascii="Inter" w:hAnsi="Inter"/>
          <w:lang w:val="en-US"/>
        </w:rPr>
        <w:t xml:space="preserve"> demonstrated statistical insights</w:t>
      </w:r>
      <w:r w:rsidR="004505D2" w:rsidRPr="001F59BF">
        <w:rPr>
          <w:rFonts w:ascii="Inter" w:hAnsi="Inter"/>
          <w:lang w:val="en-US"/>
        </w:rPr>
        <w:t xml:space="preserve"> and statistics</w:t>
      </w:r>
      <w:r w:rsidRPr="001F59BF">
        <w:rPr>
          <w:rFonts w:ascii="Inter" w:hAnsi="Inter"/>
          <w:lang w:val="en-US"/>
        </w:rPr>
        <w:t xml:space="preserve"> for the situation in the IDP sites </w:t>
      </w:r>
      <w:r w:rsidR="004505D2" w:rsidRPr="001F59BF">
        <w:rPr>
          <w:rFonts w:ascii="Inter" w:hAnsi="Inter"/>
          <w:lang w:val="en-US"/>
        </w:rPr>
        <w:t xml:space="preserve">in different sectors </w:t>
      </w:r>
      <w:r w:rsidR="004C5230" w:rsidRPr="001F59BF">
        <w:rPr>
          <w:rFonts w:ascii="Inter" w:hAnsi="Inter"/>
          <w:lang w:val="en-US"/>
        </w:rPr>
        <w:t>(WASH</w:t>
      </w:r>
      <w:r w:rsidR="004505D2" w:rsidRPr="001F59BF">
        <w:rPr>
          <w:rFonts w:ascii="Inter" w:hAnsi="Inter"/>
          <w:lang w:val="en-US"/>
        </w:rPr>
        <w:t>, Education, SNFI, etc.).</w:t>
      </w:r>
    </w:p>
    <w:p w14:paraId="21328D3F" w14:textId="17AF0DAF" w:rsidR="008822ED" w:rsidRPr="001F59BF" w:rsidRDefault="00761EF1" w:rsidP="008822ED">
      <w:pPr>
        <w:pStyle w:val="wordsection1"/>
        <w:numPr>
          <w:ilvl w:val="0"/>
          <w:numId w:val="2"/>
        </w:numPr>
        <w:spacing w:before="0" w:beforeAutospacing="0" w:after="0" w:afterAutospacing="0" w:line="252" w:lineRule="auto"/>
        <w:jc w:val="both"/>
        <w:rPr>
          <w:rFonts w:ascii="Inter" w:hAnsi="Inter"/>
          <w:lang w:val="en-US"/>
        </w:rPr>
      </w:pPr>
      <w:r w:rsidRPr="001F59BF">
        <w:rPr>
          <w:rFonts w:ascii="Inter" w:hAnsi="Inter"/>
          <w:lang w:val="en-US"/>
        </w:rPr>
        <w:t>CCCM presented the 2023 funding analysis where out of 32M</w:t>
      </w:r>
      <w:r w:rsidR="00B03B64" w:rsidRPr="001F59BF">
        <w:rPr>
          <w:rFonts w:ascii="Inter" w:hAnsi="Inter"/>
          <w:lang w:val="en-US"/>
        </w:rPr>
        <w:t xml:space="preserve"> $</w:t>
      </w:r>
      <w:r w:rsidRPr="001F59BF">
        <w:rPr>
          <w:rFonts w:ascii="Inter" w:hAnsi="Inter"/>
          <w:lang w:val="en-US"/>
        </w:rPr>
        <w:t xml:space="preserve"> requested fund, the CCCM rec</w:t>
      </w:r>
      <w:r w:rsidR="00881E42" w:rsidRPr="001F59BF">
        <w:rPr>
          <w:rFonts w:ascii="Inter" w:hAnsi="Inter"/>
          <w:lang w:val="en-US"/>
        </w:rPr>
        <w:t xml:space="preserve">eived 9M </w:t>
      </w:r>
      <w:r w:rsidR="00B03B64" w:rsidRPr="001F59BF">
        <w:rPr>
          <w:rFonts w:ascii="Inter" w:hAnsi="Inter"/>
          <w:lang w:val="en-US"/>
        </w:rPr>
        <w:t>$ (</w:t>
      </w:r>
      <w:r w:rsidR="00AC0FE9" w:rsidRPr="001F59BF">
        <w:rPr>
          <w:rFonts w:ascii="Inter" w:hAnsi="Inter"/>
          <w:lang w:val="en-US"/>
        </w:rPr>
        <w:t>28%).</w:t>
      </w:r>
      <w:r w:rsidRPr="001F59BF">
        <w:rPr>
          <w:rFonts w:ascii="Inter" w:hAnsi="Inter"/>
          <w:lang w:val="en-US"/>
        </w:rPr>
        <w:t xml:space="preserve"> </w:t>
      </w:r>
    </w:p>
    <w:p w14:paraId="48F4E0AD" w14:textId="2C3DC794" w:rsidR="00AC0FE9" w:rsidRPr="001F59BF" w:rsidRDefault="00E202F9" w:rsidP="00E202F9">
      <w:pPr>
        <w:pStyle w:val="wordsection1"/>
        <w:numPr>
          <w:ilvl w:val="0"/>
          <w:numId w:val="2"/>
        </w:numPr>
        <w:spacing w:before="0" w:beforeAutospacing="0" w:after="0" w:afterAutospacing="0" w:line="252" w:lineRule="auto"/>
        <w:jc w:val="both"/>
        <w:rPr>
          <w:rFonts w:ascii="Inter" w:hAnsi="Inter"/>
          <w:lang w:val="en-US"/>
        </w:rPr>
      </w:pPr>
      <w:r w:rsidRPr="001F59BF">
        <w:rPr>
          <w:rFonts w:ascii="Inter" w:hAnsi="Inter"/>
          <w:lang w:val="en-US"/>
        </w:rPr>
        <w:t xml:space="preserve">12 partners provided inputs through fund tracking survey. </w:t>
      </w:r>
    </w:p>
    <w:p w14:paraId="044E6A98" w14:textId="13A33A9A" w:rsidR="00F571BF" w:rsidRPr="001F59BF" w:rsidRDefault="00AC1DC5" w:rsidP="00AC1DC5">
      <w:pPr>
        <w:pStyle w:val="wordsection1"/>
        <w:numPr>
          <w:ilvl w:val="0"/>
          <w:numId w:val="2"/>
        </w:numPr>
        <w:spacing w:before="0" w:beforeAutospacing="0" w:after="0" w:afterAutospacing="0" w:line="252" w:lineRule="auto"/>
        <w:jc w:val="both"/>
        <w:rPr>
          <w:rFonts w:ascii="Inter" w:hAnsi="Inter"/>
          <w:lang w:val="en-US"/>
        </w:rPr>
      </w:pPr>
      <w:r w:rsidRPr="001F59BF">
        <w:rPr>
          <w:rFonts w:ascii="Inter" w:hAnsi="Inter"/>
          <w:lang w:val="en-US"/>
        </w:rPr>
        <w:t xml:space="preserve">1,556 </w:t>
      </w:r>
      <w:r w:rsidR="00F571BF" w:rsidRPr="001F59BF">
        <w:rPr>
          <w:rFonts w:ascii="Inter" w:hAnsi="Inter"/>
          <w:lang w:val="en-US"/>
        </w:rPr>
        <w:t xml:space="preserve">IDP sites are listed in the </w:t>
      </w:r>
      <w:hyperlink r:id="rId5" w:history="1">
        <w:r w:rsidR="00F571BF" w:rsidRPr="001F59BF">
          <w:rPr>
            <w:rStyle w:val="Hyperlink"/>
            <w:rFonts w:ascii="Inter" w:hAnsi="Inter"/>
          </w:rPr>
          <w:t>IDP Site Integrated Monitoring Matrix</w:t>
        </w:r>
      </w:hyperlink>
      <w:r w:rsidR="00F571BF" w:rsidRPr="001F59BF">
        <w:rPr>
          <w:rFonts w:ascii="Inter" w:hAnsi="Inter"/>
          <w:lang w:val="en-US"/>
        </w:rPr>
        <w:t xml:space="preserve">, that host </w:t>
      </w:r>
      <w:r w:rsidRPr="001F59BF">
        <w:rPr>
          <w:rFonts w:ascii="Inter" w:hAnsi="Inter"/>
          <w:lang w:val="en-US"/>
        </w:rPr>
        <w:t xml:space="preserve">2,006,977 </w:t>
      </w:r>
      <w:r w:rsidR="00F571BF" w:rsidRPr="001F59BF">
        <w:rPr>
          <w:rFonts w:ascii="Inter" w:hAnsi="Inter"/>
          <w:lang w:val="en-US"/>
        </w:rPr>
        <w:t>IDPs (</w:t>
      </w:r>
      <w:r w:rsidRPr="001F59BF">
        <w:rPr>
          <w:rFonts w:ascii="Inter" w:hAnsi="Inter"/>
          <w:lang w:val="en-US"/>
        </w:rPr>
        <w:t xml:space="preserve">381,310 </w:t>
      </w:r>
      <w:r w:rsidR="00F571BF" w:rsidRPr="001F59BF">
        <w:rPr>
          <w:rFonts w:ascii="Inter" w:hAnsi="Inter"/>
          <w:lang w:val="en-US"/>
        </w:rPr>
        <w:t>families).</w:t>
      </w:r>
    </w:p>
    <w:p w14:paraId="1FAE3547" w14:textId="322060BD" w:rsidR="00052CCE" w:rsidRPr="001F59BF" w:rsidRDefault="00052CCE" w:rsidP="00AB636F">
      <w:pPr>
        <w:pStyle w:val="wordsection1"/>
        <w:numPr>
          <w:ilvl w:val="0"/>
          <w:numId w:val="2"/>
        </w:numPr>
        <w:spacing w:before="0" w:beforeAutospacing="0" w:after="0" w:afterAutospacing="0" w:line="252" w:lineRule="auto"/>
        <w:jc w:val="both"/>
        <w:rPr>
          <w:rFonts w:ascii="Inter" w:hAnsi="Inter"/>
        </w:rPr>
      </w:pPr>
      <w:r w:rsidRPr="001F59BF">
        <w:rPr>
          <w:rFonts w:ascii="Inter" w:hAnsi="Inter"/>
        </w:rPr>
        <w:t>48 sites were newly listed in the January update and</w:t>
      </w:r>
      <w:r w:rsidR="00AB636F" w:rsidRPr="001F59BF">
        <w:rPr>
          <w:rFonts w:ascii="Inter" w:hAnsi="Inter"/>
        </w:rPr>
        <w:t xml:space="preserve"> two sites were inactivated.</w:t>
      </w:r>
    </w:p>
    <w:p w14:paraId="00AF4FE5" w14:textId="3E6BA202" w:rsidR="001F59BF" w:rsidRDefault="00E54E34" w:rsidP="001F59BF">
      <w:pPr>
        <w:pStyle w:val="wordsection1"/>
        <w:numPr>
          <w:ilvl w:val="0"/>
          <w:numId w:val="2"/>
        </w:numPr>
        <w:spacing w:before="0" w:beforeAutospacing="0" w:after="0" w:afterAutospacing="0" w:line="252" w:lineRule="auto"/>
        <w:jc w:val="both"/>
        <w:rPr>
          <w:rFonts w:ascii="Inter" w:hAnsi="Inter"/>
          <w:lang w:val="en-US"/>
        </w:rPr>
      </w:pPr>
      <w:r w:rsidRPr="001F59BF">
        <w:rPr>
          <w:rFonts w:ascii="Inter" w:hAnsi="Inter"/>
        </w:rPr>
        <w:t xml:space="preserve">47 IDP sites were established to host IDPs </w:t>
      </w:r>
      <w:proofErr w:type="gramStart"/>
      <w:r w:rsidRPr="001F59BF">
        <w:rPr>
          <w:rFonts w:ascii="Inter" w:hAnsi="Inter"/>
        </w:rPr>
        <w:t>as a result of</w:t>
      </w:r>
      <w:proofErr w:type="gramEnd"/>
      <w:r w:rsidRPr="001F59BF">
        <w:rPr>
          <w:rFonts w:ascii="Inter" w:hAnsi="Inter"/>
        </w:rPr>
        <w:t xml:space="preserve"> the earthquake and have been listed on the ISIMM list, contributing to the overall increase </w:t>
      </w:r>
      <w:r w:rsidRPr="001F59BF">
        <w:rPr>
          <w:rFonts w:ascii="Inter" w:hAnsi="Inter"/>
          <w:lang w:val="en-US"/>
        </w:rPr>
        <w:t>in the number of sites and IDPs recorded in the January ISIMM report</w:t>
      </w:r>
      <w:r w:rsidR="001F59BF">
        <w:rPr>
          <w:rFonts w:ascii="Inter" w:hAnsi="Inter"/>
          <w:lang w:val="en-US"/>
        </w:rPr>
        <w:t>.</w:t>
      </w:r>
    </w:p>
    <w:p w14:paraId="2B617245" w14:textId="70DED455" w:rsidR="008822ED" w:rsidRPr="00BE6F3B" w:rsidRDefault="00A028E8" w:rsidP="00BE6F3B">
      <w:pPr>
        <w:pStyle w:val="wordsection1"/>
        <w:numPr>
          <w:ilvl w:val="0"/>
          <w:numId w:val="2"/>
        </w:numPr>
        <w:spacing w:before="0" w:beforeAutospacing="0" w:after="0" w:afterAutospacing="0" w:line="252" w:lineRule="auto"/>
        <w:jc w:val="both"/>
        <w:rPr>
          <w:rFonts w:ascii="Inter" w:hAnsi="Inter"/>
          <w:lang w:val="en-US"/>
        </w:rPr>
      </w:pPr>
      <w:r>
        <w:rPr>
          <w:rFonts w:ascii="Inter" w:hAnsi="Inter"/>
          <w:lang w:val="en-US"/>
        </w:rPr>
        <w:t>The CCCM cluster demonstrated the output of the ISIMM Plus that was conducted</w:t>
      </w:r>
      <w:r w:rsidR="0059237E">
        <w:rPr>
          <w:rFonts w:ascii="Inter" w:hAnsi="Inter"/>
          <w:lang w:val="en-US"/>
        </w:rPr>
        <w:t xml:space="preserve"> between December 2023 and January 2024.</w:t>
      </w:r>
      <w:r>
        <w:rPr>
          <w:rFonts w:ascii="Inter" w:hAnsi="Inter"/>
          <w:lang w:val="en-US"/>
        </w:rPr>
        <w:t xml:space="preserve"> </w:t>
      </w:r>
    </w:p>
    <w:p w14:paraId="6F54EB63" w14:textId="0A409234" w:rsidR="008822ED" w:rsidRPr="001F59BF" w:rsidRDefault="008822ED" w:rsidP="008822ED">
      <w:pPr>
        <w:pStyle w:val="wordsection1"/>
        <w:numPr>
          <w:ilvl w:val="0"/>
          <w:numId w:val="2"/>
        </w:numPr>
        <w:autoSpaceDE w:val="0"/>
        <w:autoSpaceDN w:val="0"/>
        <w:spacing w:before="0" w:beforeAutospacing="0" w:after="0" w:afterAutospacing="0" w:line="252" w:lineRule="auto"/>
        <w:rPr>
          <w:rFonts w:ascii="Inter" w:hAnsi="Inter"/>
          <w:lang w:val="en-US"/>
        </w:rPr>
      </w:pPr>
      <w:r w:rsidRPr="001F59BF">
        <w:rPr>
          <w:rFonts w:ascii="Inter" w:hAnsi="Inter"/>
        </w:rPr>
        <w:t xml:space="preserve">CCCM Cluster shared </w:t>
      </w:r>
      <w:r w:rsidR="00BE6F3B">
        <w:rPr>
          <w:rFonts w:ascii="Inter" w:hAnsi="Inter"/>
        </w:rPr>
        <w:t>monthly</w:t>
      </w:r>
      <w:r w:rsidRPr="001F59BF">
        <w:rPr>
          <w:rFonts w:ascii="Inter" w:hAnsi="Inter"/>
        </w:rPr>
        <w:t xml:space="preserve"> incident summary report for </w:t>
      </w:r>
      <w:r w:rsidR="00BE6F3B">
        <w:rPr>
          <w:rFonts w:ascii="Inter" w:hAnsi="Inter"/>
        </w:rPr>
        <w:t xml:space="preserve">January 2024 </w:t>
      </w:r>
      <w:r w:rsidRPr="001F59BF">
        <w:rPr>
          <w:rFonts w:ascii="Inter" w:hAnsi="Inter"/>
        </w:rPr>
        <w:t xml:space="preserve">where </w:t>
      </w:r>
      <w:r w:rsidR="00BE6F3B">
        <w:rPr>
          <w:rFonts w:ascii="Inter" w:hAnsi="Inter"/>
        </w:rPr>
        <w:t>149</w:t>
      </w:r>
      <w:r w:rsidRPr="001F59BF">
        <w:rPr>
          <w:rFonts w:ascii="Inter" w:hAnsi="Inter"/>
        </w:rPr>
        <w:t xml:space="preserve"> incidents reported in </w:t>
      </w:r>
      <w:r w:rsidR="00EB6826">
        <w:rPr>
          <w:rFonts w:ascii="Inter" w:hAnsi="Inter"/>
        </w:rPr>
        <w:t>137</w:t>
      </w:r>
      <w:r w:rsidRPr="001F59BF">
        <w:rPr>
          <w:rFonts w:ascii="Inter" w:hAnsi="Inter"/>
        </w:rPr>
        <w:t xml:space="preserve"> IDP sites. </w:t>
      </w:r>
      <w:r w:rsidR="004016CD" w:rsidRPr="004016CD">
        <w:rPr>
          <w:rFonts w:ascii="Inter" w:hAnsi="Inter"/>
        </w:rPr>
        <w:t>2,779</w:t>
      </w:r>
      <w:r w:rsidR="004016CD">
        <w:rPr>
          <w:rFonts w:ascii="Inter" w:hAnsi="Inter"/>
        </w:rPr>
        <w:t xml:space="preserve"> </w:t>
      </w:r>
      <w:r w:rsidRPr="001F59BF">
        <w:rPr>
          <w:rFonts w:ascii="Inter" w:hAnsi="Inter"/>
        </w:rPr>
        <w:t xml:space="preserve">affected tents, </w:t>
      </w:r>
      <w:r w:rsidR="00B2426B">
        <w:rPr>
          <w:rFonts w:ascii="Inter" w:hAnsi="Inter"/>
        </w:rPr>
        <w:t>4</w:t>
      </w:r>
      <w:r w:rsidRPr="001F59BF">
        <w:rPr>
          <w:rFonts w:ascii="Inter" w:hAnsi="Inter"/>
        </w:rPr>
        <w:t xml:space="preserve"> deaths and </w:t>
      </w:r>
      <w:r w:rsidR="00B2426B">
        <w:rPr>
          <w:rFonts w:ascii="Inter" w:hAnsi="Inter"/>
        </w:rPr>
        <w:t>28</w:t>
      </w:r>
      <w:r w:rsidRPr="001F59BF">
        <w:rPr>
          <w:rFonts w:ascii="Inter" w:hAnsi="Inter"/>
        </w:rPr>
        <w:t xml:space="preserve"> injuries were reported. </w:t>
      </w:r>
      <w:hyperlink r:id="rId6" w:history="1">
        <w:r w:rsidR="00B7659A" w:rsidRPr="001F59BF">
          <w:rPr>
            <w:rStyle w:val="Hyperlink"/>
            <w:rFonts w:ascii="Inter" w:hAnsi="Inter"/>
            <w:lang w:val="en-US"/>
          </w:rPr>
          <w:t>DASHBOARD</w:t>
        </w:r>
      </w:hyperlink>
    </w:p>
    <w:p w14:paraId="02CCAAA7" w14:textId="0D1C35C8" w:rsidR="008822ED" w:rsidRDefault="008822ED" w:rsidP="005E44BB">
      <w:pPr>
        <w:pStyle w:val="wordsection1"/>
        <w:numPr>
          <w:ilvl w:val="0"/>
          <w:numId w:val="2"/>
        </w:numPr>
        <w:autoSpaceDE w:val="0"/>
        <w:autoSpaceDN w:val="0"/>
        <w:spacing w:before="0" w:beforeAutospacing="0" w:after="0" w:afterAutospacing="0" w:line="252" w:lineRule="auto"/>
        <w:rPr>
          <w:rFonts w:ascii="Inter" w:hAnsi="Inter"/>
          <w:lang w:val="en-US"/>
        </w:rPr>
      </w:pPr>
      <w:r w:rsidRPr="001F59BF">
        <w:rPr>
          <w:rFonts w:ascii="Inter" w:hAnsi="Inter"/>
          <w:lang w:val="en-US"/>
        </w:rPr>
        <w:t xml:space="preserve">CCCM Cluster </w:t>
      </w:r>
      <w:r w:rsidR="005E44BB">
        <w:rPr>
          <w:rFonts w:ascii="Inter" w:hAnsi="Inter"/>
          <w:lang w:val="en-US"/>
        </w:rPr>
        <w:t xml:space="preserve">presented the </w:t>
      </w:r>
      <w:r w:rsidR="005E44BB" w:rsidRPr="005E44BB">
        <w:rPr>
          <w:rFonts w:ascii="Inter" w:hAnsi="Inter"/>
          <w:lang w:val="en-US"/>
        </w:rPr>
        <w:t>AFNS project proposals submission for 2nd regular allocation</w:t>
      </w:r>
      <w:r w:rsidR="005E44BB">
        <w:rPr>
          <w:rFonts w:ascii="Inter" w:hAnsi="Inter"/>
          <w:lang w:val="en-US"/>
        </w:rPr>
        <w:t xml:space="preserve"> where </w:t>
      </w:r>
      <w:r w:rsidR="00745CDD">
        <w:rPr>
          <w:rFonts w:ascii="Inter" w:hAnsi="Inter"/>
          <w:lang w:val="en-US"/>
        </w:rPr>
        <w:t>4 partners requested 1.2M $</w:t>
      </w:r>
      <w:r w:rsidR="005122B3">
        <w:rPr>
          <w:rFonts w:ascii="Inter" w:hAnsi="Inter"/>
          <w:lang w:val="en-US"/>
        </w:rPr>
        <w:t>.</w:t>
      </w:r>
    </w:p>
    <w:p w14:paraId="03610880" w14:textId="77777777" w:rsidR="001E1D6E" w:rsidRDefault="003D5F19" w:rsidP="005E44BB">
      <w:pPr>
        <w:pStyle w:val="wordsection1"/>
        <w:numPr>
          <w:ilvl w:val="0"/>
          <w:numId w:val="2"/>
        </w:numPr>
        <w:autoSpaceDE w:val="0"/>
        <w:autoSpaceDN w:val="0"/>
        <w:spacing w:before="0" w:beforeAutospacing="0" w:after="0" w:afterAutospacing="0" w:line="252" w:lineRule="auto"/>
        <w:rPr>
          <w:rFonts w:ascii="Inter" w:hAnsi="Inter"/>
          <w:lang w:val="en-US"/>
        </w:rPr>
      </w:pPr>
      <w:r>
        <w:rPr>
          <w:rFonts w:ascii="Inter" w:hAnsi="Inter"/>
          <w:lang w:val="en-US"/>
        </w:rPr>
        <w:t xml:space="preserve">Under </w:t>
      </w:r>
      <w:proofErr w:type="spellStart"/>
      <w:r>
        <w:rPr>
          <w:rFonts w:ascii="Inter" w:hAnsi="Inter"/>
          <w:lang w:val="en-US"/>
        </w:rPr>
        <w:t>AoB</w:t>
      </w:r>
      <w:proofErr w:type="spellEnd"/>
      <w:r>
        <w:rPr>
          <w:rFonts w:ascii="Inter" w:hAnsi="Inter"/>
          <w:lang w:val="en-US"/>
        </w:rPr>
        <w:t xml:space="preserve">, ACTED presented a </w:t>
      </w:r>
      <w:r w:rsidR="00840074">
        <w:rPr>
          <w:rFonts w:ascii="Inter" w:hAnsi="Inter"/>
          <w:lang w:val="en-US"/>
        </w:rPr>
        <w:t xml:space="preserve">presentation about their activities in </w:t>
      </w:r>
      <w:r w:rsidR="001E1D6E">
        <w:rPr>
          <w:rFonts w:ascii="Inter" w:hAnsi="Inter"/>
          <w:lang w:val="en-US"/>
        </w:rPr>
        <w:t>12</w:t>
      </w:r>
      <w:r w:rsidR="00840074">
        <w:rPr>
          <w:rFonts w:ascii="Inter" w:hAnsi="Inter"/>
          <w:lang w:val="en-US"/>
        </w:rPr>
        <w:t xml:space="preserve"> camps.</w:t>
      </w:r>
    </w:p>
    <w:p w14:paraId="2141DE2E" w14:textId="15987D57" w:rsidR="003D5F19" w:rsidRDefault="001E1D6E" w:rsidP="005E44BB">
      <w:pPr>
        <w:pStyle w:val="wordsection1"/>
        <w:numPr>
          <w:ilvl w:val="0"/>
          <w:numId w:val="2"/>
        </w:numPr>
        <w:autoSpaceDE w:val="0"/>
        <w:autoSpaceDN w:val="0"/>
        <w:spacing w:before="0" w:beforeAutospacing="0" w:after="0" w:afterAutospacing="0" w:line="252" w:lineRule="auto"/>
        <w:rPr>
          <w:rFonts w:ascii="Inter" w:hAnsi="Inter"/>
          <w:lang w:val="en-US"/>
        </w:rPr>
      </w:pPr>
      <w:r>
        <w:rPr>
          <w:rFonts w:ascii="Inter" w:hAnsi="Inter"/>
          <w:lang w:val="en-US"/>
        </w:rPr>
        <w:t>They</w:t>
      </w:r>
      <w:r w:rsidR="002F2610">
        <w:rPr>
          <w:rFonts w:ascii="Inter" w:hAnsi="Inter"/>
          <w:lang w:val="en-US"/>
        </w:rPr>
        <w:t xml:space="preserve"> </w:t>
      </w:r>
      <w:r w:rsidR="00146CBA" w:rsidRPr="00146CBA">
        <w:rPr>
          <w:rFonts w:ascii="Inter" w:hAnsi="Inter"/>
          <w:lang w:val="en-US"/>
        </w:rPr>
        <w:t xml:space="preserve">explained </w:t>
      </w:r>
      <w:r w:rsidR="002F2610">
        <w:rPr>
          <w:rFonts w:ascii="Inter" w:hAnsi="Inter"/>
          <w:lang w:val="en-US"/>
        </w:rPr>
        <w:t xml:space="preserve">their </w:t>
      </w:r>
      <w:r w:rsidR="002F2610" w:rsidRPr="002F2610">
        <w:rPr>
          <w:rFonts w:ascii="Inter" w:hAnsi="Inter"/>
          <w:lang w:val="en-US"/>
        </w:rPr>
        <w:t xml:space="preserve">exit from four camps in Azaz to ensure resilience after </w:t>
      </w:r>
      <w:r w:rsidR="00146CBA">
        <w:rPr>
          <w:rFonts w:ascii="Inter" w:hAnsi="Inter"/>
          <w:lang w:val="en-US"/>
        </w:rPr>
        <w:t>their</w:t>
      </w:r>
      <w:r w:rsidR="002F2610" w:rsidRPr="002F2610">
        <w:rPr>
          <w:rFonts w:ascii="Inter" w:hAnsi="Inter"/>
          <w:lang w:val="en-US"/>
        </w:rPr>
        <w:t xml:space="preserve"> exit</w:t>
      </w:r>
      <w:r w:rsidR="002F2610">
        <w:rPr>
          <w:rFonts w:ascii="Inter" w:hAnsi="Inter"/>
          <w:lang w:val="en-US"/>
        </w:rPr>
        <w:t>.</w:t>
      </w:r>
    </w:p>
    <w:p w14:paraId="10E26C29" w14:textId="347B86AE" w:rsidR="00146CBA" w:rsidRPr="001F59BF" w:rsidRDefault="0082344B" w:rsidP="005E44BB">
      <w:pPr>
        <w:pStyle w:val="wordsection1"/>
        <w:numPr>
          <w:ilvl w:val="0"/>
          <w:numId w:val="2"/>
        </w:numPr>
        <w:autoSpaceDE w:val="0"/>
        <w:autoSpaceDN w:val="0"/>
        <w:spacing w:before="0" w:beforeAutospacing="0" w:after="0" w:afterAutospacing="0" w:line="252" w:lineRule="auto"/>
        <w:rPr>
          <w:rFonts w:ascii="Inter" w:hAnsi="Inter"/>
          <w:lang w:val="en-US"/>
        </w:rPr>
      </w:pPr>
      <w:r>
        <w:rPr>
          <w:rFonts w:ascii="Inter" w:hAnsi="Inter"/>
          <w:lang w:val="en-US"/>
        </w:rPr>
        <w:t xml:space="preserve">CCCM partners suggested to have a workshop to discuss the best practice of exit strategy from </w:t>
      </w:r>
      <w:proofErr w:type="gramStart"/>
      <w:r>
        <w:rPr>
          <w:rFonts w:ascii="Inter" w:hAnsi="Inter"/>
          <w:lang w:val="en-US"/>
        </w:rPr>
        <w:t>Camps</w:t>
      </w:r>
      <w:proofErr w:type="gramEnd"/>
    </w:p>
    <w:p w14:paraId="2CB37BAB" w14:textId="77777777" w:rsidR="008822ED" w:rsidRPr="001F59BF" w:rsidRDefault="008822ED" w:rsidP="008822ED">
      <w:pPr>
        <w:pStyle w:val="wordsection1"/>
        <w:autoSpaceDE w:val="0"/>
        <w:autoSpaceDN w:val="0"/>
        <w:spacing w:before="0" w:beforeAutospacing="0" w:after="0" w:afterAutospacing="0" w:line="252" w:lineRule="auto"/>
        <w:ind w:left="1440"/>
        <w:rPr>
          <w:rFonts w:ascii="Inter" w:hAnsi="Inter"/>
          <w:lang w:val="en-US"/>
        </w:rPr>
      </w:pPr>
    </w:p>
    <w:p w14:paraId="7C9C0E5B" w14:textId="77777777" w:rsidR="008822ED" w:rsidRPr="001F59BF" w:rsidRDefault="008822ED" w:rsidP="008822ED">
      <w:pPr>
        <w:pStyle w:val="wordsection1"/>
        <w:spacing w:before="0" w:beforeAutospacing="0" w:after="220" w:afterAutospacing="0"/>
        <w:jc w:val="both"/>
        <w:rPr>
          <w:rFonts w:ascii="Inter" w:eastAsia="Times New Roman" w:hAnsi="Inter"/>
          <w:b/>
          <w:bCs/>
          <w:color w:val="1B657C"/>
          <w:lang w:val="en-US"/>
        </w:rPr>
      </w:pPr>
    </w:p>
    <w:p w14:paraId="09DFC4F4" w14:textId="77777777" w:rsidR="008822ED" w:rsidRPr="001F59BF" w:rsidRDefault="008822ED" w:rsidP="008822ED">
      <w:pPr>
        <w:rPr>
          <w:rFonts w:ascii="Inter" w:hAnsi="Inter"/>
        </w:rPr>
      </w:pPr>
      <w:r w:rsidRPr="001F59BF">
        <w:rPr>
          <w:rFonts w:ascii="Inter" w:hAnsi="Inter"/>
        </w:rPr>
        <w:t>If you require more clarification or have questions, please don’t hesitate to contact CCCM Cluster coordination team.</w:t>
      </w:r>
    </w:p>
    <w:p w14:paraId="4C19B022" w14:textId="77777777" w:rsidR="003A118C" w:rsidRPr="001F59BF" w:rsidRDefault="003A118C"/>
    <w:sectPr w:rsidR="003A118C" w:rsidRPr="001F5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70B"/>
    <w:multiLevelType w:val="hybridMultilevel"/>
    <w:tmpl w:val="4BECF7E6"/>
    <w:lvl w:ilvl="0" w:tplc="CD9460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E32C0E"/>
    <w:multiLevelType w:val="hybridMultilevel"/>
    <w:tmpl w:val="F0CED586"/>
    <w:lvl w:ilvl="0" w:tplc="69960C6C">
      <w:numFmt w:val="bullet"/>
      <w:lvlText w:val="-"/>
      <w:lvlJc w:val="left"/>
      <w:pPr>
        <w:ind w:left="720" w:hanging="360"/>
      </w:pPr>
      <w:rPr>
        <w:rFonts w:ascii="Trebuchet MS" w:eastAsia="Calibri" w:hAnsi="Trebuchet MS"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181427489">
    <w:abstractNumId w:val="1"/>
  </w:num>
  <w:num w:numId="2" w16cid:durableId="56002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83"/>
    <w:rsid w:val="00052CCE"/>
    <w:rsid w:val="00146CBA"/>
    <w:rsid w:val="001E1D6E"/>
    <w:rsid w:val="001F59BF"/>
    <w:rsid w:val="002563CD"/>
    <w:rsid w:val="002F2610"/>
    <w:rsid w:val="003A118C"/>
    <w:rsid w:val="003D5F19"/>
    <w:rsid w:val="004016CD"/>
    <w:rsid w:val="004505D2"/>
    <w:rsid w:val="004C5230"/>
    <w:rsid w:val="005122B3"/>
    <w:rsid w:val="0059237E"/>
    <w:rsid w:val="005E44BB"/>
    <w:rsid w:val="00627412"/>
    <w:rsid w:val="00745CDD"/>
    <w:rsid w:val="00761EF1"/>
    <w:rsid w:val="00796A2E"/>
    <w:rsid w:val="0082344B"/>
    <w:rsid w:val="00840074"/>
    <w:rsid w:val="00862183"/>
    <w:rsid w:val="00881E42"/>
    <w:rsid w:val="008822ED"/>
    <w:rsid w:val="00A028E8"/>
    <w:rsid w:val="00AB636F"/>
    <w:rsid w:val="00AC0FE9"/>
    <w:rsid w:val="00AC1DC5"/>
    <w:rsid w:val="00B03B64"/>
    <w:rsid w:val="00B2426B"/>
    <w:rsid w:val="00B7659A"/>
    <w:rsid w:val="00BE6F3B"/>
    <w:rsid w:val="00C45D95"/>
    <w:rsid w:val="00E202F9"/>
    <w:rsid w:val="00E54E34"/>
    <w:rsid w:val="00EB6826"/>
    <w:rsid w:val="00F571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4604"/>
  <w15:chartTrackingRefBased/>
  <w15:docId w15:val="{3D09BDC2-6957-4A4B-A115-E64E370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ED"/>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2ED"/>
    <w:rPr>
      <w:color w:val="0563C1"/>
      <w:u w:val="single"/>
    </w:rPr>
  </w:style>
  <w:style w:type="paragraph" w:styleId="ListParagraph">
    <w:name w:val="List Paragraph"/>
    <w:basedOn w:val="Normal"/>
    <w:uiPriority w:val="34"/>
    <w:qFormat/>
    <w:rsid w:val="008822ED"/>
    <w:pPr>
      <w:ind w:left="720"/>
    </w:pPr>
  </w:style>
  <w:style w:type="character" w:customStyle="1" w:styleId="Char">
    <w:name w:val="??(??) Char"/>
    <w:aliases w:val="Normal (Web) Char Char Char1,Normal (Web) Char Char Char Char Char,Normal (Web) Char Char Char Char1,Normal (Web) Char Char1,Normal (Web) Char Char Char Char Char Char Char Char Char Char Char Char Char,普通(网站) Char,Normal (Web) Char1"/>
    <w:basedOn w:val="DefaultParagraphFont"/>
    <w:link w:val="wordsection1"/>
    <w:uiPriority w:val="99"/>
    <w:locked/>
    <w:rsid w:val="008822ED"/>
    <w:rPr>
      <w:rFonts w:ascii="Calibri" w:hAnsi="Calibri" w:cs="Calibri"/>
    </w:rPr>
  </w:style>
  <w:style w:type="paragraph" w:customStyle="1" w:styleId="wordsection1">
    <w:name w:val="wordsection1"/>
    <w:basedOn w:val="Normal"/>
    <w:link w:val="Char"/>
    <w:uiPriority w:val="99"/>
    <w:rsid w:val="008822ED"/>
    <w:pPr>
      <w:spacing w:before="100" w:beforeAutospacing="1" w:after="100" w:afterAutospacing="1"/>
    </w:pPr>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powerbi.com/view?r=eyJrIjoiNzlhYWY0ZDEtMWM3ZC00YzNlLThiYTEtYTRhYjY5ZGZkYTY5IiwidCI6ImU1YzM3OTgxLTY2NjQtNDEzNC04YTBjLTY1NDNkMmFmODBiZSIsImMiOjh9" TargetMode="External"/><Relationship Id="rId5" Type="http://schemas.openxmlformats.org/officeDocument/2006/relationships/hyperlink" Target="https://eur02.safelinks.protection.outlook.com/?url=https%3A%2F%2Fapp.powerbi.com%2Fview%3Fr%3DeyJrIjoiYzJkZTBiYWItMmY1MC00NmIxLTk4NTMtZWU4YWJiZTBmYjc2IiwidCI6IjQ4NmZlNDJhLTg3ZDAtNDBlMi1hZjcxLWE5YjMzZWEzZmNkOSIsImMiOjF9&amp;data=05%7C02%7Calkteefa%40unhcr.org%7C4cd5740dab9f4aa83d0e08dc181e8a9f%7Ce5c37981666441348a0c6543d2af80be%7C0%7C0%7C638411766674332829%7CUnknown%7CTWFpbGZsb3d8eyJWIjoiMC4wLjAwMDAiLCJQIjoiV2luMzIiLCJBTiI6Ik1haWwiLCJXVCI6Mn0%3D%7C3000%7C%7C%7C&amp;sdata=0zq40LvEH%2BCfzZsYuatjPtfrF7jT34WwjDXa8EXxpT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Alkteefan</dc:creator>
  <cp:keywords/>
  <dc:description/>
  <cp:lastModifiedBy>Khaled Alkteefan</cp:lastModifiedBy>
  <cp:revision>35</cp:revision>
  <dcterms:created xsi:type="dcterms:W3CDTF">2024-02-27T07:40:00Z</dcterms:created>
  <dcterms:modified xsi:type="dcterms:W3CDTF">2024-02-27T09:22:00Z</dcterms:modified>
</cp:coreProperties>
</file>