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left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JANE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Hello?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Hi, Jane. How are you?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JANE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Good, thanks! You?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Great.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I’ve received your feedback from the User Stories. Thanks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very much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!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JANE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problem! I really liked the exercise. It lets you put the operational and user needs right at the heart of the project.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That’s exactly it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!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It’s a valuable exercise, and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it means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that I’ve been able to create the first mock-up, which I’ve sent over. The goal is to respond as closely as possible to the needs of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the people who will be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ing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dashboard.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Before getting down to business, I wanted to just flag that there’s personal data in the sample I received – customer names.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JANE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Oh, really? I told them to send over anonymized data!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Don’t worry, I’ve deleted the data, but you should probably get in touch with your Data Protection Officer to let them know and make sure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official procedure is put in place.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JANE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You’re right – I hadn’t thought of that. I should get in touch with the department. I’ll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look into that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Thank you, though, for deleting th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sensitive data.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problem :)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Would you have time to talk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about this mock-up, to see if there’s anything that needs improving?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JANE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Yes – I have it in front of me right now!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Great! So based on the User Stories, I’ve created four pages on the dashboard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 application overview page, which has key information about business activity linked to mortgages, pending files and the borrower score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JANE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(continuing)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page for monitoring branch performance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that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lets you visualize their relative business performance and the quality of their mortgage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application files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JANE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Great.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(continuing)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page for monitoring customer indicators that includes your indicators for Global Bank’s customer portfolio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JANE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(agreeing)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Uh huh!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(finishing)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last of all, a home page to guide users through the dashboard.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JANE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Yes, great – that’s what I’d gathered.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think this is already looking like a tool that could help our branch advisors.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But I have a few questions.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Shoot!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First of all, I don’t want everyone to have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access to all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areas of the dashboard. How will you handle data confidentiality?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Great question.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I’d planned to create admin roles on the dashboard.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 when branch advisors or managers log on, they’ll only have access to their branch. T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hey won’t be able to see 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ata from other branches.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JANE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Ok, perfect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Next question: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can’t see the borrower score. Am I missing something?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No, that’s right. There are still a few features I need to develop before I can get to the borrower score. I’ll do that over the next two weeks using your rules for approving or rejecting mortgage applications.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But before I get to that, I need to reconcile all of the data tables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, which hasn’t been done yet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I also need to automate corrections to the family circumstances table.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JANE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 great – that’s all clear. I can’t wait to see the end result and show it to our advisors. This has been a really reassuring update –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this is turning out to be really what we’re looking for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This tool will save our teams a lot of time.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Fantastic! I’m happy you’re happy.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JANE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Shall we touch base again in two weeks?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Works for me!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JANE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Perfect. Speak soon!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Speak soon, Jane!</w:t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76" w:lineRule="auto"/>
      <w:ind w:left="0" w:right="0" w:firstLine="0"/>
      <w:jc w:val="center"/>
    </w:pPr>
    <w:rPr>
      <w:rFonts w:ascii="Montserrat" w:cs="Montserrat" w:eastAsia="Montserrat" w:hAnsi="Montserrat"/>
      <w:b w:val="1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Normal" w:default="1">
    <w:name w:val="Normal"/>
    <w:qFormat w:val="1"/>
    <w:rsid w:val="000D6933"/>
  </w:style>
  <w:style w:type="paragraph" w:styleId="Heading1">
    <w:name w:val="heading 1"/>
    <w:basedOn w:val="normal0"/>
    <w:next w:val="normal0"/>
    <w:rsid w:val="00EE344F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EE344F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EE344F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EE344F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EE344F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EE344F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semiHidden w:val="1"/>
    <w:unhideWhenUsed w:val="1"/>
  </w:style>
  <w:style w:type="table" w:styleId="TableNormal" w:default="1">
    <w:name w:val="Normal Table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semiHidden w:val="1"/>
    <w:unhideWhenUsed w:val="1"/>
  </w:style>
  <w:style w:type="paragraph" w:styleId="normal0" w:customStyle="1">
    <w:name w:val="normal"/>
    <w:rsid w:val="00EE344F"/>
  </w:style>
  <w:style w:type="paragraph" w:styleId="Title">
    <w:name w:val="Title"/>
    <w:basedOn w:val="normal0"/>
    <w:next w:val="normal0"/>
    <w:rsid w:val="00EE344F"/>
    <w:pPr>
      <w:keepNext w:val="1"/>
      <w:keepLines w:val="1"/>
      <w:spacing w:after="120"/>
      <w:jc w:val="center"/>
    </w:pPr>
    <w:rPr>
      <w:rFonts w:ascii="Montserrat" w:cs="Montserrat" w:eastAsia="Montserrat" w:hAnsi="Montserrat"/>
      <w:b w:val="1"/>
      <w:sz w:val="30"/>
      <w:szCs w:val="30"/>
    </w:rPr>
  </w:style>
  <w:style w:type="paragraph" w:styleId="Subtitle">
    <w:name w:val="Subtitle"/>
    <w:basedOn w:val="normal0"/>
    <w:next w:val="normal0"/>
    <w:rsid w:val="00EE344F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E355C7"/>
    <w:pPr>
      <w:spacing w:line="240" w:lineRule="auto"/>
    </w:pPr>
    <w:rPr>
      <w:rFonts w:ascii="Lucida Grande" w:hAnsi="Lucida Grande"/>
      <w:sz w:val="24"/>
      <w:szCs w:val="24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E355C7"/>
    <w:rPr>
      <w:rFonts w:ascii="Lucida Grande" w:hAnsi="Lucida Grande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oH9tTFfYxEDYWN0uSuMctECKUQ==">AMUW2mWktbEK+uD/jtbeBwNIcWPJ72Jmyx93YJqmfcDTpPTkiLCuxgHocelal3PGHUZYldQxoJQs0QzR3rg2d2tkCC6MWGSPsGttHgH7orf2r7MuP4hfGdpYxUb4Z6T1tPAiAjp/tY0R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2021-10-25T13:04:00Z</dcterms:created>
</cp:coreProperties>
</file>