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firstLine="0"/>
        <w:jc w:val="left"/>
        <w:rPr/>
      </w:pPr>
      <w:bookmarkStart w:colFirst="0" w:colLast="0" w:name="_ezocwnpey5uk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pageBreakBefore w:val="0"/>
        <w:rPr/>
      </w:pPr>
      <w:bookmarkStart w:colFirst="0" w:colLast="0" w:name="_lkvtpjdupu5y" w:id="1"/>
      <w:bookmarkEnd w:id="1"/>
      <w:r w:rsidDel="00000000" w:rsidR="00000000" w:rsidRPr="00000000">
        <w:rPr>
          <w:rtl w:val="0"/>
        </w:rPr>
        <w:t xml:space="preserve">Connect three devices to each other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This is how your network should look in Packet Tracer: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firstLine="0"/>
        <w:rPr/>
      </w:pPr>
      <w:r w:rsidDel="00000000" w:rsidR="00000000" w:rsidRPr="00000000">
        <w:rPr/>
        <w:drawing>
          <wp:inline distB="114300" distT="114300" distL="114300" distR="114300">
            <wp:extent cx="2526861" cy="16049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6861" cy="1604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  <w:t xml:space="preserve">To keep the number of cables to a minimum, you should add a switch to the network and connect all the end nodes to it with straight-through cables.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  <w:t xml:space="preserve">Well done, you have a coherent network! Now the client knows that they’ll have to invest in equipment to keep the network secure.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-152399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  <w:ind w:firstLine="720.000000000000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