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5C" w:rsidRPr="004C475C" w:rsidRDefault="004C475C" w:rsidP="004C47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 xml:space="preserve">We, </w:t>
      </w:r>
      <w:r w:rsidRPr="004C475C">
        <w:rPr>
          <w:rFonts w:ascii="Arial" w:hAnsi="Arial" w:cs="Arial"/>
          <w:b/>
          <w:sz w:val="24"/>
          <w:szCs w:val="24"/>
        </w:rPr>
        <w:t>[insert employer’s name]</w:t>
      </w:r>
      <w:r w:rsidRPr="004C475C">
        <w:rPr>
          <w:rFonts w:ascii="Arial" w:hAnsi="Arial" w:cs="Arial"/>
          <w:sz w:val="24"/>
          <w:szCs w:val="24"/>
        </w:rPr>
        <w:t>,</w:t>
      </w:r>
      <w:r w:rsidRPr="004C475C">
        <w:rPr>
          <w:rFonts w:ascii="Arial" w:hAnsi="Arial" w:cs="Arial"/>
          <w:b/>
          <w:sz w:val="24"/>
          <w:szCs w:val="24"/>
        </w:rPr>
        <w:t xml:space="preserve"> </w:t>
      </w:r>
      <w:r w:rsidRPr="004C475C">
        <w:rPr>
          <w:rFonts w:ascii="Arial" w:hAnsi="Arial" w:cs="Arial"/>
          <w:sz w:val="24"/>
          <w:szCs w:val="24"/>
        </w:rPr>
        <w:t xml:space="preserve">and the following recognised trade </w:t>
      </w:r>
      <w:proofErr w:type="gramStart"/>
      <w:r w:rsidRPr="004C475C">
        <w:rPr>
          <w:rFonts w:ascii="Arial" w:hAnsi="Arial" w:cs="Arial"/>
          <w:sz w:val="24"/>
          <w:szCs w:val="24"/>
        </w:rPr>
        <w:t>unions which</w:t>
      </w:r>
      <w:proofErr w:type="gramEnd"/>
      <w:r w:rsidRPr="004C475C">
        <w:rPr>
          <w:rFonts w:ascii="Arial" w:hAnsi="Arial" w:cs="Arial"/>
          <w:sz w:val="24"/>
          <w:szCs w:val="24"/>
        </w:rPr>
        <w:t xml:space="preserve"> represent our employees: </w:t>
      </w:r>
      <w:r w:rsidRPr="004C475C">
        <w:rPr>
          <w:rFonts w:ascii="Arial" w:hAnsi="Arial" w:cs="Arial"/>
          <w:b/>
          <w:sz w:val="24"/>
          <w:szCs w:val="24"/>
        </w:rPr>
        <w:t>[insert trade unions’ names]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4C475C" w:rsidRDefault="004C475C" w:rsidP="004C475C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>Declare that all of our employees have the right to be treated with dignity and respect and the right to work in a good and harmonious environment that is free from unlawful discrimination or harassment on any of the following grounds: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  <w:tblCaption w:val="Equality grounds"/>
        <w:tblDescription w:val="Sex, pregnancy or maternity, gender reassignment, marital or civil partnership status, religious or similar philosophical belief, political opinion, racial group, sexual orientation, disability, age"/>
      </w:tblPr>
      <w:tblGrid>
        <w:gridCol w:w="3010"/>
        <w:gridCol w:w="3020"/>
        <w:gridCol w:w="3264"/>
      </w:tblGrid>
      <w:tr w:rsidR="004C475C" w:rsidRPr="00283FDB" w:rsidTr="000321E6">
        <w:trPr>
          <w:trHeight w:val="616"/>
          <w:tblHeader/>
        </w:trPr>
        <w:tc>
          <w:tcPr>
            <w:tcW w:w="3081" w:type="dxa"/>
            <w:shd w:val="clear" w:color="auto" w:fill="E3C0C8"/>
            <w:vAlign w:val="center"/>
          </w:tcPr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FDB">
              <w:rPr>
                <w:rFonts w:ascii="Arial" w:hAnsi="Arial" w:cs="Arial"/>
                <w:b/>
                <w:sz w:val="24"/>
                <w:szCs w:val="24"/>
              </w:rPr>
              <w:t>Sex</w:t>
            </w:r>
          </w:p>
        </w:tc>
        <w:tc>
          <w:tcPr>
            <w:tcW w:w="3081" w:type="dxa"/>
            <w:shd w:val="clear" w:color="auto" w:fill="E3C0C8"/>
            <w:vAlign w:val="center"/>
          </w:tcPr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FDB">
              <w:rPr>
                <w:rFonts w:ascii="Arial" w:hAnsi="Arial" w:cs="Arial"/>
                <w:b/>
                <w:sz w:val="24"/>
                <w:szCs w:val="24"/>
              </w:rPr>
              <w:t>Pregnancy or maternity</w:t>
            </w:r>
          </w:p>
        </w:tc>
        <w:tc>
          <w:tcPr>
            <w:tcW w:w="3336" w:type="dxa"/>
            <w:shd w:val="clear" w:color="auto" w:fill="E3C0C8"/>
            <w:vAlign w:val="center"/>
          </w:tcPr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FDB">
              <w:rPr>
                <w:rFonts w:ascii="Arial" w:hAnsi="Arial" w:cs="Arial"/>
                <w:b/>
                <w:sz w:val="24"/>
                <w:szCs w:val="24"/>
              </w:rPr>
              <w:t>Gender reassignment</w:t>
            </w:r>
          </w:p>
        </w:tc>
      </w:tr>
      <w:tr w:rsidR="004C475C" w:rsidRPr="00283FDB" w:rsidTr="004C475C">
        <w:trPr>
          <w:trHeight w:val="1031"/>
        </w:trPr>
        <w:tc>
          <w:tcPr>
            <w:tcW w:w="3081" w:type="dxa"/>
            <w:shd w:val="clear" w:color="auto" w:fill="E3C0C8"/>
            <w:vAlign w:val="center"/>
          </w:tcPr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FDB">
              <w:rPr>
                <w:rFonts w:ascii="Arial" w:hAnsi="Arial" w:cs="Arial"/>
                <w:b/>
                <w:sz w:val="24"/>
                <w:szCs w:val="24"/>
              </w:rPr>
              <w:t>Marital or</w:t>
            </w:r>
          </w:p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FDB">
              <w:rPr>
                <w:rFonts w:ascii="Arial" w:hAnsi="Arial" w:cs="Arial"/>
                <w:b/>
                <w:sz w:val="24"/>
                <w:szCs w:val="24"/>
              </w:rPr>
              <w:t>Civil partnership status</w:t>
            </w:r>
          </w:p>
        </w:tc>
        <w:tc>
          <w:tcPr>
            <w:tcW w:w="3081" w:type="dxa"/>
            <w:shd w:val="clear" w:color="auto" w:fill="E3C0C8"/>
            <w:vAlign w:val="center"/>
          </w:tcPr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FDB">
              <w:rPr>
                <w:rFonts w:ascii="Arial" w:hAnsi="Arial" w:cs="Arial"/>
                <w:b/>
                <w:sz w:val="24"/>
                <w:szCs w:val="24"/>
              </w:rPr>
              <w:t>Religious or</w:t>
            </w:r>
          </w:p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FDB">
              <w:rPr>
                <w:rFonts w:ascii="Arial" w:hAnsi="Arial" w:cs="Arial"/>
                <w:b/>
                <w:sz w:val="24"/>
                <w:szCs w:val="24"/>
              </w:rPr>
              <w:t>similar philosophical belief</w:t>
            </w:r>
          </w:p>
        </w:tc>
        <w:tc>
          <w:tcPr>
            <w:tcW w:w="3336" w:type="dxa"/>
            <w:shd w:val="clear" w:color="auto" w:fill="E3C0C8"/>
            <w:vAlign w:val="center"/>
          </w:tcPr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FDB">
              <w:rPr>
                <w:rFonts w:ascii="Arial" w:hAnsi="Arial" w:cs="Arial"/>
                <w:b/>
                <w:sz w:val="24"/>
                <w:szCs w:val="24"/>
              </w:rPr>
              <w:t>Political</w:t>
            </w:r>
          </w:p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FDB">
              <w:rPr>
                <w:rFonts w:ascii="Arial" w:hAnsi="Arial" w:cs="Arial"/>
                <w:b/>
                <w:sz w:val="24"/>
                <w:szCs w:val="24"/>
              </w:rPr>
              <w:t>opinion</w:t>
            </w:r>
          </w:p>
        </w:tc>
      </w:tr>
      <w:tr w:rsidR="004C475C" w:rsidRPr="00283FDB" w:rsidTr="004C475C">
        <w:trPr>
          <w:trHeight w:val="617"/>
        </w:trPr>
        <w:tc>
          <w:tcPr>
            <w:tcW w:w="3081" w:type="dxa"/>
            <w:shd w:val="clear" w:color="auto" w:fill="E3C0C8"/>
            <w:vAlign w:val="center"/>
          </w:tcPr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FDB">
              <w:rPr>
                <w:rFonts w:ascii="Arial" w:hAnsi="Arial" w:cs="Arial"/>
                <w:b/>
                <w:sz w:val="24"/>
                <w:szCs w:val="24"/>
              </w:rPr>
              <w:t>Racial group</w:t>
            </w:r>
          </w:p>
        </w:tc>
        <w:tc>
          <w:tcPr>
            <w:tcW w:w="3081" w:type="dxa"/>
            <w:shd w:val="clear" w:color="auto" w:fill="E3C0C8"/>
            <w:vAlign w:val="center"/>
          </w:tcPr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FDB">
              <w:rPr>
                <w:rFonts w:ascii="Arial" w:hAnsi="Arial" w:cs="Arial"/>
                <w:b/>
                <w:sz w:val="24"/>
                <w:szCs w:val="24"/>
              </w:rPr>
              <w:t>Sexual orientation</w:t>
            </w:r>
          </w:p>
        </w:tc>
        <w:tc>
          <w:tcPr>
            <w:tcW w:w="3336" w:type="dxa"/>
            <w:shd w:val="clear" w:color="auto" w:fill="E3C0C8"/>
            <w:vAlign w:val="center"/>
          </w:tcPr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FDB">
              <w:rPr>
                <w:rFonts w:ascii="Arial" w:hAnsi="Arial" w:cs="Arial"/>
                <w:b/>
                <w:sz w:val="24"/>
                <w:szCs w:val="24"/>
              </w:rPr>
              <w:t>Disability</w:t>
            </w:r>
          </w:p>
        </w:tc>
      </w:tr>
      <w:tr w:rsidR="004C475C" w:rsidRPr="00283FDB" w:rsidTr="004C475C">
        <w:trPr>
          <w:trHeight w:val="620"/>
        </w:trPr>
        <w:tc>
          <w:tcPr>
            <w:tcW w:w="3081" w:type="dxa"/>
            <w:shd w:val="clear" w:color="auto" w:fill="E3C0C8"/>
            <w:vAlign w:val="center"/>
          </w:tcPr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FDB"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3081" w:type="dxa"/>
            <w:shd w:val="clear" w:color="auto" w:fill="E3C0C8"/>
            <w:vAlign w:val="center"/>
          </w:tcPr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6" w:type="dxa"/>
            <w:shd w:val="clear" w:color="auto" w:fill="E3C0C8"/>
            <w:vAlign w:val="center"/>
          </w:tcPr>
          <w:p w:rsidR="004C475C" w:rsidRPr="00283FDB" w:rsidRDefault="004C475C" w:rsidP="004C4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4C475C" w:rsidRDefault="004C475C" w:rsidP="004C475C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 xml:space="preserve">Declare that we condemn all acts of unlawful discrimination and harassment and that we are committed to ensuring that any such acts that </w:t>
      </w:r>
      <w:proofErr w:type="gramStart"/>
      <w:r w:rsidRPr="004C475C">
        <w:rPr>
          <w:rFonts w:ascii="Arial" w:hAnsi="Arial" w:cs="Arial"/>
          <w:sz w:val="24"/>
          <w:szCs w:val="24"/>
        </w:rPr>
        <w:t>are carried out</w:t>
      </w:r>
      <w:proofErr w:type="gramEnd"/>
      <w:r w:rsidRPr="004C475C">
        <w:rPr>
          <w:rFonts w:ascii="Arial" w:hAnsi="Arial" w:cs="Arial"/>
          <w:sz w:val="24"/>
          <w:szCs w:val="24"/>
        </w:rPr>
        <w:t xml:space="preserve"> by one employee against another will be vigorously opposed by us both.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4C475C" w:rsidRDefault="004C475C" w:rsidP="004C475C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 xml:space="preserve">Declare that we will deem all acts of unlawful discrimination or harassment to be acts of </w:t>
      </w:r>
      <w:proofErr w:type="gramStart"/>
      <w:r w:rsidRPr="004C475C">
        <w:rPr>
          <w:rFonts w:ascii="Arial" w:hAnsi="Arial" w:cs="Arial"/>
          <w:sz w:val="24"/>
          <w:szCs w:val="24"/>
        </w:rPr>
        <w:t>misconduct which</w:t>
      </w:r>
      <w:proofErr w:type="gramEnd"/>
      <w:r w:rsidRPr="004C475C">
        <w:rPr>
          <w:rFonts w:ascii="Arial" w:hAnsi="Arial" w:cs="Arial"/>
          <w:sz w:val="24"/>
          <w:szCs w:val="24"/>
        </w:rPr>
        <w:t xml:space="preserve"> may warrant dismissal.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4C475C" w:rsidRDefault="004C475C" w:rsidP="004C475C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 xml:space="preserve">Declare that we will take all reasonable steps to promote a good and harmonious working environment in which all persons </w:t>
      </w:r>
      <w:proofErr w:type="gramStart"/>
      <w:r w:rsidRPr="004C475C">
        <w:rPr>
          <w:rFonts w:ascii="Arial" w:hAnsi="Arial" w:cs="Arial"/>
          <w:sz w:val="24"/>
          <w:szCs w:val="24"/>
        </w:rPr>
        <w:t>are treated</w:t>
      </w:r>
      <w:proofErr w:type="gramEnd"/>
      <w:r w:rsidRPr="004C475C">
        <w:rPr>
          <w:rFonts w:ascii="Arial" w:hAnsi="Arial" w:cs="Arial"/>
          <w:sz w:val="24"/>
          <w:szCs w:val="24"/>
        </w:rPr>
        <w:t xml:space="preserve"> with dignity and respect and in which no person is subjected to unlawful discrimination or harassment on any of the grounds listed above.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4C475C" w:rsidRDefault="004C475C" w:rsidP="004C475C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 xml:space="preserve">Declare that we will endeavour to ensure that our workplace and our employment policies and practices do </w:t>
      </w:r>
      <w:proofErr w:type="gramStart"/>
      <w:r w:rsidRPr="004C475C">
        <w:rPr>
          <w:rFonts w:ascii="Arial" w:hAnsi="Arial" w:cs="Arial"/>
          <w:sz w:val="24"/>
          <w:szCs w:val="24"/>
        </w:rPr>
        <w:t>not unreasonably</w:t>
      </w:r>
      <w:proofErr w:type="gramEnd"/>
      <w:r w:rsidRPr="004C475C">
        <w:rPr>
          <w:rFonts w:ascii="Arial" w:hAnsi="Arial" w:cs="Arial"/>
          <w:sz w:val="24"/>
          <w:szCs w:val="24"/>
        </w:rPr>
        <w:t xml:space="preserve"> exclude or disadvantage those of our job applicants and employees who have disabilities. To this </w:t>
      </w:r>
      <w:proofErr w:type="gramStart"/>
      <w:r w:rsidRPr="004C475C">
        <w:rPr>
          <w:rFonts w:ascii="Arial" w:hAnsi="Arial" w:cs="Arial"/>
          <w:sz w:val="24"/>
          <w:szCs w:val="24"/>
        </w:rPr>
        <w:t>end</w:t>
      </w:r>
      <w:proofErr w:type="gramEnd"/>
      <w:r w:rsidRPr="004C475C">
        <w:rPr>
          <w:rFonts w:ascii="Arial" w:hAnsi="Arial" w:cs="Arial"/>
          <w:sz w:val="24"/>
          <w:szCs w:val="24"/>
        </w:rPr>
        <w:t xml:space="preserve"> we will comply with the duty to make reasonable adjustments that is imposed on us in relation to such persons.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4C475C" w:rsidRDefault="004C475C" w:rsidP="004C475C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>Declare that we are committed to ensuring that no employee is victimised (i.e. discriminated against or harassed) in retaliation for their having exercised their rights under the anti-discrimination laws, or for assisting other persons to exercise those rights.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Default="004C475C" w:rsidP="004C47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C475C" w:rsidRDefault="004C475C" w:rsidP="004C47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C475C" w:rsidRDefault="004C475C" w:rsidP="004C47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C475C" w:rsidRPr="000321E6" w:rsidRDefault="004C475C" w:rsidP="000321E6">
      <w:pPr>
        <w:pStyle w:val="Heading1"/>
        <w:rPr>
          <w:rFonts w:ascii="Arial" w:hAnsi="Arial" w:cs="Arial"/>
          <w:b/>
          <w:color w:val="791344"/>
          <w:sz w:val="24"/>
          <w:szCs w:val="24"/>
        </w:rPr>
      </w:pPr>
      <w:r w:rsidRPr="000321E6">
        <w:rPr>
          <w:rFonts w:ascii="Arial" w:hAnsi="Arial" w:cs="Arial"/>
          <w:b/>
          <w:color w:val="791344"/>
          <w:sz w:val="24"/>
          <w:szCs w:val="24"/>
        </w:rPr>
        <w:t>Action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 xml:space="preserve">The company will issue this declaration to each member of staff, and </w:t>
      </w:r>
      <w:proofErr w:type="gramStart"/>
      <w:r w:rsidRPr="004C475C">
        <w:rPr>
          <w:rFonts w:ascii="Arial" w:hAnsi="Arial" w:cs="Arial"/>
          <w:sz w:val="24"/>
          <w:szCs w:val="24"/>
        </w:rPr>
        <w:t>will also</w:t>
      </w:r>
      <w:proofErr w:type="gramEnd"/>
      <w:r w:rsidRPr="004C475C">
        <w:rPr>
          <w:rFonts w:ascii="Arial" w:hAnsi="Arial" w:cs="Arial"/>
          <w:sz w:val="24"/>
          <w:szCs w:val="24"/>
        </w:rPr>
        <w:t xml:space="preserve"> display the declaration in prominent positions within the company’s premises and on the company’s intranet.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0321E6" w:rsidRDefault="004C475C" w:rsidP="000321E6">
      <w:pPr>
        <w:pStyle w:val="Heading1"/>
        <w:rPr>
          <w:rFonts w:ascii="Arial" w:hAnsi="Arial" w:cs="Arial"/>
          <w:b/>
          <w:color w:val="791344"/>
          <w:sz w:val="24"/>
          <w:szCs w:val="24"/>
        </w:rPr>
      </w:pPr>
      <w:r w:rsidRPr="000321E6">
        <w:rPr>
          <w:rFonts w:ascii="Arial" w:hAnsi="Arial" w:cs="Arial"/>
          <w:b/>
          <w:color w:val="791344"/>
          <w:sz w:val="24"/>
          <w:szCs w:val="24"/>
        </w:rPr>
        <w:t>Review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 xml:space="preserve">The company will keep the effectiveness of this declaration under constant review and will consult with the trade union(s) and employees about any </w:t>
      </w:r>
      <w:proofErr w:type="gramStart"/>
      <w:r w:rsidRPr="004C475C">
        <w:rPr>
          <w:rFonts w:ascii="Arial" w:hAnsi="Arial" w:cs="Arial"/>
          <w:sz w:val="24"/>
          <w:szCs w:val="24"/>
        </w:rPr>
        <w:t>changes which</w:t>
      </w:r>
      <w:proofErr w:type="gramEnd"/>
      <w:r w:rsidRPr="004C475C">
        <w:rPr>
          <w:rFonts w:ascii="Arial" w:hAnsi="Arial" w:cs="Arial"/>
          <w:sz w:val="24"/>
          <w:szCs w:val="24"/>
        </w:rPr>
        <w:t xml:space="preserve"> may be required in the future.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 xml:space="preserve">Signed </w:t>
      </w:r>
      <w:proofErr w:type="gramStart"/>
      <w:r w:rsidRPr="004C475C">
        <w:rPr>
          <w:rFonts w:ascii="Arial" w:hAnsi="Arial" w:cs="Arial"/>
          <w:sz w:val="24"/>
          <w:szCs w:val="24"/>
        </w:rPr>
        <w:t>on behalf of</w:t>
      </w:r>
      <w:proofErr w:type="gramEnd"/>
      <w:r w:rsidRPr="004C475C">
        <w:rPr>
          <w:rFonts w:ascii="Arial" w:hAnsi="Arial" w:cs="Arial"/>
          <w:sz w:val="24"/>
          <w:szCs w:val="24"/>
        </w:rPr>
        <w:t>: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>The Company by:</w:t>
      </w:r>
      <w:r w:rsidRPr="004C475C">
        <w:rPr>
          <w:rFonts w:ascii="Arial" w:hAnsi="Arial" w:cs="Arial"/>
          <w:sz w:val="24"/>
          <w:szCs w:val="24"/>
        </w:rPr>
        <w:tab/>
      </w:r>
      <w:r w:rsidRPr="004C475C"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>The trade union(s) by:</w:t>
      </w:r>
      <w:r w:rsidRPr="004C475C"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ab/>
      </w:r>
      <w:r w:rsidRPr="004C475C">
        <w:rPr>
          <w:rFonts w:ascii="Arial" w:hAnsi="Arial" w:cs="Arial"/>
          <w:sz w:val="24"/>
          <w:szCs w:val="24"/>
        </w:rPr>
        <w:tab/>
      </w:r>
      <w:r w:rsidRPr="004C475C">
        <w:rPr>
          <w:rFonts w:ascii="Arial" w:hAnsi="Arial" w:cs="Arial"/>
          <w:sz w:val="24"/>
          <w:szCs w:val="24"/>
        </w:rPr>
        <w:tab/>
      </w:r>
      <w:r w:rsidRPr="004C475C"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ab/>
      </w:r>
      <w:r w:rsidRPr="004C475C">
        <w:rPr>
          <w:rFonts w:ascii="Arial" w:hAnsi="Arial" w:cs="Arial"/>
          <w:sz w:val="24"/>
          <w:szCs w:val="24"/>
        </w:rPr>
        <w:tab/>
      </w:r>
      <w:r w:rsidRPr="004C475C">
        <w:rPr>
          <w:rFonts w:ascii="Arial" w:hAnsi="Arial" w:cs="Arial"/>
          <w:sz w:val="24"/>
          <w:szCs w:val="24"/>
        </w:rPr>
        <w:tab/>
      </w:r>
      <w:r w:rsidRPr="004C475C"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4C475C" w:rsidRPr="004C475C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253A" w:rsidRPr="00F5253A" w:rsidRDefault="004C475C" w:rsidP="004C47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475C">
        <w:rPr>
          <w:rFonts w:ascii="Arial" w:hAnsi="Arial" w:cs="Arial"/>
          <w:sz w:val="24"/>
          <w:szCs w:val="24"/>
        </w:rPr>
        <w:t>Date:</w:t>
      </w:r>
      <w:r w:rsidRPr="004C475C">
        <w:rPr>
          <w:rFonts w:ascii="Arial" w:hAnsi="Arial" w:cs="Arial"/>
          <w:sz w:val="24"/>
          <w:szCs w:val="24"/>
        </w:rPr>
        <w:tab/>
      </w:r>
      <w:r w:rsidRPr="004C475C">
        <w:rPr>
          <w:rFonts w:ascii="Arial" w:hAnsi="Arial" w:cs="Arial"/>
          <w:sz w:val="24"/>
          <w:szCs w:val="24"/>
        </w:rPr>
        <w:tab/>
      </w:r>
      <w:r w:rsidRPr="004C475C">
        <w:rPr>
          <w:rFonts w:ascii="Arial" w:hAnsi="Arial" w:cs="Arial"/>
          <w:sz w:val="24"/>
          <w:szCs w:val="24"/>
        </w:rPr>
        <w:tab/>
      </w:r>
      <w:r w:rsidRPr="004C475C">
        <w:rPr>
          <w:rFonts w:ascii="Arial" w:hAnsi="Arial" w:cs="Arial"/>
          <w:sz w:val="24"/>
          <w:szCs w:val="24"/>
        </w:rPr>
        <w:tab/>
        <w:t>________________________________________</w:t>
      </w:r>
    </w:p>
    <w:sectPr w:rsidR="00F5253A" w:rsidRPr="00F5253A" w:rsidSect="00FA242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35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F2" w:rsidRDefault="00A101F2" w:rsidP="00E4614D">
      <w:pPr>
        <w:spacing w:after="0" w:line="240" w:lineRule="auto"/>
      </w:pPr>
      <w:r>
        <w:separator/>
      </w:r>
    </w:p>
  </w:endnote>
  <w:endnote w:type="continuationSeparator" w:id="0">
    <w:p w:rsidR="00A101F2" w:rsidRDefault="00A101F2" w:rsidP="00E4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93B" w:rsidRDefault="000321E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-791845</wp:posOffset>
              </wp:positionH>
              <wp:positionV relativeFrom="paragraph">
                <wp:posOffset>189230</wp:posOffset>
              </wp:positionV>
              <wp:extent cx="7559675" cy="431800"/>
              <wp:effectExtent l="0" t="0" r="0" b="0"/>
              <wp:wrapSquare wrapText="bothSides"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431800"/>
                      </a:xfrm>
                      <a:prstGeom prst="rect">
                        <a:avLst/>
                      </a:prstGeom>
                      <a:solidFill>
                        <a:srgbClr val="1A17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93B" w:rsidRPr="00283FDB" w:rsidRDefault="0014693B" w:rsidP="0014693B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24"/>
                            </w:rPr>
                          </w:pPr>
                          <w:r w:rsidRPr="00283FDB">
                            <w:rPr>
                              <w:rFonts w:ascii="Arial" w:hAnsi="Arial" w:cs="Arial"/>
                              <w:color w:val="FFFFFF"/>
                              <w:sz w:val="24"/>
                            </w:rPr>
                            <w:t>www.equalityni.org/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4"/>
                            </w:rPr>
                            <w:t>employers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62.35pt;margin-top:14.9pt;width:595.2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" fillcolor="#1a1741" stroked="f">
              <v:textbox>
                <w:txbxContent>
                  <w:p w:rsidR="0014693B" w:rsidRPr="00283FDB" w:rsidRDefault="0014693B" w:rsidP="0014693B">
                    <w:pPr>
                      <w:jc w:val="center"/>
                      <w:rPr>
                        <w:rFonts w:ascii="Arial" w:hAnsi="Arial" w:cs="Arial"/>
                        <w:color w:val="FFFFFF"/>
                        <w:sz w:val="24"/>
                      </w:rPr>
                    </w:pPr>
                    <w:r w:rsidRPr="00283FDB">
                      <w:rPr>
                        <w:rFonts w:ascii="Arial" w:hAnsi="Arial" w:cs="Arial"/>
                        <w:color w:val="FFFFFF"/>
                        <w:sz w:val="24"/>
                      </w:rPr>
                      <w:t>www.equalityni.org/</w:t>
                    </w:r>
                    <w:r>
                      <w:rPr>
                        <w:rFonts w:ascii="Arial" w:hAnsi="Arial" w:cs="Arial"/>
                        <w:color w:val="FFFFFF"/>
                        <w:sz w:val="24"/>
                      </w:rPr>
                      <w:t>employers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F2" w:rsidRDefault="00A101F2" w:rsidP="00E4614D">
      <w:pPr>
        <w:spacing w:after="0" w:line="240" w:lineRule="auto"/>
      </w:pPr>
      <w:r>
        <w:separator/>
      </w:r>
    </w:p>
  </w:footnote>
  <w:footnote w:type="continuationSeparator" w:id="0">
    <w:p w:rsidR="00A101F2" w:rsidRDefault="00A101F2" w:rsidP="00E46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14D" w:rsidRDefault="00735F8D">
    <w:pPr>
      <w:pStyle w:val="Header"/>
    </w:pPr>
    <w:r w:rsidRPr="00735F8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93432" o:spid="_x0000_s2050" type="#_x0000_t136" style="position:absolute;margin-left:0;margin-top:0;width:397.7pt;height:238.6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93B" w:rsidRDefault="000321E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-791845</wp:posOffset>
              </wp:positionH>
              <wp:positionV relativeFrom="paragraph">
                <wp:posOffset>-497840</wp:posOffset>
              </wp:positionV>
              <wp:extent cx="5976620" cy="1889125"/>
              <wp:effectExtent l="0" t="0" r="4445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6620" cy="188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93B" w:rsidRDefault="000321E6" w:rsidP="0014693B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406640" cy="1645920"/>
                                <wp:effectExtent l="0" t="0" r="0" b="0"/>
                                <wp:docPr id="2" name="Picture 1" descr="Joint declaration of protection for business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Joint declaration of protection for business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06640" cy="1645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2.35pt;margin-top:-39.2pt;width:470.6pt;height:148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" filled="f" stroked="f">
              <v:textbox style="mso-fit-shape-to-text:t">
                <w:txbxContent>
                  <w:p w:rsidR="0014693B" w:rsidRDefault="000321E6" w:rsidP="0014693B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406640" cy="1645920"/>
                          <wp:effectExtent l="0" t="0" r="0" b="0"/>
                          <wp:docPr id="2" name="Picture 1" descr="Joint declaration of protection for business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Joint declaration of protection for business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06640" cy="1645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14D" w:rsidRDefault="00735F8D">
    <w:pPr>
      <w:pStyle w:val="Header"/>
    </w:pPr>
    <w:r w:rsidRPr="00735F8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93431" o:spid="_x0000_s2049" type="#_x0000_t136" style="position:absolute;margin-left:0;margin-top:0;width:397.7pt;height:238.6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4E08"/>
    <w:multiLevelType w:val="hybridMultilevel"/>
    <w:tmpl w:val="C48EEDDC"/>
    <w:lvl w:ilvl="0" w:tplc="9D16EFA6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79134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FA7D30"/>
    <w:multiLevelType w:val="hybridMultilevel"/>
    <w:tmpl w:val="00924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2294B"/>
    <w:multiLevelType w:val="hybridMultilevel"/>
    <w:tmpl w:val="C6AE981C"/>
    <w:lvl w:ilvl="0" w:tplc="DD885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913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4" style="mso-height-relative:margin" fillcolor="#cf0e5c" stroke="f">
      <v:fill color="#cf0e5c"/>
      <v:stroke on="f"/>
      <o:colormru v:ext="edit" colors="#18153a,#cf0e5c,#1a174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44"/>
    <w:rsid w:val="000321E6"/>
    <w:rsid w:val="000D10BB"/>
    <w:rsid w:val="000F2EAF"/>
    <w:rsid w:val="0014693B"/>
    <w:rsid w:val="00173B81"/>
    <w:rsid w:val="0018160F"/>
    <w:rsid w:val="001B1653"/>
    <w:rsid w:val="0021730B"/>
    <w:rsid w:val="00283FDB"/>
    <w:rsid w:val="00396A29"/>
    <w:rsid w:val="003C7E2A"/>
    <w:rsid w:val="004214FD"/>
    <w:rsid w:val="004966D8"/>
    <w:rsid w:val="004A57AC"/>
    <w:rsid w:val="004C475C"/>
    <w:rsid w:val="005937BD"/>
    <w:rsid w:val="005A64FE"/>
    <w:rsid w:val="00615C30"/>
    <w:rsid w:val="00643C99"/>
    <w:rsid w:val="006D7096"/>
    <w:rsid w:val="00735F8D"/>
    <w:rsid w:val="00760F4C"/>
    <w:rsid w:val="00804015"/>
    <w:rsid w:val="0081182E"/>
    <w:rsid w:val="00886312"/>
    <w:rsid w:val="008B23C8"/>
    <w:rsid w:val="008B32A2"/>
    <w:rsid w:val="008B691C"/>
    <w:rsid w:val="008D1F44"/>
    <w:rsid w:val="008D2CF5"/>
    <w:rsid w:val="00957710"/>
    <w:rsid w:val="009F4F5F"/>
    <w:rsid w:val="00A101F2"/>
    <w:rsid w:val="00A51EE7"/>
    <w:rsid w:val="00B12530"/>
    <w:rsid w:val="00B25B79"/>
    <w:rsid w:val="00B33E81"/>
    <w:rsid w:val="00B73906"/>
    <w:rsid w:val="00B81713"/>
    <w:rsid w:val="00B93FC4"/>
    <w:rsid w:val="00BE5395"/>
    <w:rsid w:val="00C86A63"/>
    <w:rsid w:val="00CB0FB8"/>
    <w:rsid w:val="00CB1153"/>
    <w:rsid w:val="00D248D1"/>
    <w:rsid w:val="00D6334B"/>
    <w:rsid w:val="00E4614D"/>
    <w:rsid w:val="00E86E3D"/>
    <w:rsid w:val="00F5253A"/>
    <w:rsid w:val="00F8673E"/>
    <w:rsid w:val="00FA2426"/>
    <w:rsid w:val="00FC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style="mso-height-relative:margin" fillcolor="#cf0e5c" stroke="f">
      <v:fill color="#cf0e5c"/>
      <v:stroke on="f"/>
      <o:colormru v:ext="edit" colors="#18153a,#cf0e5c,#1a1741"/>
    </o:shapedefaults>
    <o:shapelayout v:ext="edit">
      <o:idmap v:ext="edit" data="1"/>
    </o:shapelayout>
  </w:shapeDefaults>
  <w:decimalSymbol w:val="."/>
  <w:listSeparator w:val=","/>
  <w15:chartTrackingRefBased/>
  <w15:docId w15:val="{816CE401-35D2-436F-B06E-5090E76A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F8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1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F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</w:style>
  <w:style w:type="paragraph" w:styleId="BalloonText">
    <w:name w:val="Balloon Text"/>
    <w:basedOn w:val="Normal"/>
    <w:link w:val="BalloonTextChar"/>
    <w:uiPriority w:val="99"/>
    <w:semiHidden/>
    <w:unhideWhenUsed/>
    <w:rsid w:val="00FC236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2366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F867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21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707C64C82DC48977AD52D884ED523" ma:contentTypeVersion="23" ma:contentTypeDescription="Create a new document." ma:contentTypeScope="" ma:versionID="1487f72975fcde940cf50383580c898d">
  <xsd:schema xmlns:xsd="http://www.w3.org/2001/XMLSchema" xmlns:xs="http://www.w3.org/2001/XMLSchema" xmlns:p="http://schemas.microsoft.com/office/2006/metadata/properties" xmlns:ns2="cb813a64-d609-4417-b56a-2f86feea4237" xmlns:ns3="dc8f04f3-fc5c-4731-95f8-91a41d1b009c" targetNamespace="http://schemas.microsoft.com/office/2006/metadata/properties" ma:root="true" ma:fieldsID="a2a6ea2f1302ea6a908523a4e6d63359" ns2:_="" ns3:_="">
    <xsd:import namespace="cb813a64-d609-4417-b56a-2f86feea4237"/>
    <xsd:import namespace="dc8f04f3-fc5c-4731-95f8-91a41d1b0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3a64-d609-4417-b56a-2f86feea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f04f3-fc5c-4731-95f8-91a41d1b0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2b5a07-a50a-475c-b0c4-e4f8098b3b9a}" ma:internalName="TaxCatchAll" ma:showField="CatchAllData" ma:web="dc8f04f3-fc5c-4731-95f8-91a41d1b0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13a64-d609-4417-b56a-2f86feea4237">
      <Terms xmlns="http://schemas.microsoft.com/office/infopath/2007/PartnerControls"/>
    </lcf76f155ced4ddcb4097134ff3c332f>
    <TaxCatchAll xmlns="dc8f04f3-fc5c-4731-95f8-91a41d1b009c" xsi:nil="true"/>
    <Thumbnail xmlns="cb813a64-d609-4417-b56a-2f86feea4237" xsi:nil="true"/>
  </documentManagement>
</p:properties>
</file>

<file path=customXml/itemProps1.xml><?xml version="1.0" encoding="utf-8"?>
<ds:datastoreItem xmlns:ds="http://schemas.openxmlformats.org/officeDocument/2006/customXml" ds:itemID="{F1947ADE-85DE-4DA5-BBC1-FDC66784BB02}"/>
</file>

<file path=customXml/itemProps2.xml><?xml version="1.0" encoding="utf-8"?>
<ds:datastoreItem xmlns:ds="http://schemas.openxmlformats.org/officeDocument/2006/customXml" ds:itemID="{F481ACB5-F581-4046-9651-3833789C32E6}"/>
</file>

<file path=customXml/itemProps3.xml><?xml version="1.0" encoding="utf-8"?>
<ds:datastoreItem xmlns:ds="http://schemas.openxmlformats.org/officeDocument/2006/customXml" ds:itemID="{DC5C1136-B875-4379-A8E2-AEFDC26D4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2115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Declaration of Protection</dc:title>
  <dc:subject/>
  <dc:creator>derek</dc:creator>
  <cp:keywords/>
  <cp:lastModifiedBy>Mark Soult</cp:lastModifiedBy>
  <cp:revision>2</cp:revision>
  <cp:lastPrinted>2012-06-08T11:19:00Z</cp:lastPrinted>
  <dcterms:created xsi:type="dcterms:W3CDTF">2021-03-12T10:30:00Z</dcterms:created>
  <dcterms:modified xsi:type="dcterms:W3CDTF">2021-03-12T10:30:00Z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0x0101007E7707C64C82DC48977AD52D884ED523</vt:lpwstr>
  </property>
</Properties>
</file>