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9A5E" w14:textId="77777777" w:rsidR="00DE2996" w:rsidRPr="00CA7BC3" w:rsidRDefault="00E55327" w:rsidP="00DE2996">
      <w:pPr>
        <w:spacing w:line="276" w:lineRule="auto"/>
        <w:rPr>
          <w:rFonts w:cs="Arial"/>
          <w:b/>
          <w:szCs w:val="28"/>
          <w:u w:val="single"/>
        </w:rPr>
      </w:pPr>
      <w:r>
        <w:rPr>
          <w:rFonts w:cs="Arial"/>
          <w:b/>
          <w:szCs w:val="28"/>
          <w:u w:val="single"/>
        </w:rPr>
        <w:br/>
      </w:r>
      <w:r w:rsidR="00DE2996" w:rsidRPr="00CA7BC3">
        <w:rPr>
          <w:rFonts w:cs="Arial"/>
          <w:b/>
          <w:szCs w:val="28"/>
          <w:u w:val="single"/>
        </w:rPr>
        <w:t>1. Introduction</w:t>
      </w:r>
    </w:p>
    <w:p w14:paraId="2ECA9A5F" w14:textId="77777777" w:rsidR="00DE2996" w:rsidRPr="00CA7BC3" w:rsidRDefault="00DE2996" w:rsidP="00DE2996">
      <w:pPr>
        <w:spacing w:line="276" w:lineRule="auto"/>
        <w:rPr>
          <w:rFonts w:cs="Arial"/>
          <w:szCs w:val="28"/>
        </w:rPr>
      </w:pPr>
      <w:r w:rsidRPr="00CA7BC3">
        <w:rPr>
          <w:rFonts w:cs="Arial"/>
          <w:szCs w:val="28"/>
        </w:rPr>
        <w:t xml:space="preserve">We are an </w:t>
      </w:r>
      <w:r w:rsidRPr="00CA7BC3">
        <w:rPr>
          <w:rFonts w:cs="Arial"/>
          <w:i/>
          <w:szCs w:val="28"/>
        </w:rPr>
        <w:t>equal opportunities service provider</w:t>
      </w:r>
      <w:r w:rsidRPr="00CA7BC3">
        <w:rPr>
          <w:rFonts w:cs="Arial"/>
          <w:szCs w:val="28"/>
        </w:rPr>
        <w:t>. This means that we will make good faith efforts to comply with the spirit and letter of the equality laws.</w:t>
      </w:r>
    </w:p>
    <w:p w14:paraId="2ECA9A60" w14:textId="77777777" w:rsidR="00DE2996" w:rsidRPr="00CA7BC3" w:rsidRDefault="00DE2996" w:rsidP="00DE2996">
      <w:pPr>
        <w:spacing w:line="276" w:lineRule="auto"/>
        <w:rPr>
          <w:rFonts w:cs="Arial"/>
          <w:szCs w:val="28"/>
        </w:rPr>
      </w:pPr>
    </w:p>
    <w:p w14:paraId="2ECA9A61" w14:textId="77777777" w:rsidR="00DE2996" w:rsidRPr="00CA7BC3" w:rsidRDefault="00DE2996" w:rsidP="00DE2996">
      <w:pPr>
        <w:spacing w:line="276" w:lineRule="auto"/>
        <w:rPr>
          <w:rFonts w:cs="Arial"/>
          <w:szCs w:val="28"/>
        </w:rPr>
      </w:pPr>
      <w:r w:rsidRPr="00CA7BC3">
        <w:rPr>
          <w:rFonts w:cs="Arial"/>
          <w:szCs w:val="28"/>
        </w:rPr>
        <w:t>We will continually work to ensure that our customers</w:t>
      </w:r>
      <w:r w:rsidRPr="00CA7BC3">
        <w:rPr>
          <w:rStyle w:val="FootnoteReference"/>
          <w:rFonts w:cs="Arial"/>
          <w:szCs w:val="28"/>
        </w:rPr>
        <w:footnoteReference w:id="1"/>
      </w:r>
      <w:r w:rsidRPr="00CA7BC3">
        <w:rPr>
          <w:rFonts w:cs="Arial"/>
          <w:szCs w:val="28"/>
        </w:rPr>
        <w:t xml:space="preserve"> will always be treated with dignity and respect in a harmonious environment that is open and welcoming to all.</w:t>
      </w:r>
    </w:p>
    <w:p w14:paraId="2ECA9A62" w14:textId="77777777" w:rsidR="00DE2996" w:rsidRPr="00CA7BC3" w:rsidRDefault="00DE2996" w:rsidP="00DE2996">
      <w:pPr>
        <w:spacing w:line="276" w:lineRule="auto"/>
        <w:rPr>
          <w:rFonts w:cs="Arial"/>
          <w:szCs w:val="28"/>
        </w:rPr>
      </w:pPr>
    </w:p>
    <w:p w14:paraId="2ECA9A63" w14:textId="77777777" w:rsidR="00DE2996" w:rsidRPr="00CA7BC3" w:rsidRDefault="00DE2996" w:rsidP="00DE2996">
      <w:pPr>
        <w:spacing w:line="276" w:lineRule="auto"/>
        <w:rPr>
          <w:rFonts w:cs="Arial"/>
          <w:szCs w:val="28"/>
        </w:rPr>
      </w:pPr>
      <w:r w:rsidRPr="00CA7BC3">
        <w:rPr>
          <w:rFonts w:cs="Arial"/>
          <w:szCs w:val="28"/>
        </w:rPr>
        <w:t>We will not discriminate unlawfully against or hara</w:t>
      </w:r>
      <w:r>
        <w:rPr>
          <w:rFonts w:cs="Arial"/>
          <w:szCs w:val="28"/>
        </w:rPr>
        <w:t xml:space="preserve">ss any person on the grounds of </w:t>
      </w:r>
      <w:r w:rsidR="00E55327">
        <w:rPr>
          <w:rFonts w:cs="Arial"/>
          <w:szCs w:val="28"/>
        </w:rPr>
        <w:t>:</w:t>
      </w:r>
      <w:r>
        <w:rPr>
          <w:rFonts w:cs="Arial"/>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00" w:firstRow="0" w:lastRow="0" w:firstColumn="0" w:lastColumn="0" w:noHBand="0" w:noVBand="1"/>
      </w:tblPr>
      <w:tblGrid>
        <w:gridCol w:w="2978"/>
        <w:gridCol w:w="3010"/>
        <w:gridCol w:w="3029"/>
      </w:tblGrid>
      <w:tr w:rsidR="00DE2996" w:rsidRPr="00CA7BC3" w14:paraId="2ECA9A67" w14:textId="77777777" w:rsidTr="007206E0">
        <w:tc>
          <w:tcPr>
            <w:tcW w:w="3081" w:type="dxa"/>
            <w:shd w:val="clear" w:color="auto" w:fill="D9D9D9"/>
          </w:tcPr>
          <w:p w14:paraId="2ECA9A64" w14:textId="77777777" w:rsidR="00DE2996" w:rsidRPr="00CA7BC3" w:rsidRDefault="00DE2996" w:rsidP="000C1E88">
            <w:pPr>
              <w:spacing w:line="276" w:lineRule="auto"/>
              <w:jc w:val="center"/>
              <w:rPr>
                <w:rFonts w:cs="Arial"/>
                <w:b/>
                <w:szCs w:val="28"/>
              </w:rPr>
            </w:pPr>
            <w:r w:rsidRPr="00CA7BC3">
              <w:rPr>
                <w:rFonts w:cs="Arial"/>
                <w:b/>
                <w:szCs w:val="28"/>
              </w:rPr>
              <w:t>Sex</w:t>
            </w:r>
          </w:p>
        </w:tc>
        <w:tc>
          <w:tcPr>
            <w:tcW w:w="3081" w:type="dxa"/>
            <w:shd w:val="clear" w:color="auto" w:fill="D9D9D9"/>
          </w:tcPr>
          <w:p w14:paraId="2ECA9A65" w14:textId="77777777" w:rsidR="00DE2996" w:rsidRPr="00CA7BC3" w:rsidRDefault="00DE2996" w:rsidP="000C1E88">
            <w:pPr>
              <w:spacing w:line="276" w:lineRule="auto"/>
              <w:jc w:val="center"/>
              <w:rPr>
                <w:rFonts w:cs="Arial"/>
                <w:b/>
                <w:szCs w:val="28"/>
              </w:rPr>
            </w:pPr>
            <w:r w:rsidRPr="00CA7BC3">
              <w:rPr>
                <w:rFonts w:cs="Arial"/>
                <w:b/>
                <w:szCs w:val="28"/>
              </w:rPr>
              <w:t>Pregnancy or maternity</w:t>
            </w:r>
          </w:p>
        </w:tc>
        <w:tc>
          <w:tcPr>
            <w:tcW w:w="3081" w:type="dxa"/>
            <w:shd w:val="clear" w:color="auto" w:fill="D9D9D9"/>
          </w:tcPr>
          <w:p w14:paraId="2ECA9A66" w14:textId="77777777" w:rsidR="00DE2996" w:rsidRPr="00CA7BC3" w:rsidRDefault="00DE2996" w:rsidP="000C1E88">
            <w:pPr>
              <w:spacing w:line="276" w:lineRule="auto"/>
              <w:jc w:val="center"/>
              <w:rPr>
                <w:rFonts w:cs="Arial"/>
                <w:b/>
                <w:szCs w:val="28"/>
              </w:rPr>
            </w:pPr>
            <w:r w:rsidRPr="00CA7BC3">
              <w:rPr>
                <w:rFonts w:cs="Arial"/>
                <w:b/>
                <w:szCs w:val="28"/>
              </w:rPr>
              <w:t>Gender reassignment</w:t>
            </w:r>
          </w:p>
        </w:tc>
      </w:tr>
      <w:tr w:rsidR="00DE2996" w:rsidRPr="00CA7BC3" w14:paraId="2ECA9A6B" w14:textId="77777777" w:rsidTr="007206E0">
        <w:tc>
          <w:tcPr>
            <w:tcW w:w="3081" w:type="dxa"/>
            <w:shd w:val="clear" w:color="auto" w:fill="D9D9D9"/>
          </w:tcPr>
          <w:p w14:paraId="2ECA9A68" w14:textId="77777777" w:rsidR="00DE2996" w:rsidRPr="00CA7BC3" w:rsidRDefault="00DE2996" w:rsidP="000C1E88">
            <w:pPr>
              <w:spacing w:line="276" w:lineRule="auto"/>
              <w:jc w:val="center"/>
              <w:rPr>
                <w:rFonts w:cs="Arial"/>
                <w:b/>
                <w:szCs w:val="28"/>
              </w:rPr>
            </w:pPr>
            <w:r w:rsidRPr="00CA7BC3">
              <w:rPr>
                <w:rFonts w:cs="Arial"/>
                <w:b/>
                <w:szCs w:val="28"/>
              </w:rPr>
              <w:t>Racial group</w:t>
            </w:r>
          </w:p>
        </w:tc>
        <w:tc>
          <w:tcPr>
            <w:tcW w:w="3081" w:type="dxa"/>
            <w:shd w:val="clear" w:color="auto" w:fill="D9D9D9"/>
          </w:tcPr>
          <w:p w14:paraId="2ECA9A69" w14:textId="77777777" w:rsidR="00DE2996" w:rsidRPr="00CA7BC3" w:rsidRDefault="00DE2996" w:rsidP="000C1E88">
            <w:pPr>
              <w:spacing w:line="276" w:lineRule="auto"/>
              <w:jc w:val="center"/>
              <w:rPr>
                <w:rFonts w:cs="Arial"/>
                <w:b/>
                <w:szCs w:val="28"/>
              </w:rPr>
            </w:pPr>
            <w:r w:rsidRPr="00CA7BC3">
              <w:rPr>
                <w:rFonts w:cs="Arial"/>
                <w:b/>
                <w:szCs w:val="28"/>
              </w:rPr>
              <w:t>Religious belief</w:t>
            </w:r>
          </w:p>
        </w:tc>
        <w:tc>
          <w:tcPr>
            <w:tcW w:w="3081" w:type="dxa"/>
            <w:shd w:val="clear" w:color="auto" w:fill="D9D9D9"/>
          </w:tcPr>
          <w:p w14:paraId="2ECA9A6A" w14:textId="77777777" w:rsidR="00DE2996" w:rsidRPr="00CA7BC3" w:rsidRDefault="00DE2996" w:rsidP="000C1E88">
            <w:pPr>
              <w:spacing w:line="276" w:lineRule="auto"/>
              <w:jc w:val="center"/>
              <w:rPr>
                <w:rFonts w:cs="Arial"/>
                <w:b/>
                <w:szCs w:val="28"/>
              </w:rPr>
            </w:pPr>
            <w:r w:rsidRPr="00CA7BC3">
              <w:rPr>
                <w:rFonts w:cs="Arial"/>
                <w:b/>
                <w:szCs w:val="28"/>
              </w:rPr>
              <w:t>Political opinion</w:t>
            </w:r>
          </w:p>
        </w:tc>
      </w:tr>
      <w:tr w:rsidR="00DE2996" w:rsidRPr="00CA7BC3" w14:paraId="2ECA9A6F" w14:textId="77777777" w:rsidTr="007206E0">
        <w:tc>
          <w:tcPr>
            <w:tcW w:w="3081" w:type="dxa"/>
            <w:shd w:val="clear" w:color="auto" w:fill="D9D9D9"/>
          </w:tcPr>
          <w:p w14:paraId="2ECA9A6C" w14:textId="77777777" w:rsidR="00DE2996" w:rsidRPr="00CA7BC3" w:rsidRDefault="00DE2996" w:rsidP="000C1E88">
            <w:pPr>
              <w:spacing w:line="276" w:lineRule="auto"/>
              <w:jc w:val="center"/>
              <w:rPr>
                <w:rFonts w:cs="Arial"/>
                <w:b/>
                <w:szCs w:val="28"/>
              </w:rPr>
            </w:pPr>
            <w:r w:rsidRPr="00CA7BC3">
              <w:rPr>
                <w:rFonts w:cs="Arial"/>
                <w:b/>
                <w:szCs w:val="28"/>
              </w:rPr>
              <w:t>Age</w:t>
            </w:r>
            <w:r w:rsidRPr="00CA7BC3">
              <w:rPr>
                <w:rStyle w:val="FootnoteReference"/>
                <w:rFonts w:cs="Arial"/>
                <w:b/>
                <w:szCs w:val="28"/>
              </w:rPr>
              <w:footnoteReference w:id="2"/>
            </w:r>
          </w:p>
        </w:tc>
        <w:tc>
          <w:tcPr>
            <w:tcW w:w="3081" w:type="dxa"/>
            <w:shd w:val="clear" w:color="auto" w:fill="D9D9D9"/>
          </w:tcPr>
          <w:p w14:paraId="2ECA9A6D" w14:textId="77777777" w:rsidR="00DE2996" w:rsidRPr="00CA7BC3" w:rsidRDefault="00DE2996" w:rsidP="000C1E88">
            <w:pPr>
              <w:spacing w:line="276" w:lineRule="auto"/>
              <w:jc w:val="center"/>
              <w:rPr>
                <w:rFonts w:cs="Arial"/>
                <w:b/>
                <w:szCs w:val="28"/>
              </w:rPr>
            </w:pPr>
            <w:r w:rsidRPr="00CA7BC3">
              <w:rPr>
                <w:rFonts w:cs="Arial"/>
                <w:b/>
                <w:szCs w:val="28"/>
              </w:rPr>
              <w:t>Sexual orientation</w:t>
            </w:r>
          </w:p>
        </w:tc>
        <w:tc>
          <w:tcPr>
            <w:tcW w:w="3081" w:type="dxa"/>
            <w:shd w:val="clear" w:color="auto" w:fill="D9D9D9"/>
          </w:tcPr>
          <w:p w14:paraId="2ECA9A6E" w14:textId="77777777" w:rsidR="00DE2996" w:rsidRPr="00CA7BC3" w:rsidRDefault="00DE2996" w:rsidP="000C1E88">
            <w:pPr>
              <w:spacing w:line="276" w:lineRule="auto"/>
              <w:jc w:val="center"/>
              <w:rPr>
                <w:rFonts w:cs="Arial"/>
                <w:b/>
                <w:szCs w:val="28"/>
              </w:rPr>
            </w:pPr>
            <w:r w:rsidRPr="00CA7BC3">
              <w:rPr>
                <w:rFonts w:cs="Arial"/>
                <w:b/>
                <w:szCs w:val="28"/>
              </w:rPr>
              <w:t>Disability</w:t>
            </w:r>
          </w:p>
        </w:tc>
      </w:tr>
    </w:tbl>
    <w:p w14:paraId="2ECA9A70" w14:textId="77777777" w:rsidR="00DE2996" w:rsidRPr="00CA7BC3" w:rsidRDefault="00DE2996" w:rsidP="00DE2996">
      <w:pPr>
        <w:spacing w:line="276" w:lineRule="auto"/>
        <w:rPr>
          <w:rFonts w:cs="Arial"/>
          <w:szCs w:val="28"/>
        </w:rPr>
      </w:pPr>
    </w:p>
    <w:p w14:paraId="2ECA9A71" w14:textId="77777777" w:rsidR="00DE2996" w:rsidRPr="00CA7BC3" w:rsidRDefault="00DE2996" w:rsidP="00DE2996">
      <w:pPr>
        <w:spacing w:line="276" w:lineRule="auto"/>
        <w:rPr>
          <w:rFonts w:cs="Arial"/>
          <w:szCs w:val="28"/>
        </w:rPr>
      </w:pPr>
      <w:r w:rsidRPr="00CA7BC3">
        <w:rPr>
          <w:rFonts w:cs="Arial"/>
          <w:szCs w:val="28"/>
        </w:rPr>
        <w:t xml:space="preserve">We will also work to ensure that our premises and the way in which we deliver our services do not unreasonably exclude or disadvantage those of our customers or potential customers who have disabilities. To this end we will comply with the duty to make reasonable adjustments that is imposed on us in relation to such persons. We </w:t>
      </w:r>
      <w:r>
        <w:rPr>
          <w:rFonts w:cs="Arial"/>
          <w:szCs w:val="28"/>
        </w:rPr>
        <w:t>understand</w:t>
      </w:r>
      <w:r w:rsidRPr="00CA7BC3">
        <w:rPr>
          <w:rFonts w:cs="Arial"/>
          <w:szCs w:val="28"/>
        </w:rPr>
        <w:t xml:space="preserve"> that an unjustified failure to comply with that duty would be an act of unlawful discrimination.</w:t>
      </w:r>
    </w:p>
    <w:p w14:paraId="2ECA9A72" w14:textId="77777777" w:rsidR="00DE2996" w:rsidRPr="00CA7BC3" w:rsidRDefault="00DE2996" w:rsidP="00DE2996">
      <w:pPr>
        <w:spacing w:line="276" w:lineRule="auto"/>
        <w:rPr>
          <w:rFonts w:cs="Arial"/>
          <w:szCs w:val="28"/>
        </w:rPr>
      </w:pPr>
    </w:p>
    <w:p w14:paraId="2ECA9A73" w14:textId="77777777" w:rsidR="00DE2996" w:rsidRPr="00CA7BC3" w:rsidRDefault="00DE2996" w:rsidP="00DE2996">
      <w:pPr>
        <w:spacing w:line="276" w:lineRule="auto"/>
        <w:rPr>
          <w:rFonts w:cs="Arial"/>
          <w:b/>
          <w:szCs w:val="28"/>
          <w:u w:val="single"/>
        </w:rPr>
      </w:pPr>
      <w:r w:rsidRPr="00CA7BC3">
        <w:rPr>
          <w:rFonts w:cs="Arial"/>
          <w:b/>
          <w:szCs w:val="28"/>
          <w:u w:val="single"/>
        </w:rPr>
        <w:t>2. Customers’ Rights</w:t>
      </w:r>
    </w:p>
    <w:p w14:paraId="2ECA9A74" w14:textId="77777777" w:rsidR="00DE2996" w:rsidRPr="00CA7BC3" w:rsidRDefault="00DE2996" w:rsidP="00DE2996">
      <w:pPr>
        <w:spacing w:line="276" w:lineRule="auto"/>
        <w:rPr>
          <w:rFonts w:cs="Arial"/>
          <w:szCs w:val="28"/>
        </w:rPr>
      </w:pPr>
      <w:r w:rsidRPr="00CA7BC3">
        <w:rPr>
          <w:rFonts w:cs="Arial"/>
          <w:szCs w:val="28"/>
        </w:rPr>
        <w:t>Our customers have a right to gain access to our services and to be treated by us in a way that is fair, open and welcoming and that is free from unlawful discrimination and harassment. They also have a right to complain about any treatment from us that falls below acceptable standards should it occur.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00" w:firstRow="0" w:lastRow="0" w:firstColumn="0" w:lastColumn="0" w:noHBand="0" w:noVBand="1"/>
      </w:tblPr>
      <w:tblGrid>
        <w:gridCol w:w="8909"/>
      </w:tblGrid>
      <w:tr w:rsidR="00DE2996" w:rsidRPr="00CA7BC3" w14:paraId="2ECA9A78" w14:textId="77777777" w:rsidTr="007206E0">
        <w:tc>
          <w:tcPr>
            <w:tcW w:w="9135" w:type="dxa"/>
            <w:shd w:val="clear" w:color="auto" w:fill="D9D9D9"/>
          </w:tcPr>
          <w:p w14:paraId="2ECA9A75" w14:textId="77777777" w:rsidR="00DE2996" w:rsidRPr="00CA7BC3" w:rsidRDefault="00DE2996" w:rsidP="000C1E88">
            <w:pPr>
              <w:spacing w:line="276" w:lineRule="auto"/>
              <w:rPr>
                <w:rFonts w:cs="Arial"/>
                <w:szCs w:val="28"/>
              </w:rPr>
            </w:pPr>
            <w:r w:rsidRPr="00CA7BC3">
              <w:rPr>
                <w:rFonts w:cs="Arial"/>
                <w:szCs w:val="28"/>
              </w:rPr>
              <w:lastRenderedPageBreak/>
              <w:t>We have established a complaints procedure to deal with such complaints and we would encourage aggrieved persons to use it. All complaints will be dealt with seriously, promptly and confidentially.</w:t>
            </w:r>
          </w:p>
          <w:p w14:paraId="2ECA9A76" w14:textId="77777777" w:rsidR="00DE2996" w:rsidRPr="00CA7BC3" w:rsidRDefault="00DE2996" w:rsidP="000C1E88">
            <w:pPr>
              <w:spacing w:line="276" w:lineRule="auto"/>
              <w:rPr>
                <w:rFonts w:cs="Arial"/>
                <w:szCs w:val="28"/>
              </w:rPr>
            </w:pPr>
          </w:p>
          <w:p w14:paraId="2ECA9A77" w14:textId="77777777" w:rsidR="00DE2996" w:rsidRPr="00CA7BC3" w:rsidRDefault="00DE2996" w:rsidP="0098760C">
            <w:pPr>
              <w:spacing w:line="276" w:lineRule="auto"/>
              <w:rPr>
                <w:rFonts w:cs="Arial"/>
                <w:szCs w:val="28"/>
              </w:rPr>
            </w:pPr>
            <w:r w:rsidRPr="00CA7BC3">
              <w:rPr>
                <w:rFonts w:cs="Arial"/>
                <w:szCs w:val="28"/>
              </w:rPr>
              <w:t xml:space="preserve">Our complaints procedure does not replace the right of aggrieved persons to also pursue complaints to a County Court. </w:t>
            </w:r>
          </w:p>
        </w:tc>
      </w:tr>
    </w:tbl>
    <w:p w14:paraId="2ECA9A79" w14:textId="77777777" w:rsidR="00DE2996" w:rsidRPr="00CA7BC3" w:rsidRDefault="00DE2996" w:rsidP="00DE2996">
      <w:pPr>
        <w:spacing w:line="276" w:lineRule="auto"/>
        <w:rPr>
          <w:rFonts w:cs="Arial"/>
          <w:szCs w:val="28"/>
        </w:rPr>
      </w:pPr>
    </w:p>
    <w:p w14:paraId="2ECA9A7A" w14:textId="77777777" w:rsidR="00DE2996" w:rsidRPr="00CA7BC3" w:rsidRDefault="00DE2996" w:rsidP="00DE2996">
      <w:pPr>
        <w:spacing w:line="276" w:lineRule="auto"/>
        <w:rPr>
          <w:rFonts w:cs="Arial"/>
          <w:szCs w:val="28"/>
        </w:rPr>
      </w:pPr>
      <w:r w:rsidRPr="00CA7BC3">
        <w:rPr>
          <w:rFonts w:cs="Arial"/>
          <w:szCs w:val="28"/>
        </w:rPr>
        <w:t>Customers who make complaints of discrimination and harassment, and others who give evidence or information in connection with such complaints, will not be victimised (i.e. they will not be discriminated against or harassed in retaliation for their actions). Victimisation is also discrimination contrary to the equality laws and this policy.</w:t>
      </w:r>
    </w:p>
    <w:p w14:paraId="2ECA9A7B" w14:textId="77777777" w:rsidR="00DE2996" w:rsidRPr="00CA7BC3" w:rsidRDefault="00DE2996" w:rsidP="00DE2996">
      <w:pPr>
        <w:spacing w:line="276" w:lineRule="auto"/>
        <w:rPr>
          <w:rFonts w:cs="Arial"/>
          <w:szCs w:val="28"/>
        </w:rPr>
      </w:pPr>
    </w:p>
    <w:p w14:paraId="2ECA9A7C" w14:textId="77777777" w:rsidR="00DE2996" w:rsidRPr="00CA7BC3" w:rsidRDefault="00DE2996" w:rsidP="00DE2996">
      <w:pPr>
        <w:spacing w:line="276" w:lineRule="auto"/>
        <w:rPr>
          <w:rFonts w:cs="Arial"/>
          <w:b/>
          <w:szCs w:val="28"/>
          <w:u w:val="single"/>
        </w:rPr>
      </w:pPr>
      <w:r w:rsidRPr="00CA7BC3">
        <w:rPr>
          <w:rFonts w:cs="Arial"/>
          <w:b/>
          <w:szCs w:val="28"/>
          <w:u w:val="single"/>
        </w:rPr>
        <w:t>3. Customers’ Responsibilities</w:t>
      </w:r>
    </w:p>
    <w:p w14:paraId="2ECA9A7D" w14:textId="77777777" w:rsidR="00DE2996" w:rsidRPr="00CA7BC3" w:rsidRDefault="00DE2996" w:rsidP="00DE2996">
      <w:pPr>
        <w:spacing w:line="276" w:lineRule="auto"/>
        <w:rPr>
          <w:rFonts w:cs="Arial"/>
          <w:szCs w:val="28"/>
        </w:rPr>
      </w:pPr>
      <w:r w:rsidRPr="00CA7BC3">
        <w:rPr>
          <w:rFonts w:cs="Arial"/>
          <w:szCs w:val="28"/>
        </w:rPr>
        <w:t>We ask our customers to respect this policy and our efforts to implement it. Customers should treat our employees and our other customers with dignity and respect. We will give serious consideration to withdrawing our services from any customers who fail to do this.</w:t>
      </w:r>
    </w:p>
    <w:p w14:paraId="2ECA9A7E" w14:textId="77777777" w:rsidR="00DE2996" w:rsidRPr="00CA7BC3" w:rsidRDefault="00DE2996" w:rsidP="00DE2996">
      <w:pPr>
        <w:spacing w:line="276" w:lineRule="auto"/>
        <w:rPr>
          <w:rFonts w:cs="Arial"/>
          <w:szCs w:val="28"/>
        </w:rPr>
      </w:pPr>
    </w:p>
    <w:p w14:paraId="2ECA9A7F" w14:textId="77777777" w:rsidR="00DE2996" w:rsidRPr="00CA7BC3" w:rsidRDefault="00DE2996" w:rsidP="00DE2996">
      <w:pPr>
        <w:pStyle w:val="Heading1"/>
        <w:spacing w:line="276" w:lineRule="auto"/>
        <w:rPr>
          <w:rFonts w:cs="Arial"/>
          <w:szCs w:val="28"/>
          <w:u w:val="single"/>
        </w:rPr>
      </w:pPr>
      <w:r w:rsidRPr="00CA7BC3">
        <w:rPr>
          <w:rFonts w:cs="Arial"/>
          <w:szCs w:val="28"/>
          <w:u w:val="single"/>
        </w:rPr>
        <w:t>4. Employees’ Responsibilities</w:t>
      </w:r>
    </w:p>
    <w:p w14:paraId="2ECA9A80" w14:textId="77777777" w:rsidR="00DE2996" w:rsidRPr="00CA7BC3" w:rsidRDefault="00DE2996" w:rsidP="00DE2996">
      <w:pPr>
        <w:spacing w:line="276" w:lineRule="auto"/>
        <w:rPr>
          <w:rFonts w:cs="Arial"/>
          <w:szCs w:val="28"/>
        </w:rPr>
      </w:pPr>
      <w:r w:rsidRPr="00CA7BC3">
        <w:rPr>
          <w:rFonts w:cs="Arial"/>
          <w:szCs w:val="28"/>
        </w:rPr>
        <w:t>All our employees must comply with this policy. They must treat our customers with dignity and respect. They must not themselves commit any acts of unlawful discrimination or harassment against any other person. Such behaviour will not be permitted or condoned. We will treat it as misconduct which may warrant dismissal from employment.</w:t>
      </w:r>
    </w:p>
    <w:p w14:paraId="2ECA9A81" w14:textId="77777777" w:rsidR="00DE2996" w:rsidRPr="00CA7BC3" w:rsidRDefault="00DE2996" w:rsidP="00DE2996">
      <w:pPr>
        <w:spacing w:line="276" w:lineRule="auto"/>
        <w:rPr>
          <w:rFonts w:cs="Arial"/>
          <w:szCs w:val="28"/>
        </w:rPr>
      </w:pPr>
    </w:p>
    <w:p w14:paraId="2ECA9A82" w14:textId="77777777" w:rsidR="00DE2996" w:rsidRPr="00CA7BC3" w:rsidRDefault="00DE2996" w:rsidP="00DE2996">
      <w:pPr>
        <w:spacing w:line="276" w:lineRule="auto"/>
        <w:rPr>
          <w:rFonts w:cs="Arial"/>
          <w:szCs w:val="28"/>
        </w:rPr>
      </w:pPr>
      <w:r w:rsidRPr="00CA7BC3">
        <w:rPr>
          <w:rFonts w:cs="Arial"/>
          <w:szCs w:val="28"/>
        </w:rPr>
        <w:t>All our employees should discourage discrimination and harassment by making it clear that they find such behaviour unacceptable and by supporting customers who suffer such treatment. Any employee who is aware of any breaches or potential breaches of this policy should alert a manager or supervisor to enable us to deal with it.</w:t>
      </w:r>
    </w:p>
    <w:p w14:paraId="2ECA9A83" w14:textId="77777777" w:rsidR="00DE2996" w:rsidRPr="00CA7BC3" w:rsidRDefault="00DE2996" w:rsidP="00DE2996">
      <w:pPr>
        <w:spacing w:line="276" w:lineRule="auto"/>
        <w:rPr>
          <w:rFonts w:cs="Arial"/>
          <w:szCs w:val="28"/>
        </w:rPr>
      </w:pPr>
    </w:p>
    <w:p w14:paraId="2ECA9A84" w14:textId="77777777" w:rsidR="00DE2996" w:rsidRPr="00CA7BC3" w:rsidRDefault="00DE2996" w:rsidP="00DE2996">
      <w:pPr>
        <w:spacing w:line="276" w:lineRule="auto"/>
        <w:rPr>
          <w:rFonts w:cs="Arial"/>
          <w:b/>
          <w:szCs w:val="28"/>
          <w:u w:val="single"/>
        </w:rPr>
      </w:pPr>
      <w:r w:rsidRPr="00CA7BC3">
        <w:rPr>
          <w:rFonts w:cs="Arial"/>
          <w:b/>
          <w:szCs w:val="28"/>
          <w:u w:val="single"/>
        </w:rPr>
        <w:t>5. Our responsibilities</w:t>
      </w:r>
    </w:p>
    <w:p w14:paraId="2ECA9A85" w14:textId="77777777" w:rsidR="00DE2996" w:rsidRPr="00CA7BC3" w:rsidRDefault="00DE2996" w:rsidP="00DE2996">
      <w:pPr>
        <w:spacing w:line="276" w:lineRule="auto"/>
        <w:rPr>
          <w:rFonts w:cs="Arial"/>
          <w:szCs w:val="28"/>
        </w:rPr>
      </w:pPr>
      <w:r w:rsidRPr="00CA7BC3">
        <w:rPr>
          <w:rFonts w:cs="Arial"/>
          <w:szCs w:val="28"/>
        </w:rPr>
        <w:t xml:space="preserve">We will continually make good faith efforts to implement this policy. This responsibility will be carried out by </w:t>
      </w:r>
      <w:r w:rsidRPr="00CA7BC3">
        <w:rPr>
          <w:rFonts w:cs="Arial"/>
          <w:i/>
          <w:szCs w:val="28"/>
        </w:rPr>
        <w:t xml:space="preserve">[ insert name or job title of appropriate senior manager ]. </w:t>
      </w:r>
      <w:r w:rsidRPr="00CA7BC3">
        <w:rPr>
          <w:rFonts w:cs="Arial"/>
          <w:szCs w:val="28"/>
        </w:rPr>
        <w:t>We will</w:t>
      </w:r>
      <w:r w:rsidR="00E55327">
        <w:rPr>
          <w:rFonts w:cs="Arial"/>
          <w:szCs w:val="28"/>
        </w:rPr>
        <w:t>:</w:t>
      </w:r>
    </w:p>
    <w:p w14:paraId="2ECA9A86" w14:textId="77777777" w:rsidR="00DE2996" w:rsidRPr="00CA7BC3" w:rsidRDefault="00DE2996" w:rsidP="00DE2996">
      <w:pPr>
        <w:spacing w:line="276" w:lineRule="auto"/>
        <w:rPr>
          <w:rFonts w:cs="Arial"/>
          <w:szCs w:val="28"/>
        </w:rPr>
      </w:pPr>
    </w:p>
    <w:p w14:paraId="2ECA9A87" w14:textId="77777777" w:rsidR="00DE2996" w:rsidRPr="00CA7BC3" w:rsidRDefault="00DE2996" w:rsidP="00DE2996">
      <w:pPr>
        <w:numPr>
          <w:ilvl w:val="0"/>
          <w:numId w:val="1"/>
        </w:numPr>
        <w:spacing w:line="276" w:lineRule="auto"/>
        <w:rPr>
          <w:rFonts w:cs="Arial"/>
          <w:szCs w:val="28"/>
        </w:rPr>
      </w:pPr>
      <w:r w:rsidRPr="00CA7BC3">
        <w:rPr>
          <w:rFonts w:cs="Arial"/>
          <w:szCs w:val="28"/>
        </w:rPr>
        <w:lastRenderedPageBreak/>
        <w:t>provide all employees and managers with a copy of this policy and explain it to them at their induction training and other appropriate times.</w:t>
      </w:r>
    </w:p>
    <w:p w14:paraId="2ECA9A88" w14:textId="77777777" w:rsidR="00DE2996" w:rsidRPr="00CA7BC3" w:rsidRDefault="00DE2996" w:rsidP="00DE2996">
      <w:pPr>
        <w:spacing w:line="276" w:lineRule="auto"/>
        <w:rPr>
          <w:rFonts w:cs="Arial"/>
          <w:szCs w:val="28"/>
        </w:rPr>
      </w:pPr>
    </w:p>
    <w:p w14:paraId="2ECA9A89" w14:textId="77777777" w:rsidR="00DE2996" w:rsidRPr="00CA7BC3" w:rsidRDefault="00DE2996" w:rsidP="00DE2996">
      <w:pPr>
        <w:numPr>
          <w:ilvl w:val="0"/>
          <w:numId w:val="1"/>
        </w:numPr>
        <w:spacing w:line="276" w:lineRule="auto"/>
        <w:rPr>
          <w:rFonts w:cs="Arial"/>
          <w:szCs w:val="28"/>
        </w:rPr>
      </w:pPr>
      <w:r w:rsidRPr="00CA7BC3">
        <w:rPr>
          <w:rFonts w:cs="Arial"/>
          <w:szCs w:val="28"/>
        </w:rPr>
        <w:t>provide appropriate training to managers and to those employees who work in customer facing roles to prepare them to be able to deal effectively with breaches or potential breaches of this policy.</w:t>
      </w:r>
    </w:p>
    <w:p w14:paraId="2ECA9A8A" w14:textId="77777777" w:rsidR="00DE2996" w:rsidRPr="00CA7BC3" w:rsidRDefault="00DE2996" w:rsidP="00DE2996">
      <w:pPr>
        <w:spacing w:line="276" w:lineRule="auto"/>
        <w:rPr>
          <w:rFonts w:cs="Arial"/>
          <w:szCs w:val="28"/>
        </w:rPr>
      </w:pPr>
    </w:p>
    <w:p w14:paraId="2ECA9A8B" w14:textId="77777777" w:rsidR="00DE2996" w:rsidRPr="00CA7BC3" w:rsidRDefault="00DE2996" w:rsidP="00DE2996">
      <w:pPr>
        <w:numPr>
          <w:ilvl w:val="0"/>
          <w:numId w:val="1"/>
        </w:numPr>
        <w:spacing w:line="276" w:lineRule="auto"/>
        <w:rPr>
          <w:rFonts w:cs="Arial"/>
          <w:szCs w:val="28"/>
        </w:rPr>
      </w:pPr>
      <w:r w:rsidRPr="00CA7BC3">
        <w:rPr>
          <w:rFonts w:cs="Arial"/>
          <w:szCs w:val="28"/>
        </w:rPr>
        <w:t>Display a copy of this policy in a prominent place where customers may read it.</w:t>
      </w:r>
    </w:p>
    <w:p w14:paraId="2ECA9A8C" w14:textId="77777777" w:rsidR="00DE2996" w:rsidRPr="00CA7BC3" w:rsidRDefault="00DE2996" w:rsidP="00DE2996">
      <w:pPr>
        <w:pStyle w:val="ListParagraph"/>
        <w:spacing w:line="276" w:lineRule="auto"/>
        <w:ind w:left="0"/>
        <w:rPr>
          <w:rFonts w:cs="Arial"/>
          <w:szCs w:val="28"/>
        </w:rPr>
      </w:pPr>
    </w:p>
    <w:p w14:paraId="2ECA9A8D" w14:textId="77777777" w:rsidR="00DE2996" w:rsidRPr="00CA7BC3" w:rsidRDefault="00DE2996" w:rsidP="00DE2996">
      <w:pPr>
        <w:numPr>
          <w:ilvl w:val="0"/>
          <w:numId w:val="1"/>
        </w:numPr>
        <w:spacing w:line="276" w:lineRule="auto"/>
        <w:rPr>
          <w:rFonts w:cs="Arial"/>
          <w:szCs w:val="28"/>
        </w:rPr>
      </w:pPr>
      <w:r w:rsidRPr="00CA7BC3">
        <w:rPr>
          <w:rFonts w:cs="Arial"/>
          <w:szCs w:val="28"/>
        </w:rPr>
        <w:t>make copies of the policy available in alternative formats on request.</w:t>
      </w:r>
    </w:p>
    <w:p w14:paraId="2ECA9A8E" w14:textId="77777777" w:rsidR="00DE2996" w:rsidRPr="00CA7BC3" w:rsidRDefault="00DE2996" w:rsidP="00DE2996">
      <w:pPr>
        <w:spacing w:line="276" w:lineRule="auto"/>
        <w:rPr>
          <w:rFonts w:cs="Arial"/>
          <w:szCs w:val="28"/>
        </w:rPr>
      </w:pPr>
    </w:p>
    <w:p w14:paraId="2ECA9A8F" w14:textId="77777777" w:rsidR="00DE2996" w:rsidRPr="00CA7BC3" w:rsidRDefault="00DE2996" w:rsidP="00DE2996">
      <w:pPr>
        <w:numPr>
          <w:ilvl w:val="0"/>
          <w:numId w:val="1"/>
        </w:numPr>
        <w:spacing w:line="276" w:lineRule="auto"/>
        <w:rPr>
          <w:rFonts w:cs="Arial"/>
          <w:szCs w:val="28"/>
        </w:rPr>
      </w:pPr>
      <w:r w:rsidRPr="00CA7BC3">
        <w:rPr>
          <w:rFonts w:cs="Arial"/>
          <w:szCs w:val="28"/>
        </w:rPr>
        <w:t>ensure that all complaints are dealt with promptly, seriously and confidentially and in accordance with our complaints procedure.</w:t>
      </w:r>
    </w:p>
    <w:p w14:paraId="2ECA9A90" w14:textId="77777777" w:rsidR="00DE2996" w:rsidRPr="00CA7BC3" w:rsidRDefault="00DE2996" w:rsidP="00DE2996">
      <w:pPr>
        <w:spacing w:line="276" w:lineRule="auto"/>
        <w:rPr>
          <w:rFonts w:cs="Arial"/>
          <w:szCs w:val="28"/>
        </w:rPr>
      </w:pPr>
    </w:p>
    <w:p w14:paraId="2ECA9A91" w14:textId="77777777" w:rsidR="00DE2996" w:rsidRPr="00CA7BC3" w:rsidRDefault="00DE2996" w:rsidP="00DE2996">
      <w:pPr>
        <w:numPr>
          <w:ilvl w:val="0"/>
          <w:numId w:val="1"/>
        </w:numPr>
        <w:spacing w:line="276" w:lineRule="auto"/>
        <w:rPr>
          <w:rFonts w:cs="Arial"/>
          <w:szCs w:val="28"/>
        </w:rPr>
      </w:pPr>
      <w:r w:rsidRPr="00CA7BC3">
        <w:rPr>
          <w:rFonts w:cs="Arial"/>
          <w:szCs w:val="28"/>
        </w:rPr>
        <w:t>set a good example by treating all customers with fairness, dignity and respect.</w:t>
      </w:r>
    </w:p>
    <w:p w14:paraId="2ECA9A92" w14:textId="77777777" w:rsidR="00DE2996" w:rsidRPr="00CA7BC3" w:rsidRDefault="00DE2996" w:rsidP="00DE2996">
      <w:pPr>
        <w:spacing w:line="276" w:lineRule="auto"/>
        <w:rPr>
          <w:rFonts w:cs="Arial"/>
          <w:szCs w:val="28"/>
        </w:rPr>
      </w:pPr>
    </w:p>
    <w:p w14:paraId="2ECA9A93" w14:textId="77777777" w:rsidR="00DE2996" w:rsidRPr="00CA7BC3" w:rsidRDefault="00DE2996" w:rsidP="00DE2996">
      <w:pPr>
        <w:numPr>
          <w:ilvl w:val="0"/>
          <w:numId w:val="1"/>
        </w:numPr>
        <w:spacing w:line="276" w:lineRule="auto"/>
        <w:rPr>
          <w:rFonts w:cs="Arial"/>
          <w:b/>
          <w:szCs w:val="28"/>
        </w:rPr>
      </w:pPr>
      <w:r w:rsidRPr="00CA7BC3">
        <w:rPr>
          <w:rFonts w:cs="Arial"/>
          <w:szCs w:val="28"/>
        </w:rPr>
        <w:t>be alert to unacceptable behaviour and will take appropriate action to stop it.</w:t>
      </w:r>
    </w:p>
    <w:p w14:paraId="2ECA9A94" w14:textId="77777777" w:rsidR="00DE2996" w:rsidRPr="00CA7BC3" w:rsidRDefault="00DE2996" w:rsidP="00DE2996">
      <w:pPr>
        <w:spacing w:line="276" w:lineRule="auto"/>
        <w:rPr>
          <w:rFonts w:cs="Arial"/>
          <w:szCs w:val="28"/>
        </w:rPr>
      </w:pPr>
    </w:p>
    <w:p w14:paraId="2ECA9A95" w14:textId="77777777" w:rsidR="00DE2996" w:rsidRPr="00CA7BC3" w:rsidRDefault="00DE2996" w:rsidP="00DE2996">
      <w:pPr>
        <w:numPr>
          <w:ilvl w:val="0"/>
          <w:numId w:val="1"/>
        </w:numPr>
        <w:spacing w:line="276" w:lineRule="auto"/>
        <w:rPr>
          <w:rFonts w:cs="Arial"/>
          <w:szCs w:val="28"/>
        </w:rPr>
      </w:pPr>
      <w:r w:rsidRPr="00CA7BC3">
        <w:rPr>
          <w:rFonts w:cs="Arial"/>
          <w:szCs w:val="28"/>
        </w:rPr>
        <w:t>monitor all complaints and review the effectiveness of this policy periodically.</w:t>
      </w:r>
    </w:p>
    <w:p w14:paraId="2ECA9A96" w14:textId="77777777" w:rsidR="00DE2996" w:rsidRPr="00CA7BC3" w:rsidRDefault="00DE2996" w:rsidP="00DE2996">
      <w:pPr>
        <w:spacing w:line="276" w:lineRule="auto"/>
        <w:rPr>
          <w:rFonts w:cs="Arial"/>
          <w:szCs w:val="28"/>
        </w:rPr>
      </w:pPr>
    </w:p>
    <w:p w14:paraId="2ECA9A97" w14:textId="77777777" w:rsidR="00DE2996" w:rsidRPr="00CA7BC3" w:rsidRDefault="00DE2996" w:rsidP="00DE2996">
      <w:pPr>
        <w:numPr>
          <w:ilvl w:val="0"/>
          <w:numId w:val="1"/>
        </w:numPr>
        <w:spacing w:line="276" w:lineRule="auto"/>
        <w:rPr>
          <w:rFonts w:cs="Arial"/>
          <w:szCs w:val="28"/>
        </w:rPr>
      </w:pPr>
      <w:r w:rsidRPr="00CA7BC3">
        <w:rPr>
          <w:rFonts w:cs="Arial"/>
          <w:szCs w:val="28"/>
        </w:rPr>
        <w:t xml:space="preserve">develop an </w:t>
      </w:r>
      <w:r w:rsidRPr="00CA7BC3">
        <w:rPr>
          <w:rFonts w:cs="Arial"/>
          <w:i/>
          <w:szCs w:val="28"/>
        </w:rPr>
        <w:t>equal opportunities action plan</w:t>
      </w:r>
      <w:r w:rsidRPr="00CA7BC3">
        <w:rPr>
          <w:rFonts w:cs="Arial"/>
          <w:szCs w:val="28"/>
        </w:rPr>
        <w:t xml:space="preserve"> and implement it.</w:t>
      </w:r>
      <w:r w:rsidRPr="00CA7BC3">
        <w:rPr>
          <w:rStyle w:val="FootnoteReference"/>
          <w:rFonts w:cs="Arial"/>
          <w:szCs w:val="28"/>
        </w:rPr>
        <w:footnoteReference w:id="3"/>
      </w:r>
    </w:p>
    <w:p w14:paraId="2ECA9A98" w14:textId="77777777" w:rsidR="00DE2996" w:rsidRPr="00CA7BC3" w:rsidRDefault="00DE2996" w:rsidP="00DE2996">
      <w:pPr>
        <w:pStyle w:val="ListParagraph"/>
        <w:spacing w:line="276" w:lineRule="auto"/>
        <w:rPr>
          <w:rFonts w:cs="Arial"/>
          <w:szCs w:val="28"/>
        </w:rPr>
      </w:pPr>
    </w:p>
    <w:p w14:paraId="2ECA9A99" w14:textId="77777777" w:rsidR="00DE2996" w:rsidRPr="00CA7BC3" w:rsidRDefault="00DE2996" w:rsidP="00DE2996">
      <w:pPr>
        <w:spacing w:line="276" w:lineRule="auto"/>
        <w:jc w:val="center"/>
        <w:rPr>
          <w:rFonts w:cs="Arial"/>
          <w:b/>
          <w:szCs w:val="28"/>
        </w:rPr>
      </w:pPr>
      <w:r w:rsidRPr="00CA7BC3">
        <w:rPr>
          <w:rFonts w:cs="Arial"/>
          <w:szCs w:val="28"/>
        </w:rPr>
        <w:br w:type="page"/>
      </w:r>
      <w:r w:rsidRPr="00CA7BC3">
        <w:rPr>
          <w:rFonts w:cs="Arial"/>
          <w:b/>
          <w:szCs w:val="28"/>
        </w:rPr>
        <w:lastRenderedPageBreak/>
        <w:t>Sample</w:t>
      </w:r>
    </w:p>
    <w:p w14:paraId="2ECA9A9A" w14:textId="77777777" w:rsidR="00DE2996" w:rsidRPr="00CA7BC3" w:rsidRDefault="00DE2996" w:rsidP="00DE2996">
      <w:pPr>
        <w:spacing w:line="276" w:lineRule="auto"/>
        <w:jc w:val="center"/>
        <w:rPr>
          <w:rFonts w:cs="Arial"/>
          <w:b/>
          <w:szCs w:val="28"/>
        </w:rPr>
      </w:pPr>
      <w:r w:rsidRPr="00CA7BC3">
        <w:rPr>
          <w:rFonts w:cs="Arial"/>
          <w:b/>
          <w:szCs w:val="28"/>
        </w:rPr>
        <w:t>Equal Opportunities Action Plan</w:t>
      </w:r>
    </w:p>
    <w:p w14:paraId="2ECA9A9B" w14:textId="77777777" w:rsidR="00DE2996" w:rsidRPr="00CA7BC3" w:rsidRDefault="00DE2996" w:rsidP="00DE2996">
      <w:pPr>
        <w:spacing w:line="276" w:lineRule="auto"/>
        <w:rPr>
          <w:rFonts w:cs="Arial"/>
          <w:szCs w:val="28"/>
        </w:rPr>
      </w:pPr>
    </w:p>
    <w:tbl>
      <w:tblPr>
        <w:tblStyle w:val="TableGrid"/>
        <w:tblW w:w="0" w:type="auto"/>
        <w:shd w:val="clear" w:color="auto" w:fill="D9D9D9" w:themeFill="background1" w:themeFillShade="D9"/>
        <w:tblLook w:val="0400" w:firstRow="0" w:lastRow="0" w:firstColumn="0" w:lastColumn="0" w:noHBand="0" w:noVBand="1"/>
      </w:tblPr>
      <w:tblGrid>
        <w:gridCol w:w="9017"/>
      </w:tblGrid>
      <w:tr w:rsidR="00DE2996" w:rsidRPr="00CA7BC3" w14:paraId="2ECA9A9D" w14:textId="77777777" w:rsidTr="007206E0">
        <w:tc>
          <w:tcPr>
            <w:tcW w:w="9243" w:type="dxa"/>
            <w:shd w:val="clear" w:color="auto" w:fill="D9D9D9" w:themeFill="background1" w:themeFillShade="D9"/>
          </w:tcPr>
          <w:p w14:paraId="2ECA9A9C" w14:textId="77777777" w:rsidR="00DE2996" w:rsidRPr="00CA7BC3" w:rsidRDefault="00DE2996" w:rsidP="000C1E88">
            <w:pPr>
              <w:spacing w:line="276" w:lineRule="auto"/>
              <w:rPr>
                <w:rFonts w:cs="Arial"/>
                <w:szCs w:val="28"/>
              </w:rPr>
            </w:pPr>
            <w:r w:rsidRPr="00CA7BC3">
              <w:rPr>
                <w:rFonts w:cs="Arial"/>
                <w:szCs w:val="28"/>
              </w:rPr>
              <w:t>Service providers have discretion as to whether to develop an action plan. This is an example of an action plan.  The action measures may lead to the development of further action plans.</w:t>
            </w:r>
          </w:p>
        </w:tc>
      </w:tr>
    </w:tbl>
    <w:p w14:paraId="2ECA9A9E" w14:textId="77777777" w:rsidR="00DE2996" w:rsidRPr="00CA7BC3" w:rsidRDefault="00DE2996" w:rsidP="00DE2996">
      <w:pPr>
        <w:pBdr>
          <w:bottom w:val="single" w:sz="12" w:space="1" w:color="auto"/>
        </w:pBdr>
        <w:spacing w:line="276" w:lineRule="auto"/>
        <w:rPr>
          <w:rFonts w:cs="Arial"/>
          <w:szCs w:val="28"/>
        </w:rPr>
      </w:pPr>
    </w:p>
    <w:p w14:paraId="2ECA9A9F" w14:textId="77777777" w:rsidR="00DE2996" w:rsidRPr="00CA7BC3" w:rsidRDefault="00DE2996" w:rsidP="00DE2996">
      <w:pPr>
        <w:spacing w:line="276" w:lineRule="auto"/>
        <w:rPr>
          <w:rFonts w:cs="Arial"/>
          <w:szCs w:val="28"/>
        </w:rPr>
      </w:pPr>
    </w:p>
    <w:p w14:paraId="2ECA9AA0" w14:textId="77777777" w:rsidR="00DE2996" w:rsidRPr="00CA7BC3" w:rsidRDefault="00DE2996" w:rsidP="00DE2996">
      <w:pPr>
        <w:spacing w:line="276" w:lineRule="auto"/>
        <w:rPr>
          <w:rFonts w:cs="Arial"/>
          <w:szCs w:val="28"/>
        </w:rPr>
      </w:pPr>
      <w:r w:rsidRPr="00CA7BC3">
        <w:rPr>
          <w:rFonts w:cs="Arial"/>
          <w:szCs w:val="28"/>
        </w:rPr>
        <w:t xml:space="preserve">To assist us to implement our </w:t>
      </w:r>
      <w:r w:rsidRPr="00CA7BC3">
        <w:rPr>
          <w:rFonts w:cs="Arial"/>
          <w:b/>
          <w:szCs w:val="28"/>
        </w:rPr>
        <w:t>equality policy for service users</w:t>
      </w:r>
      <w:r w:rsidRPr="00CA7BC3">
        <w:rPr>
          <w:rFonts w:cs="Arial"/>
          <w:szCs w:val="28"/>
        </w:rPr>
        <w:t>, we have developed this action plan which will be carried out during the next two years.</w:t>
      </w:r>
    </w:p>
    <w:p w14:paraId="2ECA9AA1" w14:textId="77777777" w:rsidR="00DE2996" w:rsidRPr="00CA7BC3" w:rsidRDefault="00DE2996" w:rsidP="00DE2996">
      <w:pPr>
        <w:spacing w:line="276" w:lineRule="auto"/>
        <w:rPr>
          <w:rFonts w:cs="Arial"/>
          <w:szCs w:val="28"/>
        </w:rPr>
      </w:pPr>
    </w:p>
    <w:p w14:paraId="2ECA9AA2" w14:textId="77777777" w:rsidR="00DE2996" w:rsidRPr="00CA7BC3" w:rsidRDefault="00DE2996" w:rsidP="00DE2996">
      <w:pPr>
        <w:spacing w:line="276" w:lineRule="auto"/>
        <w:rPr>
          <w:rFonts w:cs="Arial"/>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Pr>
      <w:tblGrid>
        <w:gridCol w:w="1008"/>
        <w:gridCol w:w="1980"/>
        <w:gridCol w:w="5868"/>
      </w:tblGrid>
      <w:tr w:rsidR="004D57AB" w:rsidRPr="00CA7BC3" w14:paraId="4A1B4EFD" w14:textId="77777777" w:rsidTr="000E2B5F">
        <w:tc>
          <w:tcPr>
            <w:tcW w:w="1008" w:type="dxa"/>
            <w:shd w:val="clear" w:color="auto" w:fill="BFBFBF" w:themeFill="background1" w:themeFillShade="BF"/>
          </w:tcPr>
          <w:p w14:paraId="156E996D" w14:textId="1E520C8E" w:rsidR="004D57AB" w:rsidRPr="00CA7BC3" w:rsidRDefault="004D57AB" w:rsidP="002237FB">
            <w:pPr>
              <w:spacing w:line="276" w:lineRule="auto"/>
              <w:jc w:val="center"/>
              <w:rPr>
                <w:rFonts w:cs="Arial"/>
                <w:b/>
                <w:noProof/>
                <w:szCs w:val="28"/>
              </w:rPr>
            </w:pPr>
            <w:r>
              <w:rPr>
                <w:rFonts w:cs="Arial"/>
                <w:b/>
                <w:noProof/>
                <w:szCs w:val="28"/>
              </w:rPr>
              <w:t>Year</w:t>
            </w:r>
          </w:p>
        </w:tc>
        <w:tc>
          <w:tcPr>
            <w:tcW w:w="1980" w:type="dxa"/>
            <w:shd w:val="clear" w:color="auto" w:fill="BFBFBF" w:themeFill="background1" w:themeFillShade="BF"/>
          </w:tcPr>
          <w:p w14:paraId="4F00AFC2" w14:textId="4A8C1B03" w:rsidR="004D57AB" w:rsidRPr="002237FB" w:rsidRDefault="004D57AB" w:rsidP="002237FB">
            <w:pPr>
              <w:spacing w:line="276" w:lineRule="auto"/>
              <w:rPr>
                <w:rFonts w:cs="Arial"/>
                <w:b/>
                <w:bCs/>
                <w:noProof/>
                <w:szCs w:val="28"/>
              </w:rPr>
            </w:pPr>
            <w:r w:rsidRPr="002237FB">
              <w:rPr>
                <w:rFonts w:cs="Arial"/>
                <w:b/>
                <w:bCs/>
                <w:noProof/>
                <w:szCs w:val="28"/>
              </w:rPr>
              <w:t>Time Period</w:t>
            </w:r>
          </w:p>
        </w:tc>
        <w:tc>
          <w:tcPr>
            <w:tcW w:w="5868" w:type="dxa"/>
            <w:shd w:val="clear" w:color="auto" w:fill="BFBFBF" w:themeFill="background1" w:themeFillShade="BF"/>
          </w:tcPr>
          <w:p w14:paraId="6863720D" w14:textId="1E101373" w:rsidR="004D57AB" w:rsidRPr="002237FB" w:rsidRDefault="004D57AB" w:rsidP="002237FB">
            <w:pPr>
              <w:spacing w:line="276" w:lineRule="auto"/>
              <w:jc w:val="center"/>
              <w:rPr>
                <w:rFonts w:cs="Arial"/>
                <w:b/>
                <w:bCs/>
                <w:noProof/>
                <w:szCs w:val="28"/>
              </w:rPr>
            </w:pPr>
            <w:r w:rsidRPr="002237FB">
              <w:rPr>
                <w:rFonts w:cs="Arial"/>
                <w:b/>
                <w:bCs/>
                <w:noProof/>
                <w:szCs w:val="28"/>
              </w:rPr>
              <w:t>Actions</w:t>
            </w:r>
          </w:p>
        </w:tc>
      </w:tr>
      <w:tr w:rsidR="0035125C" w:rsidRPr="00CA7BC3" w14:paraId="24E87FAF" w14:textId="77777777" w:rsidTr="0099601D">
        <w:tc>
          <w:tcPr>
            <w:tcW w:w="1008" w:type="dxa"/>
          </w:tcPr>
          <w:p w14:paraId="5442937C" w14:textId="77777777" w:rsidR="0035125C" w:rsidRPr="002237FB" w:rsidRDefault="0035125C" w:rsidP="002237FB">
            <w:pPr>
              <w:spacing w:line="276" w:lineRule="auto"/>
              <w:jc w:val="center"/>
              <w:rPr>
                <w:rFonts w:cs="Arial"/>
                <w:bCs/>
                <w:noProof/>
                <w:szCs w:val="28"/>
              </w:rPr>
            </w:pPr>
            <w:r w:rsidRPr="002237FB">
              <w:rPr>
                <w:rFonts w:cs="Arial"/>
                <w:bCs/>
                <w:noProof/>
                <w:szCs w:val="28"/>
              </w:rPr>
              <w:t>Y1</w:t>
            </w:r>
          </w:p>
          <w:p w14:paraId="79FB134E" w14:textId="77777777" w:rsidR="0035125C" w:rsidRDefault="0035125C" w:rsidP="002237FB">
            <w:pPr>
              <w:spacing w:line="276" w:lineRule="auto"/>
              <w:jc w:val="center"/>
              <w:rPr>
                <w:rFonts w:cs="Arial"/>
                <w:b/>
                <w:noProof/>
                <w:szCs w:val="28"/>
              </w:rPr>
            </w:pPr>
          </w:p>
        </w:tc>
        <w:tc>
          <w:tcPr>
            <w:tcW w:w="1980" w:type="dxa"/>
          </w:tcPr>
          <w:p w14:paraId="78B5E179" w14:textId="77777777" w:rsidR="0035125C" w:rsidRPr="00CA7BC3" w:rsidRDefault="0035125C" w:rsidP="002237FB">
            <w:pPr>
              <w:spacing w:line="276" w:lineRule="auto"/>
              <w:jc w:val="center"/>
              <w:rPr>
                <w:rFonts w:cs="Arial"/>
                <w:noProof/>
                <w:szCs w:val="28"/>
              </w:rPr>
            </w:pPr>
            <w:r w:rsidRPr="00CA7BC3">
              <w:rPr>
                <w:rFonts w:cs="Arial"/>
                <w:noProof/>
                <w:szCs w:val="28"/>
              </w:rPr>
              <w:t>1 March to</w:t>
            </w:r>
          </w:p>
          <w:p w14:paraId="30208602" w14:textId="7497DD0F" w:rsidR="0035125C" w:rsidRDefault="0035125C" w:rsidP="002237FB">
            <w:pPr>
              <w:spacing w:line="276" w:lineRule="auto"/>
              <w:jc w:val="center"/>
              <w:rPr>
                <w:rFonts w:cs="Arial"/>
                <w:noProof/>
                <w:szCs w:val="28"/>
              </w:rPr>
            </w:pPr>
            <w:r w:rsidRPr="00CA7BC3">
              <w:rPr>
                <w:rFonts w:cs="Arial"/>
                <w:noProof/>
                <w:szCs w:val="28"/>
              </w:rPr>
              <w:t>30 June</w:t>
            </w:r>
          </w:p>
        </w:tc>
        <w:tc>
          <w:tcPr>
            <w:tcW w:w="5868" w:type="dxa"/>
          </w:tcPr>
          <w:p w14:paraId="0D2B4C5F" w14:textId="77777777" w:rsidR="0035125C" w:rsidRPr="00CA7BC3" w:rsidRDefault="0035125C" w:rsidP="0035125C">
            <w:pPr>
              <w:spacing w:line="276" w:lineRule="auto"/>
              <w:rPr>
                <w:rFonts w:cs="Arial"/>
                <w:noProof/>
                <w:szCs w:val="28"/>
              </w:rPr>
            </w:pPr>
            <w:r w:rsidRPr="00CA7BC3">
              <w:rPr>
                <w:rFonts w:cs="Arial"/>
                <w:noProof/>
                <w:szCs w:val="28"/>
              </w:rPr>
              <w:t xml:space="preserve">To carry out a </w:t>
            </w:r>
            <w:r w:rsidRPr="00CA7BC3">
              <w:rPr>
                <w:rFonts w:cs="Arial"/>
                <w:i/>
                <w:noProof/>
                <w:szCs w:val="28"/>
              </w:rPr>
              <w:t>disability access audit</w:t>
            </w:r>
            <w:r w:rsidRPr="00CA7BC3">
              <w:rPr>
                <w:rFonts w:cs="Arial"/>
                <w:noProof/>
                <w:szCs w:val="28"/>
              </w:rPr>
              <w:t xml:space="preserve"> of our premises and website. This audit will include consideration of customers with hearing, speech, sight, mobility and mental health difficulties.</w:t>
            </w:r>
          </w:p>
          <w:p w14:paraId="6AC1B924" w14:textId="77777777" w:rsidR="0035125C" w:rsidRDefault="0035125C" w:rsidP="000C1E88">
            <w:pPr>
              <w:spacing w:line="276" w:lineRule="auto"/>
              <w:rPr>
                <w:rFonts w:cs="Arial"/>
                <w:noProof/>
                <w:szCs w:val="28"/>
              </w:rPr>
            </w:pPr>
          </w:p>
        </w:tc>
      </w:tr>
      <w:tr w:rsidR="0035125C" w:rsidRPr="00CA7BC3" w14:paraId="3B45C76C" w14:textId="77777777" w:rsidTr="00384992">
        <w:tc>
          <w:tcPr>
            <w:tcW w:w="1008" w:type="dxa"/>
            <w:tcBorders>
              <w:bottom w:val="single" w:sz="4" w:space="0" w:color="auto"/>
            </w:tcBorders>
          </w:tcPr>
          <w:p w14:paraId="2FBF42B4" w14:textId="77777777" w:rsidR="0035125C" w:rsidRDefault="0035125C" w:rsidP="002237FB">
            <w:pPr>
              <w:spacing w:line="276" w:lineRule="auto"/>
              <w:jc w:val="center"/>
              <w:rPr>
                <w:rFonts w:cs="Arial"/>
                <w:b/>
                <w:noProof/>
                <w:szCs w:val="28"/>
              </w:rPr>
            </w:pPr>
          </w:p>
        </w:tc>
        <w:tc>
          <w:tcPr>
            <w:tcW w:w="1980" w:type="dxa"/>
            <w:tcBorders>
              <w:bottom w:val="single" w:sz="4" w:space="0" w:color="auto"/>
            </w:tcBorders>
          </w:tcPr>
          <w:p w14:paraId="21B97B10" w14:textId="77777777" w:rsidR="0035125C" w:rsidRPr="00CA7BC3" w:rsidRDefault="0035125C" w:rsidP="002237FB">
            <w:pPr>
              <w:spacing w:line="276" w:lineRule="auto"/>
              <w:jc w:val="center"/>
              <w:rPr>
                <w:rFonts w:cs="Arial"/>
                <w:noProof/>
                <w:szCs w:val="28"/>
              </w:rPr>
            </w:pPr>
            <w:r w:rsidRPr="00CA7BC3">
              <w:rPr>
                <w:rFonts w:cs="Arial"/>
                <w:noProof/>
                <w:szCs w:val="28"/>
              </w:rPr>
              <w:t>1 July to</w:t>
            </w:r>
          </w:p>
          <w:p w14:paraId="576EB5C7" w14:textId="63B2D267" w:rsidR="0035125C" w:rsidRPr="00CA7BC3" w:rsidRDefault="0035125C" w:rsidP="002237FB">
            <w:pPr>
              <w:spacing w:line="276" w:lineRule="auto"/>
              <w:jc w:val="center"/>
              <w:rPr>
                <w:rFonts w:cs="Arial"/>
                <w:noProof/>
                <w:szCs w:val="28"/>
              </w:rPr>
            </w:pPr>
            <w:r w:rsidRPr="00CA7BC3">
              <w:rPr>
                <w:rFonts w:cs="Arial"/>
                <w:noProof/>
                <w:szCs w:val="28"/>
              </w:rPr>
              <w:t>30 September</w:t>
            </w:r>
          </w:p>
        </w:tc>
        <w:tc>
          <w:tcPr>
            <w:tcW w:w="5868" w:type="dxa"/>
            <w:tcBorders>
              <w:bottom w:val="single" w:sz="4" w:space="0" w:color="auto"/>
            </w:tcBorders>
          </w:tcPr>
          <w:p w14:paraId="38F925C0" w14:textId="77777777" w:rsidR="0035125C" w:rsidRDefault="0035125C" w:rsidP="0035125C">
            <w:pPr>
              <w:spacing w:line="276" w:lineRule="auto"/>
              <w:rPr>
                <w:rFonts w:cs="Arial"/>
                <w:i/>
                <w:noProof/>
                <w:szCs w:val="28"/>
              </w:rPr>
            </w:pPr>
            <w:r w:rsidRPr="00CA7BC3">
              <w:rPr>
                <w:rFonts w:cs="Arial"/>
                <w:noProof/>
                <w:szCs w:val="28"/>
              </w:rPr>
              <w:t xml:space="preserve">To develop an action plan to address issues arising from the </w:t>
            </w:r>
            <w:r w:rsidRPr="00CA7BC3">
              <w:rPr>
                <w:rFonts w:cs="Arial"/>
                <w:i/>
                <w:noProof/>
                <w:szCs w:val="28"/>
              </w:rPr>
              <w:t>disability access audit.</w:t>
            </w:r>
          </w:p>
          <w:p w14:paraId="4D406A95" w14:textId="38ECE4FD" w:rsidR="0035125C" w:rsidRPr="00CA7BC3" w:rsidRDefault="0035125C" w:rsidP="0035125C">
            <w:pPr>
              <w:spacing w:line="276" w:lineRule="auto"/>
              <w:rPr>
                <w:rFonts w:cs="Arial"/>
                <w:noProof/>
                <w:szCs w:val="28"/>
              </w:rPr>
            </w:pPr>
          </w:p>
        </w:tc>
      </w:tr>
      <w:tr w:rsidR="00010A2F" w:rsidRPr="00CA7BC3" w14:paraId="7DCE7E2D" w14:textId="77777777" w:rsidTr="00384992">
        <w:tc>
          <w:tcPr>
            <w:tcW w:w="1008" w:type="dxa"/>
            <w:tcBorders>
              <w:bottom w:val="single" w:sz="4" w:space="0" w:color="auto"/>
            </w:tcBorders>
            <w:shd w:val="clear" w:color="auto" w:fill="D9D9D9" w:themeFill="background1" w:themeFillShade="D9"/>
          </w:tcPr>
          <w:p w14:paraId="015F6BD9" w14:textId="5A42DE7D" w:rsidR="00010A2F" w:rsidRPr="002237FB" w:rsidRDefault="00010A2F" w:rsidP="002237FB">
            <w:pPr>
              <w:spacing w:line="276" w:lineRule="auto"/>
              <w:jc w:val="center"/>
              <w:rPr>
                <w:rFonts w:cs="Arial"/>
                <w:bCs/>
                <w:noProof/>
                <w:szCs w:val="28"/>
              </w:rPr>
            </w:pPr>
            <w:r w:rsidRPr="002237FB">
              <w:rPr>
                <w:rFonts w:cs="Arial"/>
                <w:bCs/>
                <w:noProof/>
                <w:szCs w:val="28"/>
              </w:rPr>
              <w:t>Y2</w:t>
            </w:r>
          </w:p>
        </w:tc>
        <w:tc>
          <w:tcPr>
            <w:tcW w:w="1980" w:type="dxa"/>
            <w:tcBorders>
              <w:bottom w:val="single" w:sz="4" w:space="0" w:color="auto"/>
            </w:tcBorders>
            <w:shd w:val="clear" w:color="auto" w:fill="D9D9D9" w:themeFill="background1" w:themeFillShade="D9"/>
          </w:tcPr>
          <w:p w14:paraId="248D1F0B" w14:textId="77777777" w:rsidR="00010A2F" w:rsidRPr="00CA7BC3" w:rsidRDefault="00010A2F" w:rsidP="002237FB">
            <w:pPr>
              <w:spacing w:line="276" w:lineRule="auto"/>
              <w:jc w:val="center"/>
              <w:rPr>
                <w:rFonts w:cs="Arial"/>
                <w:noProof/>
                <w:szCs w:val="28"/>
              </w:rPr>
            </w:pPr>
            <w:r w:rsidRPr="00CA7BC3">
              <w:rPr>
                <w:rFonts w:cs="Arial"/>
                <w:noProof/>
                <w:szCs w:val="28"/>
              </w:rPr>
              <w:t>1 January to</w:t>
            </w:r>
          </w:p>
          <w:p w14:paraId="44B918CE" w14:textId="54EC9F8B" w:rsidR="00010A2F" w:rsidRPr="00CA7BC3" w:rsidRDefault="00010A2F" w:rsidP="002237FB">
            <w:pPr>
              <w:spacing w:line="276" w:lineRule="auto"/>
              <w:jc w:val="center"/>
              <w:rPr>
                <w:rFonts w:cs="Arial"/>
                <w:noProof/>
                <w:szCs w:val="28"/>
              </w:rPr>
            </w:pPr>
            <w:r w:rsidRPr="00CA7BC3">
              <w:rPr>
                <w:rFonts w:cs="Arial"/>
                <w:noProof/>
                <w:szCs w:val="28"/>
              </w:rPr>
              <w:t>31 March</w:t>
            </w:r>
          </w:p>
        </w:tc>
        <w:tc>
          <w:tcPr>
            <w:tcW w:w="5868" w:type="dxa"/>
            <w:tcBorders>
              <w:bottom w:val="single" w:sz="4" w:space="0" w:color="auto"/>
            </w:tcBorders>
            <w:shd w:val="clear" w:color="auto" w:fill="D9D9D9" w:themeFill="background1" w:themeFillShade="D9"/>
          </w:tcPr>
          <w:p w14:paraId="4C821CE0" w14:textId="77777777" w:rsidR="00010A2F" w:rsidRPr="00CA7BC3" w:rsidRDefault="00010A2F" w:rsidP="00010A2F">
            <w:pPr>
              <w:spacing w:line="276" w:lineRule="auto"/>
              <w:rPr>
                <w:rFonts w:cs="Arial"/>
                <w:noProof/>
                <w:szCs w:val="28"/>
              </w:rPr>
            </w:pPr>
            <w:r w:rsidRPr="00CA7BC3">
              <w:rPr>
                <w:rFonts w:cs="Arial"/>
                <w:noProof/>
                <w:szCs w:val="28"/>
              </w:rPr>
              <w:t xml:space="preserve">To carry out a </w:t>
            </w:r>
            <w:r w:rsidRPr="00CA7BC3">
              <w:rPr>
                <w:rFonts w:cs="Arial"/>
                <w:i/>
                <w:noProof/>
                <w:szCs w:val="28"/>
              </w:rPr>
              <w:t>customer satisfaction survey</w:t>
            </w:r>
            <w:r w:rsidRPr="00CA7BC3">
              <w:rPr>
                <w:rFonts w:cs="Arial"/>
                <w:noProof/>
                <w:szCs w:val="28"/>
              </w:rPr>
              <w:t>. This will include questions that specifically focus on how particular groups of people experience our services and facilities, such as:</w:t>
            </w:r>
          </w:p>
          <w:p w14:paraId="369AA59A" w14:textId="77777777" w:rsidR="00010A2F" w:rsidRPr="00CA7BC3" w:rsidRDefault="00010A2F" w:rsidP="00010A2F">
            <w:pPr>
              <w:spacing w:line="276" w:lineRule="auto"/>
              <w:rPr>
                <w:rFonts w:cs="Arial"/>
                <w:noProof/>
                <w:szCs w:val="28"/>
              </w:rPr>
            </w:pPr>
          </w:p>
          <w:p w14:paraId="65CFD1D2" w14:textId="77777777" w:rsidR="00010A2F" w:rsidRPr="00CA7BC3" w:rsidRDefault="00010A2F" w:rsidP="00010A2F">
            <w:pPr>
              <w:numPr>
                <w:ilvl w:val="0"/>
                <w:numId w:val="2"/>
              </w:numPr>
              <w:spacing w:line="276" w:lineRule="auto"/>
              <w:rPr>
                <w:rFonts w:cs="Arial"/>
                <w:noProof/>
                <w:szCs w:val="28"/>
              </w:rPr>
            </w:pPr>
            <w:r w:rsidRPr="00CA7BC3">
              <w:rPr>
                <w:rFonts w:cs="Arial"/>
                <w:noProof/>
                <w:szCs w:val="28"/>
              </w:rPr>
              <w:t>pregnant women and new mothers</w:t>
            </w:r>
          </w:p>
          <w:p w14:paraId="70B14D10" w14:textId="77777777" w:rsidR="00010A2F" w:rsidRPr="00CA7BC3" w:rsidRDefault="00010A2F" w:rsidP="00010A2F">
            <w:pPr>
              <w:numPr>
                <w:ilvl w:val="0"/>
                <w:numId w:val="2"/>
              </w:numPr>
              <w:spacing w:line="276" w:lineRule="auto"/>
              <w:rPr>
                <w:rFonts w:cs="Arial"/>
                <w:noProof/>
                <w:szCs w:val="28"/>
              </w:rPr>
            </w:pPr>
            <w:r w:rsidRPr="00CA7BC3">
              <w:rPr>
                <w:rFonts w:cs="Arial"/>
                <w:noProof/>
                <w:szCs w:val="28"/>
              </w:rPr>
              <w:t>parents with young children</w:t>
            </w:r>
          </w:p>
          <w:p w14:paraId="5CE64E9B" w14:textId="77777777" w:rsidR="00010A2F" w:rsidRPr="00CA7BC3" w:rsidRDefault="00010A2F" w:rsidP="00010A2F">
            <w:pPr>
              <w:numPr>
                <w:ilvl w:val="0"/>
                <w:numId w:val="2"/>
              </w:numPr>
              <w:spacing w:line="276" w:lineRule="auto"/>
              <w:rPr>
                <w:rFonts w:cs="Arial"/>
                <w:noProof/>
                <w:szCs w:val="28"/>
              </w:rPr>
            </w:pPr>
            <w:r w:rsidRPr="00CA7BC3">
              <w:rPr>
                <w:rFonts w:cs="Arial"/>
                <w:noProof/>
                <w:szCs w:val="28"/>
              </w:rPr>
              <w:t>disabled persons</w:t>
            </w:r>
          </w:p>
          <w:p w14:paraId="0A626A73" w14:textId="77777777" w:rsidR="00010A2F" w:rsidRPr="00CA7BC3" w:rsidRDefault="00010A2F" w:rsidP="00010A2F">
            <w:pPr>
              <w:numPr>
                <w:ilvl w:val="0"/>
                <w:numId w:val="2"/>
              </w:numPr>
              <w:spacing w:line="276" w:lineRule="auto"/>
              <w:rPr>
                <w:rFonts w:cs="Arial"/>
                <w:noProof/>
                <w:szCs w:val="28"/>
              </w:rPr>
            </w:pPr>
            <w:r w:rsidRPr="00CA7BC3">
              <w:rPr>
                <w:rFonts w:cs="Arial"/>
                <w:noProof/>
                <w:szCs w:val="28"/>
              </w:rPr>
              <w:t>Irish Travellers</w:t>
            </w:r>
          </w:p>
          <w:p w14:paraId="7C9A84F5" w14:textId="77777777" w:rsidR="00010A2F" w:rsidRPr="00CA7BC3" w:rsidRDefault="00010A2F" w:rsidP="00010A2F">
            <w:pPr>
              <w:numPr>
                <w:ilvl w:val="0"/>
                <w:numId w:val="2"/>
              </w:numPr>
              <w:spacing w:line="276" w:lineRule="auto"/>
              <w:rPr>
                <w:rFonts w:cs="Arial"/>
                <w:noProof/>
                <w:szCs w:val="28"/>
              </w:rPr>
            </w:pPr>
            <w:r w:rsidRPr="00CA7BC3">
              <w:rPr>
                <w:rFonts w:cs="Arial"/>
                <w:noProof/>
                <w:szCs w:val="28"/>
              </w:rPr>
              <w:t>Migrant workers</w:t>
            </w:r>
          </w:p>
          <w:p w14:paraId="4EEB9A46" w14:textId="77777777" w:rsidR="00010A2F" w:rsidRPr="00CA7BC3" w:rsidRDefault="00010A2F" w:rsidP="00010A2F">
            <w:pPr>
              <w:numPr>
                <w:ilvl w:val="0"/>
                <w:numId w:val="2"/>
              </w:numPr>
              <w:spacing w:line="276" w:lineRule="auto"/>
              <w:rPr>
                <w:rFonts w:cs="Arial"/>
                <w:noProof/>
                <w:szCs w:val="28"/>
              </w:rPr>
            </w:pPr>
            <w:r w:rsidRPr="00CA7BC3">
              <w:rPr>
                <w:rFonts w:cs="Arial"/>
                <w:noProof/>
                <w:szCs w:val="28"/>
              </w:rPr>
              <w:t>Gay people</w:t>
            </w:r>
          </w:p>
          <w:p w14:paraId="3F8A3F3B" w14:textId="77777777" w:rsidR="00010A2F" w:rsidRPr="00CA7BC3" w:rsidRDefault="00010A2F" w:rsidP="00010A2F">
            <w:pPr>
              <w:numPr>
                <w:ilvl w:val="0"/>
                <w:numId w:val="2"/>
              </w:numPr>
              <w:spacing w:line="276" w:lineRule="auto"/>
              <w:rPr>
                <w:rFonts w:cs="Arial"/>
                <w:noProof/>
                <w:szCs w:val="28"/>
              </w:rPr>
            </w:pPr>
            <w:r w:rsidRPr="00CA7BC3">
              <w:rPr>
                <w:rFonts w:cs="Arial"/>
                <w:noProof/>
                <w:szCs w:val="28"/>
              </w:rPr>
              <w:t>People who have undergone or who are undergoing gender reassignment</w:t>
            </w:r>
          </w:p>
          <w:p w14:paraId="35A87F12" w14:textId="77777777" w:rsidR="00010A2F" w:rsidRPr="00CA7BC3" w:rsidRDefault="00010A2F" w:rsidP="00010A2F">
            <w:pPr>
              <w:numPr>
                <w:ilvl w:val="0"/>
                <w:numId w:val="2"/>
              </w:numPr>
              <w:spacing w:line="276" w:lineRule="auto"/>
              <w:rPr>
                <w:rFonts w:cs="Arial"/>
                <w:noProof/>
                <w:szCs w:val="28"/>
              </w:rPr>
            </w:pPr>
            <w:r w:rsidRPr="00CA7BC3">
              <w:rPr>
                <w:rFonts w:cs="Arial"/>
                <w:noProof/>
                <w:szCs w:val="28"/>
              </w:rPr>
              <w:lastRenderedPageBreak/>
              <w:t>Members of the Protestant and Roman Catholic communities</w:t>
            </w:r>
          </w:p>
          <w:p w14:paraId="1C1F97B4" w14:textId="77777777" w:rsidR="00010A2F" w:rsidRPr="00CA7BC3" w:rsidRDefault="00010A2F" w:rsidP="00010A2F">
            <w:pPr>
              <w:numPr>
                <w:ilvl w:val="0"/>
                <w:numId w:val="2"/>
              </w:numPr>
              <w:spacing w:line="276" w:lineRule="auto"/>
              <w:rPr>
                <w:rFonts w:cs="Arial"/>
                <w:noProof/>
                <w:szCs w:val="28"/>
              </w:rPr>
            </w:pPr>
            <w:r w:rsidRPr="00CA7BC3">
              <w:rPr>
                <w:rFonts w:cs="Arial"/>
                <w:noProof/>
                <w:szCs w:val="28"/>
              </w:rPr>
              <w:t>Children and teenagers</w:t>
            </w:r>
          </w:p>
          <w:p w14:paraId="030B96C8" w14:textId="77777777" w:rsidR="00010A2F" w:rsidRPr="00CA7BC3" w:rsidRDefault="00010A2F" w:rsidP="00010A2F">
            <w:pPr>
              <w:numPr>
                <w:ilvl w:val="0"/>
                <w:numId w:val="2"/>
              </w:numPr>
              <w:spacing w:line="276" w:lineRule="auto"/>
              <w:rPr>
                <w:rFonts w:cs="Arial"/>
                <w:noProof/>
                <w:szCs w:val="28"/>
              </w:rPr>
            </w:pPr>
            <w:r w:rsidRPr="00CA7BC3">
              <w:rPr>
                <w:rFonts w:cs="Arial"/>
                <w:noProof/>
                <w:szCs w:val="28"/>
              </w:rPr>
              <w:t>People aged 55 years and over</w:t>
            </w:r>
          </w:p>
          <w:p w14:paraId="0BF980CA" w14:textId="77777777" w:rsidR="00010A2F" w:rsidRPr="00CA7BC3" w:rsidRDefault="00010A2F" w:rsidP="00010A2F">
            <w:pPr>
              <w:spacing w:line="276" w:lineRule="auto"/>
              <w:rPr>
                <w:rFonts w:cs="Arial"/>
                <w:noProof/>
                <w:szCs w:val="28"/>
              </w:rPr>
            </w:pPr>
          </w:p>
        </w:tc>
      </w:tr>
      <w:tr w:rsidR="00010A2F" w:rsidRPr="00CA7BC3" w14:paraId="2D8C0B6B" w14:textId="77777777" w:rsidTr="00384992">
        <w:tc>
          <w:tcPr>
            <w:tcW w:w="1008" w:type="dxa"/>
            <w:shd w:val="clear" w:color="auto" w:fill="D9D9D9" w:themeFill="background1" w:themeFillShade="D9"/>
          </w:tcPr>
          <w:p w14:paraId="56EA8344" w14:textId="77777777" w:rsidR="00010A2F" w:rsidRDefault="00010A2F" w:rsidP="002237FB">
            <w:pPr>
              <w:spacing w:line="276" w:lineRule="auto"/>
              <w:jc w:val="center"/>
              <w:rPr>
                <w:rFonts w:cs="Arial"/>
                <w:b/>
                <w:noProof/>
                <w:szCs w:val="28"/>
              </w:rPr>
            </w:pPr>
          </w:p>
        </w:tc>
        <w:tc>
          <w:tcPr>
            <w:tcW w:w="1980" w:type="dxa"/>
            <w:shd w:val="clear" w:color="auto" w:fill="D9D9D9" w:themeFill="background1" w:themeFillShade="D9"/>
          </w:tcPr>
          <w:p w14:paraId="7DBAB120" w14:textId="0F31695A" w:rsidR="00010A2F" w:rsidRPr="00CA7BC3" w:rsidRDefault="00010A2F" w:rsidP="002237FB">
            <w:pPr>
              <w:spacing w:line="276" w:lineRule="auto"/>
              <w:jc w:val="center"/>
              <w:rPr>
                <w:rFonts w:cs="Arial"/>
                <w:noProof/>
                <w:szCs w:val="28"/>
              </w:rPr>
            </w:pPr>
            <w:r w:rsidRPr="00CA7BC3">
              <w:rPr>
                <w:rFonts w:cs="Arial"/>
                <w:noProof/>
                <w:szCs w:val="28"/>
              </w:rPr>
              <w:t>1 April to</w:t>
            </w:r>
            <w:r w:rsidR="00012CE7">
              <w:rPr>
                <w:rFonts w:cs="Arial"/>
                <w:noProof/>
                <w:szCs w:val="28"/>
              </w:rPr>
              <w:t xml:space="preserve"> </w:t>
            </w:r>
            <w:r w:rsidRPr="00CA7BC3">
              <w:rPr>
                <w:rFonts w:cs="Arial"/>
                <w:noProof/>
                <w:szCs w:val="28"/>
              </w:rPr>
              <w:t>30 June</w:t>
            </w:r>
          </w:p>
        </w:tc>
        <w:tc>
          <w:tcPr>
            <w:tcW w:w="5868" w:type="dxa"/>
            <w:shd w:val="clear" w:color="auto" w:fill="D9D9D9" w:themeFill="background1" w:themeFillShade="D9"/>
          </w:tcPr>
          <w:p w14:paraId="40C7E124" w14:textId="77777777" w:rsidR="00010A2F" w:rsidRPr="00CA7BC3" w:rsidRDefault="00010A2F" w:rsidP="00010A2F">
            <w:pPr>
              <w:spacing w:line="276" w:lineRule="auto"/>
              <w:rPr>
                <w:rFonts w:cs="Arial"/>
                <w:noProof/>
                <w:szCs w:val="28"/>
              </w:rPr>
            </w:pPr>
            <w:r w:rsidRPr="00CA7BC3">
              <w:rPr>
                <w:rFonts w:cs="Arial"/>
                <w:noProof/>
                <w:szCs w:val="28"/>
              </w:rPr>
              <w:t xml:space="preserve">To develop an action plan to address issues arising from the </w:t>
            </w:r>
            <w:r w:rsidRPr="00CA7BC3">
              <w:rPr>
                <w:rFonts w:cs="Arial"/>
                <w:i/>
                <w:noProof/>
                <w:szCs w:val="28"/>
              </w:rPr>
              <w:t>customer satisfaction survey.</w:t>
            </w:r>
          </w:p>
          <w:p w14:paraId="7E2A0844" w14:textId="77777777" w:rsidR="00010A2F" w:rsidRPr="00CA7BC3" w:rsidRDefault="00010A2F" w:rsidP="00010A2F">
            <w:pPr>
              <w:spacing w:line="276" w:lineRule="auto"/>
              <w:rPr>
                <w:rFonts w:cs="Arial"/>
                <w:noProof/>
                <w:szCs w:val="28"/>
              </w:rPr>
            </w:pPr>
          </w:p>
        </w:tc>
      </w:tr>
      <w:tr w:rsidR="00010A2F" w:rsidRPr="00CA7BC3" w14:paraId="2F6EA92C" w14:textId="77777777" w:rsidTr="00384992">
        <w:tc>
          <w:tcPr>
            <w:tcW w:w="1008" w:type="dxa"/>
            <w:shd w:val="clear" w:color="auto" w:fill="D9D9D9" w:themeFill="background1" w:themeFillShade="D9"/>
          </w:tcPr>
          <w:p w14:paraId="58F49DA1" w14:textId="77777777" w:rsidR="00010A2F" w:rsidRDefault="00010A2F" w:rsidP="002237FB">
            <w:pPr>
              <w:spacing w:line="276" w:lineRule="auto"/>
              <w:jc w:val="center"/>
              <w:rPr>
                <w:rFonts w:cs="Arial"/>
                <w:b/>
                <w:noProof/>
                <w:szCs w:val="28"/>
              </w:rPr>
            </w:pPr>
          </w:p>
        </w:tc>
        <w:tc>
          <w:tcPr>
            <w:tcW w:w="1980" w:type="dxa"/>
            <w:shd w:val="clear" w:color="auto" w:fill="D9D9D9" w:themeFill="background1" w:themeFillShade="D9"/>
          </w:tcPr>
          <w:p w14:paraId="3B5003C7" w14:textId="6DFFC8AF" w:rsidR="00010A2F" w:rsidRPr="00CA7BC3" w:rsidRDefault="00010A2F" w:rsidP="002237FB">
            <w:pPr>
              <w:spacing w:line="276" w:lineRule="auto"/>
              <w:jc w:val="center"/>
              <w:rPr>
                <w:rFonts w:cs="Arial"/>
                <w:noProof/>
                <w:szCs w:val="28"/>
              </w:rPr>
            </w:pPr>
            <w:r w:rsidRPr="00CA7BC3">
              <w:rPr>
                <w:rFonts w:cs="Arial"/>
                <w:noProof/>
                <w:szCs w:val="28"/>
              </w:rPr>
              <w:t>1 July to 31 December</w:t>
            </w:r>
          </w:p>
        </w:tc>
        <w:tc>
          <w:tcPr>
            <w:tcW w:w="5868" w:type="dxa"/>
            <w:shd w:val="clear" w:color="auto" w:fill="D9D9D9" w:themeFill="background1" w:themeFillShade="D9"/>
          </w:tcPr>
          <w:p w14:paraId="46339AE9" w14:textId="77777777" w:rsidR="00010A2F" w:rsidRDefault="00012CE7" w:rsidP="00010A2F">
            <w:pPr>
              <w:spacing w:line="276" w:lineRule="auto"/>
              <w:rPr>
                <w:rFonts w:cs="Arial"/>
                <w:i/>
                <w:noProof/>
                <w:szCs w:val="28"/>
              </w:rPr>
            </w:pPr>
            <w:r w:rsidRPr="00CA7BC3">
              <w:rPr>
                <w:rFonts w:cs="Arial"/>
                <w:noProof/>
                <w:szCs w:val="28"/>
              </w:rPr>
              <w:t xml:space="preserve">To develop and deliver a training programme for all our staff about equal opportunities and that includes lessons from the </w:t>
            </w:r>
            <w:r w:rsidRPr="00CA7BC3">
              <w:rPr>
                <w:rFonts w:cs="Arial"/>
                <w:i/>
                <w:noProof/>
                <w:szCs w:val="28"/>
              </w:rPr>
              <w:t>disability access audit</w:t>
            </w:r>
            <w:r w:rsidRPr="00CA7BC3">
              <w:rPr>
                <w:rFonts w:cs="Arial"/>
                <w:noProof/>
                <w:szCs w:val="28"/>
              </w:rPr>
              <w:t xml:space="preserve"> and the </w:t>
            </w:r>
            <w:r w:rsidRPr="00CA7BC3">
              <w:rPr>
                <w:rFonts w:cs="Arial"/>
                <w:i/>
                <w:noProof/>
                <w:szCs w:val="28"/>
              </w:rPr>
              <w:t>customer satisfaction survey.</w:t>
            </w:r>
          </w:p>
          <w:p w14:paraId="07ADBE6A" w14:textId="4554F6FF" w:rsidR="00012CE7" w:rsidRPr="00CA7BC3" w:rsidRDefault="00012CE7" w:rsidP="00010A2F">
            <w:pPr>
              <w:spacing w:line="276" w:lineRule="auto"/>
              <w:rPr>
                <w:rFonts w:cs="Arial"/>
                <w:noProof/>
                <w:szCs w:val="28"/>
              </w:rPr>
            </w:pPr>
          </w:p>
        </w:tc>
      </w:tr>
    </w:tbl>
    <w:p w14:paraId="2ECA9AD0" w14:textId="77777777" w:rsidR="00DE2996" w:rsidRPr="00CA7BC3" w:rsidRDefault="00DE2996" w:rsidP="00DE2996">
      <w:pPr>
        <w:spacing w:line="276" w:lineRule="auto"/>
        <w:rPr>
          <w:rFonts w:cs="Arial"/>
          <w:szCs w:val="28"/>
        </w:rPr>
      </w:pPr>
    </w:p>
    <w:p w14:paraId="2ECA9AD1" w14:textId="77777777" w:rsidR="0093194E" w:rsidRDefault="0093194E"/>
    <w:sectPr w:rsidR="0093194E" w:rsidSect="00E55327">
      <w:footerReference w:type="even" r:id="rId8"/>
      <w:headerReference w:type="first" r:id="rId9"/>
      <w:pgSz w:w="11907" w:h="16840" w:code="9"/>
      <w:pgMar w:top="1440" w:right="1440" w:bottom="1440" w:left="1440" w:header="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63BDD" w14:textId="77777777" w:rsidR="002B6917" w:rsidRDefault="002B6917" w:rsidP="00DE2996">
      <w:r>
        <w:separator/>
      </w:r>
    </w:p>
  </w:endnote>
  <w:endnote w:type="continuationSeparator" w:id="0">
    <w:p w14:paraId="7F193B4A" w14:textId="77777777" w:rsidR="002B6917" w:rsidRDefault="002B6917" w:rsidP="00DE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9AD8" w14:textId="77777777" w:rsidR="000D751A" w:rsidRDefault="002F7612">
    <w:pPr>
      <w:pStyle w:val="Footer"/>
      <w:framePr w:wrap="around" w:vAnchor="text" w:hAnchor="margin" w:xAlign="center" w:y="1"/>
      <w:rPr>
        <w:rStyle w:val="PageNumber"/>
      </w:rPr>
    </w:pPr>
    <w:r>
      <w:rPr>
        <w:rStyle w:val="PageNumber"/>
      </w:rPr>
      <w:fldChar w:fldCharType="begin"/>
    </w:r>
    <w:r w:rsidR="0098760C">
      <w:rPr>
        <w:rStyle w:val="PageNumber"/>
      </w:rPr>
      <w:instrText xml:space="preserve">PAGE  </w:instrText>
    </w:r>
    <w:r>
      <w:rPr>
        <w:rStyle w:val="PageNumber"/>
      </w:rPr>
      <w:fldChar w:fldCharType="end"/>
    </w:r>
  </w:p>
  <w:p w14:paraId="2ECA9AD9" w14:textId="77777777" w:rsidR="000D751A" w:rsidRDefault="000D7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3B11" w14:textId="77777777" w:rsidR="002B6917" w:rsidRDefault="002B6917" w:rsidP="00DE2996">
      <w:r>
        <w:separator/>
      </w:r>
    </w:p>
  </w:footnote>
  <w:footnote w:type="continuationSeparator" w:id="0">
    <w:p w14:paraId="5423D484" w14:textId="77777777" w:rsidR="002B6917" w:rsidRDefault="002B6917" w:rsidP="00DE2996">
      <w:r>
        <w:continuationSeparator/>
      </w:r>
    </w:p>
  </w:footnote>
  <w:footnote w:id="1">
    <w:p w14:paraId="2ECA9ADF" w14:textId="77777777" w:rsidR="00DE2996" w:rsidRPr="00D406FE" w:rsidRDefault="00DE2996" w:rsidP="00DE2996">
      <w:pPr>
        <w:pStyle w:val="FootnoteText"/>
      </w:pPr>
      <w:r>
        <w:rPr>
          <w:rStyle w:val="FootnoteReference"/>
        </w:rPr>
        <w:footnoteRef/>
      </w:r>
      <w:r>
        <w:t xml:space="preserve"> </w:t>
      </w:r>
      <w:r w:rsidRPr="00D406FE">
        <w:t>We have used the word “customers” here, but you may change if it does not reflect how you describe your service-users. For example, you might change it to one of more of the following: “clients”, “passengers”, “service-users”, “visitors” depending on what is appropriate in your situation.</w:t>
      </w:r>
    </w:p>
  </w:footnote>
  <w:footnote w:id="2">
    <w:p w14:paraId="2ECA9AE0" w14:textId="77777777" w:rsidR="00DE2996" w:rsidRPr="00D406FE" w:rsidRDefault="00DE2996" w:rsidP="00DE2996">
      <w:pPr>
        <w:pStyle w:val="FootnoteText"/>
      </w:pPr>
      <w:r w:rsidRPr="00D406FE">
        <w:rPr>
          <w:rStyle w:val="FootnoteReference"/>
        </w:rPr>
        <w:footnoteRef/>
      </w:r>
      <w:r w:rsidRPr="00D406FE">
        <w:t xml:space="preserve"> Not lawfully required at present</w:t>
      </w:r>
    </w:p>
  </w:footnote>
  <w:footnote w:id="3">
    <w:p w14:paraId="2ECA9AE1" w14:textId="77777777" w:rsidR="00DE2996" w:rsidRDefault="00DE2996" w:rsidP="00DE2996">
      <w:pPr>
        <w:pStyle w:val="FootnoteText"/>
      </w:pPr>
      <w:r>
        <w:rPr>
          <w:rStyle w:val="FootnoteReference"/>
        </w:rPr>
        <w:footnoteRef/>
      </w:r>
      <w:r>
        <w:t xml:space="preserve"> A sample </w:t>
      </w:r>
      <w:r>
        <w:rPr>
          <w:i/>
        </w:rPr>
        <w:t>Equal Opportunities Action P</w:t>
      </w:r>
      <w:r w:rsidRPr="00E45DF2">
        <w:rPr>
          <w:i/>
        </w:rPr>
        <w:t>lan</w:t>
      </w:r>
      <w:r>
        <w:t xml:space="preserve"> is attached.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9ADB" w14:textId="77777777" w:rsidR="00E55327" w:rsidRDefault="00E55327" w:rsidP="003D67E0">
    <w:pPr>
      <w:pStyle w:val="Header"/>
    </w:pPr>
    <w:r>
      <w:rPr>
        <w:noProof/>
        <w:lang w:eastAsia="en-GB"/>
      </w:rPr>
      <w:drawing>
        <wp:inline distT="0" distB="0" distL="0" distR="0" wp14:anchorId="2ECA9ADD" wp14:editId="2ECA9ADE">
          <wp:extent cx="7353300" cy="1661306"/>
          <wp:effectExtent l="0" t="0" r="0" b="0"/>
          <wp:docPr id="1" name="Picture 0" descr="Equality Policy for Service Providers" title="Equality Policy for Service Pro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lity Policy for Service Providers - Graphic.JPG"/>
                  <pic:cNvPicPr/>
                </pic:nvPicPr>
                <pic:blipFill>
                  <a:blip r:embed="rId1"/>
                  <a:stretch>
                    <a:fillRect/>
                  </a:stretch>
                </pic:blipFill>
                <pic:spPr>
                  <a:xfrm>
                    <a:off x="0" y="0"/>
                    <a:ext cx="7353300" cy="1661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6AA8"/>
    <w:multiLevelType w:val="hybridMultilevel"/>
    <w:tmpl w:val="3E825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F4657C"/>
    <w:multiLevelType w:val="hybridMultilevel"/>
    <w:tmpl w:val="428EB9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1960498">
    <w:abstractNumId w:val="1"/>
  </w:num>
  <w:num w:numId="2" w16cid:durableId="167518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ZrnO2Ca6yeyL3IzgvRVO5xULILsVRSoz1ugmMwQDhDWvmneVL6PKEvvFrkfKoGSe"/>
  </w:docVars>
  <w:rsids>
    <w:rsidRoot w:val="00DE2996"/>
    <w:rsid w:val="00010A2F"/>
    <w:rsid w:val="00012CE7"/>
    <w:rsid w:val="00050D7E"/>
    <w:rsid w:val="000908ED"/>
    <w:rsid w:val="000D751A"/>
    <w:rsid w:val="000E24C4"/>
    <w:rsid w:val="000E2B5F"/>
    <w:rsid w:val="00125683"/>
    <w:rsid w:val="002237FB"/>
    <w:rsid w:val="002B1922"/>
    <w:rsid w:val="002B6917"/>
    <w:rsid w:val="002F7612"/>
    <w:rsid w:val="0035125C"/>
    <w:rsid w:val="00384992"/>
    <w:rsid w:val="003C1C43"/>
    <w:rsid w:val="003D67E0"/>
    <w:rsid w:val="004D57AB"/>
    <w:rsid w:val="00503FEA"/>
    <w:rsid w:val="005A469F"/>
    <w:rsid w:val="005D1B39"/>
    <w:rsid w:val="0069111C"/>
    <w:rsid w:val="00694BCE"/>
    <w:rsid w:val="007206E0"/>
    <w:rsid w:val="0078536D"/>
    <w:rsid w:val="008B6C13"/>
    <w:rsid w:val="0093194E"/>
    <w:rsid w:val="0098760C"/>
    <w:rsid w:val="0099601D"/>
    <w:rsid w:val="00B30349"/>
    <w:rsid w:val="00DD1822"/>
    <w:rsid w:val="00DE2996"/>
    <w:rsid w:val="00E5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A9A5E"/>
  <w15:docId w15:val="{FF446164-420E-4128-ACD6-C2CC3AB8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996"/>
    <w:pPr>
      <w:spacing w:after="0" w:line="240" w:lineRule="auto"/>
    </w:pPr>
    <w:rPr>
      <w:rFonts w:ascii="Arial" w:eastAsia="Times New Roman" w:hAnsi="Arial" w:cs="Times New Roman"/>
      <w:sz w:val="28"/>
      <w:szCs w:val="24"/>
      <w:lang w:val="en-GB"/>
    </w:rPr>
  </w:style>
  <w:style w:type="paragraph" w:styleId="Heading1">
    <w:name w:val="heading 1"/>
    <w:basedOn w:val="Normal"/>
    <w:next w:val="Normal"/>
    <w:link w:val="Heading1Char"/>
    <w:qFormat/>
    <w:rsid w:val="00DE299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2996"/>
    <w:rPr>
      <w:rFonts w:ascii="Arial" w:eastAsia="Times New Roman" w:hAnsi="Arial" w:cs="Times New Roman"/>
      <w:b/>
      <w:sz w:val="28"/>
      <w:szCs w:val="24"/>
      <w:lang w:val="en-GB"/>
    </w:rPr>
  </w:style>
  <w:style w:type="paragraph" w:styleId="Footer">
    <w:name w:val="footer"/>
    <w:basedOn w:val="Normal"/>
    <w:link w:val="FooterChar"/>
    <w:rsid w:val="00DE2996"/>
    <w:pPr>
      <w:tabs>
        <w:tab w:val="center" w:pos="4153"/>
        <w:tab w:val="right" w:pos="8306"/>
      </w:tabs>
    </w:pPr>
  </w:style>
  <w:style w:type="character" w:customStyle="1" w:styleId="FooterChar">
    <w:name w:val="Footer Char"/>
    <w:basedOn w:val="DefaultParagraphFont"/>
    <w:link w:val="Footer"/>
    <w:rsid w:val="00DE2996"/>
    <w:rPr>
      <w:rFonts w:ascii="Arial" w:eastAsia="Times New Roman" w:hAnsi="Arial" w:cs="Times New Roman"/>
      <w:sz w:val="28"/>
      <w:szCs w:val="24"/>
      <w:lang w:val="en-GB"/>
    </w:rPr>
  </w:style>
  <w:style w:type="character" w:styleId="PageNumber">
    <w:name w:val="page number"/>
    <w:basedOn w:val="DefaultParagraphFont"/>
    <w:rsid w:val="00DE2996"/>
  </w:style>
  <w:style w:type="paragraph" w:styleId="FootnoteText">
    <w:name w:val="footnote text"/>
    <w:basedOn w:val="Normal"/>
    <w:link w:val="FootnoteTextChar"/>
    <w:semiHidden/>
    <w:rsid w:val="00DE2996"/>
    <w:rPr>
      <w:sz w:val="20"/>
      <w:szCs w:val="20"/>
    </w:rPr>
  </w:style>
  <w:style w:type="character" w:customStyle="1" w:styleId="FootnoteTextChar">
    <w:name w:val="Footnote Text Char"/>
    <w:basedOn w:val="DefaultParagraphFont"/>
    <w:link w:val="FootnoteText"/>
    <w:semiHidden/>
    <w:rsid w:val="00DE2996"/>
    <w:rPr>
      <w:rFonts w:ascii="Arial" w:eastAsia="Times New Roman" w:hAnsi="Arial" w:cs="Times New Roman"/>
      <w:sz w:val="20"/>
      <w:szCs w:val="20"/>
      <w:lang w:val="en-GB"/>
    </w:rPr>
  </w:style>
  <w:style w:type="character" w:styleId="FootnoteReference">
    <w:name w:val="footnote reference"/>
    <w:basedOn w:val="DefaultParagraphFont"/>
    <w:semiHidden/>
    <w:rsid w:val="00DE2996"/>
    <w:rPr>
      <w:vertAlign w:val="superscript"/>
    </w:rPr>
  </w:style>
  <w:style w:type="paragraph" w:styleId="ListParagraph">
    <w:name w:val="List Paragraph"/>
    <w:basedOn w:val="Normal"/>
    <w:uiPriority w:val="34"/>
    <w:qFormat/>
    <w:rsid w:val="00DE2996"/>
    <w:pPr>
      <w:ind w:left="720"/>
    </w:pPr>
  </w:style>
  <w:style w:type="table" w:styleId="TableGrid">
    <w:name w:val="Table Grid"/>
    <w:basedOn w:val="TableNormal"/>
    <w:uiPriority w:val="59"/>
    <w:rsid w:val="00DE29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5327"/>
    <w:pPr>
      <w:tabs>
        <w:tab w:val="center" w:pos="4680"/>
        <w:tab w:val="right" w:pos="9360"/>
      </w:tabs>
    </w:pPr>
  </w:style>
  <w:style w:type="character" w:customStyle="1" w:styleId="HeaderChar">
    <w:name w:val="Header Char"/>
    <w:basedOn w:val="DefaultParagraphFont"/>
    <w:link w:val="Header"/>
    <w:uiPriority w:val="99"/>
    <w:rsid w:val="00E55327"/>
    <w:rPr>
      <w:rFonts w:ascii="Arial" w:eastAsia="Times New Roman" w:hAnsi="Arial" w:cs="Times New Roman"/>
      <w:sz w:val="28"/>
      <w:szCs w:val="24"/>
      <w:lang w:val="en-GB"/>
    </w:rPr>
  </w:style>
  <w:style w:type="paragraph" w:styleId="BalloonText">
    <w:name w:val="Balloon Text"/>
    <w:basedOn w:val="Normal"/>
    <w:link w:val="BalloonTextChar"/>
    <w:uiPriority w:val="99"/>
    <w:semiHidden/>
    <w:unhideWhenUsed/>
    <w:rsid w:val="00E55327"/>
    <w:rPr>
      <w:rFonts w:ascii="Tahoma" w:hAnsi="Tahoma" w:cs="Tahoma"/>
      <w:sz w:val="16"/>
      <w:szCs w:val="16"/>
    </w:rPr>
  </w:style>
  <w:style w:type="character" w:customStyle="1" w:styleId="BalloonTextChar">
    <w:name w:val="Balloon Text Char"/>
    <w:basedOn w:val="DefaultParagraphFont"/>
    <w:link w:val="BalloonText"/>
    <w:uiPriority w:val="99"/>
    <w:semiHidden/>
    <w:rsid w:val="00E55327"/>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E7707C64C82DC48977AD52D884ED523" ma:contentTypeVersion="23" ma:contentTypeDescription="Create a new document." ma:contentTypeScope="" ma:versionID="1487f72975fcde940cf50383580c898d">
  <xsd:schema xmlns:xsd="http://www.w3.org/2001/XMLSchema" xmlns:xs="http://www.w3.org/2001/XMLSchema" xmlns:p="http://schemas.microsoft.com/office/2006/metadata/properties" xmlns:ns2="cb813a64-d609-4417-b56a-2f86feea4237" xmlns:ns3="dc8f04f3-fc5c-4731-95f8-91a41d1b009c" targetNamespace="http://schemas.microsoft.com/office/2006/metadata/properties" ma:root="true" ma:fieldsID="a2a6ea2f1302ea6a908523a4e6d63359" ns2:_="" ns3:_="">
    <xsd:import namespace="cb813a64-d609-4417-b56a-2f86feea4237"/>
    <xsd:import namespace="dc8f04f3-fc5c-4731-95f8-91a41d1b0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3a64-d609-4417-b56a-2f86feea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humbnail" ma:index="26" nillable="true" ma:displayName="Thumbnail" ma:format="Thumbnail" ma:internalName="Thumbnai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f04f3-fc5c-4731-95f8-91a41d1b0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2b5a07-a50a-475c-b0c4-e4f8098b3b9a}" ma:internalName="TaxCatchAll" ma:showField="CatchAllData" ma:web="dc8f04f3-fc5c-4731-95f8-91a41d1b0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813a64-d609-4417-b56a-2f86feea4237">
      <Terms xmlns="http://schemas.microsoft.com/office/infopath/2007/PartnerControls"/>
    </lcf76f155ced4ddcb4097134ff3c332f>
    <TaxCatchAll xmlns="dc8f04f3-fc5c-4731-95f8-91a41d1b009c" xsi:nil="true"/>
    <Thumbnail xmlns="cb813a64-d609-4417-b56a-2f86feea4237" xsi:nil="true"/>
  </documentManagement>
</p:properties>
</file>

<file path=customXml/itemProps1.xml><?xml version="1.0" encoding="utf-8"?>
<ds:datastoreItem xmlns:ds="http://schemas.openxmlformats.org/officeDocument/2006/customXml" ds:itemID="{C84A134A-EA5B-4A1F-8826-BB2C2284C192}">
  <ds:schemaRefs>
    <ds:schemaRef ds:uri="http://schemas.openxmlformats.org/officeDocument/2006/bibliography"/>
  </ds:schemaRefs>
</ds:datastoreItem>
</file>

<file path=customXml/itemProps2.xml><?xml version="1.0" encoding="utf-8"?>
<ds:datastoreItem xmlns:ds="http://schemas.openxmlformats.org/officeDocument/2006/customXml" ds:itemID="{1ABC7047-3F0D-4BE4-B0F5-53B254FDD51C}"/>
</file>

<file path=customXml/itemProps3.xml><?xml version="1.0" encoding="utf-8"?>
<ds:datastoreItem xmlns:ds="http://schemas.openxmlformats.org/officeDocument/2006/customXml" ds:itemID="{215776E7-EFEA-4A4C-8906-C364387A84B1}"/>
</file>

<file path=customXml/itemProps4.xml><?xml version="1.0" encoding="utf-8"?>
<ds:datastoreItem xmlns:ds="http://schemas.openxmlformats.org/officeDocument/2006/customXml" ds:itemID="{C4B973DD-D2B5-47D2-88DC-16AEB82EA31A}"/>
</file>

<file path=docProps/app.xml><?xml version="1.0" encoding="utf-8"?>
<Properties xmlns="http://schemas.openxmlformats.org/officeDocument/2006/extended-properties" xmlns:vt="http://schemas.openxmlformats.org/officeDocument/2006/docPropsVTypes">
  <Template>Normal</Template>
  <TotalTime>0</TotalTime>
  <Pages>5</Pages>
  <Words>911</Words>
  <Characters>4786</Characters>
  <Application>Microsoft Office Word</Application>
  <DocSecurity>0</DocSecurity>
  <Lines>177</Lines>
  <Paragraphs>79</Paragraphs>
  <ScaleCrop>false</ScaleCrop>
  <HeadingPairs>
    <vt:vector size="2" baseType="variant">
      <vt:variant>
        <vt:lpstr>Title</vt:lpstr>
      </vt:variant>
      <vt:variant>
        <vt:i4>1</vt:i4>
      </vt:variant>
    </vt:vector>
  </HeadingPairs>
  <TitlesOfParts>
    <vt:vector size="1" baseType="lpstr">
      <vt:lpstr/>
    </vt:vector>
  </TitlesOfParts>
  <Company>Equality Commission for Northern Ireland</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Policy for Service Providers</dc:title>
  <dc:creator>POakes</dc:creator>
  <cp:lastModifiedBy>David Vance</cp:lastModifiedBy>
  <cp:revision>14</cp:revision>
  <dcterms:created xsi:type="dcterms:W3CDTF">2019-01-29T10:07:00Z</dcterms:created>
  <dcterms:modified xsi:type="dcterms:W3CDTF">2025-10-16T15:48:00Z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0x0101007E7707C64C82DC48977AD52D884ED523</vt:lpwstr>
  </property>
</Properties>
</file>