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07AC" w14:textId="09DD4714" w:rsidR="00EB346D" w:rsidRDefault="00EB346D">
      <w:r w:rsidRPr="00EB346D">
        <w:rPr>
          <w:noProof/>
        </w:rPr>
        <w:drawing>
          <wp:inline distT="0" distB="0" distL="0" distR="0" wp14:anchorId="36ECC616" wp14:editId="34781422">
            <wp:extent cx="5715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000" cy="1171575"/>
                    </a:xfrm>
                    <a:prstGeom prst="rect">
                      <a:avLst/>
                    </a:prstGeom>
                  </pic:spPr>
                </pic:pic>
              </a:graphicData>
            </a:graphic>
          </wp:inline>
        </w:drawing>
      </w:r>
    </w:p>
    <w:p w14:paraId="007FCB80" w14:textId="0915EA70" w:rsidR="005127F6" w:rsidRDefault="005127F6" w:rsidP="005127F6">
      <w:pPr>
        <w:rPr>
          <w:sz w:val="20"/>
          <w:szCs w:val="20"/>
        </w:rPr>
      </w:pPr>
    </w:p>
    <w:p w14:paraId="65EB07A8" w14:textId="53B800CD" w:rsidR="00361BB1" w:rsidRDefault="00361BB1" w:rsidP="005127F6">
      <w:pPr>
        <w:rPr>
          <w:sz w:val="20"/>
          <w:szCs w:val="20"/>
        </w:rPr>
      </w:pPr>
      <w:r>
        <w:rPr>
          <w:noProof/>
          <w:sz w:val="20"/>
          <w:szCs w:val="20"/>
        </w:rPr>
        <w:drawing>
          <wp:inline distT="0" distB="0" distL="0" distR="0" wp14:anchorId="6EC89C01" wp14:editId="22272B62">
            <wp:extent cx="5723890"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890" cy="1914525"/>
                    </a:xfrm>
                    <a:prstGeom prst="rect">
                      <a:avLst/>
                    </a:prstGeom>
                    <a:noFill/>
                  </pic:spPr>
                </pic:pic>
              </a:graphicData>
            </a:graphic>
          </wp:inline>
        </w:drawing>
      </w:r>
    </w:p>
    <w:p w14:paraId="232E6EEB" w14:textId="603E9B55" w:rsidR="00F82CFB" w:rsidRDefault="003E0021" w:rsidP="00F82CFB">
      <w:pPr>
        <w:pBdr>
          <w:bottom w:val="single" w:sz="12" w:space="1" w:color="auto"/>
        </w:pBdr>
        <w:jc w:val="center"/>
        <w:rPr>
          <w:b/>
          <w:bCs/>
          <w:sz w:val="28"/>
          <w:szCs w:val="28"/>
        </w:rPr>
      </w:pPr>
      <w:r w:rsidRPr="003E0021">
        <w:rPr>
          <w:b/>
          <w:bCs/>
          <w:sz w:val="28"/>
          <w:szCs w:val="28"/>
        </w:rPr>
        <w:t>Return to Rugby</w:t>
      </w:r>
    </w:p>
    <w:p w14:paraId="5CD9FDD8" w14:textId="31EC2BE0" w:rsidR="00CD7429" w:rsidRDefault="00CD7429" w:rsidP="00F82CFB">
      <w:pPr>
        <w:pBdr>
          <w:bottom w:val="single" w:sz="12" w:space="1" w:color="auto"/>
        </w:pBdr>
        <w:jc w:val="center"/>
        <w:rPr>
          <w:b/>
          <w:bCs/>
          <w:sz w:val="28"/>
          <w:szCs w:val="28"/>
        </w:rPr>
      </w:pPr>
    </w:p>
    <w:p w14:paraId="7D5DC29F" w14:textId="77777777" w:rsidR="00CD7429" w:rsidRPr="00CD7429" w:rsidRDefault="00CD7429" w:rsidP="00CD7429">
      <w:pPr>
        <w:pBdr>
          <w:bottom w:val="single" w:sz="12" w:space="1" w:color="auto"/>
        </w:pBdr>
        <w:rPr>
          <w:sz w:val="20"/>
          <w:szCs w:val="20"/>
        </w:rPr>
      </w:pPr>
      <w:r w:rsidRPr="00CD7429">
        <w:rPr>
          <w:sz w:val="20"/>
          <w:szCs w:val="20"/>
        </w:rPr>
        <w:t>Over the next few weeks we will be trialling a new format of the Community Game Update, which aims to make the information we provide more enjoyable to read and easier to absorb, as we round up news in and around the community game.</w:t>
      </w:r>
    </w:p>
    <w:p w14:paraId="11003AA3" w14:textId="77777777" w:rsidR="00CD7429" w:rsidRPr="00CD7429" w:rsidRDefault="00CD7429" w:rsidP="00CD7429">
      <w:pPr>
        <w:pBdr>
          <w:bottom w:val="single" w:sz="12" w:space="1" w:color="auto"/>
        </w:pBdr>
        <w:rPr>
          <w:sz w:val="20"/>
          <w:szCs w:val="20"/>
        </w:rPr>
      </w:pPr>
    </w:p>
    <w:p w14:paraId="50D62FD8" w14:textId="77777777" w:rsidR="00CD7429" w:rsidRPr="00CD7429" w:rsidRDefault="00CD7429" w:rsidP="00CD7429">
      <w:pPr>
        <w:pBdr>
          <w:bottom w:val="single" w:sz="12" w:space="1" w:color="auto"/>
        </w:pBdr>
        <w:rPr>
          <w:b/>
          <w:bCs/>
          <w:sz w:val="20"/>
          <w:szCs w:val="20"/>
        </w:rPr>
      </w:pPr>
      <w:r w:rsidRPr="00CD7429">
        <w:rPr>
          <w:sz w:val="20"/>
          <w:szCs w:val="20"/>
        </w:rPr>
        <w:t xml:space="preserve">We would love you to share content with your clubs, coaches, players and volunteers so more people know what's happening in the game. </w:t>
      </w:r>
      <w:r w:rsidRPr="00CD7429">
        <w:rPr>
          <w:b/>
          <w:bCs/>
          <w:sz w:val="20"/>
          <w:szCs w:val="20"/>
        </w:rPr>
        <w:t>This edition includes:</w:t>
      </w:r>
    </w:p>
    <w:p w14:paraId="43F646E3" w14:textId="77777777" w:rsidR="00CD7429" w:rsidRPr="00CD7429" w:rsidRDefault="00CD7429" w:rsidP="00CD7429">
      <w:pPr>
        <w:pBdr>
          <w:bottom w:val="single" w:sz="12" w:space="1" w:color="auto"/>
        </w:pBdr>
        <w:rPr>
          <w:b/>
          <w:bCs/>
          <w:sz w:val="28"/>
          <w:szCs w:val="28"/>
        </w:rPr>
      </w:pPr>
    </w:p>
    <w:p w14:paraId="5A0A4F00" w14:textId="77777777" w:rsidR="00CD7429" w:rsidRPr="000E49E5" w:rsidRDefault="00CD7429" w:rsidP="00CD7429">
      <w:pPr>
        <w:pBdr>
          <w:bottom w:val="single" w:sz="12" w:space="1" w:color="auto"/>
        </w:pBdr>
        <w:rPr>
          <w:b/>
          <w:bCs/>
          <w:sz w:val="20"/>
          <w:szCs w:val="20"/>
        </w:rPr>
      </w:pPr>
      <w:r w:rsidRPr="000E49E5">
        <w:rPr>
          <w:b/>
          <w:bCs/>
          <w:sz w:val="20"/>
          <w:szCs w:val="20"/>
        </w:rPr>
        <w:t>1. Pitch up for Rugby promotional assets are now live</w:t>
      </w:r>
    </w:p>
    <w:p w14:paraId="5885995A" w14:textId="77777777" w:rsidR="00CD7429" w:rsidRPr="00CD7429" w:rsidRDefault="00CD7429" w:rsidP="00CD7429">
      <w:pPr>
        <w:pBdr>
          <w:bottom w:val="single" w:sz="12" w:space="1" w:color="auto"/>
        </w:pBdr>
        <w:rPr>
          <w:sz w:val="20"/>
          <w:szCs w:val="20"/>
        </w:rPr>
      </w:pPr>
      <w:r w:rsidRPr="00CD7429">
        <w:rPr>
          <w:sz w:val="20"/>
          <w:szCs w:val="20"/>
        </w:rPr>
        <w:t>A suite of assets are available to promote your club during Pitch Up for Rugby.</w:t>
      </w:r>
    </w:p>
    <w:p w14:paraId="1858F02F" w14:textId="77777777" w:rsidR="00CD7429" w:rsidRPr="000E49E5" w:rsidRDefault="00CD7429" w:rsidP="00CD7429">
      <w:pPr>
        <w:pBdr>
          <w:bottom w:val="single" w:sz="12" w:space="1" w:color="auto"/>
        </w:pBdr>
        <w:rPr>
          <w:b/>
          <w:bCs/>
          <w:sz w:val="20"/>
          <w:szCs w:val="20"/>
        </w:rPr>
      </w:pPr>
      <w:r w:rsidRPr="000E49E5">
        <w:rPr>
          <w:b/>
          <w:bCs/>
          <w:sz w:val="20"/>
          <w:szCs w:val="20"/>
        </w:rPr>
        <w:t>2. Data tidy-up extension reminder</w:t>
      </w:r>
    </w:p>
    <w:p w14:paraId="2702F06D" w14:textId="77777777" w:rsidR="00CD7429" w:rsidRPr="00CD7429" w:rsidRDefault="00CD7429" w:rsidP="00CD7429">
      <w:pPr>
        <w:pBdr>
          <w:bottom w:val="single" w:sz="12" w:space="1" w:color="auto"/>
        </w:pBdr>
        <w:rPr>
          <w:sz w:val="20"/>
          <w:szCs w:val="20"/>
        </w:rPr>
      </w:pPr>
      <w:r w:rsidRPr="00CD7429">
        <w:rPr>
          <w:sz w:val="20"/>
          <w:szCs w:val="20"/>
        </w:rPr>
        <w:t>No archiving of data in the near future and an overview of affiliation for the 2021/22 season.</w:t>
      </w:r>
    </w:p>
    <w:p w14:paraId="36CE45AA" w14:textId="77777777" w:rsidR="00CD7429" w:rsidRPr="000E49E5" w:rsidRDefault="00CD7429" w:rsidP="00CD7429">
      <w:pPr>
        <w:pBdr>
          <w:bottom w:val="single" w:sz="12" w:space="1" w:color="auto"/>
        </w:pBdr>
        <w:rPr>
          <w:b/>
          <w:bCs/>
          <w:sz w:val="20"/>
          <w:szCs w:val="20"/>
        </w:rPr>
      </w:pPr>
      <w:r w:rsidRPr="000E49E5">
        <w:rPr>
          <w:b/>
          <w:bCs/>
          <w:sz w:val="20"/>
          <w:szCs w:val="20"/>
        </w:rPr>
        <w:t>3. Age Grade Regulation updates for 2021-22</w:t>
      </w:r>
    </w:p>
    <w:p w14:paraId="225349D9" w14:textId="77777777" w:rsidR="00CD7429" w:rsidRPr="00CD7429" w:rsidRDefault="00CD7429" w:rsidP="00CD7429">
      <w:pPr>
        <w:pBdr>
          <w:bottom w:val="single" w:sz="12" w:space="1" w:color="auto"/>
        </w:pBdr>
        <w:rPr>
          <w:sz w:val="20"/>
          <w:szCs w:val="20"/>
        </w:rPr>
      </w:pPr>
      <w:r w:rsidRPr="00CD7429">
        <w:rPr>
          <w:sz w:val="20"/>
          <w:szCs w:val="20"/>
        </w:rPr>
        <w:t>Delay in age grade rules, suspension of 17’s playing adult rugby and Global Law Trials from U15's and up.</w:t>
      </w:r>
    </w:p>
    <w:p w14:paraId="7044E16C" w14:textId="77777777" w:rsidR="00CD7429" w:rsidRPr="000E49E5" w:rsidRDefault="00CD7429" w:rsidP="00CD7429">
      <w:pPr>
        <w:pBdr>
          <w:bottom w:val="single" w:sz="12" w:space="1" w:color="auto"/>
        </w:pBdr>
        <w:rPr>
          <w:b/>
          <w:bCs/>
          <w:sz w:val="20"/>
          <w:szCs w:val="20"/>
        </w:rPr>
      </w:pPr>
      <w:r w:rsidRPr="000E49E5">
        <w:rPr>
          <w:b/>
          <w:bCs/>
          <w:sz w:val="20"/>
          <w:szCs w:val="20"/>
        </w:rPr>
        <w:t>4. Become part of how the RFU operates in the future</w:t>
      </w:r>
    </w:p>
    <w:p w14:paraId="1D88D30A" w14:textId="77777777" w:rsidR="00CD7429" w:rsidRPr="00CD7429" w:rsidRDefault="00CD7429" w:rsidP="00CD7429">
      <w:pPr>
        <w:pBdr>
          <w:bottom w:val="single" w:sz="12" w:space="1" w:color="auto"/>
        </w:pBdr>
        <w:rPr>
          <w:sz w:val="20"/>
          <w:szCs w:val="20"/>
        </w:rPr>
      </w:pPr>
      <w:r w:rsidRPr="00CD7429">
        <w:rPr>
          <w:sz w:val="20"/>
          <w:szCs w:val="20"/>
        </w:rPr>
        <w:t>The RFU council has agreed to a review on how the RFU operates as an NGB and would like someone from the wider community game to be a part of it.</w:t>
      </w:r>
    </w:p>
    <w:p w14:paraId="2514E234" w14:textId="77777777" w:rsidR="00CD7429" w:rsidRPr="000E49E5" w:rsidRDefault="00CD7429" w:rsidP="00CD7429">
      <w:pPr>
        <w:pBdr>
          <w:bottom w:val="single" w:sz="12" w:space="1" w:color="auto"/>
        </w:pBdr>
        <w:rPr>
          <w:b/>
          <w:bCs/>
          <w:sz w:val="20"/>
          <w:szCs w:val="20"/>
        </w:rPr>
      </w:pPr>
      <w:r w:rsidRPr="000E49E5">
        <w:rPr>
          <w:b/>
          <w:bCs/>
          <w:sz w:val="20"/>
          <w:szCs w:val="20"/>
        </w:rPr>
        <w:t>5. News roundup including D&amp;I survey and Touch Union</w:t>
      </w:r>
    </w:p>
    <w:p w14:paraId="2D36A7E1" w14:textId="47307FE9" w:rsidR="00CD7429" w:rsidRDefault="00CD7429" w:rsidP="00CD7429">
      <w:pPr>
        <w:pBdr>
          <w:bottom w:val="single" w:sz="12" w:space="1" w:color="auto"/>
        </w:pBdr>
        <w:rPr>
          <w:sz w:val="20"/>
          <w:szCs w:val="20"/>
        </w:rPr>
      </w:pPr>
      <w:r w:rsidRPr="00CD7429">
        <w:rPr>
          <w:sz w:val="20"/>
          <w:szCs w:val="20"/>
        </w:rPr>
        <w:t>Our annual D&amp;I survey will be shared with the game on Friday. Discover more about The Touch Union rules and information on Thursday 26 August</w:t>
      </w:r>
    </w:p>
    <w:p w14:paraId="2AA7E29D" w14:textId="628C5289" w:rsidR="000E49E5" w:rsidRPr="000E49E5" w:rsidRDefault="000E49E5" w:rsidP="000E49E5">
      <w:pPr>
        <w:pBdr>
          <w:bottom w:val="single" w:sz="12" w:space="1" w:color="auto"/>
        </w:pBdr>
        <w:jc w:val="center"/>
        <w:rPr>
          <w:b/>
          <w:bCs/>
          <w:sz w:val="32"/>
          <w:szCs w:val="32"/>
        </w:rPr>
      </w:pPr>
      <w:hyperlink r:id="rId8" w:history="1">
        <w:r w:rsidRPr="000E49E5">
          <w:rPr>
            <w:rStyle w:val="Hyperlink"/>
            <w:b/>
            <w:bCs/>
            <w:sz w:val="32"/>
            <w:szCs w:val="32"/>
            <w:u w:val="none"/>
          </w:rPr>
          <w:t>Read More</w:t>
        </w:r>
      </w:hyperlink>
    </w:p>
    <w:p w14:paraId="3D62FC0A" w14:textId="628C5289" w:rsidR="000E49E5" w:rsidRPr="000E49E5" w:rsidRDefault="000E49E5" w:rsidP="00CD7429">
      <w:pPr>
        <w:pBdr>
          <w:bottom w:val="single" w:sz="12" w:space="1" w:color="auto"/>
        </w:pBdr>
        <w:rPr>
          <w:b/>
          <w:bCs/>
          <w:sz w:val="20"/>
          <w:szCs w:val="20"/>
          <w:u w:val="single"/>
        </w:rPr>
      </w:pPr>
    </w:p>
    <w:p w14:paraId="5B82E24D" w14:textId="77777777" w:rsidR="000E49E5" w:rsidRPr="00CD7429" w:rsidRDefault="000E49E5" w:rsidP="00CD7429">
      <w:pPr>
        <w:pBdr>
          <w:bottom w:val="single" w:sz="12" w:space="1" w:color="auto"/>
        </w:pBdr>
        <w:rPr>
          <w:sz w:val="20"/>
          <w:szCs w:val="20"/>
        </w:rPr>
      </w:pPr>
    </w:p>
    <w:p w14:paraId="4EA7D0DA" w14:textId="35EAD217" w:rsidR="00DA6222" w:rsidRDefault="00E365CE" w:rsidP="00AB281B">
      <w:pPr>
        <w:pBdr>
          <w:bottom w:val="single" w:sz="12" w:space="1" w:color="auto"/>
        </w:pBdr>
        <w:rPr>
          <w:b/>
          <w:bCs/>
          <w:sz w:val="28"/>
          <w:szCs w:val="28"/>
        </w:rPr>
      </w:pPr>
      <w:r w:rsidRPr="00E365CE">
        <w:rPr>
          <w:noProof/>
        </w:rPr>
        <w:drawing>
          <wp:inline distT="0" distB="0" distL="0" distR="0" wp14:anchorId="260FFD57" wp14:editId="2FA91547">
            <wp:extent cx="5730240" cy="1447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1447800"/>
                    </a:xfrm>
                    <a:prstGeom prst="rect">
                      <a:avLst/>
                    </a:prstGeom>
                    <a:noFill/>
                    <a:ln>
                      <a:noFill/>
                    </a:ln>
                  </pic:spPr>
                </pic:pic>
              </a:graphicData>
            </a:graphic>
          </wp:inline>
        </w:drawing>
      </w:r>
    </w:p>
    <w:sectPr w:rsidR="00DA62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C1F6" w14:textId="77777777" w:rsidR="00897BBD" w:rsidRDefault="00897BBD" w:rsidP="003A1BCB">
      <w:r>
        <w:separator/>
      </w:r>
    </w:p>
  </w:endnote>
  <w:endnote w:type="continuationSeparator" w:id="0">
    <w:p w14:paraId="4CE6B02A" w14:textId="77777777" w:rsidR="00897BBD" w:rsidRDefault="00897BBD" w:rsidP="003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1992" w14:textId="77777777" w:rsidR="00897BBD" w:rsidRDefault="00897BBD" w:rsidP="003A1BCB">
      <w:r>
        <w:separator/>
      </w:r>
    </w:p>
  </w:footnote>
  <w:footnote w:type="continuationSeparator" w:id="0">
    <w:p w14:paraId="2A334746" w14:textId="77777777" w:rsidR="00897BBD" w:rsidRDefault="00897BBD" w:rsidP="003A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6D"/>
    <w:rsid w:val="00002A78"/>
    <w:rsid w:val="0001478B"/>
    <w:rsid w:val="00014B0C"/>
    <w:rsid w:val="000164AA"/>
    <w:rsid w:val="00016AA7"/>
    <w:rsid w:val="000217A5"/>
    <w:rsid w:val="00022454"/>
    <w:rsid w:val="00023770"/>
    <w:rsid w:val="000279CA"/>
    <w:rsid w:val="00070331"/>
    <w:rsid w:val="00082E36"/>
    <w:rsid w:val="000C7824"/>
    <w:rsid w:val="000C7998"/>
    <w:rsid w:val="000D0019"/>
    <w:rsid w:val="000D4161"/>
    <w:rsid w:val="000E3791"/>
    <w:rsid w:val="000E49E5"/>
    <w:rsid w:val="000F4DA1"/>
    <w:rsid w:val="000F6417"/>
    <w:rsid w:val="00101F61"/>
    <w:rsid w:val="0010782A"/>
    <w:rsid w:val="00114FF8"/>
    <w:rsid w:val="0011749B"/>
    <w:rsid w:val="00132F58"/>
    <w:rsid w:val="001336C8"/>
    <w:rsid w:val="00146702"/>
    <w:rsid w:val="00195551"/>
    <w:rsid w:val="001A079A"/>
    <w:rsid w:val="001A2853"/>
    <w:rsid w:val="001B0D92"/>
    <w:rsid w:val="001C41B5"/>
    <w:rsid w:val="001C5FED"/>
    <w:rsid w:val="001F0102"/>
    <w:rsid w:val="001F57AF"/>
    <w:rsid w:val="00213CE5"/>
    <w:rsid w:val="002203F3"/>
    <w:rsid w:val="00244B1D"/>
    <w:rsid w:val="0025751A"/>
    <w:rsid w:val="00257B76"/>
    <w:rsid w:val="002614DB"/>
    <w:rsid w:val="00271916"/>
    <w:rsid w:val="002805A0"/>
    <w:rsid w:val="00282EBB"/>
    <w:rsid w:val="00292E29"/>
    <w:rsid w:val="0029509D"/>
    <w:rsid w:val="00297EA2"/>
    <w:rsid w:val="002A4349"/>
    <w:rsid w:val="002B3272"/>
    <w:rsid w:val="002B4967"/>
    <w:rsid w:val="002D1519"/>
    <w:rsid w:val="002E02D9"/>
    <w:rsid w:val="002E7E0D"/>
    <w:rsid w:val="00336DCE"/>
    <w:rsid w:val="00361BB1"/>
    <w:rsid w:val="00362387"/>
    <w:rsid w:val="00371FB9"/>
    <w:rsid w:val="00377D0A"/>
    <w:rsid w:val="003A1BCB"/>
    <w:rsid w:val="003B06F8"/>
    <w:rsid w:val="003B0E18"/>
    <w:rsid w:val="003B5C6A"/>
    <w:rsid w:val="003B7EF2"/>
    <w:rsid w:val="003C35E0"/>
    <w:rsid w:val="003C4112"/>
    <w:rsid w:val="003C4DBF"/>
    <w:rsid w:val="003D7BF6"/>
    <w:rsid w:val="003E0021"/>
    <w:rsid w:val="003F7E0C"/>
    <w:rsid w:val="004056DB"/>
    <w:rsid w:val="00405B46"/>
    <w:rsid w:val="00423A06"/>
    <w:rsid w:val="00433477"/>
    <w:rsid w:val="00444546"/>
    <w:rsid w:val="004464F8"/>
    <w:rsid w:val="00461816"/>
    <w:rsid w:val="00462671"/>
    <w:rsid w:val="00464B42"/>
    <w:rsid w:val="00465EE6"/>
    <w:rsid w:val="0049583C"/>
    <w:rsid w:val="004A3F96"/>
    <w:rsid w:val="004A568A"/>
    <w:rsid w:val="004D38C1"/>
    <w:rsid w:val="004D3E3E"/>
    <w:rsid w:val="004E63EA"/>
    <w:rsid w:val="004F5161"/>
    <w:rsid w:val="004F5DE9"/>
    <w:rsid w:val="005064B9"/>
    <w:rsid w:val="005127F6"/>
    <w:rsid w:val="005271F1"/>
    <w:rsid w:val="00550AE4"/>
    <w:rsid w:val="00557D95"/>
    <w:rsid w:val="0057482E"/>
    <w:rsid w:val="00583317"/>
    <w:rsid w:val="005919A5"/>
    <w:rsid w:val="0059218E"/>
    <w:rsid w:val="005A59F8"/>
    <w:rsid w:val="005B24E7"/>
    <w:rsid w:val="005B34F4"/>
    <w:rsid w:val="005B5DAB"/>
    <w:rsid w:val="005D0E9E"/>
    <w:rsid w:val="005D6FFD"/>
    <w:rsid w:val="005E0395"/>
    <w:rsid w:val="005E507C"/>
    <w:rsid w:val="005E6E28"/>
    <w:rsid w:val="005E784F"/>
    <w:rsid w:val="005F17C6"/>
    <w:rsid w:val="005F4FD2"/>
    <w:rsid w:val="005F6358"/>
    <w:rsid w:val="00611622"/>
    <w:rsid w:val="00613CD1"/>
    <w:rsid w:val="006158EB"/>
    <w:rsid w:val="006211D4"/>
    <w:rsid w:val="00623A48"/>
    <w:rsid w:val="006324D7"/>
    <w:rsid w:val="006373BF"/>
    <w:rsid w:val="00641588"/>
    <w:rsid w:val="00641E1A"/>
    <w:rsid w:val="006455AB"/>
    <w:rsid w:val="00664E42"/>
    <w:rsid w:val="006734A7"/>
    <w:rsid w:val="0068479C"/>
    <w:rsid w:val="00686B1D"/>
    <w:rsid w:val="006A58AE"/>
    <w:rsid w:val="006A75D3"/>
    <w:rsid w:val="006C0F16"/>
    <w:rsid w:val="006C4479"/>
    <w:rsid w:val="006D065B"/>
    <w:rsid w:val="006D76C1"/>
    <w:rsid w:val="006E1D81"/>
    <w:rsid w:val="006E4161"/>
    <w:rsid w:val="006E4C08"/>
    <w:rsid w:val="006F4C97"/>
    <w:rsid w:val="00706B0E"/>
    <w:rsid w:val="00707EA4"/>
    <w:rsid w:val="00712EB6"/>
    <w:rsid w:val="00722275"/>
    <w:rsid w:val="00722945"/>
    <w:rsid w:val="007235C3"/>
    <w:rsid w:val="00733FCB"/>
    <w:rsid w:val="0074323B"/>
    <w:rsid w:val="00746877"/>
    <w:rsid w:val="0075689C"/>
    <w:rsid w:val="00762065"/>
    <w:rsid w:val="007650BE"/>
    <w:rsid w:val="00776DED"/>
    <w:rsid w:val="007811FD"/>
    <w:rsid w:val="0078130B"/>
    <w:rsid w:val="00784E23"/>
    <w:rsid w:val="00785E73"/>
    <w:rsid w:val="007D47CA"/>
    <w:rsid w:val="007D7EF9"/>
    <w:rsid w:val="007E3590"/>
    <w:rsid w:val="007F7AA7"/>
    <w:rsid w:val="008276DE"/>
    <w:rsid w:val="0083641D"/>
    <w:rsid w:val="008468FE"/>
    <w:rsid w:val="008644FD"/>
    <w:rsid w:val="00864F50"/>
    <w:rsid w:val="008657A7"/>
    <w:rsid w:val="00871FF9"/>
    <w:rsid w:val="00886CD4"/>
    <w:rsid w:val="008917CC"/>
    <w:rsid w:val="00892E42"/>
    <w:rsid w:val="008931D4"/>
    <w:rsid w:val="00897BBD"/>
    <w:rsid w:val="008B5A53"/>
    <w:rsid w:val="008C4534"/>
    <w:rsid w:val="008C455E"/>
    <w:rsid w:val="008E192A"/>
    <w:rsid w:val="008E5941"/>
    <w:rsid w:val="008F4F79"/>
    <w:rsid w:val="00913E08"/>
    <w:rsid w:val="00917301"/>
    <w:rsid w:val="00925FFB"/>
    <w:rsid w:val="0093516E"/>
    <w:rsid w:val="00937879"/>
    <w:rsid w:val="009402BC"/>
    <w:rsid w:val="009738DC"/>
    <w:rsid w:val="009747DA"/>
    <w:rsid w:val="00981E03"/>
    <w:rsid w:val="00987228"/>
    <w:rsid w:val="00991189"/>
    <w:rsid w:val="0099282C"/>
    <w:rsid w:val="009A1AD5"/>
    <w:rsid w:val="009A2D0C"/>
    <w:rsid w:val="009A5199"/>
    <w:rsid w:val="009C1E0E"/>
    <w:rsid w:val="009D4AC9"/>
    <w:rsid w:val="009E6647"/>
    <w:rsid w:val="009F287C"/>
    <w:rsid w:val="009F772C"/>
    <w:rsid w:val="00A02DF0"/>
    <w:rsid w:val="00A071E6"/>
    <w:rsid w:val="00A136D8"/>
    <w:rsid w:val="00A1393C"/>
    <w:rsid w:val="00A15D4C"/>
    <w:rsid w:val="00A36478"/>
    <w:rsid w:val="00A43C9E"/>
    <w:rsid w:val="00A50C60"/>
    <w:rsid w:val="00A51647"/>
    <w:rsid w:val="00A529BC"/>
    <w:rsid w:val="00A55309"/>
    <w:rsid w:val="00A567B2"/>
    <w:rsid w:val="00A62ACF"/>
    <w:rsid w:val="00A63A08"/>
    <w:rsid w:val="00A733BD"/>
    <w:rsid w:val="00A90211"/>
    <w:rsid w:val="00AA3EE5"/>
    <w:rsid w:val="00AA5238"/>
    <w:rsid w:val="00AB281B"/>
    <w:rsid w:val="00AC0417"/>
    <w:rsid w:val="00AC4C1E"/>
    <w:rsid w:val="00AE12E0"/>
    <w:rsid w:val="00AE3B3D"/>
    <w:rsid w:val="00AE4D71"/>
    <w:rsid w:val="00AE58F7"/>
    <w:rsid w:val="00AF2100"/>
    <w:rsid w:val="00AF68BC"/>
    <w:rsid w:val="00B05220"/>
    <w:rsid w:val="00B1692A"/>
    <w:rsid w:val="00B26700"/>
    <w:rsid w:val="00B4286D"/>
    <w:rsid w:val="00B43F62"/>
    <w:rsid w:val="00B47168"/>
    <w:rsid w:val="00B51254"/>
    <w:rsid w:val="00B75DC3"/>
    <w:rsid w:val="00B928D4"/>
    <w:rsid w:val="00BA429C"/>
    <w:rsid w:val="00BD17B3"/>
    <w:rsid w:val="00BD195E"/>
    <w:rsid w:val="00BE3883"/>
    <w:rsid w:val="00C04724"/>
    <w:rsid w:val="00C049F9"/>
    <w:rsid w:val="00C135F4"/>
    <w:rsid w:val="00C16C5F"/>
    <w:rsid w:val="00C17007"/>
    <w:rsid w:val="00C2005C"/>
    <w:rsid w:val="00C206E1"/>
    <w:rsid w:val="00C27E09"/>
    <w:rsid w:val="00C30892"/>
    <w:rsid w:val="00C466C6"/>
    <w:rsid w:val="00C715CB"/>
    <w:rsid w:val="00C72ABD"/>
    <w:rsid w:val="00C77BD1"/>
    <w:rsid w:val="00C80F28"/>
    <w:rsid w:val="00C93133"/>
    <w:rsid w:val="00CA2B54"/>
    <w:rsid w:val="00CB1AE5"/>
    <w:rsid w:val="00CB36FB"/>
    <w:rsid w:val="00CB7B80"/>
    <w:rsid w:val="00CC4201"/>
    <w:rsid w:val="00CD72AA"/>
    <w:rsid w:val="00CD7429"/>
    <w:rsid w:val="00CE1631"/>
    <w:rsid w:val="00CE1ED0"/>
    <w:rsid w:val="00CE4F01"/>
    <w:rsid w:val="00CF12B7"/>
    <w:rsid w:val="00CF468E"/>
    <w:rsid w:val="00CF6ABA"/>
    <w:rsid w:val="00D12A45"/>
    <w:rsid w:val="00D1656B"/>
    <w:rsid w:val="00D1767C"/>
    <w:rsid w:val="00D21755"/>
    <w:rsid w:val="00D33ABC"/>
    <w:rsid w:val="00D41549"/>
    <w:rsid w:val="00D44A85"/>
    <w:rsid w:val="00D472E9"/>
    <w:rsid w:val="00D47CBF"/>
    <w:rsid w:val="00D60CCF"/>
    <w:rsid w:val="00D82E08"/>
    <w:rsid w:val="00D846EA"/>
    <w:rsid w:val="00D9709B"/>
    <w:rsid w:val="00DA0A19"/>
    <w:rsid w:val="00DA12C4"/>
    <w:rsid w:val="00DA43B7"/>
    <w:rsid w:val="00DA5041"/>
    <w:rsid w:val="00DA5404"/>
    <w:rsid w:val="00DA6222"/>
    <w:rsid w:val="00DB1DC0"/>
    <w:rsid w:val="00DB458D"/>
    <w:rsid w:val="00DC4121"/>
    <w:rsid w:val="00DC624D"/>
    <w:rsid w:val="00DC6FCC"/>
    <w:rsid w:val="00DD56DA"/>
    <w:rsid w:val="00DE403D"/>
    <w:rsid w:val="00DF4706"/>
    <w:rsid w:val="00DF5A0F"/>
    <w:rsid w:val="00DF7DA6"/>
    <w:rsid w:val="00E02780"/>
    <w:rsid w:val="00E13704"/>
    <w:rsid w:val="00E15A1A"/>
    <w:rsid w:val="00E218A9"/>
    <w:rsid w:val="00E34F27"/>
    <w:rsid w:val="00E35826"/>
    <w:rsid w:val="00E365CE"/>
    <w:rsid w:val="00E4041D"/>
    <w:rsid w:val="00E408B8"/>
    <w:rsid w:val="00E41DCE"/>
    <w:rsid w:val="00E4543D"/>
    <w:rsid w:val="00E476F0"/>
    <w:rsid w:val="00E50477"/>
    <w:rsid w:val="00E55D5C"/>
    <w:rsid w:val="00E62298"/>
    <w:rsid w:val="00E700CB"/>
    <w:rsid w:val="00E74D9F"/>
    <w:rsid w:val="00E87E3A"/>
    <w:rsid w:val="00E90D30"/>
    <w:rsid w:val="00E955A6"/>
    <w:rsid w:val="00E970F7"/>
    <w:rsid w:val="00EA4A8E"/>
    <w:rsid w:val="00EA5B96"/>
    <w:rsid w:val="00EB346D"/>
    <w:rsid w:val="00EC2E52"/>
    <w:rsid w:val="00EF57C3"/>
    <w:rsid w:val="00F05A95"/>
    <w:rsid w:val="00F06DC5"/>
    <w:rsid w:val="00F12793"/>
    <w:rsid w:val="00F12E06"/>
    <w:rsid w:val="00F25501"/>
    <w:rsid w:val="00F32409"/>
    <w:rsid w:val="00F34E03"/>
    <w:rsid w:val="00F45CA0"/>
    <w:rsid w:val="00F71017"/>
    <w:rsid w:val="00F77398"/>
    <w:rsid w:val="00F818AE"/>
    <w:rsid w:val="00F82CFB"/>
    <w:rsid w:val="00F85130"/>
    <w:rsid w:val="00F85BD4"/>
    <w:rsid w:val="00F9046C"/>
    <w:rsid w:val="00F93A1C"/>
    <w:rsid w:val="00F95492"/>
    <w:rsid w:val="00FC04AE"/>
    <w:rsid w:val="00FC315A"/>
    <w:rsid w:val="00FD182D"/>
    <w:rsid w:val="00FD7CD7"/>
    <w:rsid w:val="00FE03D7"/>
    <w:rsid w:val="00FE1527"/>
    <w:rsid w:val="00FE52FD"/>
    <w:rsid w:val="00FE70D6"/>
    <w:rsid w:val="00FF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71C2"/>
  <w15:chartTrackingRefBased/>
  <w15:docId w15:val="{C1EF46A5-B156-4D0C-810E-BCD88B64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883"/>
    <w:rPr>
      <w:color w:val="0563C1" w:themeColor="hyperlink"/>
      <w:u w:val="single"/>
    </w:rPr>
  </w:style>
  <w:style w:type="character" w:styleId="UnresolvedMention">
    <w:name w:val="Unresolved Mention"/>
    <w:basedOn w:val="DefaultParagraphFont"/>
    <w:uiPriority w:val="99"/>
    <w:semiHidden/>
    <w:unhideWhenUsed/>
    <w:rsid w:val="00BE3883"/>
    <w:rPr>
      <w:color w:val="605E5C"/>
      <w:shd w:val="clear" w:color="auto" w:fill="E1DFDD"/>
    </w:rPr>
  </w:style>
  <w:style w:type="character" w:styleId="FollowedHyperlink">
    <w:name w:val="FollowedHyperlink"/>
    <w:basedOn w:val="DefaultParagraphFont"/>
    <w:uiPriority w:val="99"/>
    <w:semiHidden/>
    <w:unhideWhenUsed/>
    <w:rsid w:val="0083641D"/>
    <w:rPr>
      <w:color w:val="954F72" w:themeColor="followedHyperlink"/>
      <w:u w:val="single"/>
    </w:rPr>
  </w:style>
  <w:style w:type="paragraph" w:styleId="Header">
    <w:name w:val="header"/>
    <w:basedOn w:val="Normal"/>
    <w:link w:val="HeaderChar"/>
    <w:uiPriority w:val="99"/>
    <w:unhideWhenUsed/>
    <w:rsid w:val="003A1BCB"/>
    <w:pPr>
      <w:tabs>
        <w:tab w:val="center" w:pos="4513"/>
        <w:tab w:val="right" w:pos="9026"/>
      </w:tabs>
    </w:pPr>
  </w:style>
  <w:style w:type="character" w:customStyle="1" w:styleId="HeaderChar">
    <w:name w:val="Header Char"/>
    <w:basedOn w:val="DefaultParagraphFont"/>
    <w:link w:val="Header"/>
    <w:uiPriority w:val="99"/>
    <w:rsid w:val="003A1BCB"/>
  </w:style>
  <w:style w:type="paragraph" w:styleId="Footer">
    <w:name w:val="footer"/>
    <w:basedOn w:val="Normal"/>
    <w:link w:val="FooterChar"/>
    <w:uiPriority w:val="99"/>
    <w:unhideWhenUsed/>
    <w:rsid w:val="003A1BCB"/>
    <w:pPr>
      <w:tabs>
        <w:tab w:val="center" w:pos="4513"/>
        <w:tab w:val="right" w:pos="9026"/>
      </w:tabs>
    </w:pPr>
  </w:style>
  <w:style w:type="character" w:customStyle="1" w:styleId="FooterChar">
    <w:name w:val="Footer Char"/>
    <w:basedOn w:val="DefaultParagraphFont"/>
    <w:link w:val="Footer"/>
    <w:uiPriority w:val="99"/>
    <w:rsid w:val="003A1BCB"/>
  </w:style>
  <w:style w:type="paragraph" w:styleId="ListParagraph">
    <w:name w:val="List Paragraph"/>
    <w:basedOn w:val="Normal"/>
    <w:uiPriority w:val="34"/>
    <w:qFormat/>
    <w:rsid w:val="00F3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1257">
      <w:bodyDiv w:val="1"/>
      <w:marLeft w:val="0"/>
      <w:marRight w:val="0"/>
      <w:marTop w:val="0"/>
      <w:marBottom w:val="0"/>
      <w:divBdr>
        <w:top w:val="none" w:sz="0" w:space="0" w:color="auto"/>
        <w:left w:val="none" w:sz="0" w:space="0" w:color="auto"/>
        <w:bottom w:val="none" w:sz="0" w:space="0" w:color="auto"/>
        <w:right w:val="none" w:sz="0" w:space="0" w:color="auto"/>
      </w:divBdr>
    </w:div>
    <w:div w:id="936910070">
      <w:bodyDiv w:val="1"/>
      <w:marLeft w:val="0"/>
      <w:marRight w:val="0"/>
      <w:marTop w:val="0"/>
      <w:marBottom w:val="0"/>
      <w:divBdr>
        <w:top w:val="none" w:sz="0" w:space="0" w:color="auto"/>
        <w:left w:val="none" w:sz="0" w:space="0" w:color="auto"/>
        <w:bottom w:val="none" w:sz="0" w:space="0" w:color="auto"/>
        <w:right w:val="none" w:sz="0" w:space="0" w:color="auto"/>
      </w:divBdr>
      <w:divsChild>
        <w:div w:id="3096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2645">
      <w:bodyDiv w:val="1"/>
      <w:marLeft w:val="0"/>
      <w:marRight w:val="0"/>
      <w:marTop w:val="0"/>
      <w:marBottom w:val="0"/>
      <w:divBdr>
        <w:top w:val="none" w:sz="0" w:space="0" w:color="auto"/>
        <w:left w:val="none" w:sz="0" w:space="0" w:color="auto"/>
        <w:bottom w:val="none" w:sz="0" w:space="0" w:color="auto"/>
        <w:right w:val="none" w:sz="0" w:space="0" w:color="auto"/>
      </w:divBdr>
      <w:divsChild>
        <w:div w:id="171423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4741">
      <w:bodyDiv w:val="1"/>
      <w:marLeft w:val="0"/>
      <w:marRight w:val="0"/>
      <w:marTop w:val="0"/>
      <w:marBottom w:val="0"/>
      <w:divBdr>
        <w:top w:val="none" w:sz="0" w:space="0" w:color="auto"/>
        <w:left w:val="none" w:sz="0" w:space="0" w:color="auto"/>
        <w:bottom w:val="none" w:sz="0" w:space="0" w:color="auto"/>
        <w:right w:val="none" w:sz="0" w:space="0" w:color="auto"/>
      </w:divBdr>
      <w:divsChild>
        <w:div w:id="134828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emails.rfumail.com/els/v2/WAA-FRdRZjQ4/TlRlSlpYdlNiUHdIK1JlR0hDd2c0Z1NpdWdIc2N4TXljcGRGRGt4dHMvRnVhN0s0UlptOFEwb3VKQjJWWUJELzRJaDBkWHJZMVV2d0lLN29OYlJweE0vZmxibEFydThKRG83d1h0QUJjZjg9S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Yorkshire RFU</dc:creator>
  <cp:keywords/>
  <dc:description/>
  <cp:lastModifiedBy>Yorkshire RFU</cp:lastModifiedBy>
  <cp:revision>2</cp:revision>
  <cp:lastPrinted>2020-11-12T10:21:00Z</cp:lastPrinted>
  <dcterms:created xsi:type="dcterms:W3CDTF">2021-08-19T12:36:00Z</dcterms:created>
  <dcterms:modified xsi:type="dcterms:W3CDTF">2021-08-19T12:36:00Z</dcterms:modified>
</cp:coreProperties>
</file>