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7B" w:rsidRDefault="000248F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The </w:t>
      </w:r>
      <w:r w:rsidR="002A2D3C">
        <w:rPr>
          <w:b/>
          <w:sz w:val="24"/>
        </w:rPr>
        <w:t>O2 Rugby</w:t>
      </w:r>
      <w:r>
        <w:rPr>
          <w:b/>
          <w:sz w:val="24"/>
        </w:rPr>
        <w:t xml:space="preserve"> Offer</w:t>
      </w:r>
      <w:r w:rsidR="0075455E" w:rsidRPr="0075455E">
        <w:rPr>
          <w:b/>
          <w:sz w:val="24"/>
        </w:rPr>
        <w:t xml:space="preserve"> – </w:t>
      </w:r>
      <w:r w:rsidR="00076303">
        <w:rPr>
          <w:b/>
          <w:sz w:val="24"/>
        </w:rPr>
        <w:t>FAQs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What’s </w:t>
      </w:r>
      <w:r w:rsidR="000248F5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the 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O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Rugby</w:t>
      </w:r>
      <w:r w:rsidR="000248F5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offer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all about?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</w:t>
      </w:r>
      <w:r w:rsidR="000248F5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>The offer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is a reflection of the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Open offer. We have extended the employee and membership perks scheme for our rugby community customers.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What’s the deal, in simple terms?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</w:t>
      </w:r>
      <w:r w:rsidR="000248F5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The 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>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</w:t>
      </w:r>
      <w:r w:rsidR="000248F5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offer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gives new customers 30% off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Refresh Airtime Plans.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I want to get a Simplicity (SIM only) deal as I don’t need a new phone. Can I benefit from </w:t>
      </w:r>
      <w:r w:rsidR="000248F5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the 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O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Rugby</w:t>
      </w:r>
      <w:r w:rsidR="000248F5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offer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No. The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 deal is only available on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Refresh Airtime Plans.</w:t>
      </w:r>
    </w:p>
    <w:p w:rsidR="00AA7E13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I’ve received my O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Rugby code and I’d like to take up the offer. What do I do now?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Pop down to your local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store and talk to one of our expert advisors. They’ll help you to choose the right deal. </w:t>
      </w:r>
      <w:r w:rsidR="009456D6" w:rsidRPr="00AA7E13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>Discount cannot be applied retrospectively to existing O2 mobile accounts, although when an account is due for renewal it may be applied then on presentation of the O2 Rugby code</w:t>
      </w:r>
      <w:r w:rsidR="009456D6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. 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I’ve lost my O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Rugby code. Where can I get a replacement?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You can get it re-issued online from the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 website.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What happens if I leave the Rugby Club?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You’ll continue with your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 mobile deal until the end of your contract. Once you’ve left the rugby club, you’ll no longer be eligible to receive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promotional deals as part of the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 scheme.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Do I need to go to the store or can I access the scheme online?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You generate your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 code online, but you must take your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 code to an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store to redeem your offer and they’ll do the rest.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Are there any exceptions?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We don’t include the iPhone 5s, Pay &amp; Go, any non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Refresh tariffs or business accounts in the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 scheme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How do I get my friends and family signed up to O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Rugby?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Unfortunately this offer is not available to friend or family members.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My current contract doesn’t run out for several months, what can I do?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The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 offer is on-going, so if you’re still in a contract with your current provider, you can transfer when you’re ready.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I’m currently with another service provider, but I’d like to move to </w:t>
      </w:r>
      <w:r w:rsidR="000248F5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get this 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O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Rugby</w:t>
      </w:r>
      <w:r w:rsidR="000248F5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offer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and keep my number. How do I do this?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Simply get in touch with your current provider and ask them for a PAC code. This is the authorisation code from your current provider that will let you transfer your number. Then take this number along to your local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store and they’ll arrange the rest for you. (Please note that PAC codes are only valid for 30 days).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How many times can I use the code?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– It can be used to purchase one new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Refresh deal</w:t>
      </w:r>
      <w:r w:rsidR="000248F5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per person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>.</w:t>
      </w:r>
    </w:p>
    <w:p w:rsidR="00C556CB" w:rsidRPr="00C556CB" w:rsidRDefault="00C556CB" w:rsidP="00C556C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For any queries please email us at rugbyoffer@o2.com</w:t>
      </w:r>
    </w:p>
    <w:p w:rsidR="001C33A2" w:rsidRPr="006F3508" w:rsidRDefault="00C556CB" w:rsidP="00AA7E13">
      <w:pPr>
        <w:shd w:val="clear" w:color="auto" w:fill="FFFFFF"/>
        <w:spacing w:before="150" w:after="150" w:line="240" w:lineRule="auto"/>
      </w:pP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>What do I need to take with me when I go to the O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b/>
          <w:bCs/>
          <w:color w:val="666666"/>
          <w:sz w:val="20"/>
          <w:szCs w:val="24"/>
          <w:lang w:eastAsia="en-GB"/>
        </w:rPr>
        <w:t xml:space="preserve"> store?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br/>
        <w:t>Please take: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br/>
        <w:t>• Your O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vertAlign w:val="subscript"/>
          <w:lang w:eastAsia="en-GB"/>
        </w:rPr>
        <w:t>2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t xml:space="preserve"> Rugby code.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br/>
        <w:t>• Two proofs of identity – e.g. driving licence, recent utility bill, valid passport or council tax bill if you wish to buy a contract phone.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br/>
        <w:t>• Your PAC code (if you want to keep your number).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br/>
        <w:t>• Bank or credit card details will be required to complete the direct debit mandate.</w:t>
      </w:r>
      <w:r w:rsidRPr="00C556CB">
        <w:rPr>
          <w:rFonts w:ascii="Verdana" w:eastAsia="Times New Roman" w:hAnsi="Verdana" w:cs="Times New Roman"/>
          <w:color w:val="666666"/>
          <w:sz w:val="20"/>
          <w:szCs w:val="24"/>
          <w:lang w:eastAsia="en-GB"/>
        </w:rPr>
        <w:br/>
        <w:t>• If you are under 18 you’ll need a guarantor who’ll be responsible for the credit agreement.</w:t>
      </w:r>
      <w:r w:rsidRPr="00C556CB">
        <w:rPr>
          <w:rFonts w:ascii="Verdana" w:eastAsia="Times New Roman" w:hAnsi="Verdana" w:cs="Times New Roman"/>
          <w:color w:val="666666"/>
          <w:sz w:val="24"/>
          <w:szCs w:val="24"/>
          <w:lang w:eastAsia="en-GB"/>
        </w:rPr>
        <w:br w:type="textWrapping" w:clear="all"/>
      </w:r>
    </w:p>
    <w:sectPr w:rsidR="001C33A2" w:rsidRPr="006F3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5E"/>
    <w:rsid w:val="000248F5"/>
    <w:rsid w:val="00076303"/>
    <w:rsid w:val="000E25E1"/>
    <w:rsid w:val="001C33A2"/>
    <w:rsid w:val="002039FA"/>
    <w:rsid w:val="00244948"/>
    <w:rsid w:val="002A2D3C"/>
    <w:rsid w:val="002F3893"/>
    <w:rsid w:val="00566E73"/>
    <w:rsid w:val="00691A07"/>
    <w:rsid w:val="006F3508"/>
    <w:rsid w:val="0075455E"/>
    <w:rsid w:val="009456D6"/>
    <w:rsid w:val="00AA7E13"/>
    <w:rsid w:val="00B41C7B"/>
    <w:rsid w:val="00C556CB"/>
    <w:rsid w:val="00C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3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6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56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4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3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6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56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4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04683942FA468A1BE8F8B65A83C2" ma:contentTypeVersion="0" ma:contentTypeDescription="Create a new document." ma:contentTypeScope="" ma:versionID="cead65f7da61eccab7c89c2e11a6a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52209-F594-4C62-B87E-C50F04C47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7D2AC-4F8A-4267-8409-833D0B13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E1990-98BF-4FBB-8577-2F70153AE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 (UK)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Williams</dc:creator>
  <cp:lastModifiedBy>RFUAdmin</cp:lastModifiedBy>
  <cp:revision>2</cp:revision>
  <dcterms:created xsi:type="dcterms:W3CDTF">2014-03-21T14:29:00Z</dcterms:created>
  <dcterms:modified xsi:type="dcterms:W3CDTF">2014-03-21T14:29:00Z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0x0101008EEE04683942FA468A1BE8F8B65A83C2</vt:lpwstr>
  </property>
</Properties>
</file>