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94995" w14:textId="3DB4C87B" w:rsidR="0035140D" w:rsidRPr="00CC1662" w:rsidRDefault="00CC1662">
      <w:pPr>
        <w:rPr>
          <w:b/>
          <w:bCs/>
          <w:sz w:val="28"/>
          <w:szCs w:val="28"/>
          <w:u w:val="single"/>
          <w:lang w:val="de-DE"/>
        </w:rPr>
      </w:pPr>
      <w:r w:rsidRPr="00CC1662">
        <w:rPr>
          <w:b/>
          <w:bCs/>
          <w:sz w:val="28"/>
          <w:szCs w:val="28"/>
          <w:u w:val="single"/>
          <w:lang w:val="de-DE"/>
        </w:rPr>
        <w:t xml:space="preserve">Leitfaden zur modellbasierten Design-Materialprüfung mit </w:t>
      </w:r>
      <w:r w:rsidR="00734178" w:rsidRPr="00CC1662">
        <w:rPr>
          <w:b/>
          <w:bCs/>
          <w:sz w:val="28"/>
          <w:szCs w:val="28"/>
          <w:u w:val="single"/>
          <w:lang w:val="de-DE"/>
        </w:rPr>
        <w:t>Infrakit</w:t>
      </w:r>
    </w:p>
    <w:p w14:paraId="2CBAC11E" w14:textId="4C8E750D" w:rsidR="00F72394" w:rsidRPr="00CC1662" w:rsidRDefault="00CC1662">
      <w:pPr>
        <w:rPr>
          <w:sz w:val="18"/>
          <w:szCs w:val="18"/>
          <w:lang w:val="de-DE"/>
        </w:rPr>
      </w:pPr>
      <w:r w:rsidRPr="00CC1662">
        <w:rPr>
          <w:sz w:val="18"/>
          <w:szCs w:val="18"/>
          <w:lang w:val="de-DE"/>
        </w:rPr>
        <w:t>Erstellt von</w:t>
      </w:r>
      <w:r w:rsidR="008F405E" w:rsidRPr="00CC1662">
        <w:rPr>
          <w:sz w:val="18"/>
          <w:szCs w:val="18"/>
          <w:lang w:val="de-DE"/>
        </w:rPr>
        <w:t xml:space="preserve">: Olli Planting, Infrakit, V1.0, </w:t>
      </w:r>
      <w:r w:rsidR="006916B5" w:rsidRPr="00CC1662">
        <w:rPr>
          <w:sz w:val="18"/>
          <w:szCs w:val="18"/>
          <w:lang w:val="de-DE"/>
        </w:rPr>
        <w:t>25</w:t>
      </w:r>
      <w:r w:rsidR="00196B2E" w:rsidRPr="00CC1662">
        <w:rPr>
          <w:sz w:val="18"/>
          <w:szCs w:val="18"/>
          <w:lang w:val="de-DE"/>
        </w:rPr>
        <w:t>.1.2023</w:t>
      </w:r>
    </w:p>
    <w:p w14:paraId="26220C3B" w14:textId="77777777" w:rsidR="008F405E" w:rsidRPr="00CC1662" w:rsidRDefault="008F405E">
      <w:pPr>
        <w:rPr>
          <w:sz w:val="18"/>
          <w:szCs w:val="18"/>
          <w:lang w:val="de-DE"/>
        </w:rPr>
      </w:pPr>
    </w:p>
    <w:p w14:paraId="44F14FA8" w14:textId="43F7D890" w:rsidR="00D4309B" w:rsidRPr="00CC1662" w:rsidRDefault="00CC1662">
      <w:pPr>
        <w:rPr>
          <w:b/>
          <w:bCs/>
          <w:u w:val="single"/>
          <w:lang w:val="de-DE"/>
        </w:rPr>
      </w:pPr>
      <w:r w:rsidRPr="00CC1662">
        <w:rPr>
          <w:b/>
          <w:bCs/>
          <w:u w:val="single"/>
          <w:lang w:val="de-DE"/>
        </w:rPr>
        <w:t>Einleitende Worte:</w:t>
      </w:r>
    </w:p>
    <w:p w14:paraId="78145BA9" w14:textId="40EFAA52" w:rsidR="00D4309B" w:rsidRPr="00CC1662" w:rsidRDefault="00CC1662" w:rsidP="00DF3B1D">
      <w:pPr>
        <w:rPr>
          <w:lang w:val="de-DE"/>
        </w:rPr>
      </w:pPr>
      <w:r w:rsidRPr="00CC1662">
        <w:rPr>
          <w:lang w:val="de-DE"/>
        </w:rPr>
        <w:t xml:space="preserve">Zur Dokumentation der Prüfung dient die Excel-Tabelle im Anhang 1 „Inspektionsformular für modellbasiertes Designmaterial“. Der Prüfer prüft das </w:t>
      </w:r>
      <w:r>
        <w:rPr>
          <w:lang w:val="de-DE"/>
        </w:rPr>
        <w:t>Design</w:t>
      </w:r>
      <w:r w:rsidRPr="00CC1662">
        <w:rPr>
          <w:lang w:val="de-DE"/>
        </w:rPr>
        <w:t>material, wenn die Punkte 1–2 der nachstehenden Anforderungsliste erfüllt sind. Die Inspektion wird nicht durchgeführt, wenn der Designberater nicht die erforderliche Selbstprüfung durchgeführt, die Qualitätsprüfung dokumentiert und alle erforderlichen Qualitäts- und Designmaterialien zur Inspektion zurückgegeben hat. Das Inspektionsformular für modellbasiertes Designmaterial</w:t>
      </w:r>
      <w:r w:rsidRPr="00CC1662">
        <w:rPr>
          <w:lang w:val="de-DE"/>
        </w:rPr>
        <w:t xml:space="preserve"> </w:t>
      </w:r>
      <w:r w:rsidRPr="00CC1662">
        <w:rPr>
          <w:lang w:val="de-DE"/>
        </w:rPr>
        <w:t>(Anlage 1) wird an den Berater zurückgesandt, wo der Berater die entsprechenden Korrekturaufforderungen erfasst. Bei Bedarf wird eine neue Inspektionsrunde für die Antworten durchgeführt.</w:t>
      </w:r>
    </w:p>
    <w:p w14:paraId="77803240" w14:textId="68604773" w:rsidR="00D4309B" w:rsidRPr="00CC1662" w:rsidRDefault="007A0866" w:rsidP="00D4309B">
      <w:pPr>
        <w:rPr>
          <w:b/>
          <w:bCs/>
          <w:u w:val="single"/>
          <w:lang w:val="de-DE"/>
        </w:rPr>
      </w:pPr>
      <w:r w:rsidRPr="00CC1662">
        <w:rPr>
          <w:b/>
          <w:bCs/>
          <w:u w:val="single"/>
          <w:lang w:val="de-DE"/>
        </w:rPr>
        <w:t xml:space="preserve">Infrakit </w:t>
      </w:r>
      <w:r w:rsidR="009B366A" w:rsidRPr="00CC1662">
        <w:rPr>
          <w:b/>
          <w:bCs/>
          <w:u w:val="single"/>
          <w:lang w:val="de-DE"/>
        </w:rPr>
        <w:t>Datenverwaltungsprüfung:</w:t>
      </w:r>
    </w:p>
    <w:p w14:paraId="57F08FEB" w14:textId="4DEFA41C" w:rsidR="00CC1662" w:rsidRPr="00CC1662" w:rsidRDefault="00CC1662" w:rsidP="00CC1662">
      <w:pPr>
        <w:pStyle w:val="Listenabsatz"/>
        <w:numPr>
          <w:ilvl w:val="0"/>
          <w:numId w:val="1"/>
        </w:numPr>
        <w:rPr>
          <w:lang w:val="de-DE"/>
        </w:rPr>
      </w:pPr>
      <w:r w:rsidRPr="00CC1662">
        <w:rPr>
          <w:b/>
          <w:bCs/>
          <w:lang w:val="de-DE"/>
        </w:rPr>
        <w:t>Lesen Sie die Angebotsanfrage und prüfen Sie, was bestellt wurde:</w:t>
      </w:r>
      <w:r w:rsidRPr="00CC1662">
        <w:rPr>
          <w:lang w:val="de-DE"/>
        </w:rPr>
        <w:t xml:space="preserve"> Handelt es sich bei der Bestellung um ein modellbasiertes Designprojekt, ein </w:t>
      </w:r>
      <w:r>
        <w:rPr>
          <w:lang w:val="de-DE"/>
        </w:rPr>
        <w:t xml:space="preserve">initiales </w:t>
      </w:r>
      <w:r w:rsidRPr="00CC1662">
        <w:rPr>
          <w:lang w:val="de-DE"/>
        </w:rPr>
        <w:t xml:space="preserve">Datenmodell, Designmodelle und einen modellbasierten Qualitätssicherungsprozess? Werden die Qualitätsanforderungen in den </w:t>
      </w:r>
      <w:r>
        <w:rPr>
          <w:lang w:val="de-DE"/>
        </w:rPr>
        <w:t>„</w:t>
      </w:r>
      <w:r w:rsidRPr="00CC1662">
        <w:rPr>
          <w:lang w:val="de-DE"/>
        </w:rPr>
        <w:t>Common InfraBIM</w:t>
      </w:r>
      <w:r>
        <w:rPr>
          <w:lang w:val="de-DE"/>
        </w:rPr>
        <w:t>“</w:t>
      </w:r>
      <w:r w:rsidRPr="00CC1662">
        <w:rPr>
          <w:lang w:val="de-DE"/>
        </w:rPr>
        <w:t>-Anforderungen oder in anderen allgemeinen Anweisungen aufgeführt?</w:t>
      </w:r>
    </w:p>
    <w:p w14:paraId="42CE0269" w14:textId="0BE8AA99" w:rsidR="00CC1662" w:rsidRPr="00CC1662" w:rsidRDefault="00CC1662" w:rsidP="00CC1662">
      <w:pPr>
        <w:pStyle w:val="Listenabsatz"/>
        <w:numPr>
          <w:ilvl w:val="0"/>
          <w:numId w:val="1"/>
        </w:numPr>
        <w:rPr>
          <w:lang w:val="de-DE"/>
        </w:rPr>
      </w:pPr>
      <w:r w:rsidRPr="00CC1662">
        <w:rPr>
          <w:b/>
          <w:bCs/>
          <w:lang w:val="de-DE"/>
        </w:rPr>
        <w:t>Prüfen Sie, ob der Berater das vollständige Entwurfsplanmaterial zurückgegeben hat:</w:t>
      </w:r>
      <w:r w:rsidRPr="00CC1662">
        <w:rPr>
          <w:lang w:val="de-DE"/>
        </w:rPr>
        <w:t xml:space="preserve"> Zeichnungen und Dokumente gemäß Inhaltsverzeichnis im </w:t>
      </w:r>
      <w:r w:rsidRPr="00CC1662">
        <w:rPr>
          <w:b/>
          <w:bCs/>
          <w:lang w:val="de-DE"/>
        </w:rPr>
        <w:t>PDF- und nativen Format</w:t>
      </w:r>
      <w:r w:rsidRPr="00CC1662">
        <w:rPr>
          <w:lang w:val="de-DE"/>
        </w:rPr>
        <w:t>, Entwurfsmodelle im vereinbarten Format (Anforderungen in der Angebotsanfrage), Informationsmodellbericht, anfänglicher Materialkatalog,</w:t>
      </w:r>
      <w:r w:rsidR="009B366A">
        <w:rPr>
          <w:lang w:val="de-DE"/>
        </w:rPr>
        <w:t xml:space="preserve"> selbstbewertete</w:t>
      </w:r>
      <w:r w:rsidRPr="00CC1662">
        <w:rPr>
          <w:lang w:val="de-DE"/>
        </w:rPr>
        <w:t xml:space="preserve"> und interne Qualitätssicherungsdokumente, ein Datensatz entsprechend der erforderlichen Ordnerstruktur.</w:t>
      </w:r>
    </w:p>
    <w:p w14:paraId="743F6064" w14:textId="6785BC39" w:rsidR="00CC1662" w:rsidRPr="00CC1662" w:rsidRDefault="00CC1662" w:rsidP="00CC1662">
      <w:pPr>
        <w:pStyle w:val="Listenabsatz"/>
        <w:numPr>
          <w:ilvl w:val="0"/>
          <w:numId w:val="1"/>
        </w:numPr>
        <w:rPr>
          <w:lang w:val="de-DE"/>
        </w:rPr>
      </w:pPr>
      <w:r w:rsidRPr="00CC1662">
        <w:rPr>
          <w:b/>
          <w:bCs/>
          <w:lang w:val="de-DE"/>
        </w:rPr>
        <w:t>Lesen Sie den Informationsmodellbericht</w:t>
      </w:r>
      <w:r w:rsidRPr="00CC1662">
        <w:rPr>
          <w:lang w:val="de-DE"/>
        </w:rPr>
        <w:t xml:space="preserve"> und prüfen Sie, ob der Berater die erforderlichen Modellierungsobjekte und deren mögliche Mängel erfasst hat und die Dateien in den Ordnern zu finden sind. </w:t>
      </w:r>
      <w:r w:rsidRPr="00CC1662">
        <w:rPr>
          <w:b/>
          <w:bCs/>
          <w:lang w:val="de-DE"/>
        </w:rPr>
        <w:t>Akzeptieren Sie die Mängel grundsätzlich nicht automatisch</w:t>
      </w:r>
      <w:r w:rsidRPr="00CC1662">
        <w:rPr>
          <w:lang w:val="de-DE"/>
        </w:rPr>
        <w:t xml:space="preserve">, sondern hinterfragen Sie die Gründe für die Mängel: Es ist nicht gerechtfertigt, die Modellierung auszulassen, weil der Designer „nicht weiß, wie“ oder „die Design-Software für Modellierungszwecke nicht funktioniert“. Nur nach gesonderter Vereinbarung mit dem Kunden kann der Berater Mängel erfassen und von ihm geforderte </w:t>
      </w:r>
      <w:r w:rsidR="009B366A">
        <w:rPr>
          <w:lang w:val="de-DE"/>
        </w:rPr>
        <w:t>un</w:t>
      </w:r>
      <w:r w:rsidR="009B366A" w:rsidRPr="009B366A">
        <w:rPr>
          <w:lang w:val="de-DE"/>
        </w:rPr>
        <w:t>modellierte</w:t>
      </w:r>
      <w:r w:rsidR="009B366A">
        <w:rPr>
          <w:lang w:val="de-DE"/>
        </w:rPr>
        <w:t xml:space="preserve"> </w:t>
      </w:r>
      <w:r w:rsidRPr="00CC1662">
        <w:rPr>
          <w:lang w:val="de-DE"/>
        </w:rPr>
        <w:t>Dinge überspringen.</w:t>
      </w:r>
    </w:p>
    <w:p w14:paraId="3E61CBE6" w14:textId="77777777" w:rsidR="00CC1662" w:rsidRPr="00CC1662" w:rsidRDefault="00CC1662" w:rsidP="00CC1662">
      <w:pPr>
        <w:pStyle w:val="Listenabsatz"/>
        <w:numPr>
          <w:ilvl w:val="0"/>
          <w:numId w:val="1"/>
        </w:numPr>
        <w:rPr>
          <w:lang w:val="de-DE"/>
        </w:rPr>
      </w:pPr>
      <w:r w:rsidRPr="00CC1662">
        <w:rPr>
          <w:b/>
          <w:bCs/>
          <w:lang w:val="de-DE"/>
        </w:rPr>
        <w:t>Überprüfen Sie die Ablage:</w:t>
      </w:r>
      <w:r w:rsidRPr="00CC1662">
        <w:rPr>
          <w:lang w:val="de-DE"/>
        </w:rPr>
        <w:t xml:space="preserve"> Sind die Konstruktionszeichnungen und Konstruktionsmodelle entsprechend den Anforderungen im richtigen Ordner gespeichert? Werden die Zeichnungen (dwg, dxf) im Zip-Format gespeichert? Wenn ja, extrahieren Sie sie in Infrakit-Ordner, damit sie auf der Kartenseite von Infrakit angezeigt werden können.</w:t>
      </w:r>
    </w:p>
    <w:p w14:paraId="46E97508" w14:textId="48D7FBDD" w:rsidR="004B5F04" w:rsidRPr="00CC1662" w:rsidRDefault="00CC1662" w:rsidP="00CC1662">
      <w:pPr>
        <w:pStyle w:val="Listenabsatz"/>
        <w:numPr>
          <w:ilvl w:val="0"/>
          <w:numId w:val="1"/>
        </w:numPr>
        <w:rPr>
          <w:lang w:val="de-DE"/>
        </w:rPr>
      </w:pPr>
      <w:r w:rsidRPr="00CC1662">
        <w:rPr>
          <w:b/>
          <w:bCs/>
          <w:lang w:val="de-DE"/>
        </w:rPr>
        <w:t>Überprüfen Sie die Benennung:</w:t>
      </w:r>
      <w:r w:rsidRPr="00CC1662">
        <w:rPr>
          <w:lang w:val="de-DE"/>
        </w:rPr>
        <w:t xml:space="preserve"> Sind die Zeichnungen und Konstruktionsmodelle den Anforderungen entsprechend benannt?</w:t>
      </w:r>
      <w:r w:rsidR="004B5F04" w:rsidRPr="00CC1662">
        <w:rPr>
          <w:lang w:val="de-DE"/>
        </w:rPr>
        <w:br w:type="page"/>
      </w:r>
    </w:p>
    <w:p w14:paraId="4C5F9656" w14:textId="78578EBC" w:rsidR="00DF3B1D" w:rsidRPr="00CC1662" w:rsidRDefault="009B366A" w:rsidP="00DF3B1D">
      <w:pPr>
        <w:rPr>
          <w:b/>
          <w:bCs/>
          <w:u w:val="single"/>
          <w:lang w:val="de-DE"/>
        </w:rPr>
      </w:pPr>
      <w:r w:rsidRPr="009B366A">
        <w:rPr>
          <w:b/>
          <w:bCs/>
          <w:u w:val="single"/>
          <w:lang w:val="de-DE"/>
        </w:rPr>
        <w:lastRenderedPageBreak/>
        <w:t>Überprüfung der</w:t>
      </w:r>
      <w:r>
        <w:rPr>
          <w:b/>
          <w:bCs/>
          <w:u w:val="single"/>
          <w:lang w:val="de-DE"/>
        </w:rPr>
        <w:t xml:space="preserve"> Infrakit</w:t>
      </w:r>
      <w:r w:rsidRPr="009B366A">
        <w:rPr>
          <w:b/>
          <w:bCs/>
          <w:u w:val="single"/>
          <w:lang w:val="de-DE"/>
        </w:rPr>
        <w:t xml:space="preserve"> </w:t>
      </w:r>
      <w:r>
        <w:rPr>
          <w:b/>
          <w:bCs/>
          <w:u w:val="single"/>
          <w:lang w:val="de-DE"/>
        </w:rPr>
        <w:t>Übersichtsseite</w:t>
      </w:r>
      <w:r w:rsidRPr="009B366A">
        <w:rPr>
          <w:b/>
          <w:bCs/>
          <w:u w:val="single"/>
          <w:lang w:val="de-DE"/>
        </w:rPr>
        <w:t>:</w:t>
      </w:r>
    </w:p>
    <w:p w14:paraId="2271A8F7" w14:textId="03CCFF82" w:rsidR="009B366A" w:rsidRDefault="009B366A" w:rsidP="00F72394">
      <w:pPr>
        <w:pStyle w:val="Listenabsatz"/>
        <w:numPr>
          <w:ilvl w:val="0"/>
          <w:numId w:val="1"/>
        </w:numPr>
        <w:rPr>
          <w:lang w:val="de-DE"/>
        </w:rPr>
      </w:pPr>
      <w:r w:rsidRPr="009B366A">
        <w:rPr>
          <w:lang w:val="de-DE"/>
        </w:rPr>
        <w:t>Wählen Sie auf der Infrakit-</w:t>
      </w:r>
      <w:r>
        <w:rPr>
          <w:lang w:val="de-DE"/>
        </w:rPr>
        <w:t>Übersichts</w:t>
      </w:r>
      <w:r w:rsidRPr="009B366A">
        <w:rPr>
          <w:lang w:val="de-DE"/>
        </w:rPr>
        <w:t xml:space="preserve">seite die Entwurfskarte (dwg, dxf), die aktive Linie und verschiedene Modellmaterialien aus und überprüfen Sie, ob sich das </w:t>
      </w:r>
      <w:r w:rsidRPr="009B366A">
        <w:rPr>
          <w:b/>
          <w:bCs/>
          <w:lang w:val="de-DE"/>
        </w:rPr>
        <w:t>Material im Koordinatensystem des Projekts befindet</w:t>
      </w:r>
      <w:r w:rsidRPr="009B366A">
        <w:rPr>
          <w:lang w:val="de-DE"/>
        </w:rPr>
        <w:t>. Überprüfen Sie das Koordinatensystem und das Höhensystem im Informationsmodellbericht.</w:t>
      </w:r>
    </w:p>
    <w:p w14:paraId="32DAF3D0" w14:textId="0EF30DAA" w:rsidR="00A77CAF" w:rsidRPr="00CC1662" w:rsidRDefault="00A77CAF" w:rsidP="009B366A">
      <w:pPr>
        <w:pStyle w:val="Listenabsatz"/>
        <w:keepNext/>
        <w:rPr>
          <w:lang w:val="de-DE"/>
        </w:rPr>
      </w:pPr>
      <w:r w:rsidRPr="00CC1662">
        <w:rPr>
          <w:noProof/>
          <w:lang w:val="de-DE"/>
        </w:rPr>
        <w:drawing>
          <wp:inline distT="0" distB="0" distL="0" distR="0" wp14:anchorId="1D5FDF91" wp14:editId="69C2CA4F">
            <wp:extent cx="4578824" cy="2989982"/>
            <wp:effectExtent l="0" t="0" r="0" b="1270"/>
            <wp:docPr id="2" name="Picture 2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Graphical user interface&#10;&#10;Description automatically generated with medium confidence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625340" cy="30203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5B0E07" w14:textId="2EFAD0F4" w:rsidR="00F84CB8" w:rsidRPr="009B366A" w:rsidRDefault="009B366A" w:rsidP="009B366A">
      <w:pPr>
        <w:pStyle w:val="Listenabsatz"/>
        <w:spacing w:after="240"/>
        <w:contextualSpacing w:val="0"/>
        <w:rPr>
          <w:i/>
          <w:iCs/>
          <w:lang w:val="de-DE"/>
        </w:rPr>
      </w:pPr>
      <w:r w:rsidRPr="009B366A">
        <w:rPr>
          <w:i/>
          <w:iCs/>
          <w:lang w:val="de-DE"/>
        </w:rPr>
        <w:t xml:space="preserve">Abbildung </w:t>
      </w:r>
      <w:r w:rsidRPr="009B366A">
        <w:rPr>
          <w:i/>
          <w:iCs/>
          <w:lang w:val="de-DE"/>
        </w:rPr>
        <w:fldChar w:fldCharType="begin"/>
      </w:r>
      <w:r w:rsidRPr="009B366A">
        <w:rPr>
          <w:i/>
          <w:iCs/>
          <w:lang w:val="de-DE"/>
        </w:rPr>
        <w:instrText xml:space="preserve"> SEQ Abbildung \* ARABIC </w:instrText>
      </w:r>
      <w:r w:rsidRPr="009B366A">
        <w:rPr>
          <w:i/>
          <w:iCs/>
          <w:lang w:val="de-DE"/>
        </w:rPr>
        <w:fldChar w:fldCharType="separate"/>
      </w:r>
      <w:r w:rsidR="0034508E">
        <w:rPr>
          <w:i/>
          <w:iCs/>
          <w:noProof/>
          <w:lang w:val="de-DE"/>
        </w:rPr>
        <w:t>1</w:t>
      </w:r>
      <w:r w:rsidRPr="009B366A">
        <w:rPr>
          <w:i/>
          <w:iCs/>
          <w:lang w:val="de-DE"/>
        </w:rPr>
        <w:fldChar w:fldCharType="end"/>
      </w:r>
      <w:r w:rsidRPr="009B366A">
        <w:rPr>
          <w:i/>
          <w:iCs/>
          <w:lang w:val="de-DE"/>
        </w:rPr>
        <w:t>: Koordinatensystemprüfung mit Modellen und Designmaterial (Material wird auf den Kartenkachelebenen korrekt aneinander ausgerichtet)</w:t>
      </w:r>
    </w:p>
    <w:p w14:paraId="566AA1BE" w14:textId="4B1597A8" w:rsidR="009B366A" w:rsidRPr="009B366A" w:rsidRDefault="009B366A" w:rsidP="000F068E">
      <w:pPr>
        <w:pStyle w:val="Listenabsatz"/>
        <w:numPr>
          <w:ilvl w:val="0"/>
          <w:numId w:val="1"/>
        </w:numPr>
        <w:rPr>
          <w:lang w:val="de-DE"/>
        </w:rPr>
      </w:pPr>
      <w:r w:rsidRPr="009B366A">
        <w:rPr>
          <w:lang w:val="de-DE"/>
        </w:rPr>
        <w:t xml:space="preserve">Klicken Sie mit der rechten Maustaste auf das Modell, um Modelllinien zu aktivieren und </w:t>
      </w:r>
      <w:r w:rsidRPr="009B366A">
        <w:rPr>
          <w:b/>
          <w:bCs/>
          <w:lang w:val="de-DE"/>
        </w:rPr>
        <w:t>die Kontinuität der Modenlinien und Widersprüche zu überprüfen</w:t>
      </w:r>
      <w:r w:rsidRPr="009B366A">
        <w:rPr>
          <w:lang w:val="de-DE"/>
        </w:rPr>
        <w:t>: Die Modelllinien dürfen sich nicht überschneiden. Überprüfen Sie die Codierung der Modelllinie, indem Sie auf die Modelllinien klicken. Modellreihen sollten ein Kontinuum von einem Modell zum nächsten Modell schaffen.</w:t>
      </w:r>
    </w:p>
    <w:p w14:paraId="6CD2F34B" w14:textId="22F59AD9" w:rsidR="00F84CB8" w:rsidRPr="00CC1662" w:rsidRDefault="00672A1F" w:rsidP="009B366A">
      <w:pPr>
        <w:pStyle w:val="Listenabsatz"/>
        <w:keepNext/>
        <w:rPr>
          <w:lang w:val="de-DE"/>
        </w:rPr>
      </w:pPr>
      <w:r w:rsidRPr="00CC166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3424D13" wp14:editId="38C2ABD0">
                <wp:simplePos x="0" y="0"/>
                <wp:positionH relativeFrom="column">
                  <wp:posOffset>2885440</wp:posOffset>
                </wp:positionH>
                <wp:positionV relativeFrom="paragraph">
                  <wp:posOffset>1510665</wp:posOffset>
                </wp:positionV>
                <wp:extent cx="520036" cy="431326"/>
                <wp:effectExtent l="19050" t="19050" r="13970" b="2603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36" cy="43132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90A854" id="Rectangle 4" o:spid="_x0000_s1026" style="position:absolute;margin-left:227.2pt;margin-top:118.95pt;width:40.95pt;height:33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" filled="f" strokecolor="red" strokeweight="2.25pt"/>
            </w:pict>
          </mc:Fallback>
        </mc:AlternateContent>
      </w:r>
      <w:r w:rsidR="00D42CDA" w:rsidRPr="00CC1662">
        <w:rPr>
          <w:noProof/>
          <w:lang w:val="de-DE"/>
        </w:rPr>
        <w:drawing>
          <wp:inline distT="0" distB="0" distL="0" distR="0" wp14:anchorId="1313CEBF" wp14:editId="397C4730">
            <wp:extent cx="4219575" cy="2932106"/>
            <wp:effectExtent l="0" t="0" r="0" b="1905"/>
            <wp:docPr id="3" name="Picture 3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52298" cy="29548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C48A4C" w14:textId="31159035" w:rsidR="00D42CDA" w:rsidRPr="009B366A" w:rsidRDefault="009B366A" w:rsidP="009B366A">
      <w:pPr>
        <w:pStyle w:val="Listenabsatz"/>
        <w:spacing w:after="240"/>
        <w:contextualSpacing w:val="0"/>
        <w:rPr>
          <w:i/>
          <w:iCs/>
          <w:lang w:val="de-DE"/>
        </w:rPr>
      </w:pPr>
      <w:r w:rsidRPr="009B366A">
        <w:rPr>
          <w:i/>
          <w:iCs/>
          <w:lang w:val="de-DE"/>
        </w:rPr>
        <w:t xml:space="preserve">Abbildung </w:t>
      </w:r>
      <w:r w:rsidRPr="009B366A">
        <w:rPr>
          <w:i/>
          <w:iCs/>
          <w:lang w:val="de-DE"/>
        </w:rPr>
        <w:fldChar w:fldCharType="begin"/>
      </w:r>
      <w:r w:rsidRPr="009B366A">
        <w:rPr>
          <w:i/>
          <w:iCs/>
          <w:lang w:val="de-DE"/>
        </w:rPr>
        <w:instrText xml:space="preserve"> SEQ Abbildung \* ARABIC </w:instrText>
      </w:r>
      <w:r w:rsidRPr="009B366A">
        <w:rPr>
          <w:i/>
          <w:iCs/>
          <w:lang w:val="de-DE"/>
        </w:rPr>
        <w:fldChar w:fldCharType="separate"/>
      </w:r>
      <w:r w:rsidR="0034508E">
        <w:rPr>
          <w:i/>
          <w:iCs/>
          <w:noProof/>
          <w:lang w:val="de-DE"/>
        </w:rPr>
        <w:t>2</w:t>
      </w:r>
      <w:r w:rsidRPr="009B366A">
        <w:rPr>
          <w:i/>
          <w:iCs/>
          <w:lang w:val="de-DE"/>
        </w:rPr>
        <w:fldChar w:fldCharType="end"/>
      </w:r>
      <w:r w:rsidRPr="009B366A">
        <w:rPr>
          <w:i/>
          <w:iCs/>
          <w:lang w:val="de-DE"/>
        </w:rPr>
        <w:t>: Kontinuität der Modelllinien (in der Abbildung gibt es eine Lücke zwischen den Modelllinien)</w:t>
      </w:r>
    </w:p>
    <w:p w14:paraId="0D6AEF07" w14:textId="1C3C43CC" w:rsidR="0034508E" w:rsidRPr="0034508E" w:rsidRDefault="0034508E" w:rsidP="009459C7">
      <w:pPr>
        <w:pStyle w:val="Listenabsatz"/>
        <w:numPr>
          <w:ilvl w:val="0"/>
          <w:numId w:val="1"/>
        </w:numPr>
        <w:rPr>
          <w:lang w:val="de-DE"/>
        </w:rPr>
      </w:pPr>
      <w:r w:rsidRPr="0034508E">
        <w:rPr>
          <w:lang w:val="de-DE"/>
        </w:rPr>
        <w:lastRenderedPageBreak/>
        <w:t>Aktivieren Sie d</w:t>
      </w:r>
      <w:r>
        <w:rPr>
          <w:lang w:val="de-DE"/>
        </w:rPr>
        <w:t>ie</w:t>
      </w:r>
      <w:r w:rsidRPr="0034508E">
        <w:rPr>
          <w:lang w:val="de-DE"/>
        </w:rPr>
        <w:t xml:space="preserve"> </w:t>
      </w:r>
      <w:r w:rsidRPr="0034508E">
        <w:rPr>
          <w:b/>
          <w:bCs/>
          <w:lang w:val="de-DE"/>
        </w:rPr>
        <w:t>Dreiecks</w:t>
      </w:r>
      <w:r>
        <w:rPr>
          <w:b/>
          <w:bCs/>
          <w:lang w:val="de-DE"/>
        </w:rPr>
        <w:t>vermaschung</w:t>
      </w:r>
      <w:r w:rsidRPr="0034508E">
        <w:rPr>
          <w:b/>
          <w:bCs/>
          <w:lang w:val="de-DE"/>
        </w:rPr>
        <w:t xml:space="preserve"> des Oberflächenmodells</w:t>
      </w:r>
      <w:r w:rsidRPr="0034508E">
        <w:rPr>
          <w:lang w:val="de-DE"/>
        </w:rPr>
        <w:t xml:space="preserve"> mit der rechten Maustaste und prüfen Sie, ob das Dreiecksnetz </w:t>
      </w:r>
      <w:r w:rsidRPr="0034508E">
        <w:rPr>
          <w:b/>
          <w:bCs/>
          <w:lang w:val="de-DE"/>
        </w:rPr>
        <w:t>regelmäßige Schritte von einem oder zwei Metern</w:t>
      </w:r>
      <w:r w:rsidRPr="0034508E">
        <w:rPr>
          <w:lang w:val="de-DE"/>
        </w:rPr>
        <w:t xml:space="preserve"> aufweist. Überprüfen Sie außerdem die </w:t>
      </w:r>
      <w:r w:rsidRPr="0034508E">
        <w:rPr>
          <w:b/>
          <w:bCs/>
          <w:lang w:val="de-DE"/>
        </w:rPr>
        <w:t>korrekte Richtung der Dreiecke</w:t>
      </w:r>
      <w:r w:rsidRPr="0034508E">
        <w:rPr>
          <w:lang w:val="de-DE"/>
        </w:rPr>
        <w:t xml:space="preserve"> zwischen den Modelllinien. </w:t>
      </w:r>
      <w:r w:rsidRPr="0034508E">
        <w:rPr>
          <w:b/>
          <w:bCs/>
          <w:lang w:val="de-DE"/>
        </w:rPr>
        <w:t>Es dürfen keine Lücken, Löcher oder Diskontinuitäten zwischen dem Dreiecksnetz vorhanden sein</w:t>
      </w:r>
      <w:r w:rsidRPr="0034508E">
        <w:rPr>
          <w:lang w:val="de-DE"/>
        </w:rPr>
        <w:t>. Designmodelle müssen fließend miteinander verbunden werden.</w:t>
      </w:r>
    </w:p>
    <w:p w14:paraId="0DC4FD93" w14:textId="3D6BF296" w:rsidR="0053402F" w:rsidRPr="00CC1662" w:rsidRDefault="0034508E" w:rsidP="009B366A">
      <w:pPr>
        <w:pStyle w:val="Listenabsatz"/>
        <w:keepNext/>
        <w:rPr>
          <w:lang w:val="de-DE"/>
        </w:rPr>
      </w:pPr>
      <w:r w:rsidRPr="00CC166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318805D0" wp14:editId="18E6AE43">
                <wp:simplePos x="0" y="0"/>
                <wp:positionH relativeFrom="column">
                  <wp:posOffset>3556000</wp:posOffset>
                </wp:positionH>
                <wp:positionV relativeFrom="paragraph">
                  <wp:posOffset>530225</wp:posOffset>
                </wp:positionV>
                <wp:extent cx="1139578" cy="1036831"/>
                <wp:effectExtent l="19050" t="19050" r="22860" b="1143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9578" cy="1036831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FFA855" id="Rectangle 6" o:spid="_x0000_s1026" style="position:absolute;margin-left:280pt;margin-top:41.75pt;width:89.75pt;height:81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" filled="f" strokecolor="red" strokeweight="2.25pt"/>
            </w:pict>
          </mc:Fallback>
        </mc:AlternateContent>
      </w:r>
      <w:r w:rsidRPr="00CC166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44949B15" wp14:editId="753CAF8B">
                <wp:simplePos x="0" y="0"/>
                <wp:positionH relativeFrom="column">
                  <wp:posOffset>3766185</wp:posOffset>
                </wp:positionH>
                <wp:positionV relativeFrom="paragraph">
                  <wp:posOffset>2411730</wp:posOffset>
                </wp:positionV>
                <wp:extent cx="363087" cy="265505"/>
                <wp:effectExtent l="19050" t="19050" r="18415" b="20320"/>
                <wp:wrapNone/>
                <wp:docPr id="7" name="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3087" cy="2655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EF29F94" id="Rectangle 7" o:spid="_x0000_s1026" style="position:absolute;margin-left:296.55pt;margin-top:189.9pt;width:28.6pt;height:20.9pt;z-index:25165824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" filled="f" strokecolor="red" strokeweight="2.25pt"/>
            </w:pict>
          </mc:Fallback>
        </mc:AlternateContent>
      </w:r>
      <w:r w:rsidR="00723524" w:rsidRPr="00CC1662">
        <w:rPr>
          <w:noProof/>
          <w:lang w:val="de-DE"/>
        </w:rPr>
        <w:drawing>
          <wp:inline distT="0" distB="0" distL="0" distR="0" wp14:anchorId="5BDCCB11" wp14:editId="12F41796">
            <wp:extent cx="4705350" cy="2871902"/>
            <wp:effectExtent l="0" t="0" r="0" b="5080"/>
            <wp:docPr id="5" name="Picture 5" descr="Graphical user inte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Graphical user interface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715003" cy="28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1D981" w14:textId="4B1332CB" w:rsidR="00723524" w:rsidRPr="009B366A" w:rsidRDefault="009B366A" w:rsidP="009B366A">
      <w:pPr>
        <w:pStyle w:val="Listenabsatz"/>
        <w:spacing w:after="240"/>
        <w:contextualSpacing w:val="0"/>
        <w:rPr>
          <w:i/>
          <w:iCs/>
          <w:lang w:val="de-DE"/>
        </w:rPr>
      </w:pPr>
      <w:r w:rsidRPr="009B366A">
        <w:rPr>
          <w:i/>
          <w:iCs/>
          <w:lang w:val="de-DE"/>
        </w:rPr>
        <w:t xml:space="preserve">Abbildung </w:t>
      </w:r>
      <w:r w:rsidRPr="009B366A">
        <w:rPr>
          <w:i/>
          <w:iCs/>
          <w:lang w:val="de-DE"/>
        </w:rPr>
        <w:fldChar w:fldCharType="begin"/>
      </w:r>
      <w:r w:rsidRPr="009B366A">
        <w:rPr>
          <w:i/>
          <w:iCs/>
          <w:lang w:val="de-DE"/>
        </w:rPr>
        <w:instrText xml:space="preserve"> SEQ Abbildung \* ARABIC </w:instrText>
      </w:r>
      <w:r w:rsidRPr="009B366A">
        <w:rPr>
          <w:i/>
          <w:iCs/>
          <w:lang w:val="de-DE"/>
        </w:rPr>
        <w:fldChar w:fldCharType="separate"/>
      </w:r>
      <w:r w:rsidR="0034508E">
        <w:rPr>
          <w:i/>
          <w:iCs/>
          <w:noProof/>
          <w:lang w:val="de-DE"/>
        </w:rPr>
        <w:t>3</w:t>
      </w:r>
      <w:r w:rsidRPr="009B366A">
        <w:rPr>
          <w:i/>
          <w:iCs/>
          <w:lang w:val="de-DE"/>
        </w:rPr>
        <w:fldChar w:fldCharType="end"/>
      </w:r>
      <w:r w:rsidRPr="009B366A">
        <w:rPr>
          <w:i/>
          <w:iCs/>
          <w:lang w:val="de-DE"/>
        </w:rPr>
        <w:t xml:space="preserve">: </w:t>
      </w:r>
      <w:r w:rsidRPr="009B366A">
        <w:rPr>
          <w:i/>
          <w:iCs/>
          <w:lang w:val="de-DE"/>
        </w:rPr>
        <w:t xml:space="preserve">Überprüfung der regelmäßigen </w:t>
      </w:r>
      <w:r w:rsidR="0034508E">
        <w:rPr>
          <w:i/>
          <w:iCs/>
          <w:lang w:val="de-DE"/>
        </w:rPr>
        <w:t xml:space="preserve">Abstände </w:t>
      </w:r>
      <w:r w:rsidRPr="009B366A">
        <w:rPr>
          <w:i/>
          <w:iCs/>
          <w:lang w:val="de-DE"/>
        </w:rPr>
        <w:t>de</w:t>
      </w:r>
      <w:r w:rsidR="0034508E">
        <w:rPr>
          <w:i/>
          <w:iCs/>
          <w:lang w:val="de-DE"/>
        </w:rPr>
        <w:t>r</w:t>
      </w:r>
      <w:r w:rsidRPr="009B366A">
        <w:rPr>
          <w:i/>
          <w:iCs/>
          <w:lang w:val="de-DE"/>
        </w:rPr>
        <w:t xml:space="preserve"> Dreiecks</w:t>
      </w:r>
      <w:r w:rsidR="0034508E">
        <w:rPr>
          <w:i/>
          <w:iCs/>
          <w:lang w:val="de-DE"/>
        </w:rPr>
        <w:t>vermaschung</w:t>
      </w:r>
      <w:r w:rsidRPr="009B366A">
        <w:rPr>
          <w:i/>
          <w:iCs/>
          <w:lang w:val="de-DE"/>
        </w:rPr>
        <w:t xml:space="preserve"> (die </w:t>
      </w:r>
      <w:r w:rsidR="0034508E">
        <w:rPr>
          <w:i/>
          <w:iCs/>
          <w:lang w:val="de-DE"/>
        </w:rPr>
        <w:t>Abstände</w:t>
      </w:r>
      <w:r w:rsidRPr="009B366A">
        <w:rPr>
          <w:i/>
          <w:iCs/>
          <w:lang w:val="de-DE"/>
        </w:rPr>
        <w:t xml:space="preserve"> sind </w:t>
      </w:r>
      <w:r w:rsidR="0034508E">
        <w:rPr>
          <w:i/>
          <w:iCs/>
          <w:lang w:val="de-DE"/>
        </w:rPr>
        <w:t xml:space="preserve">in der Abbildung </w:t>
      </w:r>
      <w:r w:rsidRPr="009B366A">
        <w:rPr>
          <w:i/>
          <w:iCs/>
          <w:lang w:val="de-DE"/>
        </w:rPr>
        <w:t>unregelmäßig und sehr dicht) und die korrekte Richtung der Dreiecke (Dreiecke sollten zwischen zwei Modelllinien liegen, aber i</w:t>
      </w:r>
      <w:r w:rsidR="0034508E">
        <w:rPr>
          <w:i/>
          <w:iCs/>
          <w:lang w:val="de-DE"/>
        </w:rPr>
        <w:t xml:space="preserve">n der Abbildung </w:t>
      </w:r>
      <w:r w:rsidRPr="009B366A">
        <w:rPr>
          <w:i/>
          <w:iCs/>
          <w:lang w:val="de-DE"/>
        </w:rPr>
        <w:t>triangulieren Dreiecke mit nur einer Modelllinie).</w:t>
      </w:r>
    </w:p>
    <w:p w14:paraId="1BA7D5F3" w14:textId="48B10256" w:rsidR="0034508E" w:rsidRDefault="0034508E" w:rsidP="005D0D11">
      <w:pPr>
        <w:pStyle w:val="Listenabsatz"/>
        <w:numPr>
          <w:ilvl w:val="0"/>
          <w:numId w:val="1"/>
        </w:numPr>
        <w:rPr>
          <w:lang w:val="de-DE"/>
        </w:rPr>
      </w:pPr>
      <w:r w:rsidRPr="0034508E">
        <w:rPr>
          <w:lang w:val="de-DE"/>
        </w:rPr>
        <w:t xml:space="preserve">Aktivieren Sie </w:t>
      </w:r>
      <w:r w:rsidRPr="0034508E">
        <w:rPr>
          <w:b/>
          <w:bCs/>
          <w:lang w:val="de-DE"/>
        </w:rPr>
        <w:t>Gerätemodelle für die Kartenansicht</w:t>
      </w:r>
      <w:r w:rsidRPr="0034508E">
        <w:rPr>
          <w:lang w:val="de-DE"/>
        </w:rPr>
        <w:t xml:space="preserve"> (Regenwassersystem, Wassersystem, Abwassersystem, Fernwärmeanlage, Beleuchtung, Verkehrszeichen usw.) und </w:t>
      </w:r>
      <w:r w:rsidRPr="0034508E">
        <w:rPr>
          <w:b/>
          <w:bCs/>
          <w:lang w:val="de-DE"/>
        </w:rPr>
        <w:t xml:space="preserve">überprüfen Sie die erforderlichen </w:t>
      </w:r>
      <w:r w:rsidR="00BF1A53" w:rsidRPr="0034508E">
        <w:rPr>
          <w:b/>
          <w:bCs/>
          <w:lang w:val="de-DE"/>
        </w:rPr>
        <w:t>F</w:t>
      </w:r>
      <w:r w:rsidR="00BF1A53">
        <w:rPr>
          <w:b/>
          <w:bCs/>
          <w:lang w:val="de-DE"/>
        </w:rPr>
        <w:t>eature</w:t>
      </w:r>
      <w:r w:rsidR="00BF1A53" w:rsidRPr="0034508E">
        <w:rPr>
          <w:b/>
          <w:bCs/>
          <w:lang w:val="de-DE"/>
        </w:rPr>
        <w:t xml:space="preserve"> Informationen</w:t>
      </w:r>
      <w:r w:rsidRPr="0034508E">
        <w:rPr>
          <w:lang w:val="de-DE"/>
        </w:rPr>
        <w:t>, indem Sie mit der linken Maustaste auf die Gerätemodelle klicken.</w:t>
      </w:r>
    </w:p>
    <w:p w14:paraId="03C44EB5" w14:textId="679F7A61" w:rsidR="005362AD" w:rsidRPr="00CC1662" w:rsidRDefault="005362AD" w:rsidP="0034508E">
      <w:pPr>
        <w:pStyle w:val="Listenabsatz"/>
        <w:keepNext/>
        <w:rPr>
          <w:lang w:val="de-DE"/>
        </w:rPr>
      </w:pPr>
      <w:r w:rsidRPr="00CC1662">
        <w:rPr>
          <w:noProof/>
          <w:lang w:val="de-DE"/>
        </w:rPr>
        <w:drawing>
          <wp:inline distT="0" distB="0" distL="0" distR="0" wp14:anchorId="6C26BAFF" wp14:editId="149D6E63">
            <wp:extent cx="4276725" cy="3206833"/>
            <wp:effectExtent l="0" t="0" r="0" b="0"/>
            <wp:docPr id="8" name="Picture 8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Text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334047" cy="3249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7C8585" w14:textId="0EF7ADC1" w:rsidR="0034508E" w:rsidRPr="0034508E" w:rsidRDefault="0034508E" w:rsidP="0034508E">
      <w:pPr>
        <w:pStyle w:val="Listenabsatz"/>
        <w:spacing w:after="240"/>
        <w:contextualSpacing w:val="0"/>
        <w:rPr>
          <w:i/>
          <w:iCs/>
          <w:lang w:val="de-DE"/>
        </w:rPr>
      </w:pPr>
      <w:r w:rsidRPr="0034508E">
        <w:rPr>
          <w:i/>
          <w:iCs/>
          <w:lang w:val="de-DE"/>
        </w:rPr>
        <w:t xml:space="preserve">Abbildung </w:t>
      </w:r>
      <w:r w:rsidRPr="0034508E">
        <w:rPr>
          <w:i/>
          <w:iCs/>
          <w:lang w:val="de-DE"/>
        </w:rPr>
        <w:fldChar w:fldCharType="begin"/>
      </w:r>
      <w:r w:rsidRPr="0034508E">
        <w:rPr>
          <w:i/>
          <w:iCs/>
          <w:lang w:val="de-DE"/>
        </w:rPr>
        <w:instrText xml:space="preserve"> SEQ Abbildung \* ARABIC </w:instrText>
      </w:r>
      <w:r w:rsidRPr="0034508E">
        <w:rPr>
          <w:i/>
          <w:iCs/>
          <w:lang w:val="de-DE"/>
        </w:rPr>
        <w:fldChar w:fldCharType="separate"/>
      </w:r>
      <w:r>
        <w:rPr>
          <w:i/>
          <w:iCs/>
          <w:noProof/>
          <w:lang w:val="de-DE"/>
        </w:rPr>
        <w:t>4</w:t>
      </w:r>
      <w:r w:rsidRPr="0034508E">
        <w:rPr>
          <w:i/>
          <w:iCs/>
          <w:lang w:val="de-DE"/>
        </w:rPr>
        <w:fldChar w:fldCharType="end"/>
      </w:r>
      <w:r w:rsidRPr="0034508E">
        <w:rPr>
          <w:i/>
          <w:iCs/>
          <w:lang w:val="de-DE"/>
        </w:rPr>
        <w:t xml:space="preserve">: Überprüfung der </w:t>
      </w:r>
      <w:r>
        <w:rPr>
          <w:i/>
          <w:iCs/>
          <w:lang w:val="de-DE"/>
        </w:rPr>
        <w:t>Eigenschaften der Elemente</w:t>
      </w:r>
    </w:p>
    <w:p w14:paraId="460E0DAB" w14:textId="7F8571B8" w:rsidR="00556F7A" w:rsidRPr="0034508E" w:rsidRDefault="0034508E" w:rsidP="00556F7A">
      <w:pPr>
        <w:rPr>
          <w:b/>
          <w:bCs/>
          <w:u w:val="single"/>
          <w:lang w:val="en-US"/>
        </w:rPr>
      </w:pPr>
      <w:r w:rsidRPr="0034508E">
        <w:rPr>
          <w:b/>
          <w:bCs/>
          <w:u w:val="single"/>
          <w:lang w:val="en-US"/>
        </w:rPr>
        <w:lastRenderedPageBreak/>
        <w:t>Infrakit-Querschnittsansichtsprüfung:</w:t>
      </w:r>
    </w:p>
    <w:p w14:paraId="68CED93E" w14:textId="11F593E2" w:rsidR="00F72394" w:rsidRDefault="00BF1A53" w:rsidP="00F95471">
      <w:pPr>
        <w:pStyle w:val="Listenabsatz"/>
        <w:numPr>
          <w:ilvl w:val="0"/>
          <w:numId w:val="1"/>
        </w:numPr>
        <w:rPr>
          <w:lang w:val="de-DE"/>
        </w:rPr>
      </w:pPr>
      <w:r w:rsidRPr="00BF1A53">
        <w:rPr>
          <w:lang w:val="de-DE"/>
        </w:rPr>
        <w:t>Wählen Sie auf der Infrakit-</w:t>
      </w:r>
      <w:r w:rsidR="00F95471">
        <w:rPr>
          <w:lang w:val="de-DE"/>
        </w:rPr>
        <w:t>Übersichts</w:t>
      </w:r>
      <w:r w:rsidRPr="00BF1A53">
        <w:rPr>
          <w:lang w:val="de-DE"/>
        </w:rPr>
        <w:t xml:space="preserve">seite die aktive Linie, Entwurfsmodelle, Ausrüstungsmodelle und Anfangsdatenmodelle aus und öffnen Sie den Querschnitt der Achse. Öffnen Sie die PDF-Querschnittszeichnung in einer anderen Registerkarte. Vergleichen Sie PDFs und Modelle und </w:t>
      </w:r>
      <w:r w:rsidRPr="00F95471">
        <w:rPr>
          <w:b/>
          <w:bCs/>
          <w:lang w:val="de-DE"/>
        </w:rPr>
        <w:t>überprüfen Sie Seitenneigungen, Breiten und Strukturschichtdicken mit Querschnittswerkzeugen</w:t>
      </w:r>
      <w:r w:rsidRPr="00BF1A53">
        <w:rPr>
          <w:lang w:val="de-DE"/>
        </w:rPr>
        <w:t xml:space="preserve">. Überprüfen Sie auch, wie die </w:t>
      </w:r>
      <w:r w:rsidR="00F95471">
        <w:rPr>
          <w:b/>
          <w:bCs/>
          <w:lang w:val="de-DE"/>
        </w:rPr>
        <w:t>designten</w:t>
      </w:r>
      <w:r w:rsidRPr="00F95471">
        <w:rPr>
          <w:b/>
          <w:bCs/>
          <w:lang w:val="de-DE"/>
        </w:rPr>
        <w:t xml:space="preserve"> Schichten zum umgebenden Gelände passen</w:t>
      </w:r>
      <w:r w:rsidRPr="00BF1A53">
        <w:rPr>
          <w:lang w:val="de-DE"/>
        </w:rPr>
        <w:t xml:space="preserve">. Führen Sie stichprobenartige Kontrollen entlang der </w:t>
      </w:r>
      <w:r w:rsidR="00F95471">
        <w:rPr>
          <w:lang w:val="de-DE"/>
        </w:rPr>
        <w:t>Achse</w:t>
      </w:r>
      <w:r w:rsidRPr="00BF1A53">
        <w:rPr>
          <w:lang w:val="de-DE"/>
        </w:rPr>
        <w:t xml:space="preserve"> durch. </w:t>
      </w:r>
      <w:r w:rsidRPr="00F95471">
        <w:rPr>
          <w:b/>
          <w:bCs/>
          <w:lang w:val="de-DE"/>
        </w:rPr>
        <w:t xml:space="preserve">Überprüfen Sie die </w:t>
      </w:r>
      <w:r w:rsidR="00F95471">
        <w:rPr>
          <w:b/>
          <w:bCs/>
          <w:lang w:val="de-DE"/>
        </w:rPr>
        <w:t>Kreuzungsbereiche</w:t>
      </w:r>
      <w:r w:rsidRPr="00F95471">
        <w:rPr>
          <w:b/>
          <w:bCs/>
          <w:lang w:val="de-DE"/>
        </w:rPr>
        <w:t xml:space="preserve"> </w:t>
      </w:r>
      <w:r w:rsidR="00F95471" w:rsidRPr="00F95471">
        <w:rPr>
          <w:b/>
          <w:bCs/>
          <w:lang w:val="de-DE"/>
        </w:rPr>
        <w:t xml:space="preserve">mit </w:t>
      </w:r>
      <w:r w:rsidR="00F95471">
        <w:rPr>
          <w:b/>
          <w:bCs/>
          <w:lang w:val="de-DE"/>
        </w:rPr>
        <w:t xml:space="preserve">einem </w:t>
      </w:r>
      <w:r w:rsidR="00F95471" w:rsidRPr="00F95471">
        <w:rPr>
          <w:b/>
          <w:bCs/>
          <w:lang w:val="de-DE"/>
        </w:rPr>
        <w:t>freien Querschnitt</w:t>
      </w:r>
      <w:r w:rsidRPr="00BF1A53">
        <w:rPr>
          <w:lang w:val="de-DE"/>
        </w:rPr>
        <w:t xml:space="preserve"> auf die Funktionsfähigkeit der Entwässerung und die ausreichende Breite der Bauschichtdicken der </w:t>
      </w:r>
      <w:r w:rsidR="00F95471">
        <w:rPr>
          <w:lang w:val="de-DE"/>
        </w:rPr>
        <w:t>Kreuzungsknotenpunkte</w:t>
      </w:r>
      <w:r w:rsidRPr="00BF1A53">
        <w:rPr>
          <w:lang w:val="de-DE"/>
        </w:rPr>
        <w:t>.</w:t>
      </w:r>
    </w:p>
    <w:p w14:paraId="7BBBADF3" w14:textId="71D15708" w:rsidR="00F95471" w:rsidRPr="00F95471" w:rsidRDefault="00F95471" w:rsidP="00F95471">
      <w:pPr>
        <w:pStyle w:val="Listenabsatz"/>
        <w:numPr>
          <w:ilvl w:val="0"/>
          <w:numId w:val="1"/>
        </w:numPr>
        <w:rPr>
          <w:lang w:val="de-DE"/>
        </w:rPr>
      </w:pPr>
      <w:r w:rsidRPr="00F95471">
        <w:rPr>
          <w:b/>
          <w:bCs/>
          <w:lang w:val="de-DE"/>
        </w:rPr>
        <w:t>Prüfen Sie mit dem Querschnittstool, dass sich die Flächen nicht kreuzen</w:t>
      </w:r>
      <w:r w:rsidRPr="00F95471">
        <w:rPr>
          <w:lang w:val="de-DE"/>
        </w:rPr>
        <w:t xml:space="preserve"> und alle Tragwerksschichten breit genug sind (die Tragfähigkeit der Straßenbauwerke reicht nicht aus). Führen Sie stichprobenartige Kontrollen entlang der </w:t>
      </w:r>
      <w:r>
        <w:rPr>
          <w:lang w:val="de-DE"/>
        </w:rPr>
        <w:t>Achse</w:t>
      </w:r>
      <w:r w:rsidRPr="00F95471">
        <w:rPr>
          <w:lang w:val="de-DE"/>
        </w:rPr>
        <w:t xml:space="preserve"> durch. Führen Sie in regionalen Strukturen stichprobenartige Kontrollen mit einem freien Querschnitt durch.</w:t>
      </w:r>
    </w:p>
    <w:p w14:paraId="57E93DF2" w14:textId="467C0608" w:rsidR="00566984" w:rsidRPr="00CC1662" w:rsidRDefault="00566984" w:rsidP="0034508E">
      <w:pPr>
        <w:pStyle w:val="Listenabsatz"/>
        <w:keepNext/>
        <w:rPr>
          <w:lang w:val="de-DE"/>
        </w:rPr>
      </w:pPr>
      <w:r w:rsidRPr="00CC166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1F00478F" wp14:editId="48B7AAC9">
                <wp:simplePos x="0" y="0"/>
                <wp:positionH relativeFrom="column">
                  <wp:posOffset>1726442</wp:posOffset>
                </wp:positionH>
                <wp:positionV relativeFrom="paragraph">
                  <wp:posOffset>958509</wp:posOffset>
                </wp:positionV>
                <wp:extent cx="688946" cy="552630"/>
                <wp:effectExtent l="19050" t="19050" r="1651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8946" cy="552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1BDC1CC" id="Rectangle 10" o:spid="_x0000_s1026" style="position:absolute;margin-left:135.95pt;margin-top:75.45pt;width:54.25pt;height:43.5pt;z-index:2516582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" filled="f" strokecolor="red" strokeweight="2.25pt"/>
            </w:pict>
          </mc:Fallback>
        </mc:AlternateContent>
      </w:r>
      <w:r w:rsidRPr="00CC1662">
        <w:rPr>
          <w:noProof/>
          <w:lang w:val="de-DE"/>
        </w:rPr>
        <w:drawing>
          <wp:inline distT="0" distB="0" distL="0" distR="0" wp14:anchorId="1D798DD1" wp14:editId="57C1EB40">
            <wp:extent cx="5247564" cy="2641223"/>
            <wp:effectExtent l="0" t="0" r="0" b="6985"/>
            <wp:docPr id="9" name="Picture 9" descr="Chart, 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948" cy="265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E5394" w14:textId="5FD5143E" w:rsidR="00BE37DC" w:rsidRPr="0034508E" w:rsidRDefault="0034508E" w:rsidP="0034508E">
      <w:pPr>
        <w:pStyle w:val="Listenabsatz"/>
        <w:spacing w:after="240"/>
        <w:contextualSpacing w:val="0"/>
        <w:rPr>
          <w:i/>
          <w:iCs/>
          <w:lang w:val="de-DE"/>
        </w:rPr>
      </w:pPr>
      <w:r w:rsidRPr="0034508E">
        <w:rPr>
          <w:i/>
          <w:iCs/>
          <w:lang w:val="de-DE"/>
        </w:rPr>
        <w:t xml:space="preserve">Abbildung </w:t>
      </w:r>
      <w:r w:rsidRPr="0034508E">
        <w:rPr>
          <w:i/>
          <w:iCs/>
          <w:lang w:val="de-DE"/>
        </w:rPr>
        <w:fldChar w:fldCharType="begin"/>
      </w:r>
      <w:r w:rsidRPr="0034508E">
        <w:rPr>
          <w:i/>
          <w:iCs/>
          <w:lang w:val="de-DE"/>
        </w:rPr>
        <w:instrText xml:space="preserve"> SEQ Abbildung \* ARABIC </w:instrText>
      </w:r>
      <w:r w:rsidRPr="0034508E">
        <w:rPr>
          <w:i/>
          <w:iCs/>
          <w:lang w:val="de-DE"/>
        </w:rPr>
        <w:fldChar w:fldCharType="separate"/>
      </w:r>
      <w:r>
        <w:rPr>
          <w:i/>
          <w:iCs/>
          <w:noProof/>
          <w:lang w:val="de-DE"/>
        </w:rPr>
        <w:t>5</w:t>
      </w:r>
      <w:r w:rsidRPr="0034508E">
        <w:rPr>
          <w:i/>
          <w:iCs/>
          <w:lang w:val="de-DE"/>
        </w:rPr>
        <w:fldChar w:fldCharType="end"/>
      </w:r>
      <w:r w:rsidRPr="0034508E">
        <w:rPr>
          <w:i/>
          <w:iCs/>
          <w:lang w:val="de-DE"/>
        </w:rPr>
        <w:t>: Überprüfung des Modellquerschnitts (höchste Flächenkombination ist nicht breit genug und kreuzt sich mit niedrigeren Modellen im Bild)</w:t>
      </w:r>
    </w:p>
    <w:p w14:paraId="1CF7A22B" w14:textId="77777777" w:rsidR="00A0399A" w:rsidRPr="0034508E" w:rsidRDefault="00A0399A">
      <w:pPr>
        <w:rPr>
          <w:b/>
          <w:bCs/>
          <w:u w:val="single"/>
          <w:lang w:val="de-DE"/>
        </w:rPr>
      </w:pPr>
      <w:r w:rsidRPr="0034508E">
        <w:rPr>
          <w:b/>
          <w:bCs/>
          <w:u w:val="single"/>
          <w:lang w:val="de-DE"/>
        </w:rPr>
        <w:br w:type="page"/>
      </w:r>
    </w:p>
    <w:p w14:paraId="62947294" w14:textId="25842D78" w:rsidR="005D0D11" w:rsidRPr="00CC1662" w:rsidRDefault="0082725C" w:rsidP="005D0D11">
      <w:pPr>
        <w:rPr>
          <w:b/>
          <w:bCs/>
          <w:u w:val="single"/>
          <w:lang w:val="de-DE"/>
        </w:rPr>
      </w:pPr>
      <w:r w:rsidRPr="00CC1662">
        <w:rPr>
          <w:b/>
          <w:bCs/>
          <w:u w:val="single"/>
          <w:lang w:val="de-DE"/>
        </w:rPr>
        <w:lastRenderedPageBreak/>
        <w:t xml:space="preserve">Infrakit </w:t>
      </w:r>
      <w:r w:rsidR="00F95471" w:rsidRPr="00F95471">
        <w:rPr>
          <w:b/>
          <w:bCs/>
          <w:u w:val="single"/>
          <w:lang w:val="de-DE"/>
        </w:rPr>
        <w:t>Vertikale Geometrieprüfung:</w:t>
      </w:r>
    </w:p>
    <w:p w14:paraId="2C9B6F37" w14:textId="1790EFB1" w:rsidR="00F95471" w:rsidRDefault="00F95471" w:rsidP="00F72394">
      <w:pPr>
        <w:pStyle w:val="Listenabsatz"/>
        <w:numPr>
          <w:ilvl w:val="0"/>
          <w:numId w:val="1"/>
        </w:numPr>
        <w:rPr>
          <w:lang w:val="de-DE"/>
        </w:rPr>
      </w:pPr>
      <w:r w:rsidRPr="00F95471">
        <w:rPr>
          <w:lang w:val="de-DE"/>
        </w:rPr>
        <w:t>Verwenden Sie auf der Infrakit-</w:t>
      </w:r>
      <w:r>
        <w:rPr>
          <w:lang w:val="de-DE"/>
        </w:rPr>
        <w:t>Übersichts</w:t>
      </w:r>
      <w:r w:rsidRPr="00F95471">
        <w:rPr>
          <w:lang w:val="de-DE"/>
        </w:rPr>
        <w:t>seite die aktive Linie, um ein</w:t>
      </w:r>
      <w:r>
        <w:rPr>
          <w:lang w:val="de-DE"/>
        </w:rPr>
        <w:t xml:space="preserve"> Längsprofil </w:t>
      </w:r>
      <w:r w:rsidRPr="00F95471">
        <w:rPr>
          <w:lang w:val="de-DE"/>
        </w:rPr>
        <w:t xml:space="preserve">zu zeichnen, und öffnen Sie dann die PDF-Zeichnung des </w:t>
      </w:r>
      <w:r>
        <w:rPr>
          <w:lang w:val="de-DE"/>
        </w:rPr>
        <w:t>Längsprofils</w:t>
      </w:r>
      <w:r w:rsidRPr="00F95471">
        <w:rPr>
          <w:lang w:val="de-DE"/>
        </w:rPr>
        <w:t xml:space="preserve"> auf der Seite „Dateien“ in einer anderen Registerkarte. Passen Sie das Verhältnis der XY-Achse in der </w:t>
      </w:r>
      <w:r>
        <w:rPr>
          <w:lang w:val="de-DE"/>
        </w:rPr>
        <w:t>Längsprofil</w:t>
      </w:r>
      <w:r w:rsidRPr="00F95471">
        <w:rPr>
          <w:lang w:val="de-DE"/>
        </w:rPr>
        <w:t xml:space="preserve">ansicht </w:t>
      </w:r>
      <w:r>
        <w:rPr>
          <w:lang w:val="de-DE"/>
        </w:rPr>
        <w:t xml:space="preserve">in </w:t>
      </w:r>
      <w:r w:rsidRPr="00F95471">
        <w:rPr>
          <w:lang w:val="de-DE"/>
        </w:rPr>
        <w:t>Infra</w:t>
      </w:r>
      <w:r>
        <w:rPr>
          <w:lang w:val="de-DE"/>
        </w:rPr>
        <w:t>k</w:t>
      </w:r>
      <w:r w:rsidRPr="00F95471">
        <w:rPr>
          <w:lang w:val="de-DE"/>
        </w:rPr>
        <w:t xml:space="preserve">its an das Verhältnis der PDF-Datei an. </w:t>
      </w:r>
      <w:r w:rsidRPr="00F95471">
        <w:rPr>
          <w:b/>
          <w:bCs/>
          <w:lang w:val="de-DE"/>
        </w:rPr>
        <w:t>Überprüfen und vergleichen Sie die Längsneigungen und die Richtigkeit der vertikalen Geometrie</w:t>
      </w:r>
      <w:r w:rsidRPr="00F95471">
        <w:rPr>
          <w:lang w:val="de-DE"/>
        </w:rPr>
        <w:t xml:space="preserve">. Überprüfen Sie, ob die </w:t>
      </w:r>
      <w:r w:rsidRPr="00F95471">
        <w:rPr>
          <w:b/>
          <w:bCs/>
          <w:lang w:val="de-DE"/>
        </w:rPr>
        <w:t xml:space="preserve">Höhe der </w:t>
      </w:r>
      <w:r w:rsidR="00205055">
        <w:rPr>
          <w:b/>
          <w:bCs/>
          <w:lang w:val="de-DE"/>
        </w:rPr>
        <w:t>Achse</w:t>
      </w:r>
      <w:r w:rsidRPr="00F95471">
        <w:rPr>
          <w:b/>
          <w:bCs/>
          <w:lang w:val="de-DE"/>
        </w:rPr>
        <w:t xml:space="preserve"> im Entwurfsmodell und in der Längsschnittzeichnung gleich ist</w:t>
      </w:r>
      <w:r w:rsidRPr="00F95471">
        <w:rPr>
          <w:lang w:val="de-DE"/>
        </w:rPr>
        <w:t xml:space="preserve"> (dazu können Sie das Querschnittswerkzeug verwenden). Überprüfen Sie, ob </w:t>
      </w:r>
      <w:r w:rsidRPr="00F95471">
        <w:rPr>
          <w:b/>
          <w:bCs/>
          <w:lang w:val="de-DE"/>
        </w:rPr>
        <w:t>Höhenänderungen zwischen Bauwerken (</w:t>
      </w:r>
      <w:r w:rsidR="00205055">
        <w:rPr>
          <w:b/>
          <w:bCs/>
          <w:lang w:val="de-DE"/>
        </w:rPr>
        <w:t>„</w:t>
      </w:r>
      <w:r w:rsidR="00205055" w:rsidRPr="00205055">
        <w:rPr>
          <w:b/>
          <w:bCs/>
          <w:lang w:val="de-DE"/>
        </w:rPr>
        <w:t>transition wedges</w:t>
      </w:r>
      <w:r w:rsidR="00205055">
        <w:rPr>
          <w:b/>
          <w:bCs/>
          <w:lang w:val="de-DE"/>
        </w:rPr>
        <w:t>“</w:t>
      </w:r>
      <w:r w:rsidRPr="00F95471">
        <w:rPr>
          <w:b/>
          <w:bCs/>
          <w:lang w:val="de-DE"/>
        </w:rPr>
        <w:t xml:space="preserve">) modelliert </w:t>
      </w:r>
      <w:r w:rsidR="00205055">
        <w:rPr>
          <w:b/>
          <w:bCs/>
          <w:lang w:val="de-DE"/>
        </w:rPr>
        <w:t>sind</w:t>
      </w:r>
      <w:r w:rsidRPr="00F95471">
        <w:rPr>
          <w:lang w:val="de-DE"/>
        </w:rPr>
        <w:t>.</w:t>
      </w:r>
    </w:p>
    <w:p w14:paraId="0B0E7D0B" w14:textId="66E77399" w:rsidR="00A0399A" w:rsidRPr="00CC1662" w:rsidRDefault="00434BB3" w:rsidP="0034508E">
      <w:pPr>
        <w:pStyle w:val="Listenabsatz"/>
        <w:keepNext/>
        <w:rPr>
          <w:lang w:val="de-DE"/>
        </w:rPr>
      </w:pPr>
      <w:r w:rsidRPr="00CC166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51" behindDoc="0" locked="0" layoutInCell="1" allowOverlap="1" wp14:anchorId="70E29607" wp14:editId="584AB47C">
                <wp:simplePos x="0" y="0"/>
                <wp:positionH relativeFrom="column">
                  <wp:posOffset>2681785</wp:posOffset>
                </wp:positionH>
                <wp:positionV relativeFrom="paragraph">
                  <wp:posOffset>855136</wp:posOffset>
                </wp:positionV>
                <wp:extent cx="191069" cy="0"/>
                <wp:effectExtent l="0" t="19050" r="19050" b="19050"/>
                <wp:wrapNone/>
                <wp:docPr id="21" name="Straight Connector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91069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44008A4" id="Straight Connector 21" o:spid="_x0000_s1026" style="position:absolute;z-index:251658251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11.15pt,67.35pt" to="226.2pt,6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" strokecolor="red" strokeweight="2.25pt">
                <v:stroke joinstyle="miter"/>
              </v:line>
            </w:pict>
          </mc:Fallback>
        </mc:AlternateContent>
      </w:r>
      <w:r w:rsidR="00E1786B" w:rsidRPr="00CC166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B1758A9" wp14:editId="166898DF">
                <wp:simplePos x="0" y="0"/>
                <wp:positionH relativeFrom="column">
                  <wp:posOffset>2339169</wp:posOffset>
                </wp:positionH>
                <wp:positionV relativeFrom="paragraph">
                  <wp:posOffset>621703</wp:posOffset>
                </wp:positionV>
                <wp:extent cx="1181953" cy="328968"/>
                <wp:effectExtent l="19050" t="19050" r="18415" b="1397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1953" cy="328968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1043D2" id="Rectangle 12" o:spid="_x0000_s1026" style="position:absolute;margin-left:184.2pt;margin-top:48.95pt;width:93.05pt;height:25.9pt;z-index:25165824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" filled="f" strokecolor="red" strokeweight="2.25pt"/>
            </w:pict>
          </mc:Fallback>
        </mc:AlternateContent>
      </w:r>
      <w:r w:rsidR="00E1786B" w:rsidRPr="00CC166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57ED95C7" wp14:editId="7883BCEA">
                <wp:simplePos x="0" y="0"/>
                <wp:positionH relativeFrom="column">
                  <wp:posOffset>1317009</wp:posOffset>
                </wp:positionH>
                <wp:positionV relativeFrom="paragraph">
                  <wp:posOffset>1686228</wp:posOffset>
                </wp:positionV>
                <wp:extent cx="721038" cy="319016"/>
                <wp:effectExtent l="19050" t="19050" r="22225" b="2413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038" cy="319016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5B28E3" id="Rectangle 11" o:spid="_x0000_s1026" style="position:absolute;margin-left:103.7pt;margin-top:132.75pt;width:56.75pt;height:25.1pt;z-index:251658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" filled="f" strokecolor="red" strokeweight="2.25pt"/>
            </w:pict>
          </mc:Fallback>
        </mc:AlternateContent>
      </w:r>
      <w:r w:rsidR="00A0399A" w:rsidRPr="00CC1662">
        <w:rPr>
          <w:noProof/>
          <w:lang w:val="de-DE"/>
        </w:rPr>
        <w:drawing>
          <wp:inline distT="0" distB="0" distL="0" distR="0" wp14:anchorId="362E56DE" wp14:editId="2AC75FA3">
            <wp:extent cx="5206621" cy="2599273"/>
            <wp:effectExtent l="0" t="0" r="0" b="0"/>
            <wp:docPr id="16" name="Picture 16" descr="Chart, line cha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 descr="Chart, line char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24618" cy="2608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DE5430" w14:textId="4F62F190" w:rsidR="0034508E" w:rsidRPr="0034508E" w:rsidRDefault="0034508E" w:rsidP="0034508E">
      <w:pPr>
        <w:pStyle w:val="Listenabsatz"/>
        <w:spacing w:after="240"/>
        <w:contextualSpacing w:val="0"/>
        <w:rPr>
          <w:i/>
          <w:iCs/>
          <w:lang w:val="de-DE"/>
        </w:rPr>
      </w:pPr>
      <w:r w:rsidRPr="0034508E">
        <w:rPr>
          <w:i/>
          <w:iCs/>
          <w:lang w:val="de-DE"/>
        </w:rPr>
        <w:t xml:space="preserve">Abbildung </w:t>
      </w:r>
      <w:r w:rsidRPr="0034508E">
        <w:rPr>
          <w:i/>
          <w:iCs/>
          <w:lang w:val="de-DE"/>
        </w:rPr>
        <w:fldChar w:fldCharType="begin"/>
      </w:r>
      <w:r w:rsidRPr="0034508E">
        <w:rPr>
          <w:i/>
          <w:iCs/>
          <w:lang w:val="de-DE"/>
        </w:rPr>
        <w:instrText xml:space="preserve"> SEQ Abbildung \* ARABIC </w:instrText>
      </w:r>
      <w:r w:rsidRPr="0034508E">
        <w:rPr>
          <w:i/>
          <w:iCs/>
          <w:lang w:val="de-DE"/>
        </w:rPr>
        <w:fldChar w:fldCharType="separate"/>
      </w:r>
      <w:r>
        <w:rPr>
          <w:i/>
          <w:iCs/>
          <w:noProof/>
          <w:lang w:val="de-DE"/>
        </w:rPr>
        <w:t>6</w:t>
      </w:r>
      <w:r w:rsidRPr="0034508E">
        <w:rPr>
          <w:i/>
          <w:iCs/>
          <w:lang w:val="de-DE"/>
        </w:rPr>
        <w:fldChar w:fldCharType="end"/>
      </w:r>
      <w:r w:rsidRPr="0034508E">
        <w:rPr>
          <w:i/>
          <w:iCs/>
          <w:lang w:val="de-DE"/>
        </w:rPr>
        <w:t>: Modell-</w:t>
      </w:r>
      <w:r>
        <w:rPr>
          <w:i/>
          <w:iCs/>
          <w:lang w:val="de-DE"/>
        </w:rPr>
        <w:t>Längsprofilüberprüfung</w:t>
      </w:r>
      <w:r w:rsidRPr="0034508E">
        <w:rPr>
          <w:i/>
          <w:iCs/>
          <w:lang w:val="de-DE"/>
        </w:rPr>
        <w:t xml:space="preserve"> (Höhenänderung, bekannt als </w:t>
      </w:r>
      <w:r>
        <w:rPr>
          <w:i/>
          <w:iCs/>
          <w:lang w:val="de-DE"/>
        </w:rPr>
        <w:t>„</w:t>
      </w:r>
      <w:r w:rsidRPr="0034508E">
        <w:rPr>
          <w:i/>
          <w:iCs/>
          <w:lang w:val="de-DE"/>
        </w:rPr>
        <w:t>transition wedge</w:t>
      </w:r>
      <w:r>
        <w:rPr>
          <w:i/>
          <w:iCs/>
          <w:lang w:val="de-DE"/>
        </w:rPr>
        <w:t>“ (Übergangselement)</w:t>
      </w:r>
      <w:r w:rsidRPr="0034508E">
        <w:rPr>
          <w:i/>
          <w:iCs/>
          <w:lang w:val="de-DE"/>
        </w:rPr>
        <w:t>, wurde nicht für Station 0 modelliert, wo die Straße mit einem anderen, dickeren Straßenbauwerk verbunden ist)</w:t>
      </w:r>
    </w:p>
    <w:p w14:paraId="0ABDE4ED" w14:textId="1AA6E539" w:rsidR="002D2285" w:rsidRPr="00CC1662" w:rsidRDefault="000561CE" w:rsidP="0034508E">
      <w:pPr>
        <w:pStyle w:val="Listenabsatz"/>
        <w:keepNext/>
        <w:rPr>
          <w:lang w:val="de-DE"/>
        </w:rPr>
      </w:pPr>
      <w:r w:rsidRPr="00CC166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143221C2" wp14:editId="2569B330">
                <wp:simplePos x="0" y="0"/>
                <wp:positionH relativeFrom="column">
                  <wp:posOffset>3405116</wp:posOffset>
                </wp:positionH>
                <wp:positionV relativeFrom="paragraph">
                  <wp:posOffset>843564</wp:posOffset>
                </wp:positionV>
                <wp:extent cx="545702" cy="354472"/>
                <wp:effectExtent l="19050" t="19050" r="26035" b="2667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5702" cy="354472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069D9D7" id="Rectangle 15" o:spid="_x0000_s1026" style="position:absolute;margin-left:268.1pt;margin-top:66.4pt;width:42.95pt;height:27.9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" filled="f" strokecolor="red" strokeweight="2.25pt"/>
            </w:pict>
          </mc:Fallback>
        </mc:AlternateContent>
      </w:r>
      <w:r w:rsidR="002D2285" w:rsidRPr="00CC1662">
        <w:rPr>
          <w:noProof/>
          <w:lang w:val="de-DE"/>
        </w:rPr>
        <w:drawing>
          <wp:inline distT="0" distB="0" distL="0" distR="0" wp14:anchorId="6361B3DC" wp14:editId="363DFBAE">
            <wp:extent cx="5247564" cy="2641223"/>
            <wp:effectExtent l="0" t="0" r="0" b="6985"/>
            <wp:docPr id="13" name="Picture 13" descr="Chart, line char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hart, line chart&#10;&#10;Description automatically generated with medium confidenc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6948" cy="2650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25A978" w14:textId="2F111354" w:rsidR="0034508E" w:rsidRPr="0034508E" w:rsidRDefault="0034508E" w:rsidP="0034508E">
      <w:pPr>
        <w:pStyle w:val="Listenabsatz"/>
        <w:spacing w:after="240"/>
        <w:contextualSpacing w:val="0"/>
        <w:rPr>
          <w:i/>
          <w:iCs/>
          <w:lang w:val="de-DE"/>
        </w:rPr>
      </w:pPr>
      <w:r w:rsidRPr="0034508E">
        <w:rPr>
          <w:i/>
          <w:iCs/>
          <w:lang w:val="de-DE"/>
        </w:rPr>
        <w:t xml:space="preserve">Abbildung </w:t>
      </w:r>
      <w:r w:rsidRPr="0034508E">
        <w:rPr>
          <w:i/>
          <w:iCs/>
          <w:lang w:val="de-DE"/>
        </w:rPr>
        <w:fldChar w:fldCharType="begin"/>
      </w:r>
      <w:r w:rsidRPr="0034508E">
        <w:rPr>
          <w:i/>
          <w:iCs/>
          <w:lang w:val="de-DE"/>
        </w:rPr>
        <w:instrText xml:space="preserve"> SEQ Abbildung \* ARABIC </w:instrText>
      </w:r>
      <w:r w:rsidRPr="0034508E">
        <w:rPr>
          <w:i/>
          <w:iCs/>
          <w:lang w:val="de-DE"/>
        </w:rPr>
        <w:fldChar w:fldCharType="separate"/>
      </w:r>
      <w:r>
        <w:rPr>
          <w:i/>
          <w:iCs/>
          <w:noProof/>
          <w:lang w:val="de-DE"/>
        </w:rPr>
        <w:t>7</w:t>
      </w:r>
      <w:r w:rsidRPr="0034508E">
        <w:rPr>
          <w:i/>
          <w:iCs/>
          <w:lang w:val="de-DE"/>
        </w:rPr>
        <w:fldChar w:fldCharType="end"/>
      </w:r>
      <w:r w:rsidRPr="0034508E">
        <w:rPr>
          <w:i/>
          <w:iCs/>
          <w:lang w:val="de-DE"/>
        </w:rPr>
        <w:t>: Höhe der Achslinienprüfung (Sie können den Z-Wert des Querschnitts mit PDF-Querschnitts- und Längsschnittzeichnungen vergleichen)</w:t>
      </w:r>
    </w:p>
    <w:p w14:paraId="038167B4" w14:textId="00946482" w:rsidR="002D2285" w:rsidRDefault="002D2285">
      <w:pPr>
        <w:rPr>
          <w:b/>
          <w:bCs/>
          <w:u w:val="single"/>
          <w:lang w:val="de-DE"/>
        </w:rPr>
      </w:pPr>
    </w:p>
    <w:p w14:paraId="5B61E0CB" w14:textId="77777777" w:rsidR="0034508E" w:rsidRDefault="0034508E">
      <w:pPr>
        <w:rPr>
          <w:b/>
          <w:bCs/>
          <w:u w:val="single"/>
          <w:lang w:val="de-DE"/>
        </w:rPr>
      </w:pPr>
    </w:p>
    <w:p w14:paraId="0C968C06" w14:textId="77777777" w:rsidR="0034508E" w:rsidRPr="0034508E" w:rsidRDefault="0034508E">
      <w:pPr>
        <w:rPr>
          <w:b/>
          <w:bCs/>
          <w:u w:val="single"/>
          <w:lang w:val="de-DE"/>
        </w:rPr>
      </w:pPr>
    </w:p>
    <w:p w14:paraId="7431E5D1" w14:textId="7C09875A" w:rsidR="0028105B" w:rsidRPr="00CC1662" w:rsidRDefault="0034508E" w:rsidP="00EA0023">
      <w:pPr>
        <w:rPr>
          <w:b/>
          <w:bCs/>
          <w:u w:val="single"/>
          <w:lang w:val="de-DE"/>
        </w:rPr>
      </w:pPr>
      <w:r w:rsidRPr="0034508E">
        <w:rPr>
          <w:b/>
          <w:bCs/>
          <w:u w:val="single"/>
          <w:lang w:val="de-DE"/>
        </w:rPr>
        <w:t>Überprüfung der Infrakit-3D-Ansicht</w:t>
      </w:r>
      <w:r w:rsidR="0028105B" w:rsidRPr="00CC1662">
        <w:rPr>
          <w:b/>
          <w:bCs/>
          <w:u w:val="single"/>
          <w:lang w:val="de-DE"/>
        </w:rPr>
        <w:t>:</w:t>
      </w:r>
    </w:p>
    <w:p w14:paraId="4C548967" w14:textId="6F37F277" w:rsidR="00205055" w:rsidRDefault="00205055" w:rsidP="00F72394">
      <w:pPr>
        <w:pStyle w:val="Listenabsatz"/>
        <w:numPr>
          <w:ilvl w:val="0"/>
          <w:numId w:val="1"/>
        </w:numPr>
        <w:rPr>
          <w:lang w:val="de-DE"/>
        </w:rPr>
      </w:pPr>
      <w:r w:rsidRPr="00205055">
        <w:rPr>
          <w:lang w:val="de-DE"/>
        </w:rPr>
        <w:t xml:space="preserve">Wählen Sie auf der Infrakit-Visualisierungsseite auf der Registerkarte „Modelle“ das </w:t>
      </w:r>
      <w:r>
        <w:rPr>
          <w:lang w:val="de-DE"/>
        </w:rPr>
        <w:t>initiale</w:t>
      </w:r>
      <w:r w:rsidRPr="00205055">
        <w:rPr>
          <w:lang w:val="de-DE"/>
        </w:rPr>
        <w:t xml:space="preserve"> Datenmodell und das Entwurfsmodell aus, um das </w:t>
      </w:r>
      <w:r w:rsidRPr="00205055">
        <w:rPr>
          <w:b/>
          <w:bCs/>
          <w:lang w:val="de-DE"/>
        </w:rPr>
        <w:t>Kombinationsmodell</w:t>
      </w:r>
      <w:r w:rsidRPr="00205055">
        <w:rPr>
          <w:lang w:val="de-DE"/>
        </w:rPr>
        <w:t xml:space="preserve"> anzuzeigen. Überprüfen Sie die Funktionalität des </w:t>
      </w:r>
      <w:r>
        <w:rPr>
          <w:lang w:val="de-DE"/>
        </w:rPr>
        <w:t>Initialen D</w:t>
      </w:r>
      <w:r w:rsidRPr="00205055">
        <w:rPr>
          <w:lang w:val="de-DE"/>
        </w:rPr>
        <w:t xml:space="preserve">atenmodells und des Entwurfsmodells in Kombination. </w:t>
      </w:r>
      <w:r w:rsidRPr="00205055">
        <w:rPr>
          <w:b/>
          <w:bCs/>
          <w:lang w:val="de-DE"/>
        </w:rPr>
        <w:t>Überprüfen Sie, ob die Strukturen, Geräte und Brücken zusammen</w:t>
      </w:r>
      <w:r>
        <w:rPr>
          <w:b/>
          <w:bCs/>
          <w:lang w:val="de-DE"/>
        </w:rPr>
        <w:t>passen</w:t>
      </w:r>
      <w:r w:rsidRPr="00205055">
        <w:rPr>
          <w:b/>
          <w:bCs/>
          <w:lang w:val="de-DE"/>
        </w:rPr>
        <w:t xml:space="preserve"> und keine Kollisionen auftreten</w:t>
      </w:r>
      <w:r w:rsidRPr="00205055">
        <w:rPr>
          <w:lang w:val="de-DE"/>
        </w:rPr>
        <w:t>. Überprüfen Sie, ob das Kombinationsmodell optisch vollständig ist und keine Lücken oder Mängel zwischen den Modellen vorhanden sind.</w:t>
      </w:r>
    </w:p>
    <w:p w14:paraId="4771A65E" w14:textId="7A407687" w:rsidR="00C622E1" w:rsidRPr="00CC1662" w:rsidRDefault="000561CE" w:rsidP="0034508E">
      <w:pPr>
        <w:pStyle w:val="Listenabsatz"/>
        <w:keepNext/>
        <w:rPr>
          <w:lang w:val="de-DE"/>
        </w:rPr>
      </w:pPr>
      <w:r w:rsidRPr="00CC166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9" behindDoc="0" locked="0" layoutInCell="1" allowOverlap="1" wp14:anchorId="16100578" wp14:editId="64F7134D">
                <wp:simplePos x="0" y="0"/>
                <wp:positionH relativeFrom="column">
                  <wp:posOffset>3082972</wp:posOffset>
                </wp:positionH>
                <wp:positionV relativeFrom="paragraph">
                  <wp:posOffset>1051418</wp:posOffset>
                </wp:positionV>
                <wp:extent cx="1338903" cy="1079595"/>
                <wp:effectExtent l="19050" t="19050" r="71120" b="63500"/>
                <wp:wrapNone/>
                <wp:docPr id="19" name="Straight Arrow Connector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338903" cy="107959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B5F8A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9" o:spid="_x0000_s1026" type="#_x0000_t32" style="position:absolute;margin-left:242.75pt;margin-top:82.8pt;width:105.45pt;height:85pt;z-index:25165824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" strokecolor="red" strokeweight="4.5pt">
                <v:stroke endarrow="block" joinstyle="miter"/>
              </v:shape>
            </w:pict>
          </mc:Fallback>
        </mc:AlternateContent>
      </w:r>
      <w:r w:rsidRPr="00CC1662">
        <w:rPr>
          <w:noProof/>
          <w:lang w:val="de-DE"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014A3637" wp14:editId="23151511">
                <wp:simplePos x="0" y="0"/>
                <wp:positionH relativeFrom="column">
                  <wp:posOffset>4188440</wp:posOffset>
                </wp:positionH>
                <wp:positionV relativeFrom="paragraph">
                  <wp:posOffset>1931698</wp:posOffset>
                </wp:positionV>
                <wp:extent cx="704281" cy="431327"/>
                <wp:effectExtent l="19050" t="19050" r="19685" b="2603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4281" cy="43132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175900" id="Rectangle 18" o:spid="_x0000_s1026" style="position:absolute;margin-left:329.8pt;margin-top:152.1pt;width:55.45pt;height:33.9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" filled="f" strokecolor="red" strokeweight="2.25pt"/>
            </w:pict>
          </mc:Fallback>
        </mc:AlternateContent>
      </w:r>
      <w:r w:rsidR="00C622E1" w:rsidRPr="00CC1662">
        <w:rPr>
          <w:noProof/>
          <w:lang w:val="de-DE"/>
        </w:rPr>
        <w:drawing>
          <wp:inline distT="0" distB="0" distL="0" distR="0" wp14:anchorId="10385358" wp14:editId="02A8D815">
            <wp:extent cx="5213445" cy="3759041"/>
            <wp:effectExtent l="0" t="0" r="6350" b="0"/>
            <wp:docPr id="14" name="Picture 14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Graphical user interface&#10;&#10;Description automatically generated with medium confidenc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22869" cy="3765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C15BC4" w14:textId="0ACC312C" w:rsidR="00C622E1" w:rsidRPr="0034508E" w:rsidRDefault="0034508E" w:rsidP="0034508E">
      <w:pPr>
        <w:pStyle w:val="Listenabsatz"/>
        <w:spacing w:after="240"/>
        <w:contextualSpacing w:val="0"/>
        <w:rPr>
          <w:i/>
          <w:iCs/>
          <w:lang w:val="de-DE"/>
        </w:rPr>
      </w:pPr>
      <w:r w:rsidRPr="0034508E">
        <w:rPr>
          <w:i/>
          <w:iCs/>
          <w:lang w:val="de-DE"/>
        </w:rPr>
        <w:t xml:space="preserve">Abbildung </w:t>
      </w:r>
      <w:r w:rsidRPr="0034508E">
        <w:rPr>
          <w:i/>
          <w:iCs/>
          <w:lang w:val="de-DE"/>
        </w:rPr>
        <w:fldChar w:fldCharType="begin"/>
      </w:r>
      <w:r w:rsidRPr="0034508E">
        <w:rPr>
          <w:i/>
          <w:iCs/>
          <w:lang w:val="de-DE"/>
        </w:rPr>
        <w:instrText xml:space="preserve"> SEQ Abbildung \* ARABIC </w:instrText>
      </w:r>
      <w:r w:rsidRPr="0034508E">
        <w:rPr>
          <w:i/>
          <w:iCs/>
          <w:lang w:val="de-DE"/>
        </w:rPr>
        <w:fldChar w:fldCharType="separate"/>
      </w:r>
      <w:r w:rsidRPr="0034508E">
        <w:rPr>
          <w:i/>
          <w:iCs/>
          <w:lang w:val="de-DE"/>
        </w:rPr>
        <w:t>8</w:t>
      </w:r>
      <w:r w:rsidRPr="0034508E">
        <w:rPr>
          <w:i/>
          <w:iCs/>
          <w:lang w:val="de-DE"/>
        </w:rPr>
        <w:fldChar w:fldCharType="end"/>
      </w:r>
      <w:r w:rsidRPr="0034508E">
        <w:rPr>
          <w:i/>
          <w:iCs/>
          <w:lang w:val="de-DE"/>
        </w:rPr>
        <w:t>: 3D-Ansicht der Gerätekollisionsprüfung (Abwasserleitung kollabiert mit einer anderen Rohrleitung)</w:t>
      </w:r>
    </w:p>
    <w:sectPr w:rsidR="00C622E1" w:rsidRPr="0034508E">
      <w:headerReference w:type="default" r:id="rId18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35BC20A" w14:textId="77777777" w:rsidR="00F716FF" w:rsidRDefault="00F716FF" w:rsidP="00DB5FB6">
      <w:pPr>
        <w:spacing w:after="0" w:line="240" w:lineRule="auto"/>
      </w:pPr>
      <w:r>
        <w:separator/>
      </w:r>
    </w:p>
  </w:endnote>
  <w:endnote w:type="continuationSeparator" w:id="0">
    <w:p w14:paraId="6DE230DF" w14:textId="77777777" w:rsidR="00F716FF" w:rsidRDefault="00F716FF" w:rsidP="00DB5FB6">
      <w:pPr>
        <w:spacing w:after="0" w:line="240" w:lineRule="auto"/>
      </w:pPr>
      <w:r>
        <w:continuationSeparator/>
      </w:r>
    </w:p>
  </w:endnote>
  <w:endnote w:type="continuationNotice" w:id="1">
    <w:p w14:paraId="6FC80229" w14:textId="77777777" w:rsidR="00F716FF" w:rsidRDefault="00F716F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3B6FDC" w14:textId="77777777" w:rsidR="00F716FF" w:rsidRDefault="00F716FF" w:rsidP="00DB5FB6">
      <w:pPr>
        <w:spacing w:after="0" w:line="240" w:lineRule="auto"/>
      </w:pPr>
      <w:r>
        <w:separator/>
      </w:r>
    </w:p>
  </w:footnote>
  <w:footnote w:type="continuationSeparator" w:id="0">
    <w:p w14:paraId="43773037" w14:textId="77777777" w:rsidR="00F716FF" w:rsidRDefault="00F716FF" w:rsidP="00DB5FB6">
      <w:pPr>
        <w:spacing w:after="0" w:line="240" w:lineRule="auto"/>
      </w:pPr>
      <w:r>
        <w:continuationSeparator/>
      </w:r>
    </w:p>
  </w:footnote>
  <w:footnote w:type="continuationNotice" w:id="1">
    <w:p w14:paraId="579273FF" w14:textId="77777777" w:rsidR="00F716FF" w:rsidRDefault="00F716FF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AD376" w14:textId="607980DC" w:rsidR="00DB5FB6" w:rsidRDefault="00DB5FB6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30516EE9" wp14:editId="6F647E73">
          <wp:simplePos x="0" y="0"/>
          <wp:positionH relativeFrom="page">
            <wp:posOffset>450063</wp:posOffset>
          </wp:positionH>
          <wp:positionV relativeFrom="paragraph">
            <wp:posOffset>-353695</wp:posOffset>
          </wp:positionV>
          <wp:extent cx="1895988" cy="718820"/>
          <wp:effectExtent l="0" t="0" r="9525" b="5080"/>
          <wp:wrapNone/>
          <wp:docPr id="1" name="Picture 1" descr="Logo, company name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Logo, company name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95988" cy="7188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3275EF3"/>
    <w:multiLevelType w:val="hybridMultilevel"/>
    <w:tmpl w:val="1182E4D8"/>
    <w:lvl w:ilvl="0" w:tplc="B87AC96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0000019" w:tentative="1">
      <w:start w:val="1"/>
      <w:numFmt w:val="lowerLetter"/>
      <w:lvlText w:val="%2."/>
      <w:lvlJc w:val="left"/>
      <w:pPr>
        <w:ind w:left="1440" w:hanging="360"/>
      </w:pPr>
    </w:lvl>
    <w:lvl w:ilvl="2" w:tplc="2000001B" w:tentative="1">
      <w:start w:val="1"/>
      <w:numFmt w:val="lowerRoman"/>
      <w:lvlText w:val="%3."/>
      <w:lvlJc w:val="right"/>
      <w:pPr>
        <w:ind w:left="2160" w:hanging="180"/>
      </w:pPr>
    </w:lvl>
    <w:lvl w:ilvl="3" w:tplc="2000000F" w:tentative="1">
      <w:start w:val="1"/>
      <w:numFmt w:val="decimal"/>
      <w:lvlText w:val="%4."/>
      <w:lvlJc w:val="left"/>
      <w:pPr>
        <w:ind w:left="2880" w:hanging="360"/>
      </w:pPr>
    </w:lvl>
    <w:lvl w:ilvl="4" w:tplc="20000019" w:tentative="1">
      <w:start w:val="1"/>
      <w:numFmt w:val="lowerLetter"/>
      <w:lvlText w:val="%5."/>
      <w:lvlJc w:val="left"/>
      <w:pPr>
        <w:ind w:left="3600" w:hanging="360"/>
      </w:pPr>
    </w:lvl>
    <w:lvl w:ilvl="5" w:tplc="2000001B" w:tentative="1">
      <w:start w:val="1"/>
      <w:numFmt w:val="lowerRoman"/>
      <w:lvlText w:val="%6."/>
      <w:lvlJc w:val="right"/>
      <w:pPr>
        <w:ind w:left="4320" w:hanging="180"/>
      </w:pPr>
    </w:lvl>
    <w:lvl w:ilvl="6" w:tplc="2000000F" w:tentative="1">
      <w:start w:val="1"/>
      <w:numFmt w:val="decimal"/>
      <w:lvlText w:val="%7."/>
      <w:lvlJc w:val="left"/>
      <w:pPr>
        <w:ind w:left="5040" w:hanging="360"/>
      </w:pPr>
    </w:lvl>
    <w:lvl w:ilvl="7" w:tplc="20000019" w:tentative="1">
      <w:start w:val="1"/>
      <w:numFmt w:val="lowerLetter"/>
      <w:lvlText w:val="%8."/>
      <w:lvlJc w:val="left"/>
      <w:pPr>
        <w:ind w:left="5760" w:hanging="360"/>
      </w:pPr>
    </w:lvl>
    <w:lvl w:ilvl="8" w:tplc="200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0546435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autoHyphenation/>
  <w:hyphenationZone w:val="425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2394"/>
    <w:rsid w:val="00006591"/>
    <w:rsid w:val="00006A33"/>
    <w:rsid w:val="00021971"/>
    <w:rsid w:val="00026F77"/>
    <w:rsid w:val="00040412"/>
    <w:rsid w:val="00045E1F"/>
    <w:rsid w:val="000561CE"/>
    <w:rsid w:val="00065487"/>
    <w:rsid w:val="000679D1"/>
    <w:rsid w:val="00073C42"/>
    <w:rsid w:val="00073E2E"/>
    <w:rsid w:val="000914A2"/>
    <w:rsid w:val="00097B07"/>
    <w:rsid w:val="000A063A"/>
    <w:rsid w:val="000A2F8A"/>
    <w:rsid w:val="000A6E46"/>
    <w:rsid w:val="000B05F3"/>
    <w:rsid w:val="000B4D71"/>
    <w:rsid w:val="000C1310"/>
    <w:rsid w:val="000E5272"/>
    <w:rsid w:val="000F068E"/>
    <w:rsid w:val="000F09A8"/>
    <w:rsid w:val="000F285C"/>
    <w:rsid w:val="00100EE8"/>
    <w:rsid w:val="00104371"/>
    <w:rsid w:val="00116701"/>
    <w:rsid w:val="00123456"/>
    <w:rsid w:val="0013739B"/>
    <w:rsid w:val="00140DE1"/>
    <w:rsid w:val="00157234"/>
    <w:rsid w:val="00161253"/>
    <w:rsid w:val="00166292"/>
    <w:rsid w:val="00196B2E"/>
    <w:rsid w:val="001B1843"/>
    <w:rsid w:val="001B5621"/>
    <w:rsid w:val="001B756F"/>
    <w:rsid w:val="001D24B9"/>
    <w:rsid w:val="001E0BA4"/>
    <w:rsid w:val="001E380E"/>
    <w:rsid w:val="001F7D3A"/>
    <w:rsid w:val="00202D20"/>
    <w:rsid w:val="002044E7"/>
    <w:rsid w:val="00205055"/>
    <w:rsid w:val="002126FC"/>
    <w:rsid w:val="00212989"/>
    <w:rsid w:val="002434D5"/>
    <w:rsid w:val="002474CA"/>
    <w:rsid w:val="00250132"/>
    <w:rsid w:val="00256D6A"/>
    <w:rsid w:val="0025796C"/>
    <w:rsid w:val="0027024B"/>
    <w:rsid w:val="00272B67"/>
    <w:rsid w:val="002761F2"/>
    <w:rsid w:val="0028105B"/>
    <w:rsid w:val="0028302D"/>
    <w:rsid w:val="00285643"/>
    <w:rsid w:val="00285C48"/>
    <w:rsid w:val="00287289"/>
    <w:rsid w:val="002A350E"/>
    <w:rsid w:val="002D2285"/>
    <w:rsid w:val="002E33E0"/>
    <w:rsid w:val="002F02E5"/>
    <w:rsid w:val="002F2FF5"/>
    <w:rsid w:val="002F51F7"/>
    <w:rsid w:val="00336130"/>
    <w:rsid w:val="0034508E"/>
    <w:rsid w:val="00346F49"/>
    <w:rsid w:val="003477F3"/>
    <w:rsid w:val="00347F09"/>
    <w:rsid w:val="0035140D"/>
    <w:rsid w:val="00364B87"/>
    <w:rsid w:val="00366DC3"/>
    <w:rsid w:val="003711CB"/>
    <w:rsid w:val="0037429D"/>
    <w:rsid w:val="00375D4B"/>
    <w:rsid w:val="00384663"/>
    <w:rsid w:val="00390CBF"/>
    <w:rsid w:val="003C05A6"/>
    <w:rsid w:val="003D3CEF"/>
    <w:rsid w:val="003F212B"/>
    <w:rsid w:val="003F7143"/>
    <w:rsid w:val="00404F84"/>
    <w:rsid w:val="004110A3"/>
    <w:rsid w:val="0041342A"/>
    <w:rsid w:val="004326D3"/>
    <w:rsid w:val="00434BB3"/>
    <w:rsid w:val="00452446"/>
    <w:rsid w:val="00464E9D"/>
    <w:rsid w:val="00483248"/>
    <w:rsid w:val="00490A07"/>
    <w:rsid w:val="00490C17"/>
    <w:rsid w:val="00497EBA"/>
    <w:rsid w:val="004A15F7"/>
    <w:rsid w:val="004B5890"/>
    <w:rsid w:val="004B5F04"/>
    <w:rsid w:val="004C036D"/>
    <w:rsid w:val="004C1E6E"/>
    <w:rsid w:val="004C3964"/>
    <w:rsid w:val="004C45F1"/>
    <w:rsid w:val="00502647"/>
    <w:rsid w:val="00506876"/>
    <w:rsid w:val="005101B8"/>
    <w:rsid w:val="0051380E"/>
    <w:rsid w:val="005272EA"/>
    <w:rsid w:val="0053402F"/>
    <w:rsid w:val="00534896"/>
    <w:rsid w:val="00535B89"/>
    <w:rsid w:val="005362AD"/>
    <w:rsid w:val="005434E7"/>
    <w:rsid w:val="00556F7A"/>
    <w:rsid w:val="00562E7B"/>
    <w:rsid w:val="00566984"/>
    <w:rsid w:val="00567CC0"/>
    <w:rsid w:val="00593D61"/>
    <w:rsid w:val="0059653F"/>
    <w:rsid w:val="005A59C5"/>
    <w:rsid w:val="005B50D9"/>
    <w:rsid w:val="005D0D11"/>
    <w:rsid w:val="005D2481"/>
    <w:rsid w:val="005D5D1E"/>
    <w:rsid w:val="005F698C"/>
    <w:rsid w:val="00633FE3"/>
    <w:rsid w:val="00651C87"/>
    <w:rsid w:val="006627C9"/>
    <w:rsid w:val="006645DA"/>
    <w:rsid w:val="00664C4A"/>
    <w:rsid w:val="00672A1F"/>
    <w:rsid w:val="006916B5"/>
    <w:rsid w:val="00691B4A"/>
    <w:rsid w:val="00692758"/>
    <w:rsid w:val="00695C00"/>
    <w:rsid w:val="006A1BF9"/>
    <w:rsid w:val="006A1D14"/>
    <w:rsid w:val="006B4AFD"/>
    <w:rsid w:val="006B6147"/>
    <w:rsid w:val="006C18FD"/>
    <w:rsid w:val="006C3807"/>
    <w:rsid w:val="006F24C8"/>
    <w:rsid w:val="006F296E"/>
    <w:rsid w:val="0070215F"/>
    <w:rsid w:val="00710A4F"/>
    <w:rsid w:val="007112D0"/>
    <w:rsid w:val="00711A2C"/>
    <w:rsid w:val="00717597"/>
    <w:rsid w:val="007176C1"/>
    <w:rsid w:val="00723524"/>
    <w:rsid w:val="00723AAB"/>
    <w:rsid w:val="00730BCF"/>
    <w:rsid w:val="00734178"/>
    <w:rsid w:val="0074056F"/>
    <w:rsid w:val="00750397"/>
    <w:rsid w:val="00753AA2"/>
    <w:rsid w:val="00760640"/>
    <w:rsid w:val="007A0866"/>
    <w:rsid w:val="007B4C11"/>
    <w:rsid w:val="007C306F"/>
    <w:rsid w:val="007C789A"/>
    <w:rsid w:val="007D2E17"/>
    <w:rsid w:val="007D7526"/>
    <w:rsid w:val="007E0432"/>
    <w:rsid w:val="007E45DA"/>
    <w:rsid w:val="007E6620"/>
    <w:rsid w:val="008054CB"/>
    <w:rsid w:val="008133E6"/>
    <w:rsid w:val="00826F1D"/>
    <w:rsid w:val="0082725C"/>
    <w:rsid w:val="00830041"/>
    <w:rsid w:val="008460C1"/>
    <w:rsid w:val="00856FD6"/>
    <w:rsid w:val="00857C73"/>
    <w:rsid w:val="0086339A"/>
    <w:rsid w:val="00891B5B"/>
    <w:rsid w:val="008A7C27"/>
    <w:rsid w:val="008B408F"/>
    <w:rsid w:val="008E4937"/>
    <w:rsid w:val="008F3A9F"/>
    <w:rsid w:val="008F405E"/>
    <w:rsid w:val="008F5DDE"/>
    <w:rsid w:val="0090127D"/>
    <w:rsid w:val="0090139E"/>
    <w:rsid w:val="009051A2"/>
    <w:rsid w:val="009069BA"/>
    <w:rsid w:val="00913E88"/>
    <w:rsid w:val="009151CA"/>
    <w:rsid w:val="0092215F"/>
    <w:rsid w:val="00926E82"/>
    <w:rsid w:val="009459C7"/>
    <w:rsid w:val="00955687"/>
    <w:rsid w:val="009847AC"/>
    <w:rsid w:val="00987DFD"/>
    <w:rsid w:val="009B366A"/>
    <w:rsid w:val="009B6EAF"/>
    <w:rsid w:val="009C686F"/>
    <w:rsid w:val="009F7CDA"/>
    <w:rsid w:val="00A0399A"/>
    <w:rsid w:val="00A14B32"/>
    <w:rsid w:val="00A23587"/>
    <w:rsid w:val="00A46770"/>
    <w:rsid w:val="00A60224"/>
    <w:rsid w:val="00A77CAF"/>
    <w:rsid w:val="00A83791"/>
    <w:rsid w:val="00A9031D"/>
    <w:rsid w:val="00A91D9F"/>
    <w:rsid w:val="00A972CE"/>
    <w:rsid w:val="00AC0B07"/>
    <w:rsid w:val="00AC57EF"/>
    <w:rsid w:val="00AD0B04"/>
    <w:rsid w:val="00AD56DD"/>
    <w:rsid w:val="00AE4935"/>
    <w:rsid w:val="00AF1239"/>
    <w:rsid w:val="00AF33C2"/>
    <w:rsid w:val="00B171FB"/>
    <w:rsid w:val="00B43038"/>
    <w:rsid w:val="00B43D3A"/>
    <w:rsid w:val="00B51258"/>
    <w:rsid w:val="00B57A4C"/>
    <w:rsid w:val="00B6268F"/>
    <w:rsid w:val="00B6557B"/>
    <w:rsid w:val="00B71641"/>
    <w:rsid w:val="00B74E89"/>
    <w:rsid w:val="00B7604E"/>
    <w:rsid w:val="00B80B41"/>
    <w:rsid w:val="00B97BC2"/>
    <w:rsid w:val="00BA26AB"/>
    <w:rsid w:val="00BB5A72"/>
    <w:rsid w:val="00BC55F8"/>
    <w:rsid w:val="00BD3103"/>
    <w:rsid w:val="00BD615E"/>
    <w:rsid w:val="00BE37DC"/>
    <w:rsid w:val="00BF1A53"/>
    <w:rsid w:val="00C012F1"/>
    <w:rsid w:val="00C04870"/>
    <w:rsid w:val="00C1171C"/>
    <w:rsid w:val="00C227F9"/>
    <w:rsid w:val="00C3190D"/>
    <w:rsid w:val="00C438DC"/>
    <w:rsid w:val="00C43F4C"/>
    <w:rsid w:val="00C5477A"/>
    <w:rsid w:val="00C622E1"/>
    <w:rsid w:val="00C71E29"/>
    <w:rsid w:val="00C72D6A"/>
    <w:rsid w:val="00C823C6"/>
    <w:rsid w:val="00C848C2"/>
    <w:rsid w:val="00C85512"/>
    <w:rsid w:val="00CC1662"/>
    <w:rsid w:val="00CC4B58"/>
    <w:rsid w:val="00CC68FB"/>
    <w:rsid w:val="00D273D4"/>
    <w:rsid w:val="00D3019D"/>
    <w:rsid w:val="00D31B92"/>
    <w:rsid w:val="00D42CDA"/>
    <w:rsid w:val="00D4309B"/>
    <w:rsid w:val="00D45308"/>
    <w:rsid w:val="00D5164B"/>
    <w:rsid w:val="00D54AFA"/>
    <w:rsid w:val="00D638B0"/>
    <w:rsid w:val="00D66F87"/>
    <w:rsid w:val="00D73BE8"/>
    <w:rsid w:val="00D778A9"/>
    <w:rsid w:val="00DA0C08"/>
    <w:rsid w:val="00DA2D8F"/>
    <w:rsid w:val="00DB2B72"/>
    <w:rsid w:val="00DB53A2"/>
    <w:rsid w:val="00DB5FB6"/>
    <w:rsid w:val="00DC44F0"/>
    <w:rsid w:val="00DD6D92"/>
    <w:rsid w:val="00DE1B25"/>
    <w:rsid w:val="00DF3B1D"/>
    <w:rsid w:val="00E1786B"/>
    <w:rsid w:val="00E2552D"/>
    <w:rsid w:val="00E37238"/>
    <w:rsid w:val="00E63537"/>
    <w:rsid w:val="00E67F2C"/>
    <w:rsid w:val="00E70427"/>
    <w:rsid w:val="00E83DA8"/>
    <w:rsid w:val="00EA0023"/>
    <w:rsid w:val="00EA3352"/>
    <w:rsid w:val="00EB1BA6"/>
    <w:rsid w:val="00EC3AC8"/>
    <w:rsid w:val="00EE0316"/>
    <w:rsid w:val="00EE6B5D"/>
    <w:rsid w:val="00F168A9"/>
    <w:rsid w:val="00F2142D"/>
    <w:rsid w:val="00F23A4B"/>
    <w:rsid w:val="00F27C88"/>
    <w:rsid w:val="00F354CF"/>
    <w:rsid w:val="00F44C1F"/>
    <w:rsid w:val="00F50598"/>
    <w:rsid w:val="00F716FF"/>
    <w:rsid w:val="00F72394"/>
    <w:rsid w:val="00F8122D"/>
    <w:rsid w:val="00F84240"/>
    <w:rsid w:val="00F84CB8"/>
    <w:rsid w:val="00F95254"/>
    <w:rsid w:val="00F95471"/>
    <w:rsid w:val="00FA3858"/>
    <w:rsid w:val="00FB3EC3"/>
    <w:rsid w:val="00FC0609"/>
    <w:rsid w:val="00FC2F89"/>
    <w:rsid w:val="00FD750B"/>
    <w:rsid w:val="00FE4FC3"/>
    <w:rsid w:val="00FF60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4BDCE7"/>
  <w15:chartTrackingRefBased/>
  <w15:docId w15:val="{8E0B69E5-72BC-4B81-91A4-958A03A57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F72394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DB5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DB5FB6"/>
  </w:style>
  <w:style w:type="paragraph" w:styleId="Fuzeile">
    <w:name w:val="footer"/>
    <w:basedOn w:val="Standard"/>
    <w:link w:val="FuzeileZchn"/>
    <w:uiPriority w:val="99"/>
    <w:unhideWhenUsed/>
    <w:rsid w:val="00DB5FB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DB5FB6"/>
  </w:style>
  <w:style w:type="paragraph" w:styleId="Beschriftung">
    <w:name w:val="caption"/>
    <w:basedOn w:val="Standard"/>
    <w:next w:val="Standard"/>
    <w:uiPriority w:val="35"/>
    <w:unhideWhenUsed/>
    <w:qFormat/>
    <w:rsid w:val="009B366A"/>
    <w:pPr>
      <w:spacing w:after="200" w:line="240" w:lineRule="auto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6CA5A97633B5546BB86B4889B638F1E" ma:contentTypeVersion="14" ma:contentTypeDescription="Ein neues Dokument erstellen." ma:contentTypeScope="" ma:versionID="b18903f8a6b510129451db102b37184e">
  <xsd:schema xmlns:xsd="http://www.w3.org/2001/XMLSchema" xmlns:xs="http://www.w3.org/2001/XMLSchema" xmlns:p="http://schemas.microsoft.com/office/2006/metadata/properties" xmlns:ns2="997f6364-75db-4d36-81a7-0861a67716d4" xmlns:ns3="c9ad98c2-e5e8-4ead-a992-d5cde11e0695" targetNamespace="http://schemas.microsoft.com/office/2006/metadata/properties" ma:root="true" ma:fieldsID="57a36e05747dd283bc41b37d6317bcf1" ns2:_="" ns3:_="">
    <xsd:import namespace="997f6364-75db-4d36-81a7-0861a67716d4"/>
    <xsd:import namespace="c9ad98c2-e5e8-4ead-a992-d5cde11e069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LengthInSeconds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7f6364-75db-4d36-81a7-0861a67716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LengthInSeconds" ma:index="10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3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4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16" nillable="true" ma:taxonomy="true" ma:internalName="lcf76f155ced4ddcb4097134ff3c332f" ma:taxonomyFieldName="MediaServiceImageTags" ma:displayName="Bildmarkierungen" ma:readOnly="false" ma:fieldId="{5cf76f15-5ced-4ddc-b409-7134ff3c332f}" ma:taxonomyMulti="true" ma:sspId="b7a43cff-840f-4a57-a94f-178425e7706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21" nillable="true" ma:displayName="MediaServiceDateTaken" ma:hidden="true" ma:indexed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9ad98c2-e5e8-4ead-a992-d5cde11e0695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ff17f937-1c36-4651-92e8-17274644e531}" ma:internalName="TaxCatchAll" ma:showField="CatchAllData" ma:web="c9ad98c2-e5e8-4ead-a992-d5cde11e069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LengthInSeconds xmlns="997f6364-75db-4d36-81a7-0861a67716d4" xsi:nil="true"/>
    <lcf76f155ced4ddcb4097134ff3c332f xmlns="997f6364-75db-4d36-81a7-0861a67716d4">
      <Terms xmlns="http://schemas.microsoft.com/office/infopath/2007/PartnerControls"/>
    </lcf76f155ced4ddcb4097134ff3c332f>
    <TaxCatchAll xmlns="c9ad98c2-e5e8-4ead-a992-d5cde11e0695" xsi:nil="true"/>
    <SharedWithUsers xmlns="c9ad98c2-e5e8-4ead-a992-d5cde11e0695">
      <UserInfo>
        <DisplayName/>
        <AccountId xsi:nil="true"/>
        <AccountType/>
      </UserInfo>
    </SharedWithUsers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B3914D1-C2B3-42C4-9D57-2F1DC94CE029}"/>
</file>

<file path=customXml/itemProps2.xml><?xml version="1.0" encoding="utf-8"?>
<ds:datastoreItem xmlns:ds="http://schemas.openxmlformats.org/officeDocument/2006/customXml" ds:itemID="{1B00194E-4EDD-4940-B8CA-4377C39A1D2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6564374-42AC-42B0-B0E2-F892EF87684F}">
  <ds:schemaRefs>
    <ds:schemaRef ds:uri="http://schemas.microsoft.com/office/2006/metadata/properties"/>
    <ds:schemaRef ds:uri="http://schemas.microsoft.com/office/infopath/2007/PartnerControls"/>
    <ds:schemaRef ds:uri="997f6364-75db-4d36-81a7-0861a67716d4"/>
    <ds:schemaRef ds:uri="c9ad98c2-e5e8-4ead-a992-d5cde11e0695"/>
  </ds:schemaRefs>
</ds:datastoreItem>
</file>

<file path=customXml/itemProps4.xml><?xml version="1.0" encoding="utf-8"?>
<ds:datastoreItem xmlns:ds="http://schemas.openxmlformats.org/officeDocument/2006/customXml" ds:itemID="{6CC1EE44-B9D1-4121-8F79-914526BE06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6</Pages>
  <Words>1091</Words>
  <Characters>6874</Characters>
  <Application>Microsoft Office Word</Application>
  <DocSecurity>0</DocSecurity>
  <Lines>57</Lines>
  <Paragraphs>15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7950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Olli Planting</dc:creator>
  <cp:keywords/>
  <dc:description/>
  <cp:lastModifiedBy>Christian Gaus</cp:lastModifiedBy>
  <cp:revision>281</cp:revision>
  <dcterms:created xsi:type="dcterms:W3CDTF">2022-08-24T17:52:00Z</dcterms:created>
  <dcterms:modified xsi:type="dcterms:W3CDTF">2023-05-16T10:21:00Z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0x010100B6CA5A97633B5546BB86B4889B638F1E</vt:lpwstr>
  </property>
  <property fmtid="{D5CDD505-2E9C-101B-9397-08002B2CF9AE}" pid="3" name="Order">
    <vt:r8>1900</vt:r8>
  </property>
  <property fmtid="{D5CDD505-2E9C-101B-9397-08002B2CF9AE}" pid="4" name="xd_Signature">
    <vt:bool>false</vt:bool>
  </property>
  <property fmtid="{D5CDD505-2E9C-101B-9397-08002B2CF9AE}" pid="5" name="xd_ProgID">
    <vt:lpwstr/>
  </property>
  <property fmtid="{D5CDD505-2E9C-101B-9397-08002B2CF9AE}" pid="6" name="_ExtendedDescription">
    <vt:lpwstr/>
  </property>
  <property fmtid="{D5CDD505-2E9C-101B-9397-08002B2CF9AE}" pid="7" name="TriggerFlowInfo">
    <vt:lpwstr/>
  </property>
  <property fmtid="{D5CDD505-2E9C-101B-9397-08002B2CF9AE}" pid="8" name="ComplianceAssetId">
    <vt:lpwstr/>
  </property>
  <property fmtid="{D5CDD505-2E9C-101B-9397-08002B2CF9AE}" pid="9" name="TemplateUrl">
    <vt:lpwstr/>
  </property>
  <property fmtid="{D5CDD505-2E9C-101B-9397-08002B2CF9AE}" pid="10" name="_SourceUrl">
    <vt:lpwstr/>
  </property>
  <property fmtid="{D5CDD505-2E9C-101B-9397-08002B2CF9AE}" pid="11" name="_SharedFileIndex">
    <vt:lpwstr/>
  </property>
  <property fmtid="{D5CDD505-2E9C-101B-9397-08002B2CF9AE}" pid="12" name="MediaServiceImageTags">
    <vt:lpwstr/>
  </property>
</Properties>
</file>