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29BF6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REGULAMIN PROGRAMU POLECEŃ</w:t>
      </w:r>
      <w:r w:rsidRPr="003F4624">
        <w:rPr>
          <w:rFonts w:ascii="Garamond" w:hAnsi="Garamond"/>
          <w:b/>
          <w:bCs/>
          <w:color w:val="000000"/>
          <w:sz w:val="21"/>
          <w:szCs w:val="21"/>
        </w:rPr>
        <w:br/>
        <w:t>LEXUS WARSZAWA PUŁAWSKA</w:t>
      </w:r>
    </w:p>
    <w:p w14:paraId="40B5F3ED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1. Postanowienia ogólne</w:t>
      </w:r>
    </w:p>
    <w:p w14:paraId="1F5B907C" w14:textId="76C0F813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Organizatorem programu poleceń prowadzonego pod nazwą „Program poleceń Lexus Warszawa Puławska” (dalej: „Program”) jest „CHODZEŃ” spółka z ograniczoną odpowiedzialnością spółka komandytowa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z siedzibą w Piasecznie, ul. Puławska 52, 05-500 Piaseczno (dalej: „Organizator”).</w:t>
      </w:r>
    </w:p>
    <w:p w14:paraId="16C2A02B" w14:textId="77777777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prowadzony jest wyłącznie stacjonarnie w autoryzowanym salonie Lexus prowadzonym przez Organizatora:</w:t>
      </w:r>
    </w:p>
    <w:p w14:paraId="43875129" w14:textId="421D3AC2" w:rsidR="003F4624" w:rsidRPr="003F4624" w:rsidRDefault="003F4624" w:rsidP="00F80AEE">
      <w:pPr>
        <w:pStyle w:val="NormalnyWeb"/>
        <w:numPr>
          <w:ilvl w:val="1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Lexus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Warszawa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Puławska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–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ul.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Puławska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562,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02-884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Warszawa,</w:t>
      </w:r>
      <w:r>
        <w:rPr>
          <w:rFonts w:ascii="Garamond" w:hAnsi="Garamond"/>
          <w:color w:val="000000"/>
          <w:sz w:val="21"/>
          <w:szCs w:val="21"/>
        </w:rPr>
        <w:t> </w:t>
      </w:r>
      <w:r w:rsidRPr="003F4624">
        <w:rPr>
          <w:rFonts w:ascii="Garamond" w:hAnsi="Garamond"/>
          <w:color w:val="000000"/>
          <w:sz w:val="21"/>
          <w:szCs w:val="21"/>
        </w:rPr>
        <w:t>zwanym</w:t>
      </w:r>
      <w:r w:rsidR="00C1181F">
        <w:rPr>
          <w:rFonts w:ascii="Garamond" w:hAnsi="Garamond"/>
          <w:color w:val="000000"/>
          <w:sz w:val="21"/>
          <w:szCs w:val="21"/>
        </w:rPr>
        <w:t xml:space="preserve"> </w:t>
      </w:r>
      <w:r w:rsidRPr="003F4624">
        <w:rPr>
          <w:rFonts w:ascii="Garamond" w:hAnsi="Garamond"/>
          <w:color w:val="000000"/>
          <w:sz w:val="21"/>
          <w:szCs w:val="21"/>
        </w:rPr>
        <w:t>dalej „Salonem Promocyjnym”.</w:t>
      </w:r>
    </w:p>
    <w:p w14:paraId="39416CEF" w14:textId="63B0C733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Regulamin określa zasady udziału w Programie, w tym w szczególności warunki przekazywania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voucherów, dokonywania poleceń oraz uzyskania nagród i świadczeń promocyjnych.</w:t>
      </w:r>
    </w:p>
    <w:p w14:paraId="1DFCDAE7" w14:textId="77777777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dotyczy wyłącznie sprzedaży nowych samochodów marki Lexus dokonywanej przez Organizatora w Salonie Promocyjnym na zasadach określonych w Regulaminie.</w:t>
      </w:r>
    </w:p>
    <w:p w14:paraId="08668DBD" w14:textId="77777777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nie obowiązuje poza Salonem Promocyjnym, w szczególności nie dotyczy sprzedaży prowadzonej przez inne podmioty niż Organizator, chyba że Organizator wyraźnie postanowi inaczej w odrębnych warunkach akcji.</w:t>
      </w:r>
    </w:p>
    <w:p w14:paraId="61583984" w14:textId="0FD6E2C5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Informacje o Programie udostępniane w materiałach reklamowych, promocyjnych, handlowych lub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komunikacji z klientami mają charakter informacyjny. Wiążące są wyłącznie postanowienia niniejszego Regulaminu.</w:t>
      </w:r>
    </w:p>
    <w:p w14:paraId="10A35D17" w14:textId="77777777" w:rsidR="003F4624" w:rsidRPr="003F4624" w:rsidRDefault="003F4624" w:rsidP="00F80AEE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nie stanowi gry losowej, loterii fantowej, loterii promocyjnej ani zakładu wzajemnego w rozumieniu ustawy z dnia 19 listopada 2009 r. o grach hazardowych.</w:t>
      </w:r>
    </w:p>
    <w:p w14:paraId="6636F08D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2. Definicje</w:t>
      </w:r>
    </w:p>
    <w:p w14:paraId="64B75013" w14:textId="77777777" w:rsidR="003F4624" w:rsidRPr="003F4624" w:rsidRDefault="003F4624" w:rsidP="00F80AEE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Użyte w Regulaminie pojęcia oznaczają:</w:t>
      </w:r>
    </w:p>
    <w:p w14:paraId="6787D698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– program poleceń prowadzony przez Organizatora pod nazwą „Program poleceń Lexus Warszawa Puławska”, na zasadach określonych w Regulaminie;</w:t>
      </w:r>
    </w:p>
    <w:p w14:paraId="6140826C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– podmiot wskazany w § 1 ust. 1 Regulaminu;</w:t>
      </w:r>
    </w:p>
    <w:p w14:paraId="02D85715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Salon Promocyjny – salon wskazany w § 1 ust. 2 Regulaminu;</w:t>
      </w:r>
    </w:p>
    <w:p w14:paraId="40917F0B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Polecający – osoba fizyczna, osoba prawna albo jednostka organizacyjna nieposiadająca osobowości prawnej, która zakupiła nowy samochód marki Lexus w Salonie Promocyjnym Organizatora i otrzymała od Organizatora Vouchery w ramach Programu;</w:t>
      </w:r>
    </w:p>
    <w:p w14:paraId="28C3AE9A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– osoba fizyczna, która nie była wcześniej zarejestrowana jako klient Salonu Promocyjnego Organizatora i która po raz pierwszy dokonuje zakupu nowego samochodu marki Lexus od Organizatora, z wykorzystaniem Vouchera otrzymanego od Klienta Polecającego;</w:t>
      </w:r>
    </w:p>
    <w:p w14:paraId="760E201C" w14:textId="587B6DBD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 xml:space="preserve">Voucher – imienny dokument, karta, kupon albo inny dokument wydany przez Organizatora Klientowi Polecającemu, zawierający unikalny </w:t>
      </w:r>
      <w:r w:rsidR="00C747F0">
        <w:rPr>
          <w:rFonts w:ascii="Garamond" w:hAnsi="Garamond"/>
          <w:color w:val="000000"/>
          <w:sz w:val="21"/>
          <w:szCs w:val="21"/>
        </w:rPr>
        <w:t>nr VIN pojazdu klienta polecającego</w:t>
      </w:r>
      <w:r w:rsidRPr="003F4624">
        <w:rPr>
          <w:rFonts w:ascii="Garamond" w:hAnsi="Garamond"/>
          <w:color w:val="000000"/>
          <w:sz w:val="21"/>
          <w:szCs w:val="21"/>
        </w:rPr>
        <w:t>, umożliwiający identyfikację Klienta Polecającego oraz polecenia dokonanego w ramach Programu;</w:t>
      </w:r>
    </w:p>
    <w:p w14:paraId="16F2CE08" w14:textId="3C8C113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</w:t>
      </w:r>
      <w:r w:rsidR="00EA49B3">
        <w:rPr>
          <w:rFonts w:ascii="Garamond" w:hAnsi="Garamond"/>
          <w:color w:val="000000"/>
          <w:sz w:val="21"/>
          <w:szCs w:val="21"/>
        </w:rPr>
        <w:t xml:space="preserve">r </w:t>
      </w:r>
      <w:r w:rsidR="00C747F0">
        <w:rPr>
          <w:rFonts w:ascii="Garamond" w:hAnsi="Garamond"/>
          <w:color w:val="000000"/>
          <w:sz w:val="21"/>
          <w:szCs w:val="21"/>
        </w:rPr>
        <w:t>VIN pojazdu klienta polecającego</w:t>
      </w:r>
      <w:r w:rsidRPr="003F4624">
        <w:rPr>
          <w:rFonts w:ascii="Garamond" w:hAnsi="Garamond"/>
          <w:color w:val="000000"/>
          <w:sz w:val="21"/>
          <w:szCs w:val="21"/>
        </w:rPr>
        <w:t xml:space="preserve"> – unikalny numer przypisany do Klienta Polecającego, Vouchera lub transakcji, umożliwiający Organizatorowi identyfikację polecenia oraz weryfikację spełnienia warunków Programu;</w:t>
      </w:r>
    </w:p>
    <w:p w14:paraId="7BD6C61F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Pojazd – nowy samochód marki Lexus oferowany przez Organizatora, którego zakup może uprawniać do udziału w Programie;</w:t>
      </w:r>
    </w:p>
    <w:p w14:paraId="797B7C75" w14:textId="6969591E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Umowa sprzedaży – umowa sprzedaży Pojazdu zawarta pomiędzy Organizatorem</w:t>
      </w:r>
      <w:r>
        <w:rPr>
          <w:rFonts w:ascii="Garamond" w:hAnsi="Garamond"/>
          <w:color w:val="000000"/>
          <w:sz w:val="21"/>
          <w:szCs w:val="21"/>
        </w:rPr>
        <w:t>,</w:t>
      </w:r>
      <w:r w:rsidRPr="003F4624">
        <w:rPr>
          <w:rFonts w:ascii="Garamond" w:hAnsi="Garamond"/>
          <w:color w:val="000000"/>
          <w:sz w:val="21"/>
          <w:szCs w:val="21"/>
        </w:rPr>
        <w:t xml:space="preserve"> a Klientem Poleconym w Salonie Promocyjnym;</w:t>
      </w:r>
    </w:p>
    <w:p w14:paraId="1162959C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Wydanie Pojazdu – faktyczne przekazanie Pojazdu Klientowi Poleconemu, potwierdzone odpowiednimi dokumentami wydania;</w:t>
      </w:r>
    </w:p>
    <w:p w14:paraId="0E1233F4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Skuteczne polecenie – polecenie dokonane z wykorzystaniem Vouchera, które doprowadziło do zawarcia przez Klienta Poleconego Umowy sprzedaży Pojazdu oraz do Wydania Pojazdu Klientowi Poleconemu, przy spełnieniu wszystkich warunków określonych w Regulaminie;</w:t>
      </w:r>
    </w:p>
    <w:p w14:paraId="6B5FC68B" w14:textId="098CCF89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Nagroda dla Klienta Polecającego – rzeczowa nagroda w postaci karty paliwowej o wartości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500,00 zł brutto, przyznawana Klientowi Polecającemu za Skuteczne polecenie;</w:t>
      </w:r>
    </w:p>
    <w:p w14:paraId="5450B775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Świadczenie dla Klienta Poleconego – świadczenie promocyjne w postaci bonu na akcesoria samochodowe o wartości 1.000,00 zł brutto, które może zostać przyznane Klientowi Poleconemu pod warunkiem spełnienia warunków Programu oraz skutecznego przystąpienia przez Klienta Poleconego do programu lojalnościowego Lexus MORE;</w:t>
      </w:r>
    </w:p>
    <w:p w14:paraId="379AF22D" w14:textId="7A026301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Lexus MORE – program lojalnościowy prowadzony na odrębnych zasadach, do którego Klient Polecony może przystąpić dobrowolnie, jeżeli spełnia warunki uczestnictwa w tym programie, złoży wymagane oświadczenia i zgody oraz zostanie prawidłowo zarejestrowany jako uczestnik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programu Lexus MORE;</w:t>
      </w:r>
    </w:p>
    <w:p w14:paraId="4E4966B0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Bon Lexus MORE – świadczenie wynikające z uczestnictwa w programie Lexus MORE, które może polegać na obniżeniu ceny Pojazdu o kwotę 500,00 zł brutto, przy spełnieniu warunków programu Lexus MORE oraz warunków określonych przez Organizatora;</w:t>
      </w:r>
    </w:p>
    <w:p w14:paraId="70F54C92" w14:textId="77777777" w:rsidR="003F4624" w:rsidRPr="003F4624" w:rsidRDefault="003F4624" w:rsidP="00F80AEE">
      <w:pPr>
        <w:pStyle w:val="NormalnyWeb"/>
        <w:numPr>
          <w:ilvl w:val="1"/>
          <w:numId w:val="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Świadczenia promocyjne – łącznie Nagroda dla Klienta Polecającego, Świadczenie dla Klienta Poleconego </w:t>
      </w:r>
      <w:proofErr w:type="gramStart"/>
      <w:r w:rsidRPr="003F4624">
        <w:rPr>
          <w:rFonts w:ascii="Garamond" w:hAnsi="Garamond"/>
          <w:color w:val="000000"/>
          <w:sz w:val="21"/>
          <w:szCs w:val="21"/>
        </w:rPr>
        <w:t>oraz,</w:t>
      </w:r>
      <w:proofErr w:type="gramEnd"/>
      <w:r w:rsidRPr="003F4624">
        <w:rPr>
          <w:rFonts w:ascii="Garamond" w:hAnsi="Garamond"/>
          <w:color w:val="000000"/>
          <w:sz w:val="21"/>
          <w:szCs w:val="21"/>
        </w:rPr>
        <w:t xml:space="preserve"> o ile ma zastosowanie, Bon Lexus MORE.</w:t>
      </w:r>
    </w:p>
    <w:p w14:paraId="0D8766B1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3. Czas trwania Programu</w:t>
      </w:r>
    </w:p>
    <w:p w14:paraId="1E7B4C20" w14:textId="65435583" w:rsidR="003F4624" w:rsidRPr="003F4624" w:rsidRDefault="003F4624" w:rsidP="00F80AEE">
      <w:pPr>
        <w:pStyle w:val="NormalnyWeb"/>
        <w:numPr>
          <w:ilvl w:val="0"/>
          <w:numId w:val="3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Program obowiązuje od dnia </w:t>
      </w:r>
      <w:r w:rsidR="002E39D5">
        <w:rPr>
          <w:rFonts w:ascii="Garamond" w:hAnsi="Garamond"/>
          <w:color w:val="000000"/>
          <w:sz w:val="21"/>
          <w:szCs w:val="21"/>
        </w:rPr>
        <w:t xml:space="preserve">10.06.2026 </w:t>
      </w:r>
      <w:r w:rsidRPr="003F4624">
        <w:rPr>
          <w:rFonts w:ascii="Garamond" w:hAnsi="Garamond"/>
          <w:color w:val="000000"/>
          <w:sz w:val="21"/>
          <w:szCs w:val="21"/>
        </w:rPr>
        <w:t xml:space="preserve">do dnia </w:t>
      </w:r>
      <w:r w:rsidR="002E39D5">
        <w:rPr>
          <w:rFonts w:ascii="Garamond" w:hAnsi="Garamond"/>
          <w:color w:val="000000"/>
          <w:sz w:val="21"/>
          <w:szCs w:val="21"/>
        </w:rPr>
        <w:t>31.12.2026</w:t>
      </w:r>
      <w:r w:rsidRPr="003F4624">
        <w:rPr>
          <w:rFonts w:ascii="Garamond" w:hAnsi="Garamond"/>
          <w:color w:val="000000"/>
          <w:sz w:val="21"/>
          <w:szCs w:val="21"/>
        </w:rPr>
        <w:t xml:space="preserve"> chyba że wcześniej nastąpi jego zakończenie zgodnie z Regulaminem.</w:t>
      </w:r>
    </w:p>
    <w:p w14:paraId="7B242776" w14:textId="6B44CB9A" w:rsidR="003F4624" w:rsidRPr="003F4624" w:rsidRDefault="003F4624" w:rsidP="00F80AEE">
      <w:pPr>
        <w:pStyle w:val="NormalnyWeb"/>
        <w:numPr>
          <w:ilvl w:val="0"/>
          <w:numId w:val="3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Organizator może zakończyć Program przed terminem wskazanym w ust. 1 z ważnych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 xml:space="preserve">przyczyn, w szczególności w przypadku wyczerpania puli Voucherów, wyczerpania puli Świadczeń </w:t>
      </w:r>
      <w:r w:rsidRPr="003F4624">
        <w:rPr>
          <w:rFonts w:ascii="Garamond" w:hAnsi="Garamond"/>
          <w:color w:val="000000"/>
          <w:sz w:val="21"/>
          <w:szCs w:val="21"/>
        </w:rPr>
        <w:lastRenderedPageBreak/>
        <w:t>promocyjnych, zmiany warunków organizacyjnych, technicznych, prawnych lub biznesowych dotyczących prowadzenia Programu.</w:t>
      </w:r>
    </w:p>
    <w:p w14:paraId="350AD0C8" w14:textId="77777777" w:rsidR="003F4624" w:rsidRPr="003F4624" w:rsidRDefault="003F4624" w:rsidP="00F80AEE">
      <w:pPr>
        <w:pStyle w:val="NormalnyWeb"/>
        <w:numPr>
          <w:ilvl w:val="0"/>
          <w:numId w:val="3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Wcześniejsze zakończenie Programu nie narusza praw nabytych Uczestników, którzy przed dniem zakończenia Programu spełnili wszystkie warunki uzyskania danego Świadczenia promocyjnego.</w:t>
      </w:r>
    </w:p>
    <w:p w14:paraId="7AF84652" w14:textId="77777777" w:rsidR="003F4624" w:rsidRPr="003F4624" w:rsidRDefault="003F4624" w:rsidP="00F80AEE">
      <w:pPr>
        <w:pStyle w:val="NormalnyWeb"/>
        <w:numPr>
          <w:ilvl w:val="0"/>
          <w:numId w:val="3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dotyczy wyłącznie poleceń, w ramach których Voucher został okazany przez Klienta Poleconego w okresie obowiązywania Programu, przed zawarciem Umowy sprzedaży Pojazdu.</w:t>
      </w:r>
    </w:p>
    <w:p w14:paraId="21AEA470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4. Uczestnicy Programu</w:t>
      </w:r>
    </w:p>
    <w:p w14:paraId="43E71EB3" w14:textId="77777777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Uczestnikami Programu mogą być Klienci Polecający oraz Klienci Poleceni, którzy spełnią warunki określone w Regulaminie.</w:t>
      </w:r>
    </w:p>
    <w:p w14:paraId="149193D8" w14:textId="6450294E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Klientem Polecającym może być osoba fizyczna, osoba prawna albo jednostka organizacyjna nieposiadająca osobowości prawnej, która zakupiła nowy samochód marki Lexus w Salonie Promocyjnym Organizatora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i otrzymała od Organizatora Vouchery w ramach Programu.</w:t>
      </w:r>
    </w:p>
    <w:p w14:paraId="2FE17EA4" w14:textId="77777777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Klientem Poleconym może być wyłącznie osoba fizyczna, która:</w:t>
      </w:r>
    </w:p>
    <w:p w14:paraId="78C423C1" w14:textId="77777777" w:rsidR="003F4624" w:rsidRPr="003F4624" w:rsidRDefault="003F4624" w:rsidP="00F80AEE">
      <w:pPr>
        <w:pStyle w:val="NormalnyWeb"/>
        <w:numPr>
          <w:ilvl w:val="1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nie była wcześniej zarejestrowana jako klient Salonu Promocyjnego Organizatora;</w:t>
      </w:r>
    </w:p>
    <w:p w14:paraId="179C9C93" w14:textId="77777777" w:rsidR="003F4624" w:rsidRPr="003F4624" w:rsidRDefault="003F4624" w:rsidP="00F80AEE">
      <w:pPr>
        <w:pStyle w:val="NormalnyWeb"/>
        <w:numPr>
          <w:ilvl w:val="1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dokonuje zakupu nowego samochodu marki Lexus od Organizatora po raz pierwszy;</w:t>
      </w:r>
    </w:p>
    <w:p w14:paraId="6E2F77CF" w14:textId="77777777" w:rsidR="003F4624" w:rsidRPr="003F4624" w:rsidRDefault="003F4624" w:rsidP="00F80AEE">
      <w:pPr>
        <w:pStyle w:val="NormalnyWeb"/>
        <w:numPr>
          <w:ilvl w:val="1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okaże Voucher w Salonie Promocyjnym najpóźniej przed podpisaniem Umowy sprzedaży Pojazdu;</w:t>
      </w:r>
    </w:p>
    <w:p w14:paraId="2E143A2F" w14:textId="77777777" w:rsidR="003F4624" w:rsidRPr="003F4624" w:rsidRDefault="003F4624" w:rsidP="00F80AEE">
      <w:pPr>
        <w:pStyle w:val="NormalnyWeb"/>
        <w:numPr>
          <w:ilvl w:val="1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spełni pozostałe warunki określone w Regulaminie.</w:t>
      </w:r>
    </w:p>
    <w:p w14:paraId="5908EBD3" w14:textId="724D8891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Program nie dotyczy transakcji, w których Voucher został okazany po zawarciu Umowy sprzedaży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Pojazdu, chyba że Organizator w danym przypadku wyraźnie postanowi inaczej.</w:t>
      </w:r>
    </w:p>
    <w:p w14:paraId="464BD3D2" w14:textId="77777777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może odmówić przyznania Świadczenia promocyjnego w przypadku stwierdzenia, że warunki Programu nie zostały spełnione albo że działanie Klienta Polecającego lub Klienta Poleconego jest sprzeczne z celem Programu, zmierza do obejścia Regulaminu albo narusza dobre obyczaje lub zasady uczciwego obrotu.</w:t>
      </w:r>
    </w:p>
    <w:p w14:paraId="6609F4C8" w14:textId="237D292D" w:rsidR="003F4624" w:rsidRPr="003F4624" w:rsidRDefault="003F4624" w:rsidP="00F80AEE">
      <w:pPr>
        <w:pStyle w:val="NormalnyWeb"/>
        <w:numPr>
          <w:ilvl w:val="0"/>
          <w:numId w:val="4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Program nie dotyczy transakcji dokonywanych przez podmioty powiązane kapitałowo lub osobowo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z Organizatorem, pracowników Organizatora, współpracowników Organizatora bezpośrednio zaangażowanych w prowadzenie Programu oraz członków ich najbliższej rodziny, chyba że Organizator wyraźnie postanowi inaczej.</w:t>
      </w:r>
    </w:p>
    <w:p w14:paraId="2700802A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5. Vouchery</w:t>
      </w:r>
    </w:p>
    <w:p w14:paraId="59418720" w14:textId="77777777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Polecający otrzymuje 3 Vouchery w związku z zakupem nowego samochodu marki Lexus w Salonie Promocyjnym Organizatora.</w:t>
      </w:r>
    </w:p>
    <w:p w14:paraId="41E9B57C" w14:textId="36E74DDF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Każdy Voucher zawiera unikalny </w:t>
      </w:r>
      <w:r w:rsidR="00EA49B3">
        <w:rPr>
          <w:rFonts w:ascii="Garamond" w:hAnsi="Garamond"/>
          <w:color w:val="000000"/>
          <w:sz w:val="21"/>
          <w:szCs w:val="21"/>
        </w:rPr>
        <w:t xml:space="preserve">nr </w:t>
      </w:r>
      <w:r w:rsidR="00C747F0">
        <w:rPr>
          <w:rFonts w:ascii="Garamond" w:hAnsi="Garamond"/>
          <w:color w:val="000000"/>
          <w:sz w:val="21"/>
          <w:szCs w:val="21"/>
        </w:rPr>
        <w:t>VIN pojazdu klienta polecającego</w:t>
      </w:r>
      <w:r w:rsidRPr="003F4624">
        <w:rPr>
          <w:rFonts w:ascii="Garamond" w:hAnsi="Garamond"/>
          <w:color w:val="000000"/>
          <w:sz w:val="21"/>
          <w:szCs w:val="21"/>
        </w:rPr>
        <w:t xml:space="preserve"> umożliwiający Organizatorowi identyfikację Klienta Polecającego oraz polecenia.</w:t>
      </w:r>
    </w:p>
    <w:p w14:paraId="3DE42E3D" w14:textId="77777777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jest imienny, jednorazowy i może zostać wykorzystany wyłącznie w ramach Programu.</w:t>
      </w:r>
    </w:p>
    <w:p w14:paraId="75CEABFB" w14:textId="77777777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Jeden Voucher może zostać wykorzystany tylko jeden raz i wyłącznie w odniesieniu do jednej transakcji zakupu nowego samochodu marki Lexus przez jednego Klienta Poleconego.</w:t>
      </w:r>
    </w:p>
    <w:p w14:paraId="14A8A383" w14:textId="77777777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>Voucher nie podlega wymianie na środki pieniężne, rabat, obniżkę ceny, inne towary, usługi ani jakiekolwiek inne świadczenia, chyba że Regulamin wyraźnie stanowi inaczej.</w:t>
      </w:r>
    </w:p>
    <w:p w14:paraId="24959EA6" w14:textId="51BD3201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Voucher nie może być sprzedany, odpłatnie przeniesiony, powielany, modyfikowany ani wykorzystywany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sposób sprzeczny z celem Programu.</w:t>
      </w:r>
    </w:p>
    <w:p w14:paraId="1AF419C7" w14:textId="77777777" w:rsidR="003F4624" w:rsidRPr="003F4624" w:rsidRDefault="003F4624" w:rsidP="00F80AEE">
      <w:pPr>
        <w:pStyle w:val="NormalnyWeb"/>
        <w:numPr>
          <w:ilvl w:val="0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może odmówić uznania Vouchera, jeżeli:</w:t>
      </w:r>
    </w:p>
    <w:p w14:paraId="218DA81C" w14:textId="77777777" w:rsidR="003F4624" w:rsidRPr="003F4624" w:rsidRDefault="003F4624" w:rsidP="00F80AEE">
      <w:pPr>
        <w:pStyle w:val="NormalnyWeb"/>
        <w:numPr>
          <w:ilvl w:val="1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jest nieczytelny, uszkodzony, podrobiony, przerobiony albo budzi uzasadnione wątpliwości co do autentyczności;</w:t>
      </w:r>
    </w:p>
    <w:p w14:paraId="5276F238" w14:textId="77777777" w:rsidR="003F4624" w:rsidRPr="003F4624" w:rsidRDefault="003F4624" w:rsidP="00F80AEE">
      <w:pPr>
        <w:pStyle w:val="NormalnyWeb"/>
        <w:numPr>
          <w:ilvl w:val="1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dane zawarte w Voucherze są nieprawidłowe albo uniemożliwiają identyfikację polecenia;</w:t>
      </w:r>
    </w:p>
    <w:p w14:paraId="38372317" w14:textId="77777777" w:rsidR="003F4624" w:rsidRPr="003F4624" w:rsidRDefault="003F4624" w:rsidP="00F80AEE">
      <w:pPr>
        <w:pStyle w:val="NormalnyWeb"/>
        <w:numPr>
          <w:ilvl w:val="1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został okazany po zawarciu Umowy sprzedaży Pojazdu;</w:t>
      </w:r>
    </w:p>
    <w:p w14:paraId="3649ED8B" w14:textId="77777777" w:rsidR="003F4624" w:rsidRPr="003F4624" w:rsidRDefault="003F4624" w:rsidP="00F80AEE">
      <w:pPr>
        <w:pStyle w:val="NormalnyWeb"/>
        <w:numPr>
          <w:ilvl w:val="1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został już wcześniej wykorzystany;</w:t>
      </w:r>
    </w:p>
    <w:p w14:paraId="4D2AAC36" w14:textId="77777777" w:rsidR="003F4624" w:rsidRPr="003F4624" w:rsidRDefault="003F4624" w:rsidP="00F80AEE">
      <w:pPr>
        <w:pStyle w:val="NormalnyWeb"/>
        <w:numPr>
          <w:ilvl w:val="1"/>
          <w:numId w:val="5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został użyty z naruszeniem Regulaminu.</w:t>
      </w:r>
    </w:p>
    <w:p w14:paraId="791D6EBA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6. Zasady przyznania Nagrody dla Klienta Polecającego</w:t>
      </w:r>
    </w:p>
    <w:p w14:paraId="792DD0F9" w14:textId="7B40AC20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Klient Polecający otrzymuje Nagrodę dla Klienta Polecającego za każde Skuteczne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polecenie, z zastrzeżeniem pozostałych postanowień Regulaminu.</w:t>
      </w:r>
    </w:p>
    <w:p w14:paraId="6DB6E6F3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Skuteczne polecenie następuje wyłącznie wtedy, gdy łącznie spełnione zostaną następujące warunki:</w:t>
      </w:r>
    </w:p>
    <w:p w14:paraId="1CC6FA48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okaże ważny Voucher w Salonie Promocyjnym przed zawarciem Umowy sprzedaży Pojazdu;</w:t>
      </w:r>
    </w:p>
    <w:p w14:paraId="187C5554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będzie mógł zidentyfikować Klienta Polecającego oraz Numer sprawy/</w:t>
      </w:r>
      <w:proofErr w:type="spellStart"/>
      <w:r w:rsidRPr="003F4624">
        <w:rPr>
          <w:rFonts w:ascii="Garamond" w:hAnsi="Garamond"/>
          <w:color w:val="000000"/>
          <w:sz w:val="21"/>
          <w:szCs w:val="21"/>
        </w:rPr>
        <w:t>leada</w:t>
      </w:r>
      <w:proofErr w:type="spellEnd"/>
      <w:r w:rsidRPr="003F4624">
        <w:rPr>
          <w:rFonts w:ascii="Garamond" w:hAnsi="Garamond"/>
          <w:color w:val="000000"/>
          <w:sz w:val="21"/>
          <w:szCs w:val="21"/>
        </w:rPr>
        <w:t xml:space="preserve"> na podstawie Vouchera;</w:t>
      </w:r>
    </w:p>
    <w:p w14:paraId="74E241B1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zawrze z Organizatorem Umowę sprzedaży nowego samochodu marki Lexus;</w:t>
      </w:r>
    </w:p>
    <w:p w14:paraId="26FF1CC3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spełni warunki finansowe wynikające z Umowy sprzedaży, w szczególności uiści wymagane płatności, zaliczki lub uzyska finansowanie, jeżeli jest ono wymagane;</w:t>
      </w:r>
    </w:p>
    <w:p w14:paraId="23FF2940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nastąpi Wydanie Pojazdu Klientowi Poleconemu;</w:t>
      </w:r>
    </w:p>
    <w:p w14:paraId="0EDE4FE0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transakcja nie zostanie anulowana, rozwiązana ani skutecznie zakwestionowana w sposób powodujący brak podstaw do przyznania Nagrody dla Klienta Polecającego.</w:t>
      </w:r>
    </w:p>
    <w:p w14:paraId="01AAECC4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Nagroda dla Klienta Polecającego ma postać karty paliwowej o wartości 500,00 zł brutto.</w:t>
      </w:r>
    </w:p>
    <w:p w14:paraId="1549CB03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Nagroda dla Klienta Polecającego zostanie przekazana Klientowi Polecającemu po potwierdzeniu przez Organizatora spełnienia warunków Programu, w terminie do 30 dni od dnia Wydania Pojazdu Klientowi Poleconemu.</w:t>
      </w:r>
    </w:p>
    <w:p w14:paraId="4AFDE139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Nagroda dla Klienta Polecającego może zostać przekazana w jeden z następujących sposobów:</w:t>
      </w:r>
    </w:p>
    <w:p w14:paraId="08B61BDB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poprzez wysyłkę na adres wskazany przez Klienta Polecającego;</w:t>
      </w:r>
    </w:p>
    <w:p w14:paraId="4D57535C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poprzez odbiór osobisty w Salonie Promocyjnym;</w:t>
      </w:r>
    </w:p>
    <w:p w14:paraId="2A25D01B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 inny sposób uzgodniony z Organizatorem.</w:t>
      </w:r>
    </w:p>
    <w:p w14:paraId="07AD73EE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 sposobie przekazania Nagrody dla Klienta Polecającego decyduje Organizator po uwzględnieniu możliwości organizacyjnych oraz danych kontaktowych przekazanych przez Klienta Polecającego.</w:t>
      </w:r>
    </w:p>
    <w:p w14:paraId="244515F4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>Nagroda dla Klienta Polecającego nie podlega wymianie na środki pieniężne, rabat, obniżkę ceny, inne towary, usługi ani inne świadczenia.</w:t>
      </w:r>
    </w:p>
    <w:p w14:paraId="0967F6BA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Prawo do Nagrody dla Klienta Polecającego nie może zostać przeniesione na osobę trzecią.</w:t>
      </w:r>
    </w:p>
    <w:p w14:paraId="7471032D" w14:textId="77777777" w:rsidR="003F4624" w:rsidRPr="003F4624" w:rsidRDefault="003F4624" w:rsidP="00F80AEE">
      <w:pPr>
        <w:pStyle w:val="NormalnyWeb"/>
        <w:numPr>
          <w:ilvl w:val="0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Nagroda dla Klienta Polecającego nie przysługuje, jeżeli:</w:t>
      </w:r>
    </w:p>
    <w:p w14:paraId="2E93CBBC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odstąpi od Umowy sprzedaży, nie odbierze Pojazdu albo transakcja zostanie anulowana lub rozwiązana;</w:t>
      </w:r>
    </w:p>
    <w:p w14:paraId="76FBC4D5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Voucher jest nieważny, nieczytelny, nieprawidłowy, wykorzystany wcześniej albo okazany po zawarciu Umowy sprzedaży;</w:t>
      </w:r>
    </w:p>
    <w:p w14:paraId="33BB21E8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nie może zidentyfikować Klienta Polecającego lub Numeru sprawy/</w:t>
      </w:r>
      <w:proofErr w:type="spellStart"/>
      <w:r w:rsidRPr="003F4624">
        <w:rPr>
          <w:rFonts w:ascii="Garamond" w:hAnsi="Garamond"/>
          <w:color w:val="000000"/>
          <w:sz w:val="21"/>
          <w:szCs w:val="21"/>
        </w:rPr>
        <w:t>leada</w:t>
      </w:r>
      <w:proofErr w:type="spellEnd"/>
      <w:r w:rsidRPr="003F4624">
        <w:rPr>
          <w:rFonts w:ascii="Garamond" w:hAnsi="Garamond"/>
          <w:color w:val="000000"/>
          <w:sz w:val="21"/>
          <w:szCs w:val="21"/>
        </w:rPr>
        <w:t>;</w:t>
      </w:r>
    </w:p>
    <w:p w14:paraId="2D1084CB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warunki Regulaminu nie zostały spełnione;</w:t>
      </w:r>
    </w:p>
    <w:p w14:paraId="6DC32C78" w14:textId="77777777" w:rsidR="003F4624" w:rsidRPr="003F4624" w:rsidRDefault="003F4624" w:rsidP="00F80AEE">
      <w:pPr>
        <w:pStyle w:val="NormalnyWeb"/>
        <w:numPr>
          <w:ilvl w:val="1"/>
          <w:numId w:val="6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Polecający lub Klient Polecony działał w celu obejścia Regulaminu albo w sposób sprzeczny z celem Programu.</w:t>
      </w:r>
    </w:p>
    <w:p w14:paraId="738DF7CB" w14:textId="77777777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7. Świadczenie dla Klienta Poleconego</w:t>
      </w:r>
    </w:p>
    <w:p w14:paraId="28681EDC" w14:textId="413EBC36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Klient Polecony, który spełni warunki Programu, może otrzymać Świadczenie dla Klienta Poleconego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postaci bonu na akcesoria samochodowe o wartości 1.000,00 zł brutto, pod warunkiem skutecznego przystąpienia do programu lojalnościowego Lexus MORE.</w:t>
      </w:r>
    </w:p>
    <w:p w14:paraId="3D7497FE" w14:textId="77777777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Świadczenie dla Klienta Poleconego przysługuje wyłącznie wtedy, gdy łącznie spełnione zostaną następujące warunki:</w:t>
      </w:r>
    </w:p>
    <w:p w14:paraId="3CF7BC59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okaże ważny Voucher w Salonie Promocyjnym przed zawarciem Umowy sprzedaży Pojazdu;</w:t>
      </w:r>
    </w:p>
    <w:p w14:paraId="07016A58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zawrze z Organizatorem Umowę sprzedaży nowego samochodu marki Lexus;</w:t>
      </w:r>
    </w:p>
    <w:p w14:paraId="5C59546F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spełni warunki finansowe wynikające z Umowy sprzedaży, w szczególności uiści wymagane płatności, zaliczki lub uzyska finansowanie, jeżeli jest ono wymagane;</w:t>
      </w:r>
    </w:p>
    <w:p w14:paraId="6A091571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nastąpi Wydanie Pojazdu Klientowi Poleconemu;</w:t>
      </w:r>
    </w:p>
    <w:p w14:paraId="79887833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skutecznie przystąpi do programu lojalnościowego Lexus MORE, w tym złoży wymagane oświadczenia i zgody, przekaże dane niezbędne do uczestnictwa w programie oraz zostanie prawidłowo zarejestrowany jako uczestnik programu Lexus MORE;</w:t>
      </w:r>
    </w:p>
    <w:p w14:paraId="037828CE" w14:textId="77777777" w:rsidR="003F4624" w:rsidRPr="003F4624" w:rsidRDefault="003F4624" w:rsidP="00F80AEE">
      <w:pPr>
        <w:pStyle w:val="NormalnyWeb"/>
        <w:numPr>
          <w:ilvl w:val="1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potwierdzi spełnienie warunków przyznania Świadczenia dla Klienta Poleconego.</w:t>
      </w:r>
    </w:p>
    <w:p w14:paraId="33C20615" w14:textId="1EC7494C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Świadczenie dla Klienta Poleconego ma postać bonu na akcesoria samochodowe o wartości 1.000,00 zł brutto. </w:t>
      </w:r>
    </w:p>
    <w:p w14:paraId="357023A7" w14:textId="77777777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Świadczenie dla Klienta Poleconego nie przysługuje Klientowi Poleconemu, który nie przystąpi do programu Lexus MORE, nie spełni warunków uczestnictwa w tym programie, nie złoży wymaganych oświadczeń lub zgód, poda dane niepełne, nieprawdziwe lub nieaktualne albo zrezygnuje z udziału w programie Lexus MORE przed przyznaniem świadczenia.</w:t>
      </w:r>
    </w:p>
    <w:p w14:paraId="2A149735" w14:textId="5E53AEBE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 xml:space="preserve">Świadczenie dla Klienta Poleconego nie podlega wymianie na środki pieniężne, rabat, obniżkę ceny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Pojazdu, kartę paliwową, inne towary, usługi ani inne świadczenia, chyba że Organizator wyraźnie postanowi inaczej.</w:t>
      </w:r>
    </w:p>
    <w:p w14:paraId="72F9A86A" w14:textId="77777777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Klient Polecony nie jest uprawniony do żądania wydania konkretnych akcesoriów, konkretnej marki, modelu, producenta, koloru, wersji lub szczegółowej specyfikacji, chyba że Organizator wyraźnie potwierdzi taką możliwość.</w:t>
      </w:r>
    </w:p>
    <w:p w14:paraId="6EBED461" w14:textId="4B638976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Realizacja Świadczenia dla Klienta Poleconego następuje po potwierdzeniu przez Organizatora spełnienia warunków Programu oraz skutecznego przystąpienia Klienta Poleconego do programu Lexus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MORE, w terminie i w sposób uzgodniony z Organizatorem, stosownie do dostępności akcesoriów oraz ustaleń logistycznych.</w:t>
      </w:r>
    </w:p>
    <w:p w14:paraId="29E68068" w14:textId="631C7A84" w:rsidR="003F4624" w:rsidRPr="003F4624" w:rsidRDefault="003F4624" w:rsidP="00F80AEE">
      <w:pPr>
        <w:pStyle w:val="NormalnyWeb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Jeżeli z przyczyn niezależnych od Organizatora realizacja Świadczenia dla Klienta Poleconego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 xml:space="preserve">w uzgodnionym terminie nie będzie możliwa, Organizator poinformuje Klienta Poleconego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o przewidywanym terminie realizacji świadczenia.</w:t>
      </w:r>
    </w:p>
    <w:p w14:paraId="55AD32E3" w14:textId="43A30806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8. Ograniczenia i wyłączenia Programu</w:t>
      </w:r>
    </w:p>
    <w:p w14:paraId="70860C59" w14:textId="77777777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nie łączy się z innymi promocjami, rabatami, akcjami specjalnymi lub świadczeniami dotyczącymi tego samego Pojazdu, chyba że warunki danej oferty albo indywidualne ustalenia z Organizatorem wyraźnie stanowią inaczej.</w:t>
      </w:r>
    </w:p>
    <w:p w14:paraId="6194A306" w14:textId="77777777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może prowadzić Program równolegle z innymi akcjami promocyjnymi, przy czym skorzystanie przez Uczestnika z Programu nie oznacza automatycznego prawa do skorzystania z innych promocji.</w:t>
      </w:r>
    </w:p>
    <w:p w14:paraId="1E3EFE37" w14:textId="77777777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dotyczy wyłącznie nowych samochodów marki Lexus sprzedawanych przez Organizatora w Salonie Promocyjnym.</w:t>
      </w:r>
    </w:p>
    <w:p w14:paraId="71AB4012" w14:textId="77777777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Program nie obejmuje pojazdów używanych, pojazdów demonstracyjnych, pojazdów nabywanych od innych podmiotów niż Organizator, pojazdów innych marek ani transakcji, które nie spełniają warunków Regulaminu.</w:t>
      </w:r>
    </w:p>
    <w:p w14:paraId="51C5E64D" w14:textId="49FE8026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Organizator nie ponosi odpowiedzialności za decyzje Klienta Poleconego dotyczące zakupu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Pojazdu, odstąpienia od transakcji, wyboru modelu, wersji, finansowania, ubezpieczenia, przystąpienia do programu Lexus MORE lub skorzystania z dodatkowych usług.</w:t>
      </w:r>
    </w:p>
    <w:p w14:paraId="30210A3D" w14:textId="77777777" w:rsidR="003F4624" w:rsidRP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nie ponosi odpowiedzialności wobec Klienta Polecającego za reklamacje, roszczenia lub spory wynikające z Umowy sprzedaży zawartej pomiędzy Organizatorem a Klientem Poleconym, z zastrzeżeniem bezwzględnie obowiązujących przepisów prawa.</w:t>
      </w:r>
    </w:p>
    <w:p w14:paraId="7E92A012" w14:textId="77777777" w:rsidR="003F4624" w:rsidRDefault="003F4624" w:rsidP="00F80AEE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może odmówić przyznania Świadczenia promocyjnego albo wstrzymać jego przekazanie do czasu wyjaśnienia sprawy, jeżeli zachodzi uzasadnione podejrzenie naruszenia Regulaminu, wykorzystania Vouchera niezgodnie z jego przeznaczeniem, podania nieprawdziwych danych albo działania w celu obejścia zasad Programu.</w:t>
      </w:r>
    </w:p>
    <w:p w14:paraId="5FD88BFF" w14:textId="77777777" w:rsidR="003F4624" w:rsidRPr="003F4624" w:rsidRDefault="003F4624" w:rsidP="003F4624">
      <w:pPr>
        <w:pStyle w:val="NormalnyWeb"/>
        <w:spacing w:line="360" w:lineRule="auto"/>
        <w:ind w:left="360"/>
        <w:jc w:val="both"/>
        <w:rPr>
          <w:rFonts w:ascii="Garamond" w:hAnsi="Garamond"/>
          <w:color w:val="000000"/>
          <w:sz w:val="21"/>
          <w:szCs w:val="21"/>
        </w:rPr>
      </w:pPr>
    </w:p>
    <w:p w14:paraId="5A13D18B" w14:textId="2CBD02CC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lastRenderedPageBreak/>
        <w:t>§ 9. Odstąpienie od Umowy sprzedaży / rozwiązanie Umowy sprzedaży / niewydanie Pojazdu</w:t>
      </w:r>
    </w:p>
    <w:p w14:paraId="455A96D7" w14:textId="77777777" w:rsidR="003F4624" w:rsidRPr="003F4624" w:rsidRDefault="003F4624" w:rsidP="00F80AEE">
      <w:pPr>
        <w:pStyle w:val="NormalnyWeb"/>
        <w:numPr>
          <w:ilvl w:val="0"/>
          <w:numId w:val="9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 przypadku odstąpienia od Umowy sprzedaży, rozwiązania Umowy sprzedaży, anulowania transakcji albo niewydania Pojazdu Klientowi Poleconemu z przyczyn leżących po stronie Klienta Poleconego, prawo do Świadczeń promocyjnych wygasa.</w:t>
      </w:r>
    </w:p>
    <w:p w14:paraId="3F598BAD" w14:textId="25EE2518" w:rsidR="003F4624" w:rsidRPr="003F4624" w:rsidRDefault="003F4624" w:rsidP="00F80AEE">
      <w:pPr>
        <w:pStyle w:val="NormalnyWeb"/>
        <w:numPr>
          <w:ilvl w:val="0"/>
          <w:numId w:val="9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Jeżeli Świadczenie promocyjne zostało już wydane przed wystąpieniem okoliczności wskazanych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ust. 1, rozliczenie stron następuje zgodnie z treścią Umowy sprzedaży, Regulaminem oraz właściwymi przepisami prawa.</w:t>
      </w:r>
    </w:p>
    <w:p w14:paraId="69502FF5" w14:textId="77777777" w:rsidR="003F4624" w:rsidRPr="003F4624" w:rsidRDefault="003F4624" w:rsidP="00F80AEE">
      <w:pPr>
        <w:pStyle w:val="NormalnyWeb"/>
        <w:numPr>
          <w:ilvl w:val="0"/>
          <w:numId w:val="9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może uwzględnić wartość wydanego Świadczenia promocyjnego przy rozliczeniu stron, jeżeli zwrot Świadczenia promocyjnego nie jest możliwy albo nastąpiło jego użycie, zużycie, aktywacja lub utrata wartości.</w:t>
      </w:r>
    </w:p>
    <w:p w14:paraId="4BDA3FC5" w14:textId="77777777" w:rsidR="003F4624" w:rsidRPr="003F4624" w:rsidRDefault="003F4624" w:rsidP="00F80AEE">
      <w:pPr>
        <w:pStyle w:val="NormalnyWeb"/>
        <w:numPr>
          <w:ilvl w:val="0"/>
          <w:numId w:val="9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Postanowienia niniejszego paragrafu nie naruszają bezwzględnie obowiązujących przepisów prawa chroniących konsumentów.</w:t>
      </w:r>
    </w:p>
    <w:p w14:paraId="5546C6BE" w14:textId="7C7E7E11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1</w:t>
      </w:r>
      <w:r>
        <w:rPr>
          <w:rFonts w:ascii="Garamond" w:hAnsi="Garamond"/>
          <w:b/>
          <w:bCs/>
          <w:color w:val="000000"/>
          <w:sz w:val="21"/>
          <w:szCs w:val="21"/>
        </w:rPr>
        <w:t>0</w:t>
      </w:r>
      <w:r w:rsidRPr="003F4624">
        <w:rPr>
          <w:rFonts w:ascii="Garamond" w:hAnsi="Garamond"/>
          <w:b/>
          <w:bCs/>
          <w:color w:val="000000"/>
          <w:sz w:val="21"/>
          <w:szCs w:val="21"/>
        </w:rPr>
        <w:t>. Reklamacje</w:t>
      </w:r>
    </w:p>
    <w:p w14:paraId="174339BF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Uczestnik ma prawo zgłosić reklamację dotyczącą realizacji Programu.</w:t>
      </w:r>
    </w:p>
    <w:p w14:paraId="090B1C3F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Reklamacje mogą być składane:</w:t>
      </w:r>
    </w:p>
    <w:p w14:paraId="0A4757C9" w14:textId="77777777" w:rsidR="003F4624" w:rsidRPr="003F4624" w:rsidRDefault="003F4624" w:rsidP="00F80AEE">
      <w:pPr>
        <w:pStyle w:val="NormalnyWeb"/>
        <w:numPr>
          <w:ilvl w:val="1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pisemnie – na adres Salonu </w:t>
      </w:r>
      <w:proofErr w:type="gramStart"/>
      <w:r w:rsidRPr="003F4624">
        <w:rPr>
          <w:rFonts w:ascii="Garamond" w:hAnsi="Garamond"/>
          <w:color w:val="000000"/>
          <w:sz w:val="21"/>
          <w:szCs w:val="21"/>
        </w:rPr>
        <w:t>Promocyjnego,</w:t>
      </w:r>
      <w:proofErr w:type="gramEnd"/>
      <w:r w:rsidRPr="003F4624">
        <w:rPr>
          <w:rFonts w:ascii="Garamond" w:hAnsi="Garamond"/>
          <w:color w:val="000000"/>
          <w:sz w:val="21"/>
          <w:szCs w:val="21"/>
        </w:rPr>
        <w:t xml:space="preserve"> albo</w:t>
      </w:r>
    </w:p>
    <w:p w14:paraId="6DFF64A7" w14:textId="77777777" w:rsidR="003F4624" w:rsidRPr="003F4624" w:rsidRDefault="003F4624" w:rsidP="00F80AEE">
      <w:pPr>
        <w:pStyle w:val="NormalnyWeb"/>
        <w:numPr>
          <w:ilvl w:val="1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mailowo – na adres:</w:t>
      </w:r>
      <w:r w:rsidRPr="003F4624">
        <w:rPr>
          <w:rStyle w:val="apple-converted-space"/>
          <w:rFonts w:ascii="Garamond" w:eastAsiaTheme="majorEastAsia" w:hAnsi="Garamond"/>
          <w:color w:val="000000"/>
          <w:sz w:val="21"/>
          <w:szCs w:val="21"/>
        </w:rPr>
        <w:t> </w:t>
      </w:r>
      <w:hyperlink r:id="rId7" w:history="1">
        <w:r w:rsidRPr="003F4624">
          <w:rPr>
            <w:rStyle w:val="Hipercze"/>
            <w:rFonts w:ascii="Garamond" w:eastAsiaTheme="majorEastAsia" w:hAnsi="Garamond"/>
            <w:sz w:val="21"/>
            <w:szCs w:val="21"/>
          </w:rPr>
          <w:t>marketing@chodzen.pl</w:t>
        </w:r>
      </w:hyperlink>
      <w:r w:rsidRPr="003F4624">
        <w:rPr>
          <w:rFonts w:ascii="Garamond" w:hAnsi="Garamond"/>
          <w:color w:val="000000"/>
          <w:sz w:val="21"/>
          <w:szCs w:val="21"/>
        </w:rPr>
        <w:t>.</w:t>
      </w:r>
    </w:p>
    <w:p w14:paraId="79C54211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Reklamacja powinna zawierać:</w:t>
      </w:r>
    </w:p>
    <w:p w14:paraId="1F84797E" w14:textId="77777777" w:rsidR="003F4624" w:rsidRPr="003F4624" w:rsidRDefault="003F4624" w:rsidP="00F80AEE">
      <w:pPr>
        <w:pStyle w:val="NormalnyWeb"/>
        <w:numPr>
          <w:ilvl w:val="1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dane Uczestnika umożliwiające jego identyfikację i kontakt zwrotny;</w:t>
      </w:r>
    </w:p>
    <w:p w14:paraId="38359F3B" w14:textId="77777777" w:rsidR="003F4624" w:rsidRPr="003F4624" w:rsidRDefault="003F4624" w:rsidP="00F80AEE">
      <w:pPr>
        <w:pStyle w:val="NormalnyWeb"/>
        <w:numPr>
          <w:ilvl w:val="1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opis zastrzeżeń;</w:t>
      </w:r>
    </w:p>
    <w:p w14:paraId="7C2A66B5" w14:textId="77777777" w:rsidR="003F4624" w:rsidRPr="003F4624" w:rsidRDefault="003F4624" w:rsidP="00F80AEE">
      <w:pPr>
        <w:pStyle w:val="NormalnyWeb"/>
        <w:numPr>
          <w:ilvl w:val="1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 miarę możliwości numer Vouchera, Numer sprawy/</w:t>
      </w:r>
      <w:proofErr w:type="spellStart"/>
      <w:r w:rsidRPr="003F4624">
        <w:rPr>
          <w:rFonts w:ascii="Garamond" w:hAnsi="Garamond"/>
          <w:color w:val="000000"/>
          <w:sz w:val="21"/>
          <w:szCs w:val="21"/>
        </w:rPr>
        <w:t>leada</w:t>
      </w:r>
      <w:proofErr w:type="spellEnd"/>
      <w:r w:rsidRPr="003F4624">
        <w:rPr>
          <w:rFonts w:ascii="Garamond" w:hAnsi="Garamond"/>
          <w:color w:val="000000"/>
          <w:sz w:val="21"/>
          <w:szCs w:val="21"/>
        </w:rPr>
        <w:t>, numer Umowy sprzedaży oraz datę Wydania Pojazdu.</w:t>
      </w:r>
    </w:p>
    <w:p w14:paraId="01B32A83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Organizator rozpatrzy reklamację w terminie 14 dni od dnia jej otrzymania.</w:t>
      </w:r>
    </w:p>
    <w:p w14:paraId="5172A7B3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 wyniku postępowania reklamacyjnego Organizator poinformuje Uczestnika w formie pisemnej albo mailowej, stosownie do sposobu złożenia reklamacji lub danych kontaktowych podanych przez Uczestnika.</w:t>
      </w:r>
    </w:p>
    <w:p w14:paraId="36985C24" w14:textId="77777777" w:rsidR="003F4624" w:rsidRPr="003F4624" w:rsidRDefault="003F4624" w:rsidP="00F80AEE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Jeżeli dla rozpatrzenia reklamacji niezbędne będzie uzupełnienie przekazanych informacji, Organizator może zwrócić się do Uczestnika o ich uzupełnienie.</w:t>
      </w:r>
    </w:p>
    <w:p w14:paraId="22127C3F" w14:textId="61C391B6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11. Dane osobowe</w:t>
      </w:r>
    </w:p>
    <w:p w14:paraId="3A353AEE" w14:textId="77777777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Administratorem danych osobowych Uczestników Programu jest Organizator.</w:t>
      </w:r>
    </w:p>
    <w:p w14:paraId="27227F39" w14:textId="77777777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Dane osobowe Uczestników przetwarzane są w celu:</w:t>
      </w:r>
    </w:p>
    <w:p w14:paraId="71778179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organizacji i realizacji Programu;</w:t>
      </w:r>
    </w:p>
    <w:p w14:paraId="10AF0203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weryfikacji prawa do udziału w Programie;</w:t>
      </w:r>
    </w:p>
    <w:p w14:paraId="24ECD4BB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identyfikacji Klienta Polecającego, Klienta Poleconego, Vouchera oraz Numeru sprawy/</w:t>
      </w:r>
      <w:proofErr w:type="spellStart"/>
      <w:r w:rsidRPr="003F4624">
        <w:rPr>
          <w:rFonts w:ascii="Garamond" w:hAnsi="Garamond"/>
          <w:color w:val="000000"/>
          <w:sz w:val="21"/>
          <w:szCs w:val="21"/>
        </w:rPr>
        <w:t>leada</w:t>
      </w:r>
      <w:proofErr w:type="spellEnd"/>
      <w:r w:rsidRPr="003F4624">
        <w:rPr>
          <w:rFonts w:ascii="Garamond" w:hAnsi="Garamond"/>
          <w:color w:val="000000"/>
          <w:sz w:val="21"/>
          <w:szCs w:val="21"/>
        </w:rPr>
        <w:t>;</w:t>
      </w:r>
    </w:p>
    <w:p w14:paraId="2CA9C0C8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przyznania i wydania Świadczeń promocyjnych;</w:t>
      </w:r>
    </w:p>
    <w:p w14:paraId="07559100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>wykonania Umowy sprzedaży;</w:t>
      </w:r>
    </w:p>
    <w:p w14:paraId="78A86664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rozpatrywania reklamacji;</w:t>
      </w:r>
    </w:p>
    <w:p w14:paraId="6F6D0FC6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wykonania obowiązków prawnych ciążących na Organizatorze, w tym obowiązków podatkowych, rachunkowych i sprawozdawczych;</w:t>
      </w:r>
    </w:p>
    <w:p w14:paraId="46030C1A" w14:textId="77777777" w:rsidR="003F4624" w:rsidRPr="003F4624" w:rsidRDefault="003F4624" w:rsidP="00F80AEE">
      <w:pPr>
        <w:pStyle w:val="NormalnyWeb"/>
        <w:numPr>
          <w:ilvl w:val="1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ustalenia, dochodzenia lub obrony przed roszczeniami.</w:t>
      </w:r>
    </w:p>
    <w:p w14:paraId="7DF40DF2" w14:textId="08878C77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Dane osobowe przetwarzane w związku z przystąpieniem do programu Lexus MORE mogą być przetwarzane również przez podmioty odpowiedzialne za prowadzenie programu Lexus MORE, zgodnie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z odrębnymi zasadami, formularzami, zgodami i klauzulami informacyjnymi tego programu.</w:t>
      </w:r>
    </w:p>
    <w:p w14:paraId="16C7E837" w14:textId="53245EA3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Dane osobowe są przetwarzane zgodnie z obowiązującymi przepisami prawa, w szczególności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z rozporządzeniem Parlamentu Europejskiego i Rady (UE) 2016/679 z dnia 27 kwietnia 2016 r. (RODO).</w:t>
      </w:r>
    </w:p>
    <w:p w14:paraId="0E243DA8" w14:textId="4384BED8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Podanie danych osobowych jest dobrowolne, jednak może być niezbędne do udziału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 xml:space="preserve">w Programie, weryfikacji prawa do Świadczenia promocyjnego, wydania Świadczenia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promocyjnego, rozpatrzenia reklamacji lub wykonania obowiązków prawnych ciążących na Organizatorze.</w:t>
      </w:r>
    </w:p>
    <w:p w14:paraId="1F5E07F0" w14:textId="77777777" w:rsidR="003F4624" w:rsidRPr="003F4624" w:rsidRDefault="003F4624" w:rsidP="00F80AE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Szczegółowe informacje dotyczące przetwarzania danych osobowych dostępne są w klauzuli informacyjnej lub polityce prywatności udostępnianej przez Organizatora w Salonie Promocyjnym oraz na stronie internetowej Organizatora.</w:t>
      </w:r>
    </w:p>
    <w:p w14:paraId="7563349C" w14:textId="75CB3493" w:rsidR="003F4624" w:rsidRPr="003F4624" w:rsidRDefault="003F4624" w:rsidP="003F4624">
      <w:pPr>
        <w:pStyle w:val="NormalnyWeb"/>
        <w:spacing w:line="360" w:lineRule="auto"/>
        <w:jc w:val="center"/>
        <w:rPr>
          <w:rFonts w:ascii="Garamond" w:hAnsi="Garamond"/>
          <w:b/>
          <w:bCs/>
          <w:color w:val="000000"/>
          <w:sz w:val="21"/>
          <w:szCs w:val="21"/>
        </w:rPr>
      </w:pPr>
      <w:r w:rsidRPr="003F4624">
        <w:rPr>
          <w:rFonts w:ascii="Garamond" w:hAnsi="Garamond"/>
          <w:b/>
          <w:bCs/>
          <w:color w:val="000000"/>
          <w:sz w:val="21"/>
          <w:szCs w:val="21"/>
        </w:rPr>
        <w:t>§ 12. Postanowienia końcowe</w:t>
      </w:r>
    </w:p>
    <w:p w14:paraId="79E64E3D" w14:textId="77777777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Regulamin jest dostępny w Salonie Promocyjnym oraz na stronie internetowej Organizatora.</w:t>
      </w:r>
    </w:p>
    <w:p w14:paraId="135466E2" w14:textId="40A93CA2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Organizator zastrzega sobie prawo do zmiany Regulaminu z ważnych przyczyn, w szczególności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przypadku:</w:t>
      </w:r>
    </w:p>
    <w:p w14:paraId="27FBB529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zmiany przepisów prawa;</w:t>
      </w:r>
    </w:p>
    <w:p w14:paraId="7E619D30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konieczności dostosowania Regulaminu do warunków organizacyjnych, technicznych, podatkowych lub biznesowych;</w:t>
      </w:r>
    </w:p>
    <w:p w14:paraId="01D83C98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konieczności doprecyzowania postanowień Regulaminu;</w:t>
      </w:r>
    </w:p>
    <w:p w14:paraId="5F9933F6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wystąpienia oczywistych omyłek pisarskich lub redakcyjnych;</w:t>
      </w:r>
    </w:p>
    <w:p w14:paraId="136B4CAC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zaistnienia okoliczności niezależnych od Organizatora, w tym działania siły wyższej;</w:t>
      </w:r>
    </w:p>
    <w:p w14:paraId="166926F9" w14:textId="77777777" w:rsidR="003F4624" w:rsidRPr="003F4624" w:rsidRDefault="003F4624" w:rsidP="00F80AEE">
      <w:pPr>
        <w:pStyle w:val="NormalnyWeb"/>
        <w:numPr>
          <w:ilvl w:val="1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zmiany zasad programu Lexus MORE, jeżeli wpływają one na realizację Programu.</w:t>
      </w:r>
    </w:p>
    <w:p w14:paraId="5B08D2AE" w14:textId="23CA33C5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Zmiany Regulaminu nie mogą naruszać praw nabytych Uczestników, którzy spełnili warunki udziału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w Programie przed wejściem zmian w życie.</w:t>
      </w:r>
    </w:p>
    <w:p w14:paraId="7C874E33" w14:textId="1F30DDD4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Organizator może zakończyć Program z ważnych przyczyn, z zastrzeżeniem praw nabytych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Uczestników, którzy przed zakończeniem Programu spełnili warunki uzyskania Świadczenia promocyjnego.</w:t>
      </w:r>
    </w:p>
    <w:p w14:paraId="6DCFF76E" w14:textId="30BAD443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W sprawach nieuregulowanych Regulaminem zastosowanie znajdują przepisy prawa </w:t>
      </w:r>
      <w:r>
        <w:rPr>
          <w:rFonts w:ascii="Garamond" w:hAnsi="Garamond"/>
          <w:color w:val="000000"/>
          <w:sz w:val="21"/>
          <w:szCs w:val="21"/>
        </w:rPr>
        <w:br/>
      </w:r>
      <w:r w:rsidRPr="003F4624">
        <w:rPr>
          <w:rFonts w:ascii="Garamond" w:hAnsi="Garamond"/>
          <w:color w:val="000000"/>
          <w:sz w:val="21"/>
          <w:szCs w:val="21"/>
        </w:rPr>
        <w:t>polskiego, w szczególności przepisy Kodeksu cywilnego.</w:t>
      </w:r>
    </w:p>
    <w:p w14:paraId="5E542F5F" w14:textId="77777777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>Ewentualne spory związane z Programem będą rozstrzygane przez sąd właściwy zgodnie z powszechnie obowiązującymi przepisami prawa.</w:t>
      </w:r>
    </w:p>
    <w:p w14:paraId="5EAA2574" w14:textId="77777777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lastRenderedPageBreak/>
        <w:t>Jeżeli którekolwiek postanowienie Regulaminu okaże się nieważne albo bezskuteczne, nie wpływa to na ważność pozostałych postanowień Regulaminu.</w:t>
      </w:r>
    </w:p>
    <w:p w14:paraId="406BBA18" w14:textId="5D56B22D" w:rsidR="003F4624" w:rsidRPr="003F4624" w:rsidRDefault="003F4624" w:rsidP="00F80AEE">
      <w:pPr>
        <w:pStyle w:val="NormalnyWeb"/>
        <w:numPr>
          <w:ilvl w:val="0"/>
          <w:numId w:val="12"/>
        </w:numPr>
        <w:spacing w:line="360" w:lineRule="auto"/>
        <w:jc w:val="both"/>
        <w:rPr>
          <w:rFonts w:ascii="Garamond" w:hAnsi="Garamond"/>
          <w:color w:val="000000"/>
          <w:sz w:val="21"/>
          <w:szCs w:val="21"/>
        </w:rPr>
      </w:pPr>
      <w:r w:rsidRPr="003F4624">
        <w:rPr>
          <w:rFonts w:ascii="Garamond" w:hAnsi="Garamond"/>
          <w:color w:val="000000"/>
          <w:sz w:val="21"/>
          <w:szCs w:val="21"/>
        </w:rPr>
        <w:t xml:space="preserve">Regulamin wchodzi w życie z dniem </w:t>
      </w:r>
      <w:r>
        <w:rPr>
          <w:rFonts w:ascii="Garamond" w:hAnsi="Garamond"/>
          <w:color w:val="000000"/>
          <w:sz w:val="21"/>
          <w:szCs w:val="21"/>
        </w:rPr>
        <w:t>……………………………..</w:t>
      </w:r>
    </w:p>
    <w:p w14:paraId="3ADFBE00" w14:textId="140B5708" w:rsidR="00D21047" w:rsidRPr="003F4624" w:rsidRDefault="00D21047" w:rsidP="003F4624"/>
    <w:sectPr w:rsidR="00D21047" w:rsidRPr="003F46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BD7F" w14:textId="77777777" w:rsidR="00923B40" w:rsidRDefault="00923B40" w:rsidP="00962435">
      <w:pPr>
        <w:spacing w:after="0" w:line="240" w:lineRule="auto"/>
      </w:pPr>
      <w:r>
        <w:separator/>
      </w:r>
    </w:p>
  </w:endnote>
  <w:endnote w:type="continuationSeparator" w:id="0">
    <w:p w14:paraId="7CA3BD7C" w14:textId="77777777" w:rsidR="00923B40" w:rsidRDefault="00923B40" w:rsidP="0096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B512" w14:textId="77777777" w:rsidR="00923B40" w:rsidRDefault="00923B40" w:rsidP="00962435">
      <w:pPr>
        <w:spacing w:after="0" w:line="240" w:lineRule="auto"/>
      </w:pPr>
      <w:r>
        <w:separator/>
      </w:r>
    </w:p>
  </w:footnote>
  <w:footnote w:type="continuationSeparator" w:id="0">
    <w:p w14:paraId="2F178278" w14:textId="77777777" w:rsidR="00923B40" w:rsidRDefault="00923B40" w:rsidP="0096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ADB9" w14:textId="77777777" w:rsidR="00962435" w:rsidRDefault="00962435" w:rsidP="00962435">
    <w:pPr>
      <w:pStyle w:val="NormalnyWeb"/>
      <w:jc w:val="right"/>
    </w:pPr>
    <w:r>
      <w:rPr>
        <w:noProof/>
      </w:rPr>
      <w:drawing>
        <wp:inline distT="0" distB="0" distL="0" distR="0" wp14:anchorId="78A99780" wp14:editId="2278B72C">
          <wp:extent cx="2044963" cy="449580"/>
          <wp:effectExtent l="0" t="0" r="0" b="7620"/>
          <wp:docPr id="2" name="Obraz 1" descr="Obraz zawierający Czcionka, tekst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Czcionka, tekst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23" cy="45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EEFE93" w14:textId="77777777" w:rsidR="00962435" w:rsidRDefault="009624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BB6"/>
    <w:multiLevelType w:val="multilevel"/>
    <w:tmpl w:val="B5364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D23BEA"/>
    <w:multiLevelType w:val="multilevel"/>
    <w:tmpl w:val="9866F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834066D"/>
    <w:multiLevelType w:val="multilevel"/>
    <w:tmpl w:val="56020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A3C2A0B"/>
    <w:multiLevelType w:val="multilevel"/>
    <w:tmpl w:val="5F687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0D55439"/>
    <w:multiLevelType w:val="multilevel"/>
    <w:tmpl w:val="C2EED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6A50413"/>
    <w:multiLevelType w:val="multilevel"/>
    <w:tmpl w:val="FB4AE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99D6A96"/>
    <w:multiLevelType w:val="multilevel"/>
    <w:tmpl w:val="772EA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6A7E3F32"/>
    <w:multiLevelType w:val="multilevel"/>
    <w:tmpl w:val="42029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EDE7744"/>
    <w:multiLevelType w:val="multilevel"/>
    <w:tmpl w:val="83143E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14344C"/>
    <w:multiLevelType w:val="multilevel"/>
    <w:tmpl w:val="1B62F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6EA2E9B"/>
    <w:multiLevelType w:val="multilevel"/>
    <w:tmpl w:val="6B9E0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F036DFD"/>
    <w:multiLevelType w:val="multilevel"/>
    <w:tmpl w:val="BC708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86180074">
    <w:abstractNumId w:val="8"/>
  </w:num>
  <w:num w:numId="2" w16cid:durableId="1433165510">
    <w:abstractNumId w:val="3"/>
  </w:num>
  <w:num w:numId="3" w16cid:durableId="145325330">
    <w:abstractNumId w:val="0"/>
  </w:num>
  <w:num w:numId="4" w16cid:durableId="2074500174">
    <w:abstractNumId w:val="6"/>
  </w:num>
  <w:num w:numId="5" w16cid:durableId="659307113">
    <w:abstractNumId w:val="10"/>
  </w:num>
  <w:num w:numId="6" w16cid:durableId="1553882748">
    <w:abstractNumId w:val="1"/>
  </w:num>
  <w:num w:numId="7" w16cid:durableId="1791052601">
    <w:abstractNumId w:val="11"/>
  </w:num>
  <w:num w:numId="8" w16cid:durableId="1301304166">
    <w:abstractNumId w:val="7"/>
  </w:num>
  <w:num w:numId="9" w16cid:durableId="1908766129">
    <w:abstractNumId w:val="2"/>
  </w:num>
  <w:num w:numId="10" w16cid:durableId="860583261">
    <w:abstractNumId w:val="9"/>
  </w:num>
  <w:num w:numId="11" w16cid:durableId="87578805">
    <w:abstractNumId w:val="4"/>
  </w:num>
  <w:num w:numId="12" w16cid:durableId="191627730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47"/>
    <w:rsid w:val="00041048"/>
    <w:rsid w:val="000E1749"/>
    <w:rsid w:val="0015386D"/>
    <w:rsid w:val="00192DC6"/>
    <w:rsid w:val="002E39D5"/>
    <w:rsid w:val="00330A72"/>
    <w:rsid w:val="003A586A"/>
    <w:rsid w:val="003F4624"/>
    <w:rsid w:val="004953C5"/>
    <w:rsid w:val="004E3124"/>
    <w:rsid w:val="00531F8C"/>
    <w:rsid w:val="00535D41"/>
    <w:rsid w:val="00575E55"/>
    <w:rsid w:val="00664FCA"/>
    <w:rsid w:val="00681661"/>
    <w:rsid w:val="00686EB8"/>
    <w:rsid w:val="006A4E8B"/>
    <w:rsid w:val="006C53AE"/>
    <w:rsid w:val="00773441"/>
    <w:rsid w:val="007D4034"/>
    <w:rsid w:val="00923B40"/>
    <w:rsid w:val="00952B9F"/>
    <w:rsid w:val="00962435"/>
    <w:rsid w:val="00977B80"/>
    <w:rsid w:val="00A301E0"/>
    <w:rsid w:val="00A46ABE"/>
    <w:rsid w:val="00A70A3C"/>
    <w:rsid w:val="00B46953"/>
    <w:rsid w:val="00B658DA"/>
    <w:rsid w:val="00B90B59"/>
    <w:rsid w:val="00BA6442"/>
    <w:rsid w:val="00BE7C64"/>
    <w:rsid w:val="00C1181F"/>
    <w:rsid w:val="00C16E71"/>
    <w:rsid w:val="00C641C7"/>
    <w:rsid w:val="00C747F0"/>
    <w:rsid w:val="00CD50FC"/>
    <w:rsid w:val="00CD6541"/>
    <w:rsid w:val="00D12BC1"/>
    <w:rsid w:val="00D21047"/>
    <w:rsid w:val="00D50996"/>
    <w:rsid w:val="00D62F8C"/>
    <w:rsid w:val="00DA73EE"/>
    <w:rsid w:val="00DF2C35"/>
    <w:rsid w:val="00DF5406"/>
    <w:rsid w:val="00E11000"/>
    <w:rsid w:val="00EA49B3"/>
    <w:rsid w:val="00F8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DB45"/>
  <w15:chartTrackingRefBased/>
  <w15:docId w15:val="{A6C68391-F25F-4046-AFBA-1575465A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1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1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1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1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1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1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1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1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1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10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10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1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1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1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1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1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1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1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1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1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1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1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10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1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10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104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46AB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AB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6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435"/>
  </w:style>
  <w:style w:type="paragraph" w:styleId="Stopka">
    <w:name w:val="footer"/>
    <w:basedOn w:val="Normalny"/>
    <w:link w:val="StopkaZnak"/>
    <w:uiPriority w:val="99"/>
    <w:unhideWhenUsed/>
    <w:rsid w:val="0096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435"/>
  </w:style>
  <w:style w:type="paragraph" w:styleId="NormalnyWeb">
    <w:name w:val="Normal (Web)"/>
    <w:basedOn w:val="Normalny"/>
    <w:uiPriority w:val="99"/>
    <w:semiHidden/>
    <w:unhideWhenUsed/>
    <w:rsid w:val="00962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C6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keting@chodz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2779</Words>
  <Characters>16677</Characters>
  <Application>Microsoft Office Word</Application>
  <DocSecurity>4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SKORUPA Aleksandra ( TOYOTA CHODZEN PIASECZNO )</dc:creator>
  <cp:keywords/>
  <dc:description/>
  <cp:lastModifiedBy>UJMA Karolina ( LEXUS WARSZAWA PUŁAWSKA )</cp:lastModifiedBy>
  <cp:revision>2</cp:revision>
  <dcterms:created xsi:type="dcterms:W3CDTF">2026-06-29T13:42:00Z</dcterms:created>
  <dcterms:modified xsi:type="dcterms:W3CDTF">2026-06-29T13:42:00Z</dcterms:modified>
</cp:coreProperties>
</file>