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68850" w14:textId="77777777" w:rsidR="00984066" w:rsidRPr="00F5501A" w:rsidRDefault="00984066"/>
    <w:p w14:paraId="523BD6EF" w14:textId="77777777" w:rsidR="005B0E4E" w:rsidRPr="00F5501A" w:rsidRDefault="005B0E4E" w:rsidP="00F5501A">
      <w:pPr>
        <w:jc w:val="center"/>
        <w:rPr>
          <w:b/>
          <w:bCs/>
          <w:u w:val="single"/>
        </w:rPr>
      </w:pPr>
    </w:p>
    <w:p w14:paraId="6C087623" w14:textId="77777777" w:rsidR="00F5501A" w:rsidRDefault="00F5501A" w:rsidP="00F5501A">
      <w:pPr>
        <w:spacing w:line="360" w:lineRule="auto"/>
        <w:jc w:val="center"/>
        <w:rPr>
          <w:b/>
          <w:bCs/>
          <w:sz w:val="20"/>
          <w:szCs w:val="20"/>
          <w:u w:val="single"/>
        </w:rPr>
      </w:pPr>
      <w:r w:rsidRPr="00F5501A">
        <w:rPr>
          <w:b/>
          <w:bCs/>
          <w:sz w:val="20"/>
          <w:szCs w:val="20"/>
          <w:u w:val="single"/>
        </w:rPr>
        <w:t>REGULAMIN PROMOCJI „DNI OTWARTE TOYOTA CHODZEŃ”</w:t>
      </w:r>
    </w:p>
    <w:p w14:paraId="5DEA3E81" w14:textId="77777777" w:rsidR="00F5501A" w:rsidRPr="00F5501A" w:rsidRDefault="00F5501A" w:rsidP="00F5501A">
      <w:pPr>
        <w:spacing w:line="360" w:lineRule="auto"/>
        <w:jc w:val="center"/>
        <w:rPr>
          <w:b/>
          <w:bCs/>
          <w:sz w:val="20"/>
          <w:szCs w:val="20"/>
          <w:u w:val="single"/>
        </w:rPr>
      </w:pPr>
    </w:p>
    <w:p w14:paraId="1BA92011" w14:textId="77777777" w:rsidR="00F5501A" w:rsidRDefault="00F5501A" w:rsidP="00D51221">
      <w:pPr>
        <w:spacing w:line="360" w:lineRule="auto"/>
        <w:jc w:val="center"/>
        <w:rPr>
          <w:b/>
          <w:bCs/>
          <w:sz w:val="20"/>
          <w:szCs w:val="20"/>
        </w:rPr>
      </w:pPr>
      <w:r w:rsidRPr="00F5501A">
        <w:rPr>
          <w:b/>
          <w:bCs/>
          <w:sz w:val="20"/>
          <w:szCs w:val="20"/>
        </w:rPr>
        <w:t>§ 1. Postanowienia ogólne</w:t>
      </w:r>
    </w:p>
    <w:p w14:paraId="67EFEF04" w14:textId="77777777" w:rsidR="00D51221" w:rsidRPr="00F5501A" w:rsidRDefault="00D51221" w:rsidP="00D51221">
      <w:pPr>
        <w:spacing w:line="360" w:lineRule="auto"/>
        <w:jc w:val="center"/>
        <w:rPr>
          <w:b/>
          <w:bCs/>
          <w:sz w:val="20"/>
          <w:szCs w:val="20"/>
        </w:rPr>
      </w:pPr>
    </w:p>
    <w:p w14:paraId="423FEFB0" w14:textId="77777777" w:rsidR="00F5501A" w:rsidRPr="00F5501A" w:rsidRDefault="00F5501A" w:rsidP="00F5501A">
      <w:pPr>
        <w:spacing w:line="360" w:lineRule="auto"/>
        <w:rPr>
          <w:b/>
          <w:bCs/>
          <w:sz w:val="20"/>
          <w:szCs w:val="20"/>
        </w:rPr>
      </w:pPr>
      <w:r w:rsidRPr="00F5501A">
        <w:rPr>
          <w:b/>
          <w:bCs/>
          <w:sz w:val="20"/>
          <w:szCs w:val="20"/>
        </w:rPr>
        <w:t>1. Organizator</w:t>
      </w:r>
    </w:p>
    <w:p w14:paraId="29DAFFAA" w14:textId="31590FFA" w:rsidR="00F5501A" w:rsidRPr="00F5501A" w:rsidRDefault="00F5501A" w:rsidP="00F5501A">
      <w:pPr>
        <w:numPr>
          <w:ilvl w:val="0"/>
          <w:numId w:val="14"/>
        </w:numPr>
        <w:spacing w:line="360" w:lineRule="auto"/>
        <w:jc w:val="both"/>
        <w:rPr>
          <w:sz w:val="20"/>
          <w:szCs w:val="20"/>
        </w:rPr>
      </w:pPr>
      <w:r w:rsidRPr="00F5501A">
        <w:rPr>
          <w:sz w:val="20"/>
          <w:szCs w:val="20"/>
        </w:rPr>
        <w:t xml:space="preserve">Organizatorem akcji promocyjnej pod nazwą „Dni Otwarte Toyota </w:t>
      </w:r>
      <w:proofErr w:type="spellStart"/>
      <w:r w:rsidRPr="00F5501A">
        <w:rPr>
          <w:sz w:val="20"/>
          <w:szCs w:val="20"/>
        </w:rPr>
        <w:t>Chodzeń</w:t>
      </w:r>
      <w:proofErr w:type="spellEnd"/>
      <w:r w:rsidRPr="00F5501A">
        <w:rPr>
          <w:sz w:val="20"/>
          <w:szCs w:val="20"/>
        </w:rPr>
        <w:t xml:space="preserve">” (dalej: „Promocja”) jest „CHODZEŃ” Spółka z ograniczoną odpowiedzialnością Spółka komandytowa z siedzibą </w:t>
      </w:r>
      <w:r>
        <w:rPr>
          <w:sz w:val="20"/>
          <w:szCs w:val="20"/>
        </w:rPr>
        <w:br/>
      </w:r>
      <w:r w:rsidRPr="00F5501A">
        <w:rPr>
          <w:sz w:val="20"/>
          <w:szCs w:val="20"/>
        </w:rPr>
        <w:t>w</w:t>
      </w:r>
      <w:r>
        <w:rPr>
          <w:sz w:val="20"/>
          <w:szCs w:val="20"/>
        </w:rPr>
        <w:t> </w:t>
      </w:r>
      <w:r w:rsidRPr="00F5501A">
        <w:rPr>
          <w:sz w:val="20"/>
          <w:szCs w:val="20"/>
        </w:rPr>
        <w:t>Piasecznie, ul. Puławska 52, 05-500 Piaseczno, autoryzowany dealer Toyota (dalej: „Organizator”).</w:t>
      </w:r>
    </w:p>
    <w:p w14:paraId="518EF699" w14:textId="40C6ABAF" w:rsidR="00F5501A" w:rsidRPr="00F5501A" w:rsidRDefault="00F5501A" w:rsidP="00F5501A">
      <w:pPr>
        <w:numPr>
          <w:ilvl w:val="0"/>
          <w:numId w:val="14"/>
        </w:numPr>
        <w:spacing w:line="360" w:lineRule="auto"/>
        <w:jc w:val="both"/>
        <w:rPr>
          <w:sz w:val="20"/>
          <w:szCs w:val="20"/>
        </w:rPr>
      </w:pPr>
      <w:r w:rsidRPr="00F5501A">
        <w:rPr>
          <w:sz w:val="20"/>
          <w:szCs w:val="20"/>
        </w:rPr>
        <w:t xml:space="preserve">Organizator odpowiada za przeprowadzenie Promocji zgodnie z niniejszym regulaminem </w:t>
      </w:r>
      <w:r>
        <w:rPr>
          <w:sz w:val="20"/>
          <w:szCs w:val="20"/>
        </w:rPr>
        <w:br/>
      </w:r>
      <w:r w:rsidRPr="00F5501A">
        <w:rPr>
          <w:sz w:val="20"/>
          <w:szCs w:val="20"/>
        </w:rPr>
        <w:t>(dalej: „Regulamin”).</w:t>
      </w:r>
    </w:p>
    <w:p w14:paraId="74971D40" w14:textId="77777777" w:rsidR="00F5501A" w:rsidRPr="00F5501A" w:rsidRDefault="00F5501A" w:rsidP="00F5501A">
      <w:pPr>
        <w:spacing w:line="360" w:lineRule="auto"/>
        <w:rPr>
          <w:b/>
          <w:bCs/>
          <w:sz w:val="20"/>
          <w:szCs w:val="20"/>
        </w:rPr>
      </w:pPr>
      <w:r w:rsidRPr="00F5501A">
        <w:rPr>
          <w:b/>
          <w:bCs/>
          <w:sz w:val="20"/>
          <w:szCs w:val="20"/>
        </w:rPr>
        <w:t>2. Miejsce organizacji Promocji</w:t>
      </w:r>
    </w:p>
    <w:p w14:paraId="644A2000" w14:textId="6556CE71" w:rsidR="00F5501A" w:rsidRPr="00F5501A" w:rsidRDefault="00F5501A" w:rsidP="00F5501A">
      <w:pPr>
        <w:numPr>
          <w:ilvl w:val="0"/>
          <w:numId w:val="15"/>
        </w:numPr>
        <w:spacing w:line="360" w:lineRule="auto"/>
        <w:jc w:val="both"/>
        <w:rPr>
          <w:sz w:val="20"/>
          <w:szCs w:val="20"/>
        </w:rPr>
      </w:pPr>
      <w:r w:rsidRPr="00F5501A">
        <w:rPr>
          <w:sz w:val="20"/>
          <w:szCs w:val="20"/>
        </w:rPr>
        <w:t xml:space="preserve">Promocja prowadzona jest wyłącznie stacjonarnie w salonach dealerskich Organizatora </w:t>
      </w:r>
      <w:r>
        <w:rPr>
          <w:sz w:val="20"/>
          <w:szCs w:val="20"/>
        </w:rPr>
        <w:br/>
      </w:r>
      <w:r w:rsidRPr="00F5501A">
        <w:rPr>
          <w:sz w:val="20"/>
          <w:szCs w:val="20"/>
        </w:rPr>
        <w:t>(dalej:</w:t>
      </w:r>
      <w:r>
        <w:rPr>
          <w:sz w:val="20"/>
          <w:szCs w:val="20"/>
        </w:rPr>
        <w:t> </w:t>
      </w:r>
      <w:r w:rsidRPr="00F5501A">
        <w:rPr>
          <w:sz w:val="20"/>
          <w:szCs w:val="20"/>
        </w:rPr>
        <w:t>„Salony</w:t>
      </w:r>
      <w:r>
        <w:rPr>
          <w:sz w:val="20"/>
          <w:szCs w:val="20"/>
        </w:rPr>
        <w:t> </w:t>
      </w:r>
      <w:r w:rsidRPr="00F5501A">
        <w:rPr>
          <w:sz w:val="20"/>
          <w:szCs w:val="20"/>
        </w:rPr>
        <w:t>Promocyjne”):</w:t>
      </w:r>
      <w:r w:rsidRPr="00F5501A">
        <w:rPr>
          <w:sz w:val="20"/>
          <w:szCs w:val="20"/>
        </w:rPr>
        <w:br/>
        <w:t>a)</w:t>
      </w:r>
      <w:r>
        <w:rPr>
          <w:sz w:val="20"/>
          <w:szCs w:val="20"/>
        </w:rPr>
        <w:t> </w:t>
      </w:r>
      <w:r w:rsidRPr="00F5501A">
        <w:rPr>
          <w:sz w:val="20"/>
          <w:szCs w:val="20"/>
        </w:rPr>
        <w:t>Toyota</w:t>
      </w:r>
      <w:r>
        <w:rPr>
          <w:sz w:val="20"/>
          <w:szCs w:val="20"/>
        </w:rPr>
        <w:t> </w:t>
      </w:r>
      <w:proofErr w:type="spellStart"/>
      <w:r w:rsidRPr="00F5501A">
        <w:rPr>
          <w:sz w:val="20"/>
          <w:szCs w:val="20"/>
        </w:rPr>
        <w:t>Chodzeń</w:t>
      </w:r>
      <w:proofErr w:type="spellEnd"/>
      <w:r>
        <w:rPr>
          <w:sz w:val="20"/>
          <w:szCs w:val="20"/>
        </w:rPr>
        <w:t> </w:t>
      </w:r>
      <w:r w:rsidRPr="00F5501A">
        <w:rPr>
          <w:sz w:val="20"/>
          <w:szCs w:val="20"/>
        </w:rPr>
        <w:t>Piaseczno</w:t>
      </w:r>
      <w:r>
        <w:rPr>
          <w:sz w:val="20"/>
          <w:szCs w:val="20"/>
        </w:rPr>
        <w:t> </w:t>
      </w:r>
      <w:r w:rsidRPr="00F5501A">
        <w:rPr>
          <w:sz w:val="20"/>
          <w:szCs w:val="20"/>
        </w:rPr>
        <w:t>–</w:t>
      </w:r>
      <w:r>
        <w:rPr>
          <w:sz w:val="20"/>
          <w:szCs w:val="20"/>
        </w:rPr>
        <w:t> </w:t>
      </w:r>
      <w:r w:rsidRPr="00F5501A">
        <w:rPr>
          <w:sz w:val="20"/>
          <w:szCs w:val="20"/>
        </w:rPr>
        <w:t>ul.</w:t>
      </w:r>
      <w:r>
        <w:rPr>
          <w:sz w:val="20"/>
          <w:szCs w:val="20"/>
        </w:rPr>
        <w:t> </w:t>
      </w:r>
      <w:r w:rsidRPr="00F5501A">
        <w:rPr>
          <w:sz w:val="20"/>
          <w:szCs w:val="20"/>
        </w:rPr>
        <w:t>Puławska</w:t>
      </w:r>
      <w:r>
        <w:rPr>
          <w:sz w:val="20"/>
          <w:szCs w:val="20"/>
        </w:rPr>
        <w:t> </w:t>
      </w:r>
      <w:r w:rsidRPr="00F5501A">
        <w:rPr>
          <w:sz w:val="20"/>
          <w:szCs w:val="20"/>
        </w:rPr>
        <w:t>52,</w:t>
      </w:r>
      <w:r>
        <w:rPr>
          <w:sz w:val="20"/>
          <w:szCs w:val="20"/>
        </w:rPr>
        <w:t> </w:t>
      </w:r>
      <w:r w:rsidRPr="00F5501A">
        <w:rPr>
          <w:sz w:val="20"/>
          <w:szCs w:val="20"/>
        </w:rPr>
        <w:t>05-500</w:t>
      </w:r>
      <w:r>
        <w:rPr>
          <w:sz w:val="20"/>
          <w:szCs w:val="20"/>
        </w:rPr>
        <w:t> </w:t>
      </w:r>
      <w:r w:rsidRPr="00F5501A">
        <w:rPr>
          <w:sz w:val="20"/>
          <w:szCs w:val="20"/>
        </w:rPr>
        <w:t>Piaseczno,</w:t>
      </w:r>
      <w:r w:rsidRPr="00F5501A">
        <w:rPr>
          <w:sz w:val="20"/>
          <w:szCs w:val="20"/>
        </w:rPr>
        <w:br/>
        <w:t xml:space="preserve">b) Toyota </w:t>
      </w:r>
      <w:proofErr w:type="spellStart"/>
      <w:r w:rsidRPr="00F5501A">
        <w:rPr>
          <w:sz w:val="20"/>
          <w:szCs w:val="20"/>
        </w:rPr>
        <w:t>Chodzeń</w:t>
      </w:r>
      <w:proofErr w:type="spellEnd"/>
      <w:r w:rsidRPr="00F5501A">
        <w:rPr>
          <w:sz w:val="20"/>
          <w:szCs w:val="20"/>
        </w:rPr>
        <w:t xml:space="preserve"> Warszawa – ul. Czerniakowska 102, 00-454 Warszawa.</w:t>
      </w:r>
    </w:p>
    <w:p w14:paraId="0ABA94AB" w14:textId="77777777" w:rsidR="00F5501A" w:rsidRPr="00F5501A" w:rsidRDefault="00F5501A" w:rsidP="00F5501A">
      <w:pPr>
        <w:numPr>
          <w:ilvl w:val="0"/>
          <w:numId w:val="15"/>
        </w:numPr>
        <w:spacing w:line="360" w:lineRule="auto"/>
        <w:jc w:val="both"/>
        <w:rPr>
          <w:sz w:val="20"/>
          <w:szCs w:val="20"/>
        </w:rPr>
      </w:pPr>
      <w:r w:rsidRPr="00F5501A">
        <w:rPr>
          <w:sz w:val="20"/>
          <w:szCs w:val="20"/>
        </w:rPr>
        <w:t>Promocja nie obowiązuje poza Salonami Promocyjnymi, w szczególności nie dotyczy sprzedaży na odległość ani sprzedaży prowadzonej przez inne podmioty niż Organizator.</w:t>
      </w:r>
    </w:p>
    <w:p w14:paraId="32E6107B" w14:textId="77777777" w:rsidR="00F5501A" w:rsidRPr="00F5501A" w:rsidRDefault="00F5501A" w:rsidP="00F5501A">
      <w:pPr>
        <w:spacing w:line="360" w:lineRule="auto"/>
        <w:rPr>
          <w:b/>
          <w:bCs/>
          <w:sz w:val="20"/>
          <w:szCs w:val="20"/>
        </w:rPr>
      </w:pPr>
      <w:r w:rsidRPr="00F5501A">
        <w:rPr>
          <w:b/>
          <w:bCs/>
          <w:sz w:val="20"/>
          <w:szCs w:val="20"/>
        </w:rPr>
        <w:t>3. Okres trwania Promocji</w:t>
      </w:r>
    </w:p>
    <w:p w14:paraId="3F13068A" w14:textId="77777777" w:rsidR="00F5501A" w:rsidRPr="00F5501A" w:rsidRDefault="00F5501A" w:rsidP="00F5501A">
      <w:pPr>
        <w:numPr>
          <w:ilvl w:val="0"/>
          <w:numId w:val="16"/>
        </w:numPr>
        <w:spacing w:line="360" w:lineRule="auto"/>
        <w:jc w:val="both"/>
        <w:rPr>
          <w:sz w:val="20"/>
          <w:szCs w:val="20"/>
        </w:rPr>
      </w:pPr>
      <w:r w:rsidRPr="00F5501A">
        <w:rPr>
          <w:sz w:val="20"/>
          <w:szCs w:val="20"/>
        </w:rPr>
        <w:t>Promocja obowiązuje w okresie od 26.01.2026 r. do 31.01.2026 r. (dalej: „Okres Promocji”).</w:t>
      </w:r>
    </w:p>
    <w:p w14:paraId="57EEBD63" w14:textId="77777777" w:rsidR="00F5501A" w:rsidRPr="00F5501A" w:rsidRDefault="00F5501A" w:rsidP="00F5501A">
      <w:pPr>
        <w:numPr>
          <w:ilvl w:val="0"/>
          <w:numId w:val="16"/>
        </w:numPr>
        <w:spacing w:line="360" w:lineRule="auto"/>
        <w:jc w:val="both"/>
        <w:rPr>
          <w:sz w:val="20"/>
          <w:szCs w:val="20"/>
        </w:rPr>
      </w:pPr>
      <w:r w:rsidRPr="00F5501A">
        <w:rPr>
          <w:sz w:val="20"/>
          <w:szCs w:val="20"/>
        </w:rPr>
        <w:t>Zawarcie umowy zamówienia pojazdu na warunkach Promocji jest możliwe wyłącznie w Okresie Promocji.</w:t>
      </w:r>
    </w:p>
    <w:p w14:paraId="7CE47652" w14:textId="77777777" w:rsidR="00F5501A" w:rsidRPr="00F5501A" w:rsidRDefault="00F5501A" w:rsidP="00F5501A">
      <w:pPr>
        <w:numPr>
          <w:ilvl w:val="0"/>
          <w:numId w:val="16"/>
        </w:numPr>
        <w:spacing w:line="360" w:lineRule="auto"/>
        <w:jc w:val="both"/>
        <w:rPr>
          <w:sz w:val="20"/>
          <w:szCs w:val="20"/>
        </w:rPr>
      </w:pPr>
      <w:r w:rsidRPr="00F5501A">
        <w:rPr>
          <w:sz w:val="20"/>
          <w:szCs w:val="20"/>
        </w:rPr>
        <w:t>Organizator zastrzega możliwość wcześniejszego zakończenia Promocji w przypadku wyczerpania puli świadczeń dodatkowych, o których mowa w § 3, przy czym nie wpływa to na prawa Uczestników, którzy zawarli już ważne umowy zamówienia w Okresie Promocji.</w:t>
      </w:r>
    </w:p>
    <w:p w14:paraId="639C358D" w14:textId="77777777" w:rsidR="00F5501A" w:rsidRPr="00F5501A" w:rsidRDefault="00F5501A" w:rsidP="00F5501A">
      <w:pPr>
        <w:spacing w:line="360" w:lineRule="auto"/>
        <w:rPr>
          <w:b/>
          <w:bCs/>
          <w:sz w:val="20"/>
          <w:szCs w:val="20"/>
        </w:rPr>
      </w:pPr>
      <w:r w:rsidRPr="00F5501A">
        <w:rPr>
          <w:b/>
          <w:bCs/>
          <w:sz w:val="20"/>
          <w:szCs w:val="20"/>
        </w:rPr>
        <w:t>4. Charakter Promocji</w:t>
      </w:r>
    </w:p>
    <w:p w14:paraId="7ABF5589" w14:textId="77777777" w:rsidR="00F5501A" w:rsidRPr="00F5501A" w:rsidRDefault="00F5501A" w:rsidP="00F5501A">
      <w:pPr>
        <w:numPr>
          <w:ilvl w:val="0"/>
          <w:numId w:val="17"/>
        </w:numPr>
        <w:spacing w:line="360" w:lineRule="auto"/>
        <w:jc w:val="both"/>
        <w:rPr>
          <w:sz w:val="20"/>
          <w:szCs w:val="20"/>
        </w:rPr>
      </w:pPr>
      <w:r w:rsidRPr="00F5501A">
        <w:rPr>
          <w:sz w:val="20"/>
          <w:szCs w:val="20"/>
        </w:rPr>
        <w:t>Promocja ma charakter akcji sprzedażowej połączonej z przyznaniem dodatkowych świadczeń (benefitów) na zasadach określonych w Regulaminie.</w:t>
      </w:r>
    </w:p>
    <w:p w14:paraId="19415784" w14:textId="77777777" w:rsidR="00F5501A" w:rsidRPr="00F5501A" w:rsidRDefault="00F5501A" w:rsidP="00F5501A">
      <w:pPr>
        <w:numPr>
          <w:ilvl w:val="0"/>
          <w:numId w:val="17"/>
        </w:numPr>
        <w:spacing w:line="360" w:lineRule="auto"/>
        <w:jc w:val="both"/>
        <w:rPr>
          <w:sz w:val="20"/>
          <w:szCs w:val="20"/>
        </w:rPr>
      </w:pPr>
      <w:r w:rsidRPr="00F5501A">
        <w:rPr>
          <w:sz w:val="20"/>
          <w:szCs w:val="20"/>
        </w:rPr>
        <w:t xml:space="preserve">Promocja obejmuje również działania informacyjne związane z prezentacją/ premierą modelu Toyota </w:t>
      </w:r>
      <w:proofErr w:type="spellStart"/>
      <w:r w:rsidRPr="00F5501A">
        <w:rPr>
          <w:sz w:val="20"/>
          <w:szCs w:val="20"/>
        </w:rPr>
        <w:t>Aygo</w:t>
      </w:r>
      <w:proofErr w:type="spellEnd"/>
      <w:r w:rsidRPr="00F5501A">
        <w:rPr>
          <w:sz w:val="20"/>
          <w:szCs w:val="20"/>
        </w:rPr>
        <w:t xml:space="preserve"> X HEV, przy czym skorzystanie z Promocji nie jest ograniczone wyłącznie do zakupu tego modelu, o ile Regulamin nie stanowi inaczej.</w:t>
      </w:r>
    </w:p>
    <w:p w14:paraId="7AC72842" w14:textId="77777777" w:rsidR="00F5501A" w:rsidRPr="00F5501A" w:rsidRDefault="00F5501A" w:rsidP="00F5501A">
      <w:pPr>
        <w:numPr>
          <w:ilvl w:val="0"/>
          <w:numId w:val="17"/>
        </w:numPr>
        <w:spacing w:line="360" w:lineRule="auto"/>
        <w:jc w:val="both"/>
        <w:rPr>
          <w:sz w:val="20"/>
          <w:szCs w:val="20"/>
        </w:rPr>
      </w:pPr>
      <w:r w:rsidRPr="00F5501A">
        <w:rPr>
          <w:sz w:val="20"/>
          <w:szCs w:val="20"/>
        </w:rPr>
        <w:t>Promocja nie jest grą losową, loterią promocyjną, zakładem wzajemnym ani inną grą hazardową w rozumieniu ustawy z dnia 19 listopada 2009 r. o grach hazardowych.</w:t>
      </w:r>
    </w:p>
    <w:p w14:paraId="45606CDA" w14:textId="77777777" w:rsidR="00F5501A" w:rsidRPr="00F5501A" w:rsidRDefault="00F5501A" w:rsidP="00F5501A">
      <w:pPr>
        <w:spacing w:line="360" w:lineRule="auto"/>
        <w:rPr>
          <w:b/>
          <w:bCs/>
          <w:sz w:val="20"/>
          <w:szCs w:val="20"/>
        </w:rPr>
      </w:pPr>
      <w:r w:rsidRPr="00F5501A">
        <w:rPr>
          <w:b/>
          <w:bCs/>
          <w:sz w:val="20"/>
          <w:szCs w:val="20"/>
        </w:rPr>
        <w:t>5. Akceptacja Regulaminu</w:t>
      </w:r>
    </w:p>
    <w:p w14:paraId="1F3CD139" w14:textId="77777777" w:rsidR="00F5501A" w:rsidRPr="00F5501A" w:rsidRDefault="00F5501A" w:rsidP="00F5501A">
      <w:pPr>
        <w:numPr>
          <w:ilvl w:val="0"/>
          <w:numId w:val="18"/>
        </w:numPr>
        <w:spacing w:line="360" w:lineRule="auto"/>
        <w:jc w:val="both"/>
        <w:rPr>
          <w:sz w:val="20"/>
          <w:szCs w:val="20"/>
        </w:rPr>
      </w:pPr>
      <w:r w:rsidRPr="00F5501A">
        <w:rPr>
          <w:sz w:val="20"/>
          <w:szCs w:val="20"/>
        </w:rPr>
        <w:t>Przystąpienie do Promocji, rozumiane jako zawarcie w Okresie Promocji umowy zamówienia pojazdu objętego Promocją, jest równoznaczne z potwierdzeniem zapoznania się z Regulaminem i akceptacją jego postanowień przez osobę korzystającą (dalej: „Uczestnik”).</w:t>
      </w:r>
    </w:p>
    <w:p w14:paraId="7B332C01" w14:textId="4E3AB30C" w:rsidR="00F5501A" w:rsidRPr="00F5501A" w:rsidRDefault="00F5501A" w:rsidP="00F5501A">
      <w:pPr>
        <w:numPr>
          <w:ilvl w:val="0"/>
          <w:numId w:val="18"/>
        </w:numPr>
        <w:spacing w:line="360" w:lineRule="auto"/>
        <w:jc w:val="both"/>
        <w:rPr>
          <w:sz w:val="20"/>
          <w:szCs w:val="20"/>
        </w:rPr>
      </w:pPr>
      <w:r w:rsidRPr="00F5501A">
        <w:rPr>
          <w:sz w:val="20"/>
          <w:szCs w:val="20"/>
        </w:rPr>
        <w:t xml:space="preserve">Regulamin stanowi wyłączne i kompletne źródło zasad Promocji. Wszelkie materiały reklamowe </w:t>
      </w:r>
      <w:r>
        <w:rPr>
          <w:sz w:val="20"/>
          <w:szCs w:val="20"/>
        </w:rPr>
        <w:br/>
      </w:r>
      <w:r w:rsidRPr="00F5501A">
        <w:rPr>
          <w:sz w:val="20"/>
          <w:szCs w:val="20"/>
        </w:rPr>
        <w:t>i informacyjne mają charakter wyłącznie informacyjny; w razie rozbieżności wiążące są postanowienia Regulaminu.</w:t>
      </w:r>
    </w:p>
    <w:p w14:paraId="752C1A52" w14:textId="77777777" w:rsidR="00F5501A" w:rsidRPr="00F5501A" w:rsidRDefault="00F5501A" w:rsidP="00F5501A">
      <w:pPr>
        <w:numPr>
          <w:ilvl w:val="0"/>
          <w:numId w:val="18"/>
        </w:numPr>
        <w:spacing w:line="360" w:lineRule="auto"/>
        <w:jc w:val="both"/>
        <w:rPr>
          <w:sz w:val="20"/>
          <w:szCs w:val="20"/>
        </w:rPr>
      </w:pPr>
      <w:r w:rsidRPr="00F5501A">
        <w:rPr>
          <w:sz w:val="20"/>
          <w:szCs w:val="20"/>
        </w:rPr>
        <w:t>Regulamin jest dostępny nieodpłatnie w Salonach Promocyjnych.</w:t>
      </w:r>
    </w:p>
    <w:p w14:paraId="37FAB4A6" w14:textId="239B2516" w:rsidR="00F5501A" w:rsidRDefault="00F5501A" w:rsidP="00F5501A">
      <w:pPr>
        <w:spacing w:line="360" w:lineRule="auto"/>
        <w:rPr>
          <w:sz w:val="20"/>
          <w:szCs w:val="20"/>
        </w:rPr>
      </w:pPr>
    </w:p>
    <w:p w14:paraId="7AEF75A1" w14:textId="77777777" w:rsidR="00D51221" w:rsidRPr="00F5501A" w:rsidRDefault="00D51221" w:rsidP="00F5501A">
      <w:pPr>
        <w:spacing w:line="360" w:lineRule="auto"/>
        <w:rPr>
          <w:sz w:val="20"/>
          <w:szCs w:val="20"/>
        </w:rPr>
      </w:pPr>
    </w:p>
    <w:p w14:paraId="27F11DB2" w14:textId="77777777" w:rsidR="00F5501A" w:rsidRDefault="00F5501A" w:rsidP="00D51221">
      <w:pPr>
        <w:spacing w:line="360" w:lineRule="auto"/>
        <w:jc w:val="center"/>
        <w:rPr>
          <w:b/>
          <w:bCs/>
          <w:sz w:val="20"/>
          <w:szCs w:val="20"/>
        </w:rPr>
      </w:pPr>
      <w:r w:rsidRPr="00F5501A">
        <w:rPr>
          <w:b/>
          <w:bCs/>
          <w:sz w:val="20"/>
          <w:szCs w:val="20"/>
        </w:rPr>
        <w:t>§ 2. Definicje, uczestnicy i wyłączenia</w:t>
      </w:r>
    </w:p>
    <w:p w14:paraId="129FEDE2" w14:textId="77777777" w:rsidR="00D51221" w:rsidRPr="00F5501A" w:rsidRDefault="00D51221" w:rsidP="00D51221">
      <w:pPr>
        <w:spacing w:line="360" w:lineRule="auto"/>
        <w:jc w:val="center"/>
        <w:rPr>
          <w:b/>
          <w:bCs/>
          <w:sz w:val="20"/>
          <w:szCs w:val="20"/>
        </w:rPr>
      </w:pPr>
    </w:p>
    <w:p w14:paraId="680D03E3" w14:textId="77777777" w:rsidR="00F5501A" w:rsidRPr="00F5501A" w:rsidRDefault="00F5501A" w:rsidP="00F5501A">
      <w:pPr>
        <w:spacing w:line="360" w:lineRule="auto"/>
        <w:jc w:val="both"/>
        <w:rPr>
          <w:sz w:val="20"/>
          <w:szCs w:val="20"/>
        </w:rPr>
      </w:pPr>
      <w:r w:rsidRPr="00F5501A">
        <w:rPr>
          <w:sz w:val="20"/>
          <w:szCs w:val="20"/>
        </w:rPr>
        <w:t>1. Uczestnik – przez Uczestnika Promocji rozumie się:</w:t>
      </w:r>
    </w:p>
    <w:p w14:paraId="565B0D94" w14:textId="77777777" w:rsidR="00F5501A" w:rsidRPr="00F5501A" w:rsidRDefault="00F5501A" w:rsidP="00F5501A">
      <w:pPr>
        <w:numPr>
          <w:ilvl w:val="0"/>
          <w:numId w:val="19"/>
        </w:numPr>
        <w:spacing w:line="360" w:lineRule="auto"/>
        <w:jc w:val="both"/>
        <w:rPr>
          <w:sz w:val="20"/>
          <w:szCs w:val="20"/>
        </w:rPr>
      </w:pPr>
      <w:r w:rsidRPr="00F5501A">
        <w:rPr>
          <w:sz w:val="20"/>
          <w:szCs w:val="20"/>
        </w:rPr>
        <w:t>konsumenta w rozumieniu art. 221 Kodeksu cywilnego (osobę fizyczną dokonującą czynności prawnej niezwiązanej bezpośrednio z jej działalnością gospodarczą lub zawodową),</w:t>
      </w:r>
    </w:p>
    <w:p w14:paraId="7E24D91A" w14:textId="77777777" w:rsidR="00F5501A" w:rsidRPr="00F5501A" w:rsidRDefault="00F5501A" w:rsidP="00F5501A">
      <w:pPr>
        <w:numPr>
          <w:ilvl w:val="0"/>
          <w:numId w:val="19"/>
        </w:numPr>
        <w:spacing w:line="360" w:lineRule="auto"/>
        <w:jc w:val="both"/>
        <w:rPr>
          <w:sz w:val="20"/>
          <w:szCs w:val="20"/>
        </w:rPr>
      </w:pPr>
      <w:r w:rsidRPr="00F5501A">
        <w:rPr>
          <w:sz w:val="20"/>
          <w:szCs w:val="20"/>
        </w:rPr>
        <w:t>osobę fizyczną prowadzącą jednoosobową działalność gospodarczą, zawierającą umowę bezpośrednio związaną z jej działalnością gospodarczą, lecz z treści tej umowy wynika, że nie posiada ona dla tej osoby charakteru zawodowego (tzw. przedsiębiorca-konsument).</w:t>
      </w:r>
    </w:p>
    <w:p w14:paraId="66A9C1B0" w14:textId="77777777" w:rsidR="00F5501A" w:rsidRPr="00F5501A" w:rsidRDefault="00F5501A" w:rsidP="00F5501A">
      <w:pPr>
        <w:spacing w:line="360" w:lineRule="auto"/>
        <w:jc w:val="both"/>
        <w:rPr>
          <w:sz w:val="20"/>
          <w:szCs w:val="20"/>
        </w:rPr>
      </w:pPr>
      <w:r w:rsidRPr="00F5501A">
        <w:rPr>
          <w:sz w:val="20"/>
          <w:szCs w:val="20"/>
        </w:rPr>
        <w:t>2. Użytkownik Pojazdu – osoba fizyczna, która będzie faktycznie korzystać z pojazdu (np. właściciel, współwłaściciel, użytkownik służbowy wskazany przez pracodawcę); świadczenia wskazane w § 3 ust. 3 przysługują co do zasady Użytkownikowi Pojazdu, niezależnie od statusu prawnego Uczestnika (np. firmy).</w:t>
      </w:r>
    </w:p>
    <w:p w14:paraId="197877E6" w14:textId="77777777" w:rsidR="00F5501A" w:rsidRPr="00F5501A" w:rsidRDefault="00F5501A" w:rsidP="00F5501A">
      <w:pPr>
        <w:spacing w:line="360" w:lineRule="auto"/>
        <w:jc w:val="both"/>
        <w:rPr>
          <w:sz w:val="20"/>
          <w:szCs w:val="20"/>
        </w:rPr>
      </w:pPr>
      <w:r w:rsidRPr="00F5501A">
        <w:rPr>
          <w:sz w:val="20"/>
          <w:szCs w:val="20"/>
        </w:rPr>
        <w:t>3. Pojazd promocyjny – nowy samochód marki Toyota, dowolnego modelu, wersji i rocznika, oferowany przez Organizatora w Salonach Promocyjnych, będący przedmiotem umowy zamówienia zawartej w Okresie Promocji. Promocja dotyczy wyłącznie pojazdów nowych; nie obejmuje pojazdów używanych ani demonstracyjnych, o ile wyraźnie nie wskazano inaczej w indywidualnej ofercie.</w:t>
      </w:r>
    </w:p>
    <w:p w14:paraId="3D9C68CE" w14:textId="77777777" w:rsidR="00F5501A" w:rsidRPr="00F5501A" w:rsidRDefault="00F5501A" w:rsidP="00F5501A">
      <w:pPr>
        <w:spacing w:line="360" w:lineRule="auto"/>
        <w:rPr>
          <w:sz w:val="20"/>
          <w:szCs w:val="20"/>
        </w:rPr>
      </w:pPr>
      <w:r w:rsidRPr="00F5501A">
        <w:rPr>
          <w:sz w:val="20"/>
          <w:szCs w:val="20"/>
        </w:rPr>
        <w:t>4. Pracownicy wyłączeni z Promocji – z Promocji wyłączeni są:</w:t>
      </w:r>
    </w:p>
    <w:p w14:paraId="346D6DCB" w14:textId="77777777" w:rsidR="00F5501A" w:rsidRPr="00F5501A" w:rsidRDefault="00F5501A" w:rsidP="00F5501A">
      <w:pPr>
        <w:numPr>
          <w:ilvl w:val="0"/>
          <w:numId w:val="20"/>
        </w:numPr>
        <w:spacing w:line="360" w:lineRule="auto"/>
        <w:rPr>
          <w:sz w:val="20"/>
          <w:szCs w:val="20"/>
        </w:rPr>
      </w:pPr>
      <w:r w:rsidRPr="00F5501A">
        <w:rPr>
          <w:sz w:val="20"/>
          <w:szCs w:val="20"/>
        </w:rPr>
        <w:t>pracownicy i współpracownicy Organizatora oraz spółek powiązanych z Organizatorem (na podstawie stosunku pracy, umów cywilnoprawnych lub innych umów o współpracy),</w:t>
      </w:r>
    </w:p>
    <w:p w14:paraId="6519DF1C" w14:textId="77777777" w:rsidR="00F5501A" w:rsidRPr="00F5501A" w:rsidRDefault="00F5501A" w:rsidP="00F5501A">
      <w:pPr>
        <w:numPr>
          <w:ilvl w:val="0"/>
          <w:numId w:val="20"/>
        </w:numPr>
        <w:spacing w:line="360" w:lineRule="auto"/>
        <w:rPr>
          <w:sz w:val="20"/>
          <w:szCs w:val="20"/>
        </w:rPr>
      </w:pPr>
      <w:r w:rsidRPr="00F5501A">
        <w:rPr>
          <w:sz w:val="20"/>
          <w:szCs w:val="20"/>
        </w:rPr>
        <w:t>małżonkowie, zstępni, wstępni oraz rodzeństwo osób wskazanych w pkt 1, jeżeli nabywają pojazd w okolicznościach wskazujących na preferencyjne warunki wynikające ze stosunku pracy lub współpracy.</w:t>
      </w:r>
    </w:p>
    <w:p w14:paraId="2C911143" w14:textId="77777777" w:rsidR="00F5501A" w:rsidRPr="00F5501A" w:rsidRDefault="00F5501A" w:rsidP="00F5501A">
      <w:pPr>
        <w:spacing w:line="360" w:lineRule="auto"/>
        <w:jc w:val="both"/>
        <w:rPr>
          <w:sz w:val="20"/>
          <w:szCs w:val="20"/>
        </w:rPr>
      </w:pPr>
      <w:r w:rsidRPr="00F5501A">
        <w:rPr>
          <w:sz w:val="20"/>
          <w:szCs w:val="20"/>
        </w:rPr>
        <w:t>5. Klienci flotowi (duże floty) – z Promocji wyłączeni są klienci flotowi, tj. podmioty obsługiwane przez Organizatora w oparciu o odrębne umowy flotowe / ramowe, w szczególności dokonujące zakupu wielu pojazdów w ramach jednej umowy flotowej lub programu flotowego Organizatora lub importera.</w:t>
      </w:r>
    </w:p>
    <w:p w14:paraId="544FF3E2" w14:textId="451CEDF9" w:rsidR="00F5501A" w:rsidRPr="00F5501A" w:rsidRDefault="00F5501A" w:rsidP="00F5501A">
      <w:pPr>
        <w:spacing w:line="360" w:lineRule="auto"/>
        <w:rPr>
          <w:sz w:val="20"/>
          <w:szCs w:val="20"/>
        </w:rPr>
      </w:pPr>
    </w:p>
    <w:p w14:paraId="1A4BF5F4" w14:textId="77777777" w:rsidR="00F5501A" w:rsidRDefault="00F5501A" w:rsidP="00D51221">
      <w:pPr>
        <w:spacing w:line="360" w:lineRule="auto"/>
        <w:jc w:val="center"/>
        <w:rPr>
          <w:b/>
          <w:bCs/>
          <w:sz w:val="20"/>
          <w:szCs w:val="20"/>
        </w:rPr>
      </w:pPr>
      <w:r w:rsidRPr="00F5501A">
        <w:rPr>
          <w:b/>
          <w:bCs/>
          <w:sz w:val="20"/>
          <w:szCs w:val="20"/>
        </w:rPr>
        <w:t>§ 3. Mechanizm Promocji i świadczenia (benefity)</w:t>
      </w:r>
    </w:p>
    <w:p w14:paraId="7F6C4B32" w14:textId="77777777" w:rsidR="00D51221" w:rsidRPr="00F5501A" w:rsidRDefault="00D51221" w:rsidP="00D51221">
      <w:pPr>
        <w:spacing w:line="360" w:lineRule="auto"/>
        <w:jc w:val="center"/>
        <w:rPr>
          <w:b/>
          <w:bCs/>
          <w:sz w:val="20"/>
          <w:szCs w:val="20"/>
        </w:rPr>
      </w:pPr>
    </w:p>
    <w:p w14:paraId="6F2744BD" w14:textId="77777777" w:rsidR="00F5501A" w:rsidRPr="00F5501A" w:rsidRDefault="00F5501A" w:rsidP="00F5501A">
      <w:pPr>
        <w:spacing w:line="360" w:lineRule="auto"/>
        <w:rPr>
          <w:b/>
          <w:bCs/>
          <w:sz w:val="20"/>
          <w:szCs w:val="20"/>
        </w:rPr>
      </w:pPr>
      <w:r w:rsidRPr="00F5501A">
        <w:rPr>
          <w:b/>
          <w:bCs/>
          <w:sz w:val="20"/>
          <w:szCs w:val="20"/>
        </w:rPr>
        <w:t>1. Ogólne zasady przyznawania benefitów</w:t>
      </w:r>
    </w:p>
    <w:p w14:paraId="50850237" w14:textId="77777777" w:rsidR="00F5501A" w:rsidRPr="00F5501A" w:rsidRDefault="00F5501A" w:rsidP="00F5501A">
      <w:pPr>
        <w:numPr>
          <w:ilvl w:val="0"/>
          <w:numId w:val="21"/>
        </w:numPr>
        <w:spacing w:line="360" w:lineRule="auto"/>
        <w:jc w:val="both"/>
        <w:rPr>
          <w:sz w:val="20"/>
          <w:szCs w:val="20"/>
        </w:rPr>
      </w:pPr>
      <w:r w:rsidRPr="00F5501A">
        <w:rPr>
          <w:sz w:val="20"/>
          <w:szCs w:val="20"/>
        </w:rPr>
        <w:t>Promocja polega na przyznaniu Uczestnikowi określonych świadczeń (benefitów) związanych z zakupem Pojazdu promocyjnego, zgodnie z dalszymi postanowieniami Regulaminu.</w:t>
      </w:r>
    </w:p>
    <w:p w14:paraId="19B2E60E" w14:textId="77777777" w:rsidR="00F5501A" w:rsidRPr="00F5501A" w:rsidRDefault="00F5501A" w:rsidP="00F5501A">
      <w:pPr>
        <w:numPr>
          <w:ilvl w:val="0"/>
          <w:numId w:val="21"/>
        </w:numPr>
        <w:spacing w:line="360" w:lineRule="auto"/>
        <w:jc w:val="both"/>
        <w:rPr>
          <w:sz w:val="20"/>
          <w:szCs w:val="20"/>
        </w:rPr>
      </w:pPr>
      <w:r w:rsidRPr="00F5501A">
        <w:rPr>
          <w:sz w:val="20"/>
          <w:szCs w:val="20"/>
        </w:rPr>
        <w:t>Świadczenia mają charakter niepieniężny (rabaty, vouchery, usługi dodatkowe) i co do zasady nie podlegają wymianie na ekwiwalent pieniężny.</w:t>
      </w:r>
    </w:p>
    <w:p w14:paraId="7F30540A" w14:textId="77777777" w:rsidR="00F5501A" w:rsidRPr="00F5501A" w:rsidRDefault="00F5501A" w:rsidP="00F5501A">
      <w:pPr>
        <w:numPr>
          <w:ilvl w:val="0"/>
          <w:numId w:val="21"/>
        </w:numPr>
        <w:spacing w:line="360" w:lineRule="auto"/>
        <w:jc w:val="both"/>
        <w:rPr>
          <w:sz w:val="20"/>
          <w:szCs w:val="20"/>
        </w:rPr>
      </w:pPr>
      <w:r w:rsidRPr="00F5501A">
        <w:rPr>
          <w:sz w:val="20"/>
          <w:szCs w:val="20"/>
        </w:rPr>
        <w:t>Promocja dotyczy wszystkich modeli i wersji pojazdów nowych marki Toyota oferowanych przez Organizatora w Salonach Promocyjnych, o ile w odniesieniu do konkretnego modelu/wersji nie zastrzeżono inaczej w indywidualnej ofercie.</w:t>
      </w:r>
    </w:p>
    <w:p w14:paraId="7C15033B" w14:textId="77777777" w:rsidR="00F5501A" w:rsidRPr="00F5501A" w:rsidRDefault="00F5501A" w:rsidP="00F5501A">
      <w:pPr>
        <w:spacing w:line="360" w:lineRule="auto"/>
        <w:rPr>
          <w:b/>
          <w:bCs/>
          <w:sz w:val="20"/>
          <w:szCs w:val="20"/>
        </w:rPr>
      </w:pPr>
      <w:r w:rsidRPr="00F5501A">
        <w:rPr>
          <w:b/>
          <w:bCs/>
          <w:sz w:val="20"/>
          <w:szCs w:val="20"/>
        </w:rPr>
        <w:t>2. Czynności wymagane po stronie Uczestnika</w:t>
      </w:r>
    </w:p>
    <w:p w14:paraId="4D29FB86" w14:textId="0ACC983E" w:rsidR="00F5501A" w:rsidRPr="00F5501A" w:rsidRDefault="00F5501A" w:rsidP="00F5501A">
      <w:pPr>
        <w:numPr>
          <w:ilvl w:val="0"/>
          <w:numId w:val="22"/>
        </w:numPr>
        <w:spacing w:line="360" w:lineRule="auto"/>
        <w:jc w:val="both"/>
        <w:rPr>
          <w:sz w:val="20"/>
          <w:szCs w:val="20"/>
        </w:rPr>
      </w:pPr>
      <w:r w:rsidRPr="00F5501A">
        <w:rPr>
          <w:sz w:val="20"/>
          <w:szCs w:val="20"/>
        </w:rPr>
        <w:t>Aby</w:t>
      </w:r>
      <w:r>
        <w:rPr>
          <w:sz w:val="20"/>
          <w:szCs w:val="20"/>
        </w:rPr>
        <w:t> </w:t>
      </w:r>
      <w:r w:rsidRPr="00F5501A">
        <w:rPr>
          <w:sz w:val="20"/>
          <w:szCs w:val="20"/>
        </w:rPr>
        <w:t>skorzystać</w:t>
      </w:r>
      <w:r>
        <w:rPr>
          <w:sz w:val="20"/>
          <w:szCs w:val="20"/>
        </w:rPr>
        <w:t> </w:t>
      </w:r>
      <w:r w:rsidRPr="00F5501A">
        <w:rPr>
          <w:sz w:val="20"/>
          <w:szCs w:val="20"/>
        </w:rPr>
        <w:t>z</w:t>
      </w:r>
      <w:r>
        <w:rPr>
          <w:sz w:val="20"/>
          <w:szCs w:val="20"/>
        </w:rPr>
        <w:t> </w:t>
      </w:r>
      <w:r w:rsidRPr="00F5501A">
        <w:rPr>
          <w:sz w:val="20"/>
          <w:szCs w:val="20"/>
        </w:rPr>
        <w:t>Promocji,</w:t>
      </w:r>
      <w:r>
        <w:rPr>
          <w:sz w:val="20"/>
          <w:szCs w:val="20"/>
        </w:rPr>
        <w:t> </w:t>
      </w:r>
      <w:r w:rsidRPr="00F5501A">
        <w:rPr>
          <w:sz w:val="20"/>
          <w:szCs w:val="20"/>
        </w:rPr>
        <w:t>Uczestnik</w:t>
      </w:r>
      <w:r>
        <w:rPr>
          <w:sz w:val="20"/>
          <w:szCs w:val="20"/>
        </w:rPr>
        <w:t> </w:t>
      </w:r>
      <w:r w:rsidRPr="00F5501A">
        <w:rPr>
          <w:sz w:val="20"/>
          <w:szCs w:val="20"/>
        </w:rPr>
        <w:t>musi</w:t>
      </w:r>
      <w:r>
        <w:rPr>
          <w:sz w:val="20"/>
          <w:szCs w:val="20"/>
        </w:rPr>
        <w:t> </w:t>
      </w:r>
      <w:r w:rsidRPr="00F5501A">
        <w:rPr>
          <w:sz w:val="20"/>
          <w:szCs w:val="20"/>
        </w:rPr>
        <w:t>w</w:t>
      </w:r>
      <w:r>
        <w:rPr>
          <w:sz w:val="20"/>
          <w:szCs w:val="20"/>
        </w:rPr>
        <w:t> </w:t>
      </w:r>
      <w:r w:rsidRPr="00F5501A">
        <w:rPr>
          <w:sz w:val="20"/>
          <w:szCs w:val="20"/>
        </w:rPr>
        <w:t>Okresie</w:t>
      </w:r>
      <w:r>
        <w:rPr>
          <w:sz w:val="20"/>
          <w:szCs w:val="20"/>
        </w:rPr>
        <w:t> </w:t>
      </w:r>
      <w:r w:rsidRPr="00F5501A">
        <w:rPr>
          <w:sz w:val="20"/>
          <w:szCs w:val="20"/>
        </w:rPr>
        <w:t>Promocji:</w:t>
      </w:r>
      <w:r w:rsidRPr="00F5501A">
        <w:rPr>
          <w:sz w:val="20"/>
          <w:szCs w:val="20"/>
        </w:rPr>
        <w:br/>
        <w:t>a) zawrzeć z Organizatorem umowę zamówienia Pojazdu promocyjnego w Salonie Promocyjnym,</w:t>
      </w:r>
      <w:r w:rsidRPr="00F5501A">
        <w:rPr>
          <w:sz w:val="20"/>
          <w:szCs w:val="20"/>
        </w:rPr>
        <w:br/>
        <w:t>b) w terminach określonych w umowie zamówienia dokonać wymaganych płatności (w szczególności wpłaty zaliczki</w:t>
      </w:r>
      <w:r>
        <w:rPr>
          <w:sz w:val="20"/>
          <w:szCs w:val="20"/>
        </w:rPr>
        <w:t>/</w:t>
      </w:r>
      <w:r w:rsidRPr="00F5501A">
        <w:rPr>
          <w:sz w:val="20"/>
          <w:szCs w:val="20"/>
        </w:rPr>
        <w:t>płatności</w:t>
      </w:r>
      <w:r>
        <w:rPr>
          <w:sz w:val="20"/>
          <w:szCs w:val="20"/>
        </w:rPr>
        <w:t> </w:t>
      </w:r>
      <w:r w:rsidRPr="00F5501A">
        <w:rPr>
          <w:sz w:val="20"/>
          <w:szCs w:val="20"/>
        </w:rPr>
        <w:t>wynikających</w:t>
      </w:r>
      <w:r>
        <w:rPr>
          <w:sz w:val="20"/>
          <w:szCs w:val="20"/>
        </w:rPr>
        <w:t> </w:t>
      </w:r>
      <w:r w:rsidRPr="00F5501A">
        <w:rPr>
          <w:sz w:val="20"/>
          <w:szCs w:val="20"/>
        </w:rPr>
        <w:t>z</w:t>
      </w:r>
      <w:r>
        <w:rPr>
          <w:sz w:val="20"/>
          <w:szCs w:val="20"/>
        </w:rPr>
        <w:t> </w:t>
      </w:r>
      <w:r w:rsidRPr="00F5501A">
        <w:rPr>
          <w:sz w:val="20"/>
          <w:szCs w:val="20"/>
        </w:rPr>
        <w:t>faktur</w:t>
      </w:r>
      <w:r>
        <w:rPr>
          <w:sz w:val="20"/>
          <w:szCs w:val="20"/>
        </w:rPr>
        <w:t> </w:t>
      </w:r>
      <w:r w:rsidRPr="00F5501A">
        <w:rPr>
          <w:sz w:val="20"/>
          <w:szCs w:val="20"/>
        </w:rPr>
        <w:t>zaliczkowych),</w:t>
      </w:r>
      <w:r w:rsidRPr="00F5501A">
        <w:rPr>
          <w:sz w:val="20"/>
          <w:szCs w:val="20"/>
        </w:rPr>
        <w:br/>
        <w:t>c) odebrać Pojazd promocyjny zgodnie z ustalonym z Organizatorem terminem wydania pojazdu.</w:t>
      </w:r>
    </w:p>
    <w:p w14:paraId="5EA31EB7" w14:textId="77777777" w:rsidR="00F5501A" w:rsidRPr="00F5501A" w:rsidRDefault="00F5501A" w:rsidP="00F5501A">
      <w:pPr>
        <w:numPr>
          <w:ilvl w:val="0"/>
          <w:numId w:val="22"/>
        </w:numPr>
        <w:spacing w:line="360" w:lineRule="auto"/>
        <w:jc w:val="both"/>
        <w:rPr>
          <w:sz w:val="20"/>
          <w:szCs w:val="20"/>
        </w:rPr>
      </w:pPr>
      <w:r w:rsidRPr="00F5501A">
        <w:rPr>
          <w:sz w:val="20"/>
          <w:szCs w:val="20"/>
        </w:rPr>
        <w:lastRenderedPageBreak/>
        <w:t>Momentem nabycia prawa do świadczeń promocyjnych jest skuteczne zawarcie w Okresie Promocji umowy zamówienia Pojazdu promocyjnego oraz terminowe uregulowanie płatności wynikających z tej umowy. Realizacja poszczególnych świadczeń następuje w terminach określonych w ust. 4 poniżej.</w:t>
      </w:r>
    </w:p>
    <w:p w14:paraId="32DE46EC" w14:textId="23DADDAA" w:rsidR="00F5501A" w:rsidRPr="00F5501A" w:rsidRDefault="00F5501A" w:rsidP="00F5501A">
      <w:pPr>
        <w:spacing w:line="360" w:lineRule="auto"/>
        <w:jc w:val="both"/>
        <w:rPr>
          <w:sz w:val="20"/>
          <w:szCs w:val="20"/>
        </w:rPr>
      </w:pPr>
      <w:r w:rsidRPr="00F5501A">
        <w:rPr>
          <w:b/>
          <w:bCs/>
          <w:sz w:val="20"/>
          <w:szCs w:val="20"/>
        </w:rPr>
        <w:t>3.</w:t>
      </w:r>
      <w:r>
        <w:rPr>
          <w:b/>
          <w:bCs/>
          <w:sz w:val="20"/>
          <w:szCs w:val="20"/>
        </w:rPr>
        <w:t> </w:t>
      </w:r>
      <w:r w:rsidRPr="00F5501A">
        <w:rPr>
          <w:b/>
          <w:bCs/>
          <w:sz w:val="20"/>
          <w:szCs w:val="20"/>
        </w:rPr>
        <w:t>Zakres</w:t>
      </w:r>
      <w:r>
        <w:rPr>
          <w:b/>
          <w:bCs/>
          <w:sz w:val="20"/>
          <w:szCs w:val="20"/>
        </w:rPr>
        <w:t> </w:t>
      </w:r>
      <w:r w:rsidRPr="00F5501A">
        <w:rPr>
          <w:b/>
          <w:bCs/>
          <w:sz w:val="20"/>
          <w:szCs w:val="20"/>
        </w:rPr>
        <w:t>świadczeń</w:t>
      </w:r>
      <w:r>
        <w:rPr>
          <w:b/>
          <w:bCs/>
          <w:sz w:val="20"/>
          <w:szCs w:val="20"/>
        </w:rPr>
        <w:t> </w:t>
      </w:r>
      <w:r w:rsidRPr="00F5501A">
        <w:rPr>
          <w:b/>
          <w:bCs/>
          <w:sz w:val="20"/>
          <w:szCs w:val="20"/>
        </w:rPr>
        <w:t>(benefitów)</w:t>
      </w:r>
      <w:r w:rsidRPr="00F5501A">
        <w:rPr>
          <w:sz w:val="20"/>
          <w:szCs w:val="20"/>
        </w:rPr>
        <w:br/>
        <w:t>W ramach Promocji Uczestnik/Użytkownik Pojazdu otrzym</w:t>
      </w:r>
      <w:r>
        <w:rPr>
          <w:sz w:val="20"/>
          <w:szCs w:val="20"/>
        </w:rPr>
        <w:t>uje</w:t>
      </w:r>
      <w:r w:rsidRPr="00F5501A">
        <w:rPr>
          <w:sz w:val="20"/>
          <w:szCs w:val="20"/>
        </w:rPr>
        <w:t xml:space="preserve"> następujące świadczenia:</w:t>
      </w:r>
    </w:p>
    <w:p w14:paraId="1453898E" w14:textId="35AEB57F" w:rsidR="00F5501A" w:rsidRPr="00F5501A" w:rsidRDefault="00F5501A" w:rsidP="00F5501A">
      <w:pPr>
        <w:spacing w:line="360" w:lineRule="auto"/>
        <w:jc w:val="both"/>
        <w:rPr>
          <w:sz w:val="20"/>
          <w:szCs w:val="20"/>
        </w:rPr>
      </w:pPr>
      <w:r w:rsidRPr="00F5501A">
        <w:rPr>
          <w:b/>
          <w:bCs/>
          <w:sz w:val="20"/>
          <w:szCs w:val="20"/>
        </w:rPr>
        <w:t>1) Bon (voucher) na akcesoria o wartości 1 000 PLN</w:t>
      </w:r>
      <w:r w:rsidRPr="00F5501A">
        <w:rPr>
          <w:sz w:val="20"/>
          <w:szCs w:val="20"/>
        </w:rPr>
        <w:br/>
        <w:t>a) Użytkownik Pojazdu jest uprawniony do otrzymania vouchera o wartości 1 000 PLN brutto na zakup oryginalnych akcesoriów</w:t>
      </w:r>
      <w:r>
        <w:rPr>
          <w:sz w:val="20"/>
          <w:szCs w:val="20"/>
        </w:rPr>
        <w:t> </w:t>
      </w:r>
      <w:r w:rsidRPr="00F5501A">
        <w:rPr>
          <w:sz w:val="20"/>
          <w:szCs w:val="20"/>
        </w:rPr>
        <w:t>Toyota</w:t>
      </w:r>
      <w:r>
        <w:rPr>
          <w:sz w:val="20"/>
          <w:szCs w:val="20"/>
        </w:rPr>
        <w:t> </w:t>
      </w:r>
      <w:r w:rsidRPr="00F5501A">
        <w:rPr>
          <w:sz w:val="20"/>
          <w:szCs w:val="20"/>
        </w:rPr>
        <w:t>w</w:t>
      </w:r>
      <w:r>
        <w:rPr>
          <w:sz w:val="20"/>
          <w:szCs w:val="20"/>
        </w:rPr>
        <w:t> </w:t>
      </w:r>
      <w:r w:rsidRPr="00F5501A">
        <w:rPr>
          <w:sz w:val="20"/>
          <w:szCs w:val="20"/>
        </w:rPr>
        <w:t>Salonach</w:t>
      </w:r>
      <w:r>
        <w:rPr>
          <w:sz w:val="20"/>
          <w:szCs w:val="20"/>
        </w:rPr>
        <w:t> </w:t>
      </w:r>
      <w:r w:rsidRPr="00F5501A">
        <w:rPr>
          <w:sz w:val="20"/>
          <w:szCs w:val="20"/>
        </w:rPr>
        <w:t>Promocyjnych.</w:t>
      </w:r>
      <w:r w:rsidRPr="00F5501A">
        <w:rPr>
          <w:sz w:val="20"/>
          <w:szCs w:val="20"/>
        </w:rPr>
        <w:br/>
        <w:t xml:space="preserve">c) Voucher jest ważny </w:t>
      </w:r>
      <w:r>
        <w:rPr>
          <w:sz w:val="20"/>
          <w:szCs w:val="20"/>
        </w:rPr>
        <w:t>od</w:t>
      </w:r>
      <w:r w:rsidRPr="00F5501A">
        <w:rPr>
          <w:sz w:val="20"/>
          <w:szCs w:val="20"/>
        </w:rPr>
        <w:t xml:space="preserve"> dnia wydania Pojazdu promocyjnego i może zostać zrealizowany najpóźniej w terminie 12 miesięcy od dnia wydania. Po </w:t>
      </w:r>
      <w:r>
        <w:rPr>
          <w:sz w:val="20"/>
          <w:szCs w:val="20"/>
        </w:rPr>
        <w:t>wskazanym wyżej terminie brak </w:t>
      </w:r>
      <w:r w:rsidRPr="00F5501A">
        <w:rPr>
          <w:sz w:val="20"/>
          <w:szCs w:val="20"/>
        </w:rPr>
        <w:t>realizacji</w:t>
      </w:r>
      <w:r>
        <w:rPr>
          <w:sz w:val="20"/>
          <w:szCs w:val="20"/>
        </w:rPr>
        <w:t> </w:t>
      </w:r>
      <w:r w:rsidRPr="00F5501A">
        <w:rPr>
          <w:sz w:val="20"/>
          <w:szCs w:val="20"/>
        </w:rPr>
        <w:t>vouchera</w:t>
      </w:r>
      <w:r>
        <w:rPr>
          <w:sz w:val="20"/>
          <w:szCs w:val="20"/>
        </w:rPr>
        <w:t> </w:t>
      </w:r>
      <w:r w:rsidRPr="00F5501A">
        <w:rPr>
          <w:sz w:val="20"/>
          <w:szCs w:val="20"/>
        </w:rPr>
        <w:t>prawo</w:t>
      </w:r>
      <w:r>
        <w:rPr>
          <w:sz w:val="20"/>
          <w:szCs w:val="20"/>
        </w:rPr>
        <w:t> </w:t>
      </w:r>
      <w:r w:rsidRPr="00F5501A">
        <w:rPr>
          <w:sz w:val="20"/>
          <w:szCs w:val="20"/>
        </w:rPr>
        <w:t>do</w:t>
      </w:r>
      <w:r>
        <w:rPr>
          <w:sz w:val="20"/>
          <w:szCs w:val="20"/>
        </w:rPr>
        <w:t> </w:t>
      </w:r>
      <w:r w:rsidRPr="00F5501A">
        <w:rPr>
          <w:sz w:val="20"/>
          <w:szCs w:val="20"/>
        </w:rPr>
        <w:t>niego</w:t>
      </w:r>
      <w:r>
        <w:rPr>
          <w:sz w:val="20"/>
          <w:szCs w:val="20"/>
        </w:rPr>
        <w:t> </w:t>
      </w:r>
      <w:r w:rsidRPr="00F5501A">
        <w:rPr>
          <w:sz w:val="20"/>
          <w:szCs w:val="20"/>
        </w:rPr>
        <w:t>wygasa.</w:t>
      </w:r>
      <w:r w:rsidRPr="00F5501A">
        <w:rPr>
          <w:sz w:val="20"/>
          <w:szCs w:val="20"/>
        </w:rPr>
        <w:br/>
        <w:t>d) Voucher nie podlega wymianie na gotówkę ani zaliczeniu na poczet ceny pojazdu; może być wykorzystany wyłącznie na zakup akcesoriów do Pojazdu promocyjnego.</w:t>
      </w:r>
    </w:p>
    <w:p w14:paraId="63D0BA71" w14:textId="0A75992A" w:rsidR="00F5501A" w:rsidRPr="00F5501A" w:rsidRDefault="00F5501A" w:rsidP="00F5501A">
      <w:pPr>
        <w:spacing w:line="360" w:lineRule="auto"/>
        <w:rPr>
          <w:sz w:val="20"/>
          <w:szCs w:val="20"/>
        </w:rPr>
      </w:pPr>
      <w:r w:rsidRPr="00F5501A">
        <w:rPr>
          <w:b/>
          <w:bCs/>
          <w:sz w:val="20"/>
          <w:szCs w:val="20"/>
        </w:rPr>
        <w:t>2) Wymiana i depozyt kół za 1 zł.</w:t>
      </w:r>
      <w:r w:rsidRPr="00F5501A">
        <w:rPr>
          <w:sz w:val="20"/>
          <w:szCs w:val="20"/>
        </w:rPr>
        <w:br/>
        <w:t>a) Użytkownik Pojazdu ma prawo do skorzystania z usługi jednorazowej wymiany kół (kół/opon) oraz depozytu (przechowania) kompletu kół/opon w serwisie Organizatora, za cenę 1 zł brutto.</w:t>
      </w:r>
      <w:r w:rsidRPr="00F5501A">
        <w:rPr>
          <w:sz w:val="20"/>
          <w:szCs w:val="20"/>
        </w:rPr>
        <w:br/>
        <w:t>b) Usługa jest realizowana w autoryzowanym serwisie Toyota Organizatora, zgodnie z jego bieżącymi zasadami organizacyjnymi (w tym koniecznością wcześniejszego umówienia terminu).</w:t>
      </w:r>
      <w:r w:rsidRPr="00F5501A">
        <w:rPr>
          <w:sz w:val="20"/>
          <w:szCs w:val="20"/>
        </w:rPr>
        <w:br/>
        <w:t>c) Uprawnienie może zostać wykorzystane jednorazowo w terminie 12 miesięcy od dnia wydania Pojazdu promocyjnego; po upływie tego terminu prawo do skorzystania z usługi wygasa.</w:t>
      </w:r>
      <w:r w:rsidRPr="00F5501A">
        <w:rPr>
          <w:sz w:val="20"/>
          <w:szCs w:val="20"/>
        </w:rPr>
        <w:br/>
        <w:t xml:space="preserve">d) Usługa obejmuje standardowe czynności serwisowe związane z wymianą oraz przechowaniem; nie obejmuje napraw, prostowania felg, wulkanizacji, wymiany uszkodzonych elementów, czyszczenia specjalistycznego ani innych usług dodatkowych niezbędnych wyłącznie z uwagi na stan kół/opon – o ile nie zostaną one odrębnie uzgodnione </w:t>
      </w:r>
      <w:r>
        <w:rPr>
          <w:sz w:val="20"/>
          <w:szCs w:val="20"/>
        </w:rPr>
        <w:br/>
      </w:r>
      <w:r w:rsidRPr="00F5501A">
        <w:rPr>
          <w:sz w:val="20"/>
          <w:szCs w:val="20"/>
        </w:rPr>
        <w:t>i opłacone przez Użytkownika Pojazdu według cennika serwisu.</w:t>
      </w:r>
    </w:p>
    <w:p w14:paraId="01BF124A" w14:textId="77777777" w:rsidR="003C6F03" w:rsidRPr="003C6F03" w:rsidRDefault="003C6F03" w:rsidP="003C6F03">
      <w:pPr>
        <w:spacing w:line="360" w:lineRule="auto"/>
        <w:rPr>
          <w:b/>
          <w:bCs/>
          <w:sz w:val="20"/>
          <w:szCs w:val="20"/>
        </w:rPr>
      </w:pPr>
      <w:r w:rsidRPr="003C6F03">
        <w:rPr>
          <w:b/>
          <w:bCs/>
          <w:sz w:val="20"/>
          <w:szCs w:val="20"/>
        </w:rPr>
        <w:t>3) Zestaw LEGO – świadczenie limitowane (na dzień 28.01.2026 r.)</w:t>
      </w:r>
    </w:p>
    <w:p w14:paraId="1A2D4D05" w14:textId="7D5286C3" w:rsidR="003C6F03" w:rsidRPr="003C6F03" w:rsidRDefault="003C6F03" w:rsidP="003C6F03">
      <w:pPr>
        <w:spacing w:line="360" w:lineRule="auto"/>
        <w:jc w:val="both"/>
        <w:rPr>
          <w:sz w:val="20"/>
          <w:szCs w:val="20"/>
        </w:rPr>
      </w:pPr>
      <w:r w:rsidRPr="003C6F03">
        <w:rPr>
          <w:sz w:val="20"/>
          <w:szCs w:val="20"/>
        </w:rPr>
        <w:t xml:space="preserve">a) W dniu 28.01.2026 r. (dalej: „Dzień LEGO”) Uczestnik, który w tym dniu zawrze w Salonie Promocyjnym umowę zamówienia Pojazdu promocyjnego spełniającą warunki § 3 ust. 2, może zostać uprawniony do otrzymania zestawu LEGO </w:t>
      </w:r>
      <w:proofErr w:type="spellStart"/>
      <w:r w:rsidRPr="003C6F03">
        <w:rPr>
          <w:sz w:val="20"/>
          <w:szCs w:val="20"/>
        </w:rPr>
        <w:t>Technic</w:t>
      </w:r>
      <w:proofErr w:type="spellEnd"/>
      <w:r w:rsidRPr="003C6F03">
        <w:rPr>
          <w:sz w:val="20"/>
          <w:szCs w:val="20"/>
        </w:rPr>
        <w:t xml:space="preserve"> Fast &amp; </w:t>
      </w:r>
      <w:proofErr w:type="spellStart"/>
      <w:r w:rsidRPr="003C6F03">
        <w:rPr>
          <w:sz w:val="20"/>
          <w:szCs w:val="20"/>
        </w:rPr>
        <w:t>Furious</w:t>
      </w:r>
      <w:proofErr w:type="spellEnd"/>
      <w:r w:rsidRPr="003C6F03">
        <w:rPr>
          <w:sz w:val="20"/>
          <w:szCs w:val="20"/>
        </w:rPr>
        <w:t xml:space="preserve"> Toyota Supra MK4, nr 42204 (dalej: „Zestaw LEGO”) – wyłącznie w przypadku dostępności Zestawu LEGO w puli Organizatora.</w:t>
      </w:r>
    </w:p>
    <w:p w14:paraId="56F06BC5" w14:textId="6208E983" w:rsidR="003C6F03" w:rsidRPr="003C6F03" w:rsidRDefault="003C6F03" w:rsidP="003C6F03">
      <w:pPr>
        <w:spacing w:line="360" w:lineRule="auto"/>
        <w:jc w:val="both"/>
        <w:rPr>
          <w:sz w:val="20"/>
          <w:szCs w:val="20"/>
        </w:rPr>
      </w:pPr>
      <w:r w:rsidRPr="003C6F03">
        <w:rPr>
          <w:sz w:val="20"/>
          <w:szCs w:val="20"/>
        </w:rPr>
        <w:t>b) Zestawy LEGO mają charakter świadczenia limitowanego i są przyznawane do wyczerpania puli; o przyznaniu decyduje kolejność zawierania umów zamówienia w Dniu LEGO. W przypadku wyczerpania puli Zestawów LEGO Uczestnik nie nabywa prawa do otrzymania Zestawu LEGO ani do jakiegokolwiek świadczenia zastępczego lub ekwiwalentu.</w:t>
      </w:r>
    </w:p>
    <w:p w14:paraId="606342D3" w14:textId="77777777" w:rsidR="003C6F03" w:rsidRPr="003C6F03" w:rsidRDefault="003C6F03" w:rsidP="003C6F03">
      <w:pPr>
        <w:spacing w:line="360" w:lineRule="auto"/>
        <w:jc w:val="both"/>
        <w:rPr>
          <w:sz w:val="20"/>
          <w:szCs w:val="20"/>
        </w:rPr>
      </w:pPr>
      <w:r w:rsidRPr="003C6F03">
        <w:rPr>
          <w:sz w:val="20"/>
          <w:szCs w:val="20"/>
        </w:rPr>
        <w:t>c) Wydanie Zestawu LEGO następuje wyłącznie w dniu wydania (odbioru) Pojazdu promocyjnego Użytkownikowi Pojazdu, pod warunkiem spełnienia przesłanek § 3 ust. 2 oraz dostępności Zestawu LEGO zgodnie z lit. b) powyżej.</w:t>
      </w:r>
    </w:p>
    <w:p w14:paraId="532D2F98" w14:textId="77777777" w:rsidR="003C6F03" w:rsidRPr="003C6F03" w:rsidRDefault="003C6F03" w:rsidP="003C6F03">
      <w:pPr>
        <w:spacing w:line="360" w:lineRule="auto"/>
        <w:jc w:val="both"/>
        <w:rPr>
          <w:sz w:val="20"/>
          <w:szCs w:val="20"/>
        </w:rPr>
      </w:pPr>
      <w:r w:rsidRPr="003C6F03">
        <w:rPr>
          <w:sz w:val="20"/>
          <w:szCs w:val="20"/>
        </w:rPr>
        <w:t>d) Zestaw LEGO ma charakter świadczenia rzeczowego, nie podlega wymianie na ekwiwalent pieniężny ani na inne świadczenia oraz jest świadczeniem nieprzenoszalnym.</w:t>
      </w:r>
    </w:p>
    <w:p w14:paraId="1FD623A4" w14:textId="4AA5BC14" w:rsidR="00F5501A" w:rsidRPr="00F5501A" w:rsidRDefault="00F5501A" w:rsidP="003C6F03">
      <w:pPr>
        <w:spacing w:line="360" w:lineRule="auto"/>
        <w:rPr>
          <w:b/>
          <w:bCs/>
          <w:sz w:val="20"/>
          <w:szCs w:val="20"/>
        </w:rPr>
      </w:pPr>
      <w:r w:rsidRPr="00F5501A">
        <w:rPr>
          <w:b/>
          <w:bCs/>
          <w:sz w:val="20"/>
          <w:szCs w:val="20"/>
        </w:rPr>
        <w:t>4. Terminy realizacji świadczeń i charakter świadczeń</w:t>
      </w:r>
    </w:p>
    <w:p w14:paraId="7521FCB4" w14:textId="24288531" w:rsidR="00F5501A" w:rsidRPr="00F5501A" w:rsidRDefault="00F5501A" w:rsidP="00F5501A">
      <w:pPr>
        <w:numPr>
          <w:ilvl w:val="0"/>
          <w:numId w:val="23"/>
        </w:numPr>
        <w:spacing w:line="360" w:lineRule="auto"/>
        <w:jc w:val="both"/>
        <w:rPr>
          <w:sz w:val="20"/>
          <w:szCs w:val="20"/>
        </w:rPr>
      </w:pPr>
      <w:r w:rsidRPr="00F5501A">
        <w:rPr>
          <w:sz w:val="20"/>
          <w:szCs w:val="20"/>
        </w:rPr>
        <w:t xml:space="preserve">Świadczenia wskazane powyżej przysługują co do zasady Użytkownikowi Pojazdu; w przypadku, gdy Uczestnik (np. spółka) nie jest Użytkownikiem, zobowiązuje się on wskazać Użytkownika Pojazdu </w:t>
      </w:r>
      <w:r>
        <w:rPr>
          <w:sz w:val="20"/>
          <w:szCs w:val="20"/>
        </w:rPr>
        <w:br/>
      </w:r>
      <w:r w:rsidRPr="00F5501A">
        <w:rPr>
          <w:sz w:val="20"/>
          <w:szCs w:val="20"/>
        </w:rPr>
        <w:t>i umożliwić mu realizację świadczeń.</w:t>
      </w:r>
    </w:p>
    <w:p w14:paraId="33E87316" w14:textId="77777777" w:rsidR="00F5501A" w:rsidRPr="00F5501A" w:rsidRDefault="00F5501A" w:rsidP="00F5501A">
      <w:pPr>
        <w:numPr>
          <w:ilvl w:val="0"/>
          <w:numId w:val="23"/>
        </w:numPr>
        <w:spacing w:line="360" w:lineRule="auto"/>
        <w:jc w:val="both"/>
        <w:rPr>
          <w:sz w:val="20"/>
          <w:szCs w:val="20"/>
        </w:rPr>
      </w:pPr>
      <w:r w:rsidRPr="00F5501A">
        <w:rPr>
          <w:sz w:val="20"/>
          <w:szCs w:val="20"/>
        </w:rPr>
        <w:lastRenderedPageBreak/>
        <w:t>Świadczenia niezrealizowane w przewidzianych terminach wygasają i nie rodzą po stronie Uczestnika/Użytkownika Pojazdu roszczenia o jakikolwiek ekwiwalent.</w:t>
      </w:r>
    </w:p>
    <w:p w14:paraId="7793E9D5" w14:textId="3648C78F" w:rsidR="00F5501A" w:rsidRPr="00F5501A" w:rsidRDefault="00F5501A" w:rsidP="00F5501A">
      <w:pPr>
        <w:numPr>
          <w:ilvl w:val="0"/>
          <w:numId w:val="23"/>
        </w:numPr>
        <w:spacing w:line="360" w:lineRule="auto"/>
        <w:jc w:val="both"/>
        <w:rPr>
          <w:sz w:val="20"/>
          <w:szCs w:val="20"/>
        </w:rPr>
      </w:pPr>
      <w:r w:rsidRPr="00F5501A">
        <w:rPr>
          <w:sz w:val="20"/>
          <w:szCs w:val="20"/>
        </w:rPr>
        <w:t>Świadczenia mają charakter nieprzenoszalny</w:t>
      </w:r>
      <w:r w:rsidR="00D51221">
        <w:rPr>
          <w:sz w:val="20"/>
          <w:szCs w:val="20"/>
        </w:rPr>
        <w:t xml:space="preserve">. </w:t>
      </w:r>
    </w:p>
    <w:p w14:paraId="007E7E3A" w14:textId="77777777" w:rsidR="00F5501A" w:rsidRPr="00F5501A" w:rsidRDefault="00F5501A" w:rsidP="00F5501A">
      <w:pPr>
        <w:spacing w:line="360" w:lineRule="auto"/>
        <w:rPr>
          <w:b/>
          <w:bCs/>
          <w:sz w:val="20"/>
          <w:szCs w:val="20"/>
        </w:rPr>
      </w:pPr>
      <w:r w:rsidRPr="00F5501A">
        <w:rPr>
          <w:b/>
          <w:bCs/>
          <w:sz w:val="20"/>
          <w:szCs w:val="20"/>
        </w:rPr>
        <w:t>5. Łączenie z innymi akcjami, finansowaniem i trade-in</w:t>
      </w:r>
    </w:p>
    <w:p w14:paraId="0FBD357D" w14:textId="265D03D2" w:rsidR="00F5501A" w:rsidRPr="00F5501A" w:rsidRDefault="00F5501A" w:rsidP="00D51221">
      <w:pPr>
        <w:numPr>
          <w:ilvl w:val="0"/>
          <w:numId w:val="24"/>
        </w:numPr>
        <w:spacing w:line="360" w:lineRule="auto"/>
        <w:jc w:val="both"/>
        <w:rPr>
          <w:sz w:val="20"/>
          <w:szCs w:val="20"/>
        </w:rPr>
      </w:pPr>
      <w:r w:rsidRPr="00F5501A">
        <w:rPr>
          <w:sz w:val="20"/>
          <w:szCs w:val="20"/>
        </w:rPr>
        <w:t xml:space="preserve">Promocja może łączyć się z innymi akcjami promocyjnymi Organizatora, programami finansowania </w:t>
      </w:r>
      <w:r w:rsidR="00D51221">
        <w:rPr>
          <w:sz w:val="20"/>
          <w:szCs w:val="20"/>
        </w:rPr>
        <w:br/>
      </w:r>
      <w:r w:rsidRPr="00F5501A">
        <w:rPr>
          <w:sz w:val="20"/>
          <w:szCs w:val="20"/>
        </w:rPr>
        <w:t>(kredyt, leasing, wynajem) oraz transakcjami typu trade-in (odkup pojazdu używanego)</w:t>
      </w:r>
      <w:r w:rsidR="00D51221">
        <w:rPr>
          <w:sz w:val="20"/>
          <w:szCs w:val="20"/>
        </w:rPr>
        <w:t xml:space="preserve">. </w:t>
      </w:r>
    </w:p>
    <w:p w14:paraId="68B9BBA6" w14:textId="249FED3D" w:rsidR="00F5501A" w:rsidRPr="00F5501A" w:rsidRDefault="00F5501A" w:rsidP="00D51221">
      <w:pPr>
        <w:numPr>
          <w:ilvl w:val="0"/>
          <w:numId w:val="24"/>
        </w:numPr>
        <w:spacing w:line="360" w:lineRule="auto"/>
        <w:jc w:val="both"/>
        <w:rPr>
          <w:sz w:val="20"/>
          <w:szCs w:val="20"/>
        </w:rPr>
      </w:pPr>
      <w:r w:rsidRPr="00F5501A">
        <w:rPr>
          <w:sz w:val="20"/>
          <w:szCs w:val="20"/>
        </w:rPr>
        <w:t xml:space="preserve">W razie zbiegu kilku promocji obejmujących ten sam element świadczenia (np. voucher na </w:t>
      </w:r>
      <w:r w:rsidR="00D51221">
        <w:rPr>
          <w:sz w:val="20"/>
          <w:szCs w:val="20"/>
        </w:rPr>
        <w:br/>
      </w:r>
      <w:r w:rsidRPr="00F5501A">
        <w:rPr>
          <w:sz w:val="20"/>
          <w:szCs w:val="20"/>
        </w:rPr>
        <w:t>akcesoria), zastosowanie znajdzie korzystniejsze dla Uczestnika świadczenie, o ile regulaminy poszczególnych akcji nie przewidują innego sposobu rozstrzygnięcia.</w:t>
      </w:r>
    </w:p>
    <w:p w14:paraId="3860C056" w14:textId="77777777" w:rsidR="00F5501A" w:rsidRPr="00F5501A" w:rsidRDefault="00F5501A" w:rsidP="00F5501A">
      <w:pPr>
        <w:spacing w:line="360" w:lineRule="auto"/>
        <w:rPr>
          <w:b/>
          <w:bCs/>
          <w:sz w:val="20"/>
          <w:szCs w:val="20"/>
        </w:rPr>
      </w:pPr>
      <w:r w:rsidRPr="00F5501A">
        <w:rPr>
          <w:b/>
          <w:bCs/>
          <w:sz w:val="20"/>
          <w:szCs w:val="20"/>
        </w:rPr>
        <w:t>6. Brak wymiany na ekwiwalent</w:t>
      </w:r>
    </w:p>
    <w:p w14:paraId="72BF6A1F" w14:textId="77777777" w:rsidR="00F5501A" w:rsidRPr="00F5501A" w:rsidRDefault="00F5501A" w:rsidP="00D51221">
      <w:pPr>
        <w:numPr>
          <w:ilvl w:val="0"/>
          <w:numId w:val="25"/>
        </w:numPr>
        <w:spacing w:line="360" w:lineRule="auto"/>
        <w:jc w:val="both"/>
        <w:rPr>
          <w:sz w:val="20"/>
          <w:szCs w:val="20"/>
        </w:rPr>
      </w:pPr>
      <w:r w:rsidRPr="00F5501A">
        <w:rPr>
          <w:sz w:val="20"/>
          <w:szCs w:val="20"/>
        </w:rPr>
        <w:t>Udzielone rabaty oraz świadczenia dodatkowe nie podlegają wymianie na ekwiwalent pieniężny ani inne świadczenia, w szczególności nie obniżają wstecznie ceny pojazdu po zawarciu umowy.</w:t>
      </w:r>
    </w:p>
    <w:p w14:paraId="08005E66" w14:textId="1711CD37" w:rsidR="00F5501A" w:rsidRPr="00F5501A" w:rsidRDefault="00F5501A" w:rsidP="00F5501A">
      <w:pPr>
        <w:spacing w:line="360" w:lineRule="auto"/>
        <w:rPr>
          <w:b/>
          <w:bCs/>
          <w:sz w:val="20"/>
          <w:szCs w:val="20"/>
          <w:u w:val="single"/>
        </w:rPr>
      </w:pPr>
    </w:p>
    <w:p w14:paraId="11321F76" w14:textId="77777777" w:rsidR="00F5501A" w:rsidRDefault="00F5501A" w:rsidP="00D51221">
      <w:pPr>
        <w:spacing w:line="360" w:lineRule="auto"/>
        <w:jc w:val="center"/>
        <w:rPr>
          <w:b/>
          <w:bCs/>
          <w:sz w:val="20"/>
          <w:szCs w:val="20"/>
        </w:rPr>
      </w:pPr>
      <w:r w:rsidRPr="00F5501A">
        <w:rPr>
          <w:b/>
          <w:bCs/>
          <w:sz w:val="20"/>
          <w:szCs w:val="20"/>
        </w:rPr>
        <w:t>§ 4. Zwroty, odstąpienia, anulacje i zmiany zamówień</w:t>
      </w:r>
    </w:p>
    <w:p w14:paraId="7238FEC9" w14:textId="77777777" w:rsidR="00D51221" w:rsidRPr="00F5501A" w:rsidRDefault="00D51221" w:rsidP="00D51221">
      <w:pPr>
        <w:spacing w:line="360" w:lineRule="auto"/>
        <w:jc w:val="center"/>
        <w:rPr>
          <w:b/>
          <w:bCs/>
          <w:sz w:val="20"/>
          <w:szCs w:val="20"/>
        </w:rPr>
      </w:pPr>
    </w:p>
    <w:p w14:paraId="4AEDB261" w14:textId="77777777" w:rsidR="00F5501A" w:rsidRPr="00F5501A" w:rsidRDefault="00F5501A" w:rsidP="00F5501A">
      <w:pPr>
        <w:spacing w:line="360" w:lineRule="auto"/>
        <w:rPr>
          <w:b/>
          <w:bCs/>
          <w:sz w:val="20"/>
          <w:szCs w:val="20"/>
        </w:rPr>
      </w:pPr>
      <w:r w:rsidRPr="00F5501A">
        <w:rPr>
          <w:b/>
          <w:bCs/>
          <w:sz w:val="20"/>
          <w:szCs w:val="20"/>
        </w:rPr>
        <w:t>1. Rezygnacja z zamówienia / odstąpienie od umowy</w:t>
      </w:r>
    </w:p>
    <w:p w14:paraId="1BE11C24" w14:textId="3A7C6887" w:rsidR="00F5501A" w:rsidRPr="00F5501A" w:rsidRDefault="00F5501A" w:rsidP="00D51221">
      <w:pPr>
        <w:numPr>
          <w:ilvl w:val="0"/>
          <w:numId w:val="27"/>
        </w:numPr>
        <w:spacing w:line="360" w:lineRule="auto"/>
        <w:jc w:val="both"/>
        <w:rPr>
          <w:sz w:val="20"/>
          <w:szCs w:val="20"/>
        </w:rPr>
      </w:pPr>
      <w:r w:rsidRPr="00F5501A">
        <w:rPr>
          <w:sz w:val="20"/>
          <w:szCs w:val="20"/>
        </w:rPr>
        <w:t xml:space="preserve">W przypadku rezygnacji Uczestnika z zamówienia Pojazdu promocyjnego (wypowiedzenie, rozwiązanie umowy zamówienia lub odstąpienie od umowy – w granicach dopuszczalnych przepisami prawa </w:t>
      </w:r>
      <w:r w:rsidR="00D51221">
        <w:rPr>
          <w:sz w:val="20"/>
          <w:szCs w:val="20"/>
        </w:rPr>
        <w:br/>
      </w:r>
      <w:r w:rsidRPr="00F5501A">
        <w:rPr>
          <w:sz w:val="20"/>
          <w:szCs w:val="20"/>
        </w:rPr>
        <w:t>i</w:t>
      </w:r>
      <w:r w:rsidR="00D51221">
        <w:rPr>
          <w:sz w:val="20"/>
          <w:szCs w:val="20"/>
        </w:rPr>
        <w:t> </w:t>
      </w:r>
      <w:r w:rsidRPr="00F5501A">
        <w:rPr>
          <w:sz w:val="20"/>
          <w:szCs w:val="20"/>
        </w:rPr>
        <w:t>postanowieniami</w:t>
      </w:r>
      <w:r w:rsidR="00D51221">
        <w:rPr>
          <w:sz w:val="20"/>
          <w:szCs w:val="20"/>
        </w:rPr>
        <w:t> </w:t>
      </w:r>
      <w:r w:rsidRPr="00F5501A">
        <w:rPr>
          <w:sz w:val="20"/>
          <w:szCs w:val="20"/>
        </w:rPr>
        <w:t>umowy):</w:t>
      </w:r>
      <w:r w:rsidRPr="00F5501A">
        <w:rPr>
          <w:sz w:val="20"/>
          <w:szCs w:val="20"/>
        </w:rPr>
        <w:br/>
        <w:t>a) Uczestnik oraz Użytkownik Pojazdu tracą prawo do wszystkich niewykorzystanych świadczeń przyznanych w</w:t>
      </w:r>
      <w:r w:rsidR="00D51221">
        <w:rPr>
          <w:sz w:val="20"/>
          <w:szCs w:val="20"/>
        </w:rPr>
        <w:t> </w:t>
      </w:r>
      <w:r w:rsidRPr="00F5501A">
        <w:rPr>
          <w:sz w:val="20"/>
          <w:szCs w:val="20"/>
        </w:rPr>
        <w:t>ramach</w:t>
      </w:r>
      <w:r w:rsidR="00D51221">
        <w:rPr>
          <w:sz w:val="20"/>
          <w:szCs w:val="20"/>
        </w:rPr>
        <w:t> </w:t>
      </w:r>
      <w:r w:rsidRPr="00F5501A">
        <w:rPr>
          <w:sz w:val="20"/>
          <w:szCs w:val="20"/>
        </w:rPr>
        <w:t>Promocji,</w:t>
      </w:r>
      <w:r w:rsidRPr="00F5501A">
        <w:rPr>
          <w:sz w:val="20"/>
          <w:szCs w:val="20"/>
        </w:rPr>
        <w:br/>
        <w:t>b) świadczenia, które nie zostały zrealizowane (np. niewykorzystany voucher, niewykorzystana usługa wymiany i depozytu kół, niewydany Zestaw LEGO) wygasają.</w:t>
      </w:r>
    </w:p>
    <w:p w14:paraId="26014FF2" w14:textId="77777777" w:rsidR="00F5501A" w:rsidRPr="00F5501A" w:rsidRDefault="00F5501A" w:rsidP="00D51221">
      <w:pPr>
        <w:numPr>
          <w:ilvl w:val="0"/>
          <w:numId w:val="27"/>
        </w:numPr>
        <w:spacing w:line="360" w:lineRule="auto"/>
        <w:jc w:val="both"/>
        <w:rPr>
          <w:sz w:val="20"/>
          <w:szCs w:val="20"/>
        </w:rPr>
      </w:pPr>
      <w:r w:rsidRPr="00F5501A">
        <w:rPr>
          <w:sz w:val="20"/>
          <w:szCs w:val="20"/>
        </w:rPr>
        <w:t>W przypadku, gdy przed rezygnacją z umowy jakiekolwiek świadczenia zostały już zrealizowane, Organizator jest uprawniony do żądania zapłaty ich wartości według cennika obowiązującego poza Promocją lub zaliczenia tej wartości na poczet zwracanych świadczeń pieniężnych (jeżeli takie występują).</w:t>
      </w:r>
    </w:p>
    <w:p w14:paraId="423248B8" w14:textId="3AC065DD" w:rsidR="00F5501A" w:rsidRPr="00F5501A" w:rsidRDefault="00D51221" w:rsidP="00F5501A">
      <w:pPr>
        <w:spacing w:line="360" w:lineRule="auto"/>
        <w:rPr>
          <w:b/>
          <w:bCs/>
          <w:sz w:val="20"/>
          <w:szCs w:val="20"/>
        </w:rPr>
      </w:pPr>
      <w:r w:rsidRPr="00D51221">
        <w:rPr>
          <w:b/>
          <w:bCs/>
          <w:sz w:val="20"/>
          <w:szCs w:val="20"/>
        </w:rPr>
        <w:t>2</w:t>
      </w:r>
      <w:r w:rsidR="00F5501A" w:rsidRPr="00F5501A">
        <w:rPr>
          <w:b/>
          <w:bCs/>
          <w:sz w:val="20"/>
          <w:szCs w:val="20"/>
        </w:rPr>
        <w:t>. Zmiany zamówienia</w:t>
      </w:r>
    </w:p>
    <w:p w14:paraId="1E1C8540" w14:textId="77777777" w:rsidR="00F5501A" w:rsidRPr="00F5501A" w:rsidRDefault="00F5501A" w:rsidP="00D51221">
      <w:pPr>
        <w:numPr>
          <w:ilvl w:val="0"/>
          <w:numId w:val="29"/>
        </w:numPr>
        <w:spacing w:line="360" w:lineRule="auto"/>
        <w:jc w:val="both"/>
        <w:rPr>
          <w:sz w:val="20"/>
          <w:szCs w:val="20"/>
        </w:rPr>
      </w:pPr>
      <w:r w:rsidRPr="00F5501A">
        <w:rPr>
          <w:sz w:val="20"/>
          <w:szCs w:val="20"/>
        </w:rPr>
        <w:t>Zmiana zamówienia (np. modelu/wersji pojazdu) dokonywana w Okresie Promocji może – za zgodą Organizatora – pozostać objęta Promocją, jeżeli dotyczy nadal Pojazdu promocyjnego i nie prowadzi do obchodzenia zasad Promocji.</w:t>
      </w:r>
    </w:p>
    <w:p w14:paraId="4730A9E3" w14:textId="77777777" w:rsidR="00F5501A" w:rsidRPr="00F5501A" w:rsidRDefault="00F5501A" w:rsidP="00D51221">
      <w:pPr>
        <w:numPr>
          <w:ilvl w:val="0"/>
          <w:numId w:val="29"/>
        </w:numPr>
        <w:spacing w:line="360" w:lineRule="auto"/>
        <w:jc w:val="both"/>
        <w:rPr>
          <w:sz w:val="20"/>
          <w:szCs w:val="20"/>
        </w:rPr>
      </w:pPr>
      <w:r w:rsidRPr="00F5501A">
        <w:rPr>
          <w:sz w:val="20"/>
          <w:szCs w:val="20"/>
        </w:rPr>
        <w:t>Zmiany dokonywane po zakończeniu Okresu Promocji mogą skutkować utratą prawa do świadczeń promocyjnych, o ile strony nie postanowią inaczej.</w:t>
      </w:r>
    </w:p>
    <w:p w14:paraId="30F247CD" w14:textId="6304F277" w:rsidR="00F5501A" w:rsidRPr="00F5501A" w:rsidRDefault="00F5501A" w:rsidP="00F5501A">
      <w:pPr>
        <w:spacing w:line="360" w:lineRule="auto"/>
        <w:rPr>
          <w:sz w:val="20"/>
          <w:szCs w:val="20"/>
        </w:rPr>
      </w:pPr>
    </w:p>
    <w:p w14:paraId="59B9513F" w14:textId="77777777" w:rsidR="00F5501A" w:rsidRDefault="00F5501A" w:rsidP="00D51221">
      <w:pPr>
        <w:spacing w:line="360" w:lineRule="auto"/>
        <w:jc w:val="center"/>
        <w:rPr>
          <w:b/>
          <w:bCs/>
          <w:sz w:val="20"/>
          <w:szCs w:val="20"/>
        </w:rPr>
      </w:pPr>
      <w:r w:rsidRPr="00F5501A">
        <w:rPr>
          <w:b/>
          <w:bCs/>
          <w:sz w:val="20"/>
          <w:szCs w:val="20"/>
        </w:rPr>
        <w:t>§ 5. Reklamacje dotyczące Promocji</w:t>
      </w:r>
    </w:p>
    <w:p w14:paraId="256284A9" w14:textId="77777777" w:rsidR="00D51221" w:rsidRPr="00F5501A" w:rsidRDefault="00D51221" w:rsidP="00D51221">
      <w:pPr>
        <w:spacing w:line="360" w:lineRule="auto"/>
        <w:jc w:val="center"/>
        <w:rPr>
          <w:b/>
          <w:bCs/>
          <w:sz w:val="20"/>
          <w:szCs w:val="20"/>
        </w:rPr>
      </w:pPr>
    </w:p>
    <w:p w14:paraId="356ECC8F" w14:textId="77777777" w:rsidR="00F5501A" w:rsidRPr="00F5501A" w:rsidRDefault="00F5501A" w:rsidP="00F5501A">
      <w:pPr>
        <w:spacing w:line="360" w:lineRule="auto"/>
        <w:rPr>
          <w:b/>
          <w:bCs/>
          <w:sz w:val="20"/>
          <w:szCs w:val="20"/>
        </w:rPr>
      </w:pPr>
      <w:r w:rsidRPr="00F5501A">
        <w:rPr>
          <w:b/>
          <w:bCs/>
          <w:sz w:val="20"/>
          <w:szCs w:val="20"/>
        </w:rPr>
        <w:t>1. Zakres reklamacji</w:t>
      </w:r>
    </w:p>
    <w:p w14:paraId="76AA4849" w14:textId="4FD6A86E" w:rsidR="00F5501A" w:rsidRPr="00F5501A" w:rsidRDefault="00F5501A" w:rsidP="00D51221">
      <w:pPr>
        <w:numPr>
          <w:ilvl w:val="0"/>
          <w:numId w:val="30"/>
        </w:numPr>
        <w:spacing w:line="360" w:lineRule="auto"/>
        <w:jc w:val="both"/>
        <w:rPr>
          <w:sz w:val="20"/>
          <w:szCs w:val="20"/>
        </w:rPr>
      </w:pPr>
      <w:r w:rsidRPr="00F5501A">
        <w:rPr>
          <w:sz w:val="20"/>
          <w:szCs w:val="20"/>
        </w:rPr>
        <w:t xml:space="preserve">Uczestnik/Użytkownik Pojazdu może zgłosić reklamację dotyczącą przebiegu Promocji, w szczególności </w:t>
      </w:r>
      <w:r w:rsidR="00D51221">
        <w:rPr>
          <w:sz w:val="20"/>
          <w:szCs w:val="20"/>
        </w:rPr>
        <w:br/>
      </w:r>
      <w:r w:rsidRPr="00F5501A">
        <w:rPr>
          <w:sz w:val="20"/>
          <w:szCs w:val="20"/>
        </w:rPr>
        <w:t>w zakresie przyznania benefitu, spełnienia świadczeń lub zgodności działań Organizatora z Regulaminem.</w:t>
      </w:r>
    </w:p>
    <w:p w14:paraId="7DA41D84" w14:textId="77777777" w:rsidR="00F5501A" w:rsidRPr="00F5501A" w:rsidRDefault="00F5501A" w:rsidP="00D51221">
      <w:pPr>
        <w:numPr>
          <w:ilvl w:val="0"/>
          <w:numId w:val="30"/>
        </w:numPr>
        <w:spacing w:line="360" w:lineRule="auto"/>
        <w:jc w:val="both"/>
        <w:rPr>
          <w:sz w:val="20"/>
          <w:szCs w:val="20"/>
        </w:rPr>
      </w:pPr>
      <w:r w:rsidRPr="00F5501A">
        <w:rPr>
          <w:sz w:val="20"/>
          <w:szCs w:val="20"/>
        </w:rPr>
        <w:t>Reklamacje dotyczące jakości pojazdu, akcesoriów lub usług serwisowych (wady, niezgodność z umową) rozpatrywane są odrębnie, na podstawie przepisów o rękojmi za wady, odpowiedzialności za zgodność towaru z umową oraz warunków gwarancji producenta.</w:t>
      </w:r>
    </w:p>
    <w:p w14:paraId="1C0D3AAE" w14:textId="77777777" w:rsidR="00F5501A" w:rsidRPr="00F5501A" w:rsidRDefault="00F5501A" w:rsidP="00F5501A">
      <w:pPr>
        <w:spacing w:line="360" w:lineRule="auto"/>
        <w:rPr>
          <w:b/>
          <w:bCs/>
          <w:sz w:val="20"/>
          <w:szCs w:val="20"/>
        </w:rPr>
      </w:pPr>
      <w:r w:rsidRPr="00F5501A">
        <w:rPr>
          <w:b/>
          <w:bCs/>
          <w:sz w:val="20"/>
          <w:szCs w:val="20"/>
        </w:rPr>
        <w:lastRenderedPageBreak/>
        <w:t>2. Forma i miejsce złożenia reklamacji</w:t>
      </w:r>
    </w:p>
    <w:p w14:paraId="4290E413" w14:textId="77777777" w:rsidR="00F5501A" w:rsidRPr="00F5501A" w:rsidRDefault="00F5501A" w:rsidP="00F5501A">
      <w:pPr>
        <w:numPr>
          <w:ilvl w:val="0"/>
          <w:numId w:val="31"/>
        </w:numPr>
        <w:spacing w:line="360" w:lineRule="auto"/>
        <w:rPr>
          <w:sz w:val="20"/>
          <w:szCs w:val="20"/>
        </w:rPr>
      </w:pPr>
      <w:r w:rsidRPr="00F5501A">
        <w:rPr>
          <w:sz w:val="20"/>
          <w:szCs w:val="20"/>
        </w:rPr>
        <w:t>Reklamacje dotyczące Promocji należy składać:</w:t>
      </w:r>
      <w:r w:rsidRPr="00F5501A">
        <w:rPr>
          <w:sz w:val="20"/>
          <w:szCs w:val="20"/>
        </w:rPr>
        <w:br/>
        <w:t>a) pisemnie – na adres:</w:t>
      </w:r>
      <w:r w:rsidRPr="00F5501A">
        <w:rPr>
          <w:sz w:val="20"/>
          <w:szCs w:val="20"/>
        </w:rPr>
        <w:br/>
        <w:t>„CHODZEŃ” Sp. z o.o. Sp.k.</w:t>
      </w:r>
      <w:r w:rsidRPr="00F5501A">
        <w:rPr>
          <w:sz w:val="20"/>
          <w:szCs w:val="20"/>
        </w:rPr>
        <w:br/>
        <w:t>ul. Puławska 52, 05-500 Piaseczno,</w:t>
      </w:r>
      <w:r w:rsidRPr="00F5501A">
        <w:rPr>
          <w:sz w:val="20"/>
          <w:szCs w:val="20"/>
        </w:rPr>
        <w:br/>
        <w:t>b) elektronicznie – na adres e-mail: salon@toyota.chodzen.pl</w:t>
      </w:r>
      <w:r w:rsidRPr="00F5501A">
        <w:rPr>
          <w:sz w:val="20"/>
          <w:szCs w:val="20"/>
        </w:rPr>
        <w:br/>
        <w:t xml:space="preserve">z dopiskiem w tytule: „Reklamacja – Dni Otwarte Toyota </w:t>
      </w:r>
      <w:proofErr w:type="spellStart"/>
      <w:r w:rsidRPr="00F5501A">
        <w:rPr>
          <w:sz w:val="20"/>
          <w:szCs w:val="20"/>
        </w:rPr>
        <w:t>Chodzeń</w:t>
      </w:r>
      <w:proofErr w:type="spellEnd"/>
      <w:r w:rsidRPr="00F5501A">
        <w:rPr>
          <w:sz w:val="20"/>
          <w:szCs w:val="20"/>
        </w:rPr>
        <w:t>”.</w:t>
      </w:r>
    </w:p>
    <w:p w14:paraId="4B8A95F4" w14:textId="77777777" w:rsidR="00F5501A" w:rsidRPr="00F5501A" w:rsidRDefault="00F5501A" w:rsidP="00F5501A">
      <w:pPr>
        <w:numPr>
          <w:ilvl w:val="0"/>
          <w:numId w:val="31"/>
        </w:numPr>
        <w:spacing w:line="360" w:lineRule="auto"/>
        <w:rPr>
          <w:sz w:val="20"/>
          <w:szCs w:val="20"/>
        </w:rPr>
      </w:pPr>
      <w:r w:rsidRPr="00F5501A">
        <w:rPr>
          <w:sz w:val="20"/>
          <w:szCs w:val="20"/>
        </w:rPr>
        <w:t>Dla usprawnienia postępowania reklamacyjnego zaleca się podanie imienia i nazwiska Uczestnika/Użytkownika, danych kontaktowych (adres korespondencyjny, e-mail, telefon), opisu zdarzenia oraz żądania.</w:t>
      </w:r>
    </w:p>
    <w:p w14:paraId="1EA77E72" w14:textId="77777777" w:rsidR="00F5501A" w:rsidRPr="00F5501A" w:rsidRDefault="00F5501A" w:rsidP="00F5501A">
      <w:pPr>
        <w:spacing w:line="360" w:lineRule="auto"/>
        <w:rPr>
          <w:b/>
          <w:bCs/>
          <w:sz w:val="20"/>
          <w:szCs w:val="20"/>
        </w:rPr>
      </w:pPr>
      <w:r w:rsidRPr="00F5501A">
        <w:rPr>
          <w:b/>
          <w:bCs/>
          <w:sz w:val="20"/>
          <w:szCs w:val="20"/>
        </w:rPr>
        <w:t>3. Termin i sposób rozpatrzenia reklamacji</w:t>
      </w:r>
    </w:p>
    <w:p w14:paraId="1AAA95DC" w14:textId="77777777" w:rsidR="00F5501A" w:rsidRPr="00F5501A" w:rsidRDefault="00F5501A" w:rsidP="00D51221">
      <w:pPr>
        <w:numPr>
          <w:ilvl w:val="0"/>
          <w:numId w:val="32"/>
        </w:numPr>
        <w:spacing w:line="360" w:lineRule="auto"/>
        <w:jc w:val="both"/>
        <w:rPr>
          <w:sz w:val="20"/>
          <w:szCs w:val="20"/>
        </w:rPr>
      </w:pPr>
      <w:r w:rsidRPr="00F5501A">
        <w:rPr>
          <w:sz w:val="20"/>
          <w:szCs w:val="20"/>
        </w:rPr>
        <w:t>Organizator rozpatruje prawidłowo złożoną reklamację niezwłocznie, nie później niż w terminie 14 dni kalendarzowych od dnia jej otrzymania.</w:t>
      </w:r>
    </w:p>
    <w:p w14:paraId="1D43E67A" w14:textId="77777777" w:rsidR="00F5501A" w:rsidRPr="00F5501A" w:rsidRDefault="00F5501A" w:rsidP="00D51221">
      <w:pPr>
        <w:numPr>
          <w:ilvl w:val="0"/>
          <w:numId w:val="32"/>
        </w:numPr>
        <w:spacing w:line="360" w:lineRule="auto"/>
        <w:jc w:val="both"/>
        <w:rPr>
          <w:sz w:val="20"/>
          <w:szCs w:val="20"/>
        </w:rPr>
      </w:pPr>
      <w:r w:rsidRPr="00F5501A">
        <w:rPr>
          <w:sz w:val="20"/>
          <w:szCs w:val="20"/>
        </w:rPr>
        <w:t>O decyzji Organizatora Uczestnik/Użytkownik informowany jest w formie odpowiadającej sposobowi złożenia reklamacji (pismo / wiadomość e-mail), chyba że wskaże inną preferowaną formę.</w:t>
      </w:r>
    </w:p>
    <w:p w14:paraId="50ED89B8" w14:textId="77777777" w:rsidR="00F5501A" w:rsidRPr="00F5501A" w:rsidRDefault="00F5501A" w:rsidP="00D51221">
      <w:pPr>
        <w:numPr>
          <w:ilvl w:val="0"/>
          <w:numId w:val="32"/>
        </w:numPr>
        <w:spacing w:line="360" w:lineRule="auto"/>
        <w:jc w:val="both"/>
        <w:rPr>
          <w:sz w:val="20"/>
          <w:szCs w:val="20"/>
        </w:rPr>
      </w:pPr>
      <w:r w:rsidRPr="00F5501A">
        <w:rPr>
          <w:sz w:val="20"/>
          <w:szCs w:val="20"/>
        </w:rPr>
        <w:t>Przy rozpatrywaniu reklamacji Organizator stosuje postanowienia Regulaminu oraz przepisy powszechnie obowiązującego prawa polskiego.</w:t>
      </w:r>
    </w:p>
    <w:p w14:paraId="43C948E9" w14:textId="77777777" w:rsidR="00F5501A" w:rsidRPr="00F5501A" w:rsidRDefault="00F5501A" w:rsidP="00D51221">
      <w:pPr>
        <w:numPr>
          <w:ilvl w:val="0"/>
          <w:numId w:val="32"/>
        </w:numPr>
        <w:spacing w:line="360" w:lineRule="auto"/>
        <w:jc w:val="both"/>
        <w:rPr>
          <w:sz w:val="20"/>
          <w:szCs w:val="20"/>
        </w:rPr>
      </w:pPr>
      <w:r w:rsidRPr="00F5501A">
        <w:rPr>
          <w:sz w:val="20"/>
          <w:szCs w:val="20"/>
        </w:rPr>
        <w:t>Odmowa uwzględnienia reklamacji nie pozbawia Uczestnika/Użytkownika prawa dochodzenia roszczeń na drodze sądowej ani korzystania z pozasądowych sposobów rozwiązywania sporów (np. mediacja przy Inspekcji Handlowej, pomoc miejskiego lub powiatowego rzecznika konsumentów).</w:t>
      </w:r>
    </w:p>
    <w:p w14:paraId="1BFEF028" w14:textId="2654C31F" w:rsidR="00F5501A" w:rsidRPr="00F5501A" w:rsidRDefault="00F5501A" w:rsidP="00F5501A">
      <w:pPr>
        <w:spacing w:line="360" w:lineRule="auto"/>
        <w:rPr>
          <w:sz w:val="20"/>
          <w:szCs w:val="20"/>
        </w:rPr>
      </w:pPr>
    </w:p>
    <w:p w14:paraId="1E4FFC62" w14:textId="77777777" w:rsidR="00F5501A" w:rsidRDefault="00F5501A" w:rsidP="00D51221">
      <w:pPr>
        <w:spacing w:line="360" w:lineRule="auto"/>
        <w:jc w:val="center"/>
        <w:rPr>
          <w:b/>
          <w:bCs/>
          <w:sz w:val="20"/>
          <w:szCs w:val="20"/>
        </w:rPr>
      </w:pPr>
      <w:r w:rsidRPr="00F5501A">
        <w:rPr>
          <w:b/>
          <w:bCs/>
          <w:sz w:val="20"/>
          <w:szCs w:val="20"/>
        </w:rPr>
        <w:t>§ 6. Ochrona danych osobowych (RODO)</w:t>
      </w:r>
    </w:p>
    <w:p w14:paraId="33A97565" w14:textId="77777777" w:rsidR="00D51221" w:rsidRPr="00F5501A" w:rsidRDefault="00D51221" w:rsidP="00D51221">
      <w:pPr>
        <w:spacing w:line="360" w:lineRule="auto"/>
        <w:jc w:val="center"/>
        <w:rPr>
          <w:b/>
          <w:bCs/>
          <w:sz w:val="20"/>
          <w:szCs w:val="20"/>
        </w:rPr>
      </w:pPr>
    </w:p>
    <w:p w14:paraId="7D920ADF" w14:textId="6401F1C1" w:rsidR="00F5501A" w:rsidRPr="00F5501A" w:rsidRDefault="00F5501A" w:rsidP="00D51221">
      <w:pPr>
        <w:spacing w:line="360" w:lineRule="auto"/>
        <w:jc w:val="both"/>
        <w:rPr>
          <w:sz w:val="20"/>
          <w:szCs w:val="20"/>
        </w:rPr>
      </w:pPr>
      <w:r w:rsidRPr="00F5501A">
        <w:rPr>
          <w:b/>
          <w:bCs/>
          <w:sz w:val="20"/>
          <w:szCs w:val="20"/>
        </w:rPr>
        <w:t>1.</w:t>
      </w:r>
      <w:r w:rsidR="00D51221">
        <w:rPr>
          <w:b/>
          <w:bCs/>
          <w:sz w:val="20"/>
          <w:szCs w:val="20"/>
        </w:rPr>
        <w:t> </w:t>
      </w:r>
      <w:r w:rsidRPr="00F5501A">
        <w:rPr>
          <w:b/>
          <w:bCs/>
          <w:sz w:val="20"/>
          <w:szCs w:val="20"/>
        </w:rPr>
        <w:t>Administrator</w:t>
      </w:r>
      <w:r w:rsidR="00D51221">
        <w:rPr>
          <w:b/>
          <w:bCs/>
          <w:sz w:val="20"/>
          <w:szCs w:val="20"/>
        </w:rPr>
        <w:t> </w:t>
      </w:r>
      <w:r w:rsidRPr="00F5501A">
        <w:rPr>
          <w:b/>
          <w:bCs/>
          <w:sz w:val="20"/>
          <w:szCs w:val="20"/>
        </w:rPr>
        <w:t>danych</w:t>
      </w:r>
      <w:r w:rsidRPr="00F5501A">
        <w:rPr>
          <w:sz w:val="20"/>
          <w:szCs w:val="20"/>
        </w:rPr>
        <w:br/>
        <w:t>Administratorem danych osobowych Uczestników/Użytkowników Pojazdu jest „CHODZEŃ” Sp. z o.o. Sp.k. z siedzibą w Piasecznie, ul. Puławska 52, 05-500 Piaseczno. Dane osobowe przetwarzane są w związku z realizacją Promocji, zawarciem i wykonywaniem umowy sprzedaży/zamówienia oraz obsługą reklamacji – na zasadach określonych w RODO oraz wewnętrznej Polityce Prywatności Organizatora.</w:t>
      </w:r>
    </w:p>
    <w:p w14:paraId="66B813F5" w14:textId="77777777" w:rsidR="00F5501A" w:rsidRPr="00F5501A" w:rsidRDefault="00F5501A" w:rsidP="00D51221">
      <w:pPr>
        <w:spacing w:line="360" w:lineRule="auto"/>
        <w:rPr>
          <w:sz w:val="20"/>
          <w:szCs w:val="20"/>
        </w:rPr>
      </w:pPr>
      <w:r w:rsidRPr="00F5501A">
        <w:rPr>
          <w:b/>
          <w:bCs/>
          <w:sz w:val="20"/>
          <w:szCs w:val="20"/>
        </w:rPr>
        <w:t>2. Klauzula informacyjna</w:t>
      </w:r>
      <w:r w:rsidRPr="00F5501A">
        <w:rPr>
          <w:b/>
          <w:bCs/>
          <w:sz w:val="20"/>
          <w:szCs w:val="20"/>
        </w:rPr>
        <w:br/>
      </w:r>
      <w:r w:rsidRPr="00F5501A">
        <w:rPr>
          <w:sz w:val="20"/>
          <w:szCs w:val="20"/>
        </w:rPr>
        <w:t>Szczegółowe informacje o zasadach przetwarzania danych osobowych (w tym o prawach osób, których dane dotyczą) zawarte są w klauzuli informacyjnej dostępnej pod adresem:</w:t>
      </w:r>
      <w:r w:rsidRPr="00F5501A">
        <w:rPr>
          <w:sz w:val="20"/>
          <w:szCs w:val="20"/>
        </w:rPr>
        <w:br/>
      </w:r>
      <w:hyperlink r:id="rId7" w:tgtFrame="_new" w:history="1">
        <w:r w:rsidRPr="00F5501A">
          <w:rPr>
            <w:rStyle w:val="Hipercze"/>
            <w:sz w:val="20"/>
            <w:szCs w:val="20"/>
            <w:u w:val="none"/>
          </w:rPr>
          <w:t>https://czerniakowska.chodzen.pl/informacje-prawne/przetwarzanie-danych-osobowych</w:t>
        </w:r>
      </w:hyperlink>
      <w:r w:rsidRPr="00F5501A">
        <w:rPr>
          <w:sz w:val="20"/>
          <w:szCs w:val="20"/>
        </w:rPr>
        <w:br/>
        <w:t>oraz w Salonach Promocyjnych.</w:t>
      </w:r>
    </w:p>
    <w:p w14:paraId="3EE27D17" w14:textId="7E2C4104" w:rsidR="00F5501A" w:rsidRPr="00F5501A" w:rsidRDefault="00F5501A" w:rsidP="00F5501A">
      <w:pPr>
        <w:spacing w:line="360" w:lineRule="auto"/>
        <w:rPr>
          <w:sz w:val="20"/>
          <w:szCs w:val="20"/>
        </w:rPr>
      </w:pPr>
    </w:p>
    <w:p w14:paraId="11E5A217" w14:textId="77777777" w:rsidR="00F5501A" w:rsidRDefault="00F5501A" w:rsidP="00D51221">
      <w:pPr>
        <w:spacing w:line="360" w:lineRule="auto"/>
        <w:jc w:val="center"/>
        <w:rPr>
          <w:b/>
          <w:bCs/>
          <w:sz w:val="20"/>
          <w:szCs w:val="20"/>
        </w:rPr>
      </w:pPr>
      <w:r w:rsidRPr="00F5501A">
        <w:rPr>
          <w:b/>
          <w:bCs/>
          <w:sz w:val="20"/>
          <w:szCs w:val="20"/>
        </w:rPr>
        <w:t>§ 7. Postanowienia końcowe</w:t>
      </w:r>
    </w:p>
    <w:p w14:paraId="0EAF23C9" w14:textId="77777777" w:rsidR="00D51221" w:rsidRPr="00F5501A" w:rsidRDefault="00D51221" w:rsidP="00D51221">
      <w:pPr>
        <w:spacing w:line="360" w:lineRule="auto"/>
        <w:jc w:val="center"/>
        <w:rPr>
          <w:b/>
          <w:bCs/>
          <w:sz w:val="20"/>
          <w:szCs w:val="20"/>
        </w:rPr>
      </w:pPr>
    </w:p>
    <w:p w14:paraId="318811D1" w14:textId="77777777" w:rsidR="00F5501A" w:rsidRPr="00F5501A" w:rsidRDefault="00F5501A" w:rsidP="00F5501A">
      <w:pPr>
        <w:spacing w:line="360" w:lineRule="auto"/>
        <w:rPr>
          <w:b/>
          <w:bCs/>
          <w:sz w:val="20"/>
          <w:szCs w:val="20"/>
        </w:rPr>
      </w:pPr>
      <w:r w:rsidRPr="00F5501A">
        <w:rPr>
          <w:b/>
          <w:bCs/>
          <w:sz w:val="20"/>
          <w:szCs w:val="20"/>
        </w:rPr>
        <w:t>1. Zmiana Regulaminu</w:t>
      </w:r>
    </w:p>
    <w:p w14:paraId="4C204103" w14:textId="77777777" w:rsidR="00F5501A" w:rsidRPr="00F5501A" w:rsidRDefault="00F5501A" w:rsidP="00D51221">
      <w:pPr>
        <w:numPr>
          <w:ilvl w:val="0"/>
          <w:numId w:val="33"/>
        </w:numPr>
        <w:spacing w:line="360" w:lineRule="auto"/>
        <w:jc w:val="both"/>
        <w:rPr>
          <w:sz w:val="20"/>
          <w:szCs w:val="20"/>
        </w:rPr>
      </w:pPr>
      <w:r w:rsidRPr="00F5501A">
        <w:rPr>
          <w:sz w:val="20"/>
          <w:szCs w:val="20"/>
        </w:rPr>
        <w:t>Organizator zastrzega sobie prawo zmiany Regulaminu w trakcie trwania Promocji wyłącznie z ważnych przyczyn prawnych lub organizacyjnych (np. zmiana przepisów prawa, wystąpienie siły wyższej, zmiana sposobu świadczenia usług wymuszona okolicznościami niezależnymi od Organizatora).</w:t>
      </w:r>
    </w:p>
    <w:p w14:paraId="0C6AF1E0" w14:textId="77777777" w:rsidR="00F5501A" w:rsidRPr="00F5501A" w:rsidRDefault="00F5501A" w:rsidP="00D51221">
      <w:pPr>
        <w:numPr>
          <w:ilvl w:val="0"/>
          <w:numId w:val="33"/>
        </w:numPr>
        <w:spacing w:line="360" w:lineRule="auto"/>
        <w:jc w:val="both"/>
        <w:rPr>
          <w:sz w:val="20"/>
          <w:szCs w:val="20"/>
        </w:rPr>
      </w:pPr>
      <w:r w:rsidRPr="00F5501A">
        <w:rPr>
          <w:sz w:val="20"/>
          <w:szCs w:val="20"/>
        </w:rPr>
        <w:lastRenderedPageBreak/>
        <w:t>Zmiany Regulaminu nie mogą naruszać praw nabytych Uczestników/Użytkowników Pojazdu ani pogarszać ich sytuacji w zakresie już przyznanych świadczeń.</w:t>
      </w:r>
    </w:p>
    <w:p w14:paraId="7DCDD36C" w14:textId="77777777" w:rsidR="00F5501A" w:rsidRPr="00F5501A" w:rsidRDefault="00F5501A" w:rsidP="00D51221">
      <w:pPr>
        <w:numPr>
          <w:ilvl w:val="0"/>
          <w:numId w:val="33"/>
        </w:numPr>
        <w:spacing w:line="360" w:lineRule="auto"/>
        <w:jc w:val="both"/>
        <w:rPr>
          <w:sz w:val="20"/>
          <w:szCs w:val="20"/>
        </w:rPr>
      </w:pPr>
      <w:r w:rsidRPr="00F5501A">
        <w:rPr>
          <w:sz w:val="20"/>
          <w:szCs w:val="20"/>
        </w:rPr>
        <w:t>Zmiany Regulaminu będą ogłaszane w sposób analogiczny do jego pierwotnego udostępnienia (w Salonach Promocyjnych oraz na stronie internetowej Organizatora) i obowiązują od dnia ich publikacji na przyszłość.</w:t>
      </w:r>
    </w:p>
    <w:p w14:paraId="5C34C726" w14:textId="484614DE" w:rsidR="00F5501A" w:rsidRDefault="00F5501A" w:rsidP="00D51221">
      <w:pPr>
        <w:spacing w:line="360" w:lineRule="auto"/>
        <w:jc w:val="both"/>
        <w:rPr>
          <w:sz w:val="20"/>
          <w:szCs w:val="20"/>
        </w:rPr>
      </w:pPr>
      <w:r w:rsidRPr="00F5501A">
        <w:rPr>
          <w:b/>
          <w:bCs/>
          <w:sz w:val="20"/>
          <w:szCs w:val="20"/>
        </w:rPr>
        <w:t>2.</w:t>
      </w:r>
      <w:r w:rsidR="00D51221">
        <w:rPr>
          <w:b/>
          <w:bCs/>
          <w:sz w:val="20"/>
          <w:szCs w:val="20"/>
        </w:rPr>
        <w:t> </w:t>
      </w:r>
      <w:r w:rsidRPr="00F5501A">
        <w:rPr>
          <w:b/>
          <w:bCs/>
          <w:sz w:val="20"/>
          <w:szCs w:val="20"/>
        </w:rPr>
        <w:t>Przedwczesne</w:t>
      </w:r>
      <w:r w:rsidR="00D51221">
        <w:rPr>
          <w:b/>
          <w:bCs/>
          <w:sz w:val="20"/>
          <w:szCs w:val="20"/>
        </w:rPr>
        <w:t> </w:t>
      </w:r>
      <w:r w:rsidRPr="00F5501A">
        <w:rPr>
          <w:b/>
          <w:bCs/>
          <w:sz w:val="20"/>
          <w:szCs w:val="20"/>
        </w:rPr>
        <w:t>zakończenie</w:t>
      </w:r>
      <w:r w:rsidR="00D51221">
        <w:rPr>
          <w:b/>
          <w:bCs/>
          <w:sz w:val="20"/>
          <w:szCs w:val="20"/>
        </w:rPr>
        <w:t> </w:t>
      </w:r>
      <w:r w:rsidRPr="00F5501A">
        <w:rPr>
          <w:b/>
          <w:bCs/>
          <w:sz w:val="20"/>
          <w:szCs w:val="20"/>
        </w:rPr>
        <w:t>Promocji</w:t>
      </w:r>
      <w:r w:rsidRPr="00F5501A">
        <w:rPr>
          <w:sz w:val="20"/>
          <w:szCs w:val="20"/>
        </w:rPr>
        <w:br/>
        <w:t>Organizator może zakończyć Promocję przed upływem Okresu Promocji jedynie w przypadku wystąpienia okoliczności nadzwyczajnych, niezależnych od Organizatora (siła wyższa, decyzje organów administracji, długotrwała awaria systemów itd.), uniemożliwiających dalszą realizację Promocji. Zakończenie Promocji nie wpływa na ważność umów zamówienia pojazdu zawartych w Okresie Promocji ani na prawa nabyte Uczestników/Użytkowników Pojazdu.</w:t>
      </w:r>
    </w:p>
    <w:p w14:paraId="4602C102" w14:textId="77777777" w:rsidR="00D51221" w:rsidRPr="00F5501A" w:rsidRDefault="00D51221" w:rsidP="00D51221">
      <w:pPr>
        <w:spacing w:line="360" w:lineRule="auto"/>
        <w:jc w:val="both"/>
        <w:rPr>
          <w:sz w:val="20"/>
          <w:szCs w:val="20"/>
        </w:rPr>
      </w:pPr>
    </w:p>
    <w:p w14:paraId="6FC8F2D0" w14:textId="77777777" w:rsidR="00F5501A" w:rsidRPr="00F5501A" w:rsidRDefault="00F5501A" w:rsidP="00F5501A">
      <w:pPr>
        <w:spacing w:line="360" w:lineRule="auto"/>
        <w:rPr>
          <w:b/>
          <w:bCs/>
          <w:sz w:val="20"/>
          <w:szCs w:val="20"/>
        </w:rPr>
      </w:pPr>
      <w:r w:rsidRPr="00F5501A">
        <w:rPr>
          <w:b/>
          <w:bCs/>
          <w:sz w:val="20"/>
          <w:szCs w:val="20"/>
        </w:rPr>
        <w:t>3. Prawo właściwe i rozstrzyganie sporów</w:t>
      </w:r>
    </w:p>
    <w:p w14:paraId="0B1818FE" w14:textId="77777777" w:rsidR="00F5501A" w:rsidRPr="00F5501A" w:rsidRDefault="00F5501A" w:rsidP="00D51221">
      <w:pPr>
        <w:numPr>
          <w:ilvl w:val="0"/>
          <w:numId w:val="34"/>
        </w:numPr>
        <w:spacing w:line="360" w:lineRule="auto"/>
        <w:jc w:val="both"/>
        <w:rPr>
          <w:sz w:val="20"/>
          <w:szCs w:val="20"/>
        </w:rPr>
      </w:pPr>
      <w:r w:rsidRPr="00F5501A">
        <w:rPr>
          <w:sz w:val="20"/>
          <w:szCs w:val="20"/>
        </w:rPr>
        <w:t>W sprawach nieuregulowanych Regulaminem stosuje się prawo polskie, w szczególności przepisy Kodeksu cywilnego oraz ustawy z dnia 30 maja 2014 r. o prawach konsumenta.</w:t>
      </w:r>
    </w:p>
    <w:p w14:paraId="36836C51" w14:textId="77777777" w:rsidR="00F5501A" w:rsidRPr="00F5501A" w:rsidRDefault="00F5501A" w:rsidP="00D51221">
      <w:pPr>
        <w:numPr>
          <w:ilvl w:val="0"/>
          <w:numId w:val="34"/>
        </w:numPr>
        <w:spacing w:line="360" w:lineRule="auto"/>
        <w:jc w:val="both"/>
        <w:rPr>
          <w:sz w:val="20"/>
          <w:szCs w:val="20"/>
        </w:rPr>
      </w:pPr>
      <w:r w:rsidRPr="00F5501A">
        <w:rPr>
          <w:sz w:val="20"/>
          <w:szCs w:val="20"/>
        </w:rPr>
        <w:t>Spory wynikłe w związku z Promocją będą w pierwszej kolejności rozwiązywane polubownie. W razie braku porozumienia, właściwy będzie sąd powszechny ustalony zgodnie z przepisami Kodeksu postępowania cywilnego, z uwzględnieniem uprawnień konsumenta do skorzystania z właściwości przemiennej.</w:t>
      </w:r>
    </w:p>
    <w:p w14:paraId="6ADF2110" w14:textId="439B699B" w:rsidR="00F5501A" w:rsidRPr="00F5501A" w:rsidRDefault="00F5501A" w:rsidP="00D51221">
      <w:pPr>
        <w:numPr>
          <w:ilvl w:val="0"/>
          <w:numId w:val="34"/>
        </w:numPr>
        <w:spacing w:line="360" w:lineRule="auto"/>
        <w:jc w:val="both"/>
        <w:rPr>
          <w:sz w:val="20"/>
          <w:szCs w:val="20"/>
        </w:rPr>
      </w:pPr>
      <w:r w:rsidRPr="00F5501A">
        <w:rPr>
          <w:sz w:val="20"/>
          <w:szCs w:val="20"/>
        </w:rPr>
        <w:t xml:space="preserve">Konsument ma prawo do skorzystania z pozasądowych sposobów rozwiązywania sporów </w:t>
      </w:r>
      <w:r w:rsidR="00D51221">
        <w:rPr>
          <w:sz w:val="20"/>
          <w:szCs w:val="20"/>
        </w:rPr>
        <w:br/>
      </w:r>
      <w:r w:rsidRPr="00F5501A">
        <w:rPr>
          <w:sz w:val="20"/>
          <w:szCs w:val="20"/>
        </w:rPr>
        <w:t>konsumenckich, w szczególności mediacji lub sądownictwa polubownego przy właściwym wojewódzkim inspektorze Inspekcji Handlowej.</w:t>
      </w:r>
    </w:p>
    <w:p w14:paraId="0D044127" w14:textId="77777777" w:rsidR="00F5501A" w:rsidRPr="00F5501A" w:rsidRDefault="00F5501A" w:rsidP="00F5501A">
      <w:pPr>
        <w:spacing w:line="360" w:lineRule="auto"/>
        <w:rPr>
          <w:b/>
          <w:bCs/>
          <w:sz w:val="20"/>
          <w:szCs w:val="20"/>
        </w:rPr>
      </w:pPr>
      <w:r w:rsidRPr="00F5501A">
        <w:rPr>
          <w:b/>
          <w:bCs/>
          <w:sz w:val="20"/>
          <w:szCs w:val="20"/>
        </w:rPr>
        <w:t>4. Udostępnienie Regulaminu</w:t>
      </w:r>
    </w:p>
    <w:p w14:paraId="77441CA7" w14:textId="77777777" w:rsidR="00F5501A" w:rsidRPr="00F5501A" w:rsidRDefault="00F5501A" w:rsidP="00D51221">
      <w:pPr>
        <w:numPr>
          <w:ilvl w:val="0"/>
          <w:numId w:val="35"/>
        </w:numPr>
        <w:spacing w:line="360" w:lineRule="auto"/>
        <w:jc w:val="both"/>
        <w:rPr>
          <w:sz w:val="20"/>
          <w:szCs w:val="20"/>
        </w:rPr>
      </w:pPr>
      <w:r w:rsidRPr="00F5501A">
        <w:rPr>
          <w:sz w:val="20"/>
          <w:szCs w:val="20"/>
        </w:rPr>
        <w:t>Regulamin wchodzi w życie z dniem rozpoczęcia Promocji i obowiązuje do czasu jej zakończenia oraz rozliczenia świadczeń promocyjnych.</w:t>
      </w:r>
    </w:p>
    <w:p w14:paraId="0B0C284F" w14:textId="77777777" w:rsidR="00F5501A" w:rsidRPr="00F5501A" w:rsidRDefault="00F5501A" w:rsidP="00D51221">
      <w:pPr>
        <w:numPr>
          <w:ilvl w:val="0"/>
          <w:numId w:val="35"/>
        </w:numPr>
        <w:spacing w:line="360" w:lineRule="auto"/>
        <w:jc w:val="both"/>
        <w:rPr>
          <w:sz w:val="20"/>
          <w:szCs w:val="20"/>
        </w:rPr>
      </w:pPr>
      <w:r w:rsidRPr="00F5501A">
        <w:rPr>
          <w:sz w:val="20"/>
          <w:szCs w:val="20"/>
        </w:rPr>
        <w:t>Regulamin jest udostępniony publicznie poprzez wyłożenie w Salonach Promocyjnych oraz publikację na stronie internetowej Organizatora.</w:t>
      </w:r>
    </w:p>
    <w:p w14:paraId="6C7318EB" w14:textId="77777777" w:rsidR="00F5501A" w:rsidRPr="00F5501A" w:rsidRDefault="00F5501A" w:rsidP="00D51221">
      <w:pPr>
        <w:numPr>
          <w:ilvl w:val="0"/>
          <w:numId w:val="35"/>
        </w:numPr>
        <w:spacing w:line="360" w:lineRule="auto"/>
        <w:jc w:val="both"/>
        <w:rPr>
          <w:sz w:val="20"/>
          <w:szCs w:val="20"/>
        </w:rPr>
      </w:pPr>
      <w:r w:rsidRPr="00F5501A">
        <w:rPr>
          <w:sz w:val="20"/>
          <w:szCs w:val="20"/>
        </w:rPr>
        <w:t>Na żądanie Uczestnika/Użytkownika Pojazdu Organizator udostępni Regulamin do wglądu oraz przekaże nieodpłatną kopię.</w:t>
      </w:r>
    </w:p>
    <w:p w14:paraId="602DEC10" w14:textId="77777777" w:rsidR="005B0E4E" w:rsidRPr="00780518" w:rsidRDefault="005B0E4E" w:rsidP="00F5501A">
      <w:pPr>
        <w:spacing w:line="360" w:lineRule="auto"/>
        <w:rPr>
          <w:sz w:val="20"/>
          <w:szCs w:val="20"/>
        </w:rPr>
      </w:pPr>
    </w:p>
    <w:sectPr w:rsidR="005B0E4E" w:rsidRPr="0078051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B5557" w14:textId="77777777" w:rsidR="004E5FB6" w:rsidRDefault="004E5FB6" w:rsidP="005B0E4E">
      <w:r>
        <w:separator/>
      </w:r>
    </w:p>
  </w:endnote>
  <w:endnote w:type="continuationSeparator" w:id="0">
    <w:p w14:paraId="66CEF4A2" w14:textId="77777777" w:rsidR="004E5FB6" w:rsidRDefault="004E5FB6" w:rsidP="005B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Tekst podstawo">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A7A29" w14:textId="77777777" w:rsidR="004E5FB6" w:rsidRDefault="004E5FB6" w:rsidP="005B0E4E">
      <w:r>
        <w:separator/>
      </w:r>
    </w:p>
  </w:footnote>
  <w:footnote w:type="continuationSeparator" w:id="0">
    <w:p w14:paraId="3CF2344E" w14:textId="77777777" w:rsidR="004E5FB6" w:rsidRDefault="004E5FB6" w:rsidP="005B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40F3A" w14:textId="50456CCA" w:rsidR="005B0E4E" w:rsidRDefault="005B0E4E">
    <w:pPr>
      <w:pStyle w:val="Nagwek"/>
    </w:pPr>
    <w:r>
      <w:rPr>
        <w:noProof/>
      </w:rPr>
      <w:drawing>
        <wp:anchor distT="0" distB="0" distL="114300" distR="114300" simplePos="0" relativeHeight="251659264" behindDoc="0" locked="0" layoutInCell="1" allowOverlap="1" wp14:anchorId="2261467B" wp14:editId="583C986B">
          <wp:simplePos x="0" y="0"/>
          <wp:positionH relativeFrom="column">
            <wp:posOffset>3545918</wp:posOffset>
          </wp:positionH>
          <wp:positionV relativeFrom="paragraph">
            <wp:posOffset>-224000</wp:posOffset>
          </wp:positionV>
          <wp:extent cx="3044825" cy="574996"/>
          <wp:effectExtent l="0" t="0" r="0" b="0"/>
          <wp:wrapNone/>
          <wp:docPr id="769457073" name="Obraz 1" descr="Obraz zawierający Czcionka, Grafika, czarne,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57073" name="Obraz 1" descr="Obraz zawierający Czcionka, Grafika, czarne,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3044825" cy="574996"/>
                  </a:xfrm>
                  <a:prstGeom prst="rect">
                    <a:avLst/>
                  </a:prstGeom>
                </pic:spPr>
              </pic:pic>
            </a:graphicData>
          </a:graphic>
        </wp:anchor>
      </w:drawing>
    </w:r>
  </w:p>
  <w:p w14:paraId="38D21435" w14:textId="77777777" w:rsidR="005B0E4E" w:rsidRDefault="005B0E4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587E"/>
    <w:multiLevelType w:val="multilevel"/>
    <w:tmpl w:val="634E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6357B"/>
    <w:multiLevelType w:val="multilevel"/>
    <w:tmpl w:val="FDA09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1113D"/>
    <w:multiLevelType w:val="multilevel"/>
    <w:tmpl w:val="EADA5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46BF9"/>
    <w:multiLevelType w:val="multilevel"/>
    <w:tmpl w:val="DAC67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E415F"/>
    <w:multiLevelType w:val="multilevel"/>
    <w:tmpl w:val="3D2AE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B7B87"/>
    <w:multiLevelType w:val="multilevel"/>
    <w:tmpl w:val="6B08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322B07"/>
    <w:multiLevelType w:val="multilevel"/>
    <w:tmpl w:val="F1746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12E70"/>
    <w:multiLevelType w:val="multilevel"/>
    <w:tmpl w:val="5030D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A95DA2"/>
    <w:multiLevelType w:val="multilevel"/>
    <w:tmpl w:val="D9E4B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C2623B"/>
    <w:multiLevelType w:val="multilevel"/>
    <w:tmpl w:val="5560B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CA5312"/>
    <w:multiLevelType w:val="multilevel"/>
    <w:tmpl w:val="207A5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716F3"/>
    <w:multiLevelType w:val="multilevel"/>
    <w:tmpl w:val="55CC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E1116"/>
    <w:multiLevelType w:val="multilevel"/>
    <w:tmpl w:val="5A807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9B3011"/>
    <w:multiLevelType w:val="multilevel"/>
    <w:tmpl w:val="52B0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F12CB8"/>
    <w:multiLevelType w:val="multilevel"/>
    <w:tmpl w:val="AB880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3B452E"/>
    <w:multiLevelType w:val="multilevel"/>
    <w:tmpl w:val="680E4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B7457"/>
    <w:multiLevelType w:val="multilevel"/>
    <w:tmpl w:val="17707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EB3999"/>
    <w:multiLevelType w:val="multilevel"/>
    <w:tmpl w:val="BBCC2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861C89"/>
    <w:multiLevelType w:val="multilevel"/>
    <w:tmpl w:val="CA720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982C53"/>
    <w:multiLevelType w:val="multilevel"/>
    <w:tmpl w:val="59B290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DA1E7B"/>
    <w:multiLevelType w:val="multilevel"/>
    <w:tmpl w:val="3A3441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969C8"/>
    <w:multiLevelType w:val="multilevel"/>
    <w:tmpl w:val="FAE00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587125"/>
    <w:multiLevelType w:val="multilevel"/>
    <w:tmpl w:val="C096E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2C1134"/>
    <w:multiLevelType w:val="multilevel"/>
    <w:tmpl w:val="444A3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E243C5"/>
    <w:multiLevelType w:val="multilevel"/>
    <w:tmpl w:val="388C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21125D"/>
    <w:multiLevelType w:val="multilevel"/>
    <w:tmpl w:val="7FE2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F412B3"/>
    <w:multiLevelType w:val="multilevel"/>
    <w:tmpl w:val="00EEE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BB71A2"/>
    <w:multiLevelType w:val="multilevel"/>
    <w:tmpl w:val="6CB2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3C23CB"/>
    <w:multiLevelType w:val="multilevel"/>
    <w:tmpl w:val="AACE1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570CA8"/>
    <w:multiLevelType w:val="multilevel"/>
    <w:tmpl w:val="6D26D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907422"/>
    <w:multiLevelType w:val="multilevel"/>
    <w:tmpl w:val="0624E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D37946"/>
    <w:multiLevelType w:val="multilevel"/>
    <w:tmpl w:val="88768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150806"/>
    <w:multiLevelType w:val="multilevel"/>
    <w:tmpl w:val="EEAC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9865DC"/>
    <w:multiLevelType w:val="multilevel"/>
    <w:tmpl w:val="EE586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6835DA"/>
    <w:multiLevelType w:val="multilevel"/>
    <w:tmpl w:val="35C6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0996586">
    <w:abstractNumId w:val="19"/>
  </w:num>
  <w:num w:numId="2" w16cid:durableId="373624755">
    <w:abstractNumId w:val="32"/>
  </w:num>
  <w:num w:numId="3" w16cid:durableId="655576397">
    <w:abstractNumId w:val="33"/>
  </w:num>
  <w:num w:numId="4" w16cid:durableId="872107811">
    <w:abstractNumId w:val="21"/>
  </w:num>
  <w:num w:numId="5" w16cid:durableId="187110719">
    <w:abstractNumId w:val="20"/>
  </w:num>
  <w:num w:numId="6" w16cid:durableId="2143963397">
    <w:abstractNumId w:val="14"/>
  </w:num>
  <w:num w:numId="7" w16cid:durableId="920218171">
    <w:abstractNumId w:val="7"/>
  </w:num>
  <w:num w:numId="8" w16cid:durableId="1699310692">
    <w:abstractNumId w:val="12"/>
  </w:num>
  <w:num w:numId="9" w16cid:durableId="1575360434">
    <w:abstractNumId w:val="2"/>
  </w:num>
  <w:num w:numId="10" w16cid:durableId="1701517201">
    <w:abstractNumId w:val="15"/>
  </w:num>
  <w:num w:numId="11" w16cid:durableId="1317955315">
    <w:abstractNumId w:val="26"/>
  </w:num>
  <w:num w:numId="12" w16cid:durableId="762532143">
    <w:abstractNumId w:val="13"/>
  </w:num>
  <w:num w:numId="13" w16cid:durableId="1570378962">
    <w:abstractNumId w:val="17"/>
  </w:num>
  <w:num w:numId="14" w16cid:durableId="200754373">
    <w:abstractNumId w:val="28"/>
  </w:num>
  <w:num w:numId="15" w16cid:durableId="25108589">
    <w:abstractNumId w:val="1"/>
  </w:num>
  <w:num w:numId="16" w16cid:durableId="433087684">
    <w:abstractNumId w:val="8"/>
  </w:num>
  <w:num w:numId="17" w16cid:durableId="2002003027">
    <w:abstractNumId w:val="3"/>
  </w:num>
  <w:num w:numId="18" w16cid:durableId="160853346">
    <w:abstractNumId w:val="9"/>
  </w:num>
  <w:num w:numId="19" w16cid:durableId="803501999">
    <w:abstractNumId w:val="6"/>
  </w:num>
  <w:num w:numId="20" w16cid:durableId="494107037">
    <w:abstractNumId w:val="25"/>
  </w:num>
  <w:num w:numId="21" w16cid:durableId="1226990362">
    <w:abstractNumId w:val="18"/>
  </w:num>
  <w:num w:numId="22" w16cid:durableId="42868413">
    <w:abstractNumId w:val="11"/>
  </w:num>
  <w:num w:numId="23" w16cid:durableId="809319953">
    <w:abstractNumId w:val="31"/>
  </w:num>
  <w:num w:numId="24" w16cid:durableId="1609972008">
    <w:abstractNumId w:val="23"/>
  </w:num>
  <w:num w:numId="25" w16cid:durableId="354111639">
    <w:abstractNumId w:val="30"/>
  </w:num>
  <w:num w:numId="26" w16cid:durableId="1988971941">
    <w:abstractNumId w:val="4"/>
  </w:num>
  <w:num w:numId="27" w16cid:durableId="206643797">
    <w:abstractNumId w:val="0"/>
  </w:num>
  <w:num w:numId="28" w16cid:durableId="1599942779">
    <w:abstractNumId w:val="29"/>
  </w:num>
  <w:num w:numId="29" w16cid:durableId="1461797666">
    <w:abstractNumId w:val="10"/>
  </w:num>
  <w:num w:numId="30" w16cid:durableId="1584879007">
    <w:abstractNumId w:val="16"/>
  </w:num>
  <w:num w:numId="31" w16cid:durableId="955868892">
    <w:abstractNumId w:val="5"/>
  </w:num>
  <w:num w:numId="32" w16cid:durableId="149642599">
    <w:abstractNumId w:val="27"/>
  </w:num>
  <w:num w:numId="33" w16cid:durableId="737824791">
    <w:abstractNumId w:val="34"/>
  </w:num>
  <w:num w:numId="34" w16cid:durableId="1870027934">
    <w:abstractNumId w:val="22"/>
  </w:num>
  <w:num w:numId="35" w16cid:durableId="13777050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4E"/>
    <w:rsid w:val="000839F2"/>
    <w:rsid w:val="00130F5D"/>
    <w:rsid w:val="002F022D"/>
    <w:rsid w:val="00363479"/>
    <w:rsid w:val="003C6F03"/>
    <w:rsid w:val="003E769C"/>
    <w:rsid w:val="00461BC6"/>
    <w:rsid w:val="004E5FB6"/>
    <w:rsid w:val="00546176"/>
    <w:rsid w:val="005B0E4E"/>
    <w:rsid w:val="005C18F5"/>
    <w:rsid w:val="005F0052"/>
    <w:rsid w:val="006B76A0"/>
    <w:rsid w:val="006D75A1"/>
    <w:rsid w:val="00701C7C"/>
    <w:rsid w:val="00780518"/>
    <w:rsid w:val="008E64FD"/>
    <w:rsid w:val="00937AA7"/>
    <w:rsid w:val="00967AB7"/>
    <w:rsid w:val="00984066"/>
    <w:rsid w:val="009C7E2B"/>
    <w:rsid w:val="00B54E6B"/>
    <w:rsid w:val="00BE5E77"/>
    <w:rsid w:val="00BF4024"/>
    <w:rsid w:val="00C41227"/>
    <w:rsid w:val="00D1295E"/>
    <w:rsid w:val="00D275D8"/>
    <w:rsid w:val="00D51221"/>
    <w:rsid w:val="00E93350"/>
    <w:rsid w:val="00F55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7462"/>
  <w15:chartTrackingRefBased/>
  <w15:docId w15:val="{F5DD4AE7-8CBE-F54C-9827-029BC29D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imes New Roman (Tekst podstawo"/>
        <w:kern w:val="2"/>
        <w:sz w:val="16"/>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B0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B0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B0E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B0E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5B0E4E"/>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5B0E4E"/>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5B0E4E"/>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5B0E4E"/>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5B0E4E"/>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0E4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B0E4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B0E4E"/>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B0E4E"/>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5B0E4E"/>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5B0E4E"/>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5B0E4E"/>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5B0E4E"/>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5B0E4E"/>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5B0E4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B0E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B0E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B0E4E"/>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5B0E4E"/>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B0E4E"/>
    <w:rPr>
      <w:i/>
      <w:iCs/>
      <w:color w:val="404040" w:themeColor="text1" w:themeTint="BF"/>
    </w:rPr>
  </w:style>
  <w:style w:type="paragraph" w:styleId="Akapitzlist">
    <w:name w:val="List Paragraph"/>
    <w:basedOn w:val="Normalny"/>
    <w:uiPriority w:val="34"/>
    <w:qFormat/>
    <w:rsid w:val="005B0E4E"/>
    <w:pPr>
      <w:ind w:left="720"/>
      <w:contextualSpacing/>
    </w:pPr>
  </w:style>
  <w:style w:type="character" w:styleId="Wyrnienieintensywne">
    <w:name w:val="Intense Emphasis"/>
    <w:basedOn w:val="Domylnaczcionkaakapitu"/>
    <w:uiPriority w:val="21"/>
    <w:qFormat/>
    <w:rsid w:val="005B0E4E"/>
    <w:rPr>
      <w:i/>
      <w:iCs/>
      <w:color w:val="0F4761" w:themeColor="accent1" w:themeShade="BF"/>
    </w:rPr>
  </w:style>
  <w:style w:type="paragraph" w:styleId="Cytatintensywny">
    <w:name w:val="Intense Quote"/>
    <w:basedOn w:val="Normalny"/>
    <w:next w:val="Normalny"/>
    <w:link w:val="CytatintensywnyZnak"/>
    <w:uiPriority w:val="30"/>
    <w:qFormat/>
    <w:rsid w:val="005B0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B0E4E"/>
    <w:rPr>
      <w:i/>
      <w:iCs/>
      <w:color w:val="0F4761" w:themeColor="accent1" w:themeShade="BF"/>
    </w:rPr>
  </w:style>
  <w:style w:type="character" w:styleId="Odwoanieintensywne">
    <w:name w:val="Intense Reference"/>
    <w:basedOn w:val="Domylnaczcionkaakapitu"/>
    <w:uiPriority w:val="32"/>
    <w:qFormat/>
    <w:rsid w:val="005B0E4E"/>
    <w:rPr>
      <w:b/>
      <w:bCs/>
      <w:smallCaps/>
      <w:color w:val="0F4761" w:themeColor="accent1" w:themeShade="BF"/>
      <w:spacing w:val="5"/>
    </w:rPr>
  </w:style>
  <w:style w:type="paragraph" w:styleId="Nagwek">
    <w:name w:val="header"/>
    <w:basedOn w:val="Normalny"/>
    <w:link w:val="NagwekZnak"/>
    <w:uiPriority w:val="99"/>
    <w:unhideWhenUsed/>
    <w:rsid w:val="005B0E4E"/>
    <w:pPr>
      <w:tabs>
        <w:tab w:val="center" w:pos="4536"/>
        <w:tab w:val="right" w:pos="9072"/>
      </w:tabs>
    </w:pPr>
  </w:style>
  <w:style w:type="character" w:customStyle="1" w:styleId="NagwekZnak">
    <w:name w:val="Nagłówek Znak"/>
    <w:basedOn w:val="Domylnaczcionkaakapitu"/>
    <w:link w:val="Nagwek"/>
    <w:uiPriority w:val="99"/>
    <w:rsid w:val="005B0E4E"/>
  </w:style>
  <w:style w:type="paragraph" w:styleId="Stopka">
    <w:name w:val="footer"/>
    <w:basedOn w:val="Normalny"/>
    <w:link w:val="StopkaZnak"/>
    <w:uiPriority w:val="99"/>
    <w:unhideWhenUsed/>
    <w:rsid w:val="005B0E4E"/>
    <w:pPr>
      <w:tabs>
        <w:tab w:val="center" w:pos="4536"/>
        <w:tab w:val="right" w:pos="9072"/>
      </w:tabs>
    </w:pPr>
  </w:style>
  <w:style w:type="character" w:customStyle="1" w:styleId="StopkaZnak">
    <w:name w:val="Stopka Znak"/>
    <w:basedOn w:val="Domylnaczcionkaakapitu"/>
    <w:link w:val="Stopka"/>
    <w:uiPriority w:val="99"/>
    <w:rsid w:val="005B0E4E"/>
  </w:style>
  <w:style w:type="character" w:styleId="Hipercze">
    <w:name w:val="Hyperlink"/>
    <w:basedOn w:val="Domylnaczcionkaakapitu"/>
    <w:uiPriority w:val="99"/>
    <w:unhideWhenUsed/>
    <w:rsid w:val="00B54E6B"/>
    <w:rPr>
      <w:color w:val="467886" w:themeColor="hyperlink"/>
      <w:u w:val="single"/>
    </w:rPr>
  </w:style>
  <w:style w:type="character" w:styleId="Nierozpoznanawzmianka">
    <w:name w:val="Unresolved Mention"/>
    <w:basedOn w:val="Domylnaczcionkaakapitu"/>
    <w:uiPriority w:val="99"/>
    <w:semiHidden/>
    <w:unhideWhenUsed/>
    <w:rsid w:val="00B54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461566">
      <w:bodyDiv w:val="1"/>
      <w:marLeft w:val="0"/>
      <w:marRight w:val="0"/>
      <w:marTop w:val="0"/>
      <w:marBottom w:val="0"/>
      <w:divBdr>
        <w:top w:val="none" w:sz="0" w:space="0" w:color="auto"/>
        <w:left w:val="none" w:sz="0" w:space="0" w:color="auto"/>
        <w:bottom w:val="none" w:sz="0" w:space="0" w:color="auto"/>
        <w:right w:val="none" w:sz="0" w:space="0" w:color="auto"/>
      </w:divBdr>
    </w:div>
    <w:div w:id="1140851651">
      <w:bodyDiv w:val="1"/>
      <w:marLeft w:val="0"/>
      <w:marRight w:val="0"/>
      <w:marTop w:val="0"/>
      <w:marBottom w:val="0"/>
      <w:divBdr>
        <w:top w:val="none" w:sz="0" w:space="0" w:color="auto"/>
        <w:left w:val="none" w:sz="0" w:space="0" w:color="auto"/>
        <w:bottom w:val="none" w:sz="0" w:space="0" w:color="auto"/>
        <w:right w:val="none" w:sz="0" w:space="0" w:color="auto"/>
      </w:divBdr>
    </w:div>
    <w:div w:id="1550149468">
      <w:bodyDiv w:val="1"/>
      <w:marLeft w:val="0"/>
      <w:marRight w:val="0"/>
      <w:marTop w:val="0"/>
      <w:marBottom w:val="0"/>
      <w:divBdr>
        <w:top w:val="none" w:sz="0" w:space="0" w:color="auto"/>
        <w:left w:val="none" w:sz="0" w:space="0" w:color="auto"/>
        <w:bottom w:val="none" w:sz="0" w:space="0" w:color="auto"/>
        <w:right w:val="none" w:sz="0" w:space="0" w:color="auto"/>
      </w:divBdr>
    </w:div>
    <w:div w:id="1679385748">
      <w:bodyDiv w:val="1"/>
      <w:marLeft w:val="0"/>
      <w:marRight w:val="0"/>
      <w:marTop w:val="0"/>
      <w:marBottom w:val="0"/>
      <w:divBdr>
        <w:top w:val="none" w:sz="0" w:space="0" w:color="auto"/>
        <w:left w:val="none" w:sz="0" w:space="0" w:color="auto"/>
        <w:bottom w:val="none" w:sz="0" w:space="0" w:color="auto"/>
        <w:right w:val="none" w:sz="0" w:space="0" w:color="auto"/>
      </w:divBdr>
    </w:div>
    <w:div w:id="1994329394">
      <w:bodyDiv w:val="1"/>
      <w:marLeft w:val="0"/>
      <w:marRight w:val="0"/>
      <w:marTop w:val="0"/>
      <w:marBottom w:val="0"/>
      <w:divBdr>
        <w:top w:val="none" w:sz="0" w:space="0" w:color="auto"/>
        <w:left w:val="none" w:sz="0" w:space="0" w:color="auto"/>
        <w:bottom w:val="none" w:sz="0" w:space="0" w:color="auto"/>
        <w:right w:val="none" w:sz="0" w:space="0" w:color="auto"/>
      </w:divBdr>
    </w:div>
    <w:div w:id="20520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zerniakowska.chodzen.pl/informacje-prawne/przetwarzanie-danych-osobowy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2271</Words>
  <Characters>13628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Adwokacka</dc:creator>
  <cp:keywords/>
  <dc:description/>
  <cp:lastModifiedBy>Kancelaria Adwokacka</cp:lastModifiedBy>
  <cp:revision>2</cp:revision>
  <dcterms:created xsi:type="dcterms:W3CDTF">2026-01-20T11:59:00Z</dcterms:created>
  <dcterms:modified xsi:type="dcterms:W3CDTF">2026-01-20T11:59:00Z</dcterms:modified>
</cp:coreProperties>
</file>