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6BFBD1AE" w:rsidR="002D69D0" w:rsidRPr="00481EE0" w:rsidRDefault="00184F6A" w:rsidP="00481EE0">
      <w:pPr>
        <w:spacing w:line="276" w:lineRule="auto"/>
        <w:ind w:left="360"/>
        <w:jc w:val="center"/>
        <w:rPr>
          <w:rFonts w:asciiTheme="minorHAnsi" w:hAnsiTheme="minorHAnsi" w:cstheme="minorHAnsi"/>
          <w:b/>
          <w:u w:val="single"/>
        </w:rPr>
      </w:pPr>
      <w:r w:rsidRPr="00481EE0">
        <w:rPr>
          <w:rFonts w:asciiTheme="minorHAnsi" w:hAnsiTheme="minorHAnsi" w:cstheme="minorHAnsi"/>
          <w:b/>
          <w:u w:val="single"/>
        </w:rPr>
        <w:t xml:space="preserve">Safeguarding Children - </w:t>
      </w:r>
      <w:r w:rsidR="00F46D48" w:rsidRPr="00481EE0">
        <w:rPr>
          <w:rFonts w:asciiTheme="minorHAnsi" w:hAnsiTheme="minorHAnsi" w:cstheme="minorHAnsi"/>
          <w:b/>
          <w:u w:val="single"/>
        </w:rPr>
        <w:t>1.</w:t>
      </w:r>
      <w:r w:rsidR="00573A9C" w:rsidRPr="00481EE0">
        <w:rPr>
          <w:rFonts w:asciiTheme="minorHAnsi" w:hAnsiTheme="minorHAnsi" w:cstheme="minorHAnsi"/>
          <w:b/>
          <w:u w:val="single"/>
        </w:rPr>
        <w:t xml:space="preserve">6 </w:t>
      </w:r>
      <w:r w:rsidR="008802D8" w:rsidRPr="00481EE0">
        <w:rPr>
          <w:rFonts w:asciiTheme="minorHAnsi" w:hAnsiTheme="minorHAnsi" w:cstheme="minorHAnsi"/>
          <w:b/>
          <w:u w:val="single"/>
        </w:rPr>
        <w:t>Looked after children</w:t>
      </w:r>
    </w:p>
    <w:p w14:paraId="2EC459DF" w14:textId="3DB88B77" w:rsidR="002D69D0" w:rsidRPr="00481EE0" w:rsidRDefault="002D69D0" w:rsidP="00481EE0">
      <w:pPr>
        <w:spacing w:line="276" w:lineRule="auto"/>
        <w:jc w:val="center"/>
        <w:rPr>
          <w:rFonts w:asciiTheme="minorHAnsi" w:hAnsiTheme="minorHAnsi" w:cstheme="minorHAnsi"/>
          <w:b/>
          <w:u w:val="single"/>
        </w:rPr>
      </w:pPr>
    </w:p>
    <w:p w14:paraId="4310AAE2" w14:textId="4B785AAF" w:rsidR="005B0C10" w:rsidRPr="00481EE0" w:rsidRDefault="002D69D0" w:rsidP="00481EE0">
      <w:pPr>
        <w:spacing w:line="276" w:lineRule="auto"/>
        <w:rPr>
          <w:rFonts w:asciiTheme="minorHAnsi" w:hAnsiTheme="minorHAnsi" w:cstheme="minorHAnsi"/>
          <w:b/>
        </w:rPr>
      </w:pPr>
      <w:r w:rsidRPr="00481EE0">
        <w:rPr>
          <w:rFonts w:asciiTheme="minorHAnsi" w:hAnsiTheme="minorHAnsi" w:cstheme="minorHAnsi"/>
          <w:b/>
        </w:rPr>
        <w:t>Table of contents</w:t>
      </w:r>
    </w:p>
    <w:p w14:paraId="7178846E" w14:textId="6F136D73" w:rsidR="005B0C10" w:rsidRPr="00481EE0" w:rsidRDefault="005B0C10"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 xml:space="preserve">Policy Statement </w:t>
      </w:r>
      <w:bookmarkStart w:id="0" w:name="_Hlk34048485"/>
      <w:r w:rsidRPr="00481EE0">
        <w:rPr>
          <w:rFonts w:asciiTheme="minorHAnsi" w:eastAsiaTheme="minorHAnsi" w:hAnsiTheme="minorHAnsi" w:cstheme="minorHAnsi"/>
          <w:lang w:eastAsia="en-US"/>
        </w:rPr>
        <w:t>…………………………………………………………………………</w:t>
      </w:r>
      <w:r w:rsidR="00E06C58" w:rsidRPr="00481EE0">
        <w:rPr>
          <w:rFonts w:asciiTheme="minorHAnsi" w:eastAsiaTheme="minorHAnsi" w:hAnsiTheme="minorHAnsi" w:cstheme="minorHAnsi"/>
          <w:lang w:eastAsia="en-US"/>
        </w:rPr>
        <w:t>......................</w:t>
      </w:r>
      <w:r w:rsidR="00481EE0">
        <w:rPr>
          <w:rFonts w:asciiTheme="minorHAnsi" w:eastAsiaTheme="minorHAnsi" w:hAnsiTheme="minorHAnsi" w:cstheme="minorHAnsi"/>
          <w:lang w:eastAsia="en-US"/>
        </w:rPr>
        <w:t>.</w:t>
      </w:r>
      <w:r w:rsidRPr="00481EE0">
        <w:rPr>
          <w:rFonts w:asciiTheme="minorHAnsi" w:eastAsiaTheme="minorHAnsi" w:hAnsiTheme="minorHAnsi" w:cstheme="minorHAnsi"/>
          <w:lang w:eastAsia="en-US"/>
        </w:rPr>
        <w:t>…………….</w:t>
      </w:r>
      <w:bookmarkEnd w:id="0"/>
      <w:r w:rsidRPr="00481EE0">
        <w:rPr>
          <w:rFonts w:asciiTheme="minorHAnsi" w:eastAsiaTheme="minorHAnsi" w:hAnsiTheme="minorHAnsi" w:cstheme="minorHAnsi"/>
          <w:lang w:eastAsia="en-US"/>
        </w:rPr>
        <w:t>1</w:t>
      </w:r>
    </w:p>
    <w:p w14:paraId="77514E77" w14:textId="575ABF70" w:rsidR="00CE786C" w:rsidRPr="00481EE0" w:rsidRDefault="00CE786C"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Principles...............................................................................................................................2</w:t>
      </w:r>
    </w:p>
    <w:p w14:paraId="00BF3A02" w14:textId="4FF6B94F" w:rsidR="00CE786C" w:rsidRPr="00481EE0" w:rsidRDefault="00CE786C"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Procedures.............................................................................................................................2</w:t>
      </w:r>
    </w:p>
    <w:p w14:paraId="472FEB62" w14:textId="2682CBF2" w:rsidR="00CE786C" w:rsidRPr="00481EE0" w:rsidRDefault="00CE786C"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The role of the local authority and PEPs...............................................................................</w:t>
      </w:r>
      <w:r w:rsidR="00481EE0">
        <w:rPr>
          <w:rFonts w:asciiTheme="minorHAnsi" w:eastAsiaTheme="minorHAnsi" w:hAnsiTheme="minorHAnsi" w:cstheme="minorHAnsi"/>
          <w:lang w:eastAsia="en-US"/>
        </w:rPr>
        <w:t>.2</w:t>
      </w:r>
    </w:p>
    <w:p w14:paraId="62512256" w14:textId="05788577" w:rsidR="00E05C3E" w:rsidRPr="00481EE0" w:rsidRDefault="00E05C3E"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Transition to school...............................................................................................................</w:t>
      </w:r>
      <w:r w:rsidR="00481EE0">
        <w:rPr>
          <w:rFonts w:asciiTheme="minorHAnsi" w:eastAsiaTheme="minorHAnsi" w:hAnsiTheme="minorHAnsi" w:cstheme="minorHAnsi"/>
          <w:lang w:eastAsia="en-US"/>
        </w:rPr>
        <w:t>3</w:t>
      </w:r>
    </w:p>
    <w:p w14:paraId="2A3774C4" w14:textId="7D301971" w:rsidR="00E05C3E" w:rsidRPr="00481EE0" w:rsidRDefault="00E05C3E"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Virtual School Hampshire (VSH)............................................................................................4</w:t>
      </w:r>
    </w:p>
    <w:p w14:paraId="394D0621" w14:textId="6E2E42A8" w:rsidR="00E05C3E" w:rsidRPr="00481EE0" w:rsidRDefault="00E05C3E"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Legal Framework...................................................................................................................</w:t>
      </w:r>
      <w:r w:rsidR="00481EE0">
        <w:rPr>
          <w:rFonts w:asciiTheme="minorHAnsi" w:eastAsiaTheme="minorHAnsi" w:hAnsiTheme="minorHAnsi" w:cstheme="minorHAnsi"/>
          <w:lang w:eastAsia="en-US"/>
        </w:rPr>
        <w:t>4</w:t>
      </w:r>
    </w:p>
    <w:p w14:paraId="74108661" w14:textId="412EED8D" w:rsidR="00920054" w:rsidRPr="00481EE0" w:rsidRDefault="00E06C58" w:rsidP="00481EE0">
      <w:pPr>
        <w:spacing w:after="160" w:line="276" w:lineRule="auto"/>
        <w:rPr>
          <w:rFonts w:asciiTheme="minorHAnsi" w:eastAsiaTheme="minorHAnsi" w:hAnsiTheme="minorHAnsi" w:cstheme="minorHAnsi"/>
          <w:lang w:eastAsia="en-US"/>
        </w:rPr>
      </w:pPr>
      <w:r w:rsidRPr="00481EE0">
        <w:rPr>
          <w:rFonts w:asciiTheme="minorHAnsi" w:eastAsiaTheme="minorHAnsi" w:hAnsiTheme="minorHAnsi" w:cstheme="minorHAnsi"/>
          <w:lang w:eastAsia="en-US"/>
        </w:rPr>
        <w:t>Guidance</w:t>
      </w:r>
      <w:r w:rsidR="003534ED" w:rsidRPr="00481EE0">
        <w:rPr>
          <w:rFonts w:asciiTheme="minorHAnsi" w:eastAsiaTheme="minorHAnsi" w:hAnsiTheme="minorHAnsi" w:cstheme="minorHAnsi"/>
          <w:lang w:eastAsia="en-US"/>
        </w:rPr>
        <w:t xml:space="preserve"> ............................................</w:t>
      </w:r>
      <w:r w:rsidR="00920054" w:rsidRPr="00481EE0">
        <w:rPr>
          <w:rFonts w:asciiTheme="minorHAnsi" w:eastAsiaTheme="minorHAnsi" w:hAnsiTheme="minorHAnsi" w:cstheme="minorHAnsi"/>
          <w:lang w:eastAsia="en-US"/>
        </w:rPr>
        <w:t>...........</w:t>
      </w:r>
      <w:r w:rsidR="003534ED" w:rsidRPr="00481EE0">
        <w:rPr>
          <w:rFonts w:asciiTheme="minorHAnsi" w:eastAsiaTheme="minorHAnsi" w:hAnsiTheme="minorHAnsi" w:cstheme="minorHAnsi"/>
          <w:lang w:eastAsia="en-US"/>
        </w:rPr>
        <w:t>......................................</w:t>
      </w:r>
      <w:r w:rsidRPr="00481EE0">
        <w:rPr>
          <w:rFonts w:asciiTheme="minorHAnsi" w:eastAsiaTheme="minorHAnsi" w:hAnsiTheme="minorHAnsi" w:cstheme="minorHAnsi"/>
          <w:lang w:eastAsia="en-US"/>
        </w:rPr>
        <w:t>.......................</w:t>
      </w:r>
      <w:r w:rsidR="003534ED" w:rsidRPr="00481EE0">
        <w:rPr>
          <w:rFonts w:asciiTheme="minorHAnsi" w:eastAsiaTheme="minorHAnsi" w:hAnsiTheme="minorHAnsi" w:cstheme="minorHAnsi"/>
          <w:lang w:eastAsia="en-US"/>
        </w:rPr>
        <w:t>..........</w:t>
      </w:r>
      <w:r w:rsidR="00481EE0">
        <w:rPr>
          <w:rFonts w:asciiTheme="minorHAnsi" w:eastAsiaTheme="minorHAnsi" w:hAnsiTheme="minorHAnsi" w:cstheme="minorHAnsi"/>
          <w:lang w:eastAsia="en-US"/>
        </w:rPr>
        <w:t>4</w:t>
      </w:r>
    </w:p>
    <w:p w14:paraId="390038A4" w14:textId="77777777" w:rsidR="00920054" w:rsidRPr="00481EE0" w:rsidRDefault="00920054" w:rsidP="00481EE0">
      <w:pPr>
        <w:autoSpaceDE w:val="0"/>
        <w:autoSpaceDN w:val="0"/>
        <w:adjustRightInd w:val="0"/>
        <w:spacing w:before="120" w:after="120" w:line="276" w:lineRule="auto"/>
        <w:rPr>
          <w:rFonts w:asciiTheme="minorHAnsi" w:eastAsia="Calibri" w:hAnsiTheme="minorHAnsi" w:cstheme="minorHAnsi"/>
          <w:b/>
          <w:bCs/>
          <w:color w:val="231F20"/>
          <w:lang w:eastAsia="en-US"/>
        </w:rPr>
      </w:pPr>
      <w:r w:rsidRPr="00481EE0">
        <w:rPr>
          <w:rFonts w:asciiTheme="minorHAnsi" w:eastAsia="Calibri" w:hAnsiTheme="minorHAnsi" w:cstheme="minorHAnsi"/>
          <w:b/>
          <w:bCs/>
          <w:color w:val="231F20"/>
          <w:lang w:eastAsia="en-US"/>
        </w:rPr>
        <w:t>Policy statement</w:t>
      </w:r>
    </w:p>
    <w:p w14:paraId="36A6FFB8" w14:textId="0EDF679A"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Little Apples is committed to providing quality provision based on equality of opportunity for all children and their families. All staff are committed to doing all they can to enable ‘looked after’ children in their care to achieve and reach their full potential.</w:t>
      </w:r>
    </w:p>
    <w:p w14:paraId="6BC9CF0E" w14:textId="77777777" w:rsidR="00920054" w:rsidRPr="00481EE0" w:rsidRDefault="00920054" w:rsidP="00481EE0">
      <w:pPr>
        <w:spacing w:before="120" w:after="120" w:line="276" w:lineRule="auto"/>
        <w:rPr>
          <w:rFonts w:asciiTheme="minorHAnsi" w:eastAsia="Calibri" w:hAnsiTheme="minorHAnsi" w:cstheme="minorHAnsi"/>
          <w:i/>
          <w:lang w:eastAsia="en-US"/>
        </w:rPr>
      </w:pPr>
      <w:r w:rsidRPr="00481EE0">
        <w:rPr>
          <w:rFonts w:asciiTheme="minorHAnsi" w:eastAsia="Calibri" w:hAnsiTheme="minorHAnsi" w:cstheme="minorHAnsi"/>
          <w:lang w:eastAsia="en-US"/>
        </w:rPr>
        <w:t xml:space="preserve">Definition of ‘Looked after Children’ (LAC): </w:t>
      </w:r>
      <w:r w:rsidRPr="00481EE0">
        <w:rPr>
          <w:rFonts w:asciiTheme="minorHAnsi" w:eastAsia="Calibri" w:hAnsiTheme="minorHAnsi" w:cstheme="minorHAnsi"/>
          <w:i/>
          <w:lang w:eastAsia="en-US"/>
        </w:rPr>
        <w:t>Children and young people become ‘looked after’ if they have either been taken into care by the local authority, or have been accommodated by the local authority (a voluntary care arrangement). Most LAC will be living in foster homes, but a smaller number may be in a children’s home, living with a relative or even placed back home with their natural parent(s).</w:t>
      </w:r>
    </w:p>
    <w:p w14:paraId="3D4B87BC" w14:textId="4F6F0813"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We recognise that children who are being looked after have often experienced traumatic situations; physical, emotional or sexual abuse or neglect. However, we also recognise that not all looked after children have experienced abuse and that there are a range of reasons for children to be taken into the care of the local authority. Whatever the reason, a child’s separation from their home and family signifies a disruption in their lives that has impact on their emotional well-being.</w:t>
      </w:r>
    </w:p>
    <w:p w14:paraId="2A626E12"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In Little Apples, we place emphasis on promoting</w:t>
      </w:r>
      <w:r w:rsidRPr="00481EE0">
        <w:rPr>
          <w:rFonts w:asciiTheme="minorHAnsi" w:eastAsia="Calibri" w:hAnsiTheme="minorHAnsi" w:cstheme="minorHAnsi"/>
          <w:i/>
          <w:lang w:eastAsia="en-US"/>
        </w:rPr>
        <w:t xml:space="preserve"> children’s rights to be strong, resilient and listened to. </w:t>
      </w:r>
      <w:r w:rsidRPr="00481EE0">
        <w:rPr>
          <w:rFonts w:asciiTheme="minorHAnsi" w:eastAsia="Calibri" w:hAnsiTheme="minorHAnsi" w:cstheme="minorHAnsi"/>
          <w:lang w:eastAsia="en-US"/>
        </w:rPr>
        <w:t xml:space="preserve">Our policy and practice guidelines for looked after children are based on these two important concepts, </w:t>
      </w:r>
      <w:r w:rsidRPr="00481EE0">
        <w:rPr>
          <w:rFonts w:asciiTheme="minorHAnsi" w:eastAsia="Calibri" w:hAnsiTheme="minorHAnsi" w:cstheme="minorHAnsi"/>
          <w:i/>
          <w:lang w:eastAsia="en-US"/>
        </w:rPr>
        <w:t>attachment and resilience.</w:t>
      </w:r>
      <w:r w:rsidRPr="00481EE0">
        <w:rPr>
          <w:rFonts w:asciiTheme="minorHAnsi" w:eastAsia="Calibri" w:hAnsiTheme="minorHAnsi" w:cstheme="minorHAnsi"/>
          <w:lang w:eastAsia="en-US"/>
        </w:rPr>
        <w:t xml:space="preserve"> The basis of this is to promote secure attachments in children’s lives as the basis for resilience. These aspects of well-being underpin the child’s responsiveness </w:t>
      </w:r>
      <w:r w:rsidRPr="00481EE0">
        <w:rPr>
          <w:rFonts w:asciiTheme="minorHAnsi" w:eastAsia="Calibri" w:hAnsiTheme="minorHAnsi" w:cstheme="minorHAnsi"/>
          <w:i/>
          <w:lang w:eastAsia="en-US"/>
        </w:rPr>
        <w:t>to</w:t>
      </w:r>
      <w:r w:rsidRPr="00481EE0">
        <w:rPr>
          <w:rFonts w:asciiTheme="minorHAnsi" w:eastAsia="Calibri" w:hAnsiTheme="minorHAnsi" w:cstheme="minorHAnsi"/>
          <w:lang w:eastAsia="en-US"/>
        </w:rPr>
        <w:t xml:space="preserve"> learning and are the basis in developing positive dispositions </w:t>
      </w:r>
      <w:r w:rsidRPr="00481EE0">
        <w:rPr>
          <w:rFonts w:asciiTheme="minorHAnsi" w:eastAsia="Calibri" w:hAnsiTheme="minorHAnsi" w:cstheme="minorHAnsi"/>
          <w:i/>
          <w:lang w:eastAsia="en-US"/>
        </w:rPr>
        <w:t>for</w:t>
      </w:r>
      <w:r w:rsidRPr="00481EE0">
        <w:rPr>
          <w:rFonts w:asciiTheme="minorHAnsi" w:eastAsia="Calibri" w:hAnsiTheme="minorHAnsi" w:cstheme="minorHAnsi"/>
          <w:lang w:eastAsia="en-US"/>
        </w:rPr>
        <w:t xml:space="preserve"> learning. For young children to get the most out of educational </w:t>
      </w:r>
      <w:r w:rsidRPr="00481EE0">
        <w:rPr>
          <w:rFonts w:asciiTheme="minorHAnsi" w:eastAsia="Calibri" w:hAnsiTheme="minorHAnsi" w:cstheme="minorHAnsi"/>
          <w:lang w:eastAsia="en-US"/>
        </w:rPr>
        <w:lastRenderedPageBreak/>
        <w:t>opportunities they need to be settled enough with their carer to be able to cope with further separation, a new environment and new expectations made upon them.</w:t>
      </w:r>
    </w:p>
    <w:p w14:paraId="42247F21" w14:textId="77777777" w:rsidR="00920054" w:rsidRPr="00481EE0" w:rsidRDefault="00920054" w:rsidP="00481EE0">
      <w:pPr>
        <w:spacing w:before="120" w:after="120" w:line="276" w:lineRule="auto"/>
        <w:rPr>
          <w:rFonts w:asciiTheme="minorHAnsi" w:eastAsia="Calibri" w:hAnsiTheme="minorHAnsi" w:cstheme="minorHAnsi"/>
          <w:b/>
          <w:bCs/>
          <w:iCs/>
          <w:lang w:eastAsia="en-US"/>
        </w:rPr>
      </w:pPr>
      <w:r w:rsidRPr="00481EE0">
        <w:rPr>
          <w:rFonts w:asciiTheme="minorHAnsi" w:eastAsia="Calibri" w:hAnsiTheme="minorHAnsi" w:cstheme="minorHAnsi"/>
          <w:b/>
          <w:bCs/>
          <w:iCs/>
          <w:lang w:eastAsia="en-US"/>
        </w:rPr>
        <w:t>Principles</w:t>
      </w:r>
    </w:p>
    <w:p w14:paraId="51666A61" w14:textId="47F8C223" w:rsidR="00920054" w:rsidRPr="00481EE0" w:rsidRDefault="00920054" w:rsidP="00481EE0">
      <w:pPr>
        <w:spacing w:before="120" w:after="120" w:line="276" w:lineRule="auto"/>
        <w:contextualSpacing/>
        <w:rPr>
          <w:rFonts w:asciiTheme="minorHAnsi" w:hAnsiTheme="minorHAnsi" w:cstheme="minorHAnsi"/>
          <w:lang w:eastAsia="en-US"/>
        </w:rPr>
      </w:pPr>
      <w:r w:rsidRPr="00481EE0">
        <w:rPr>
          <w:rFonts w:asciiTheme="minorHAnsi" w:hAnsiTheme="minorHAnsi" w:cstheme="minorHAnsi"/>
          <w:lang w:eastAsia="en-US"/>
        </w:rPr>
        <w:t xml:space="preserve">The term ‘looked after child’ denotes a child’s current legal status; this term is never used to categorise a child as standing out from others. We do not refer to such a child using acronyms such as LAC. </w:t>
      </w:r>
    </w:p>
    <w:p w14:paraId="6982FED2" w14:textId="77777777" w:rsidR="00CE786C" w:rsidRPr="00481EE0" w:rsidRDefault="00920054" w:rsidP="00481EE0">
      <w:pPr>
        <w:spacing w:before="120" w:after="120" w:line="276" w:lineRule="auto"/>
        <w:contextualSpacing/>
        <w:rPr>
          <w:rFonts w:asciiTheme="minorHAnsi" w:hAnsiTheme="minorHAnsi" w:cstheme="minorHAnsi"/>
          <w:lang w:eastAsia="en-US"/>
        </w:rPr>
      </w:pPr>
      <w:r w:rsidRPr="00481EE0">
        <w:rPr>
          <w:rFonts w:asciiTheme="minorHAnsi" w:eastAsia="Calibri" w:hAnsiTheme="minorHAnsi" w:cstheme="minorHAnsi"/>
          <w:b/>
          <w:lang w:eastAsia="en-US"/>
        </w:rPr>
        <w:t>Procedures</w:t>
      </w:r>
    </w:p>
    <w:p w14:paraId="6176A65D" w14:textId="77777777" w:rsidR="00CE786C" w:rsidRPr="00481EE0" w:rsidRDefault="00CE786C" w:rsidP="00481EE0">
      <w:pPr>
        <w:spacing w:before="120" w:after="120" w:line="276" w:lineRule="auto"/>
        <w:contextualSpacing/>
        <w:rPr>
          <w:rFonts w:asciiTheme="minorHAnsi" w:hAnsiTheme="minorHAnsi" w:cstheme="minorHAnsi"/>
          <w:lang w:eastAsia="en-US"/>
        </w:rPr>
      </w:pPr>
      <w:r w:rsidRPr="00481EE0">
        <w:rPr>
          <w:rFonts w:asciiTheme="minorHAnsi" w:hAnsiTheme="minorHAnsi" w:cstheme="minorHAnsi"/>
          <w:lang w:eastAsia="en-US"/>
        </w:rPr>
        <w:t xml:space="preserve">We offer places for two, three and four-year-olds who are in care to ensure they receive their entitlement to early education. We expect that a child will have been with a foster carer for a minimum of one month and has formed a secure attachment to the carer. We expect that the placement in the setting will last a minimum of six weeks. </w:t>
      </w:r>
    </w:p>
    <w:p w14:paraId="1FD92317" w14:textId="77777777" w:rsidR="00CE786C" w:rsidRPr="00481EE0" w:rsidRDefault="00CE786C" w:rsidP="00481EE0">
      <w:pPr>
        <w:spacing w:before="120" w:after="120" w:line="276" w:lineRule="auto"/>
        <w:contextualSpacing/>
        <w:rPr>
          <w:rFonts w:asciiTheme="minorHAnsi" w:hAnsiTheme="minorHAnsi" w:cstheme="minorHAnsi"/>
          <w:lang w:eastAsia="en-US"/>
        </w:rPr>
      </w:pPr>
      <w:r w:rsidRPr="00481EE0">
        <w:rPr>
          <w:rFonts w:asciiTheme="minorHAnsi" w:hAnsiTheme="minorHAnsi" w:cstheme="minorHAnsi"/>
          <w:lang w:eastAsia="en-US"/>
        </w:rPr>
        <w:t>We will always offer ‘stay and play’ provision for a child who is two to five years old who is still settling with their foster carer, or who is only temporarily being looked after.</w:t>
      </w:r>
    </w:p>
    <w:p w14:paraId="6823F302" w14:textId="77777777" w:rsidR="00CE786C" w:rsidRPr="00481EE0" w:rsidRDefault="00CE786C" w:rsidP="00481EE0">
      <w:pPr>
        <w:spacing w:before="120" w:after="120" w:line="276" w:lineRule="auto"/>
        <w:contextualSpacing/>
        <w:rPr>
          <w:rFonts w:asciiTheme="minorHAnsi" w:hAnsiTheme="minorHAnsi" w:cstheme="minorHAnsi"/>
          <w:lang w:eastAsia="en-US"/>
        </w:rPr>
      </w:pPr>
      <w:r w:rsidRPr="00481EE0">
        <w:rPr>
          <w:rFonts w:asciiTheme="minorHAnsi" w:hAnsiTheme="minorHAnsi" w:cstheme="minorHAnsi"/>
          <w:lang w:eastAsia="en-US"/>
        </w:rPr>
        <w:t>Where a child who normally attends our setting is taken into care and is cared for by a local foster carer we will continue to offer the placement for the child.</w:t>
      </w:r>
    </w:p>
    <w:p w14:paraId="398156A0" w14:textId="15D1495C" w:rsidR="00920054" w:rsidRPr="00481EE0" w:rsidRDefault="00CE786C"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w:t>
      </w:r>
      <w:r w:rsidR="00920054" w:rsidRPr="00481EE0">
        <w:rPr>
          <w:rFonts w:asciiTheme="minorHAnsi" w:eastAsia="Calibri" w:hAnsiTheme="minorHAnsi" w:cstheme="minorHAnsi"/>
          <w:lang w:eastAsia="en-US"/>
        </w:rPr>
        <w:t xml:space="preserve">he designated person for looked after children is the </w:t>
      </w:r>
      <w:r w:rsidRPr="00481EE0">
        <w:rPr>
          <w:rFonts w:asciiTheme="minorHAnsi" w:eastAsia="Calibri" w:hAnsiTheme="minorHAnsi" w:cstheme="minorHAnsi"/>
          <w:lang w:eastAsia="en-US"/>
        </w:rPr>
        <w:t>DSL (designated safeguarding lead.)</w:t>
      </w:r>
    </w:p>
    <w:p w14:paraId="31E505C0"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Every child is allocated a key person before they start and this is no different for a looked after child. The designated person ensures the key person has the information, support and training necessary to meet the looked after child’s needs.</w:t>
      </w:r>
    </w:p>
    <w:p w14:paraId="3D44E866" w14:textId="4E3F30A5" w:rsidR="00CE786C"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The designated person and the key person liaise with agencies, professionals and practitioners involved with the child and his or her family and ensures appropriate information is gained and shared.</w:t>
      </w:r>
    </w:p>
    <w:p w14:paraId="0A08D8ED" w14:textId="09D8746A" w:rsidR="00CE786C" w:rsidRPr="00481EE0" w:rsidRDefault="00CE786C" w:rsidP="00481EE0">
      <w:pPr>
        <w:spacing w:before="120" w:after="120" w:line="276" w:lineRule="auto"/>
        <w:rPr>
          <w:rFonts w:asciiTheme="minorHAnsi" w:eastAsia="Calibri" w:hAnsiTheme="minorHAnsi" w:cstheme="minorHAnsi"/>
          <w:b/>
          <w:bCs/>
          <w:lang w:eastAsia="en-US"/>
        </w:rPr>
      </w:pPr>
      <w:r w:rsidRPr="00481EE0">
        <w:rPr>
          <w:rFonts w:asciiTheme="minorHAnsi" w:eastAsia="Calibri" w:hAnsiTheme="minorHAnsi" w:cstheme="minorHAnsi"/>
          <w:b/>
          <w:bCs/>
          <w:lang w:eastAsia="en-US"/>
        </w:rPr>
        <w:t>The role of the Local Authority and PEP’s</w:t>
      </w:r>
    </w:p>
    <w:p w14:paraId="5FCB8ED7" w14:textId="77777777" w:rsidR="00481EE0" w:rsidRDefault="00920054" w:rsidP="00481EE0">
      <w:pPr>
        <w:spacing w:before="120" w:after="120" w:line="276" w:lineRule="auto"/>
        <w:rPr>
          <w:rFonts w:asciiTheme="minorHAnsi" w:hAnsiTheme="minorHAnsi" w:cstheme="minorHAnsi"/>
        </w:rPr>
      </w:pPr>
      <w:r w:rsidRPr="00481EE0">
        <w:rPr>
          <w:rFonts w:asciiTheme="minorHAnsi" w:eastAsia="Calibri" w:hAnsiTheme="minorHAnsi" w:cstheme="minorHAnsi"/>
          <w:lang w:eastAsia="en-US"/>
        </w:rPr>
        <w:t>The setting recognises the role of the local authority social care department as the child’s ‘corporate parent’ and the key agency in determining what takes place with the child. Nothing changes, especially with regard to the birth parent’s or foster carer’s role in relation to the setting without prior discussion and agreement with the child’s social worker.</w:t>
      </w:r>
      <w:r w:rsidR="00481EE0">
        <w:rPr>
          <w:rFonts w:asciiTheme="minorHAnsi" w:eastAsia="Calibri" w:hAnsiTheme="minorHAnsi" w:cstheme="minorHAnsi"/>
          <w:lang w:eastAsia="en-US"/>
        </w:rPr>
        <w:t xml:space="preserve"> L</w:t>
      </w:r>
      <w:r w:rsidR="00CE786C" w:rsidRPr="00481EE0">
        <w:rPr>
          <w:rFonts w:asciiTheme="minorHAnsi" w:hAnsiTheme="minorHAnsi" w:cstheme="minorHAnsi"/>
          <w:color w:val="222222"/>
        </w:rPr>
        <w:t xml:space="preserve">ocal authorities have a duty to promote the educational achievement of looked-after children under section 52 of the Children Act 2004. They must ensure all looked-after children from age three have an effective, robust and up-to-date </w:t>
      </w:r>
      <w:r w:rsidR="00741865" w:rsidRPr="00481EE0">
        <w:rPr>
          <w:rFonts w:asciiTheme="minorHAnsi" w:hAnsiTheme="minorHAnsi" w:cstheme="minorHAnsi"/>
          <w:color w:val="222222"/>
          <w:kern w:val="36"/>
        </w:rPr>
        <w:t>Personal Education Plan (PEP). This is the</w:t>
      </w:r>
      <w:r w:rsidR="00741865" w:rsidRPr="00481EE0">
        <w:rPr>
          <w:rFonts w:asciiTheme="minorHAnsi" w:hAnsiTheme="minorHAnsi" w:cstheme="minorHAnsi"/>
          <w:color w:val="777777"/>
        </w:rPr>
        <w:t xml:space="preserve"> </w:t>
      </w:r>
      <w:r w:rsidR="00741865" w:rsidRPr="00481EE0">
        <w:rPr>
          <w:rFonts w:asciiTheme="minorHAnsi" w:hAnsiTheme="minorHAnsi" w:cstheme="minorHAnsi"/>
        </w:rPr>
        <w:t>education part of a looked-after child's care plan.</w:t>
      </w:r>
      <w:r w:rsidR="00481EE0">
        <w:rPr>
          <w:rFonts w:asciiTheme="minorHAnsi" w:hAnsiTheme="minorHAnsi" w:cstheme="minorHAnsi"/>
        </w:rPr>
        <w:t xml:space="preserve"> </w:t>
      </w:r>
    </w:p>
    <w:p w14:paraId="732DF82D" w14:textId="1F33A686" w:rsidR="00741865" w:rsidRDefault="00741865" w:rsidP="00481EE0">
      <w:pPr>
        <w:spacing w:before="120" w:after="120" w:line="276" w:lineRule="auto"/>
        <w:rPr>
          <w:rFonts w:asciiTheme="minorHAnsi" w:hAnsiTheme="minorHAnsi" w:cstheme="minorHAnsi"/>
          <w:color w:val="222222"/>
        </w:rPr>
      </w:pPr>
      <w:r w:rsidRPr="00481EE0">
        <w:rPr>
          <w:rFonts w:asciiTheme="minorHAnsi" w:hAnsiTheme="minorHAnsi" w:cstheme="minorHAnsi"/>
          <w:color w:val="222222"/>
        </w:rPr>
        <w:t>A Personal Education Plan (PEP) is a statutory active document for a looked-after child. It forms the education part of the child's Care Plan.</w:t>
      </w:r>
    </w:p>
    <w:p w14:paraId="1B88230C" w14:textId="77777777" w:rsidR="00481EE0" w:rsidRPr="00481EE0" w:rsidRDefault="00481EE0" w:rsidP="00481EE0">
      <w:pPr>
        <w:spacing w:before="120" w:after="120" w:line="276" w:lineRule="auto"/>
        <w:rPr>
          <w:rFonts w:asciiTheme="minorHAnsi" w:hAnsiTheme="minorHAnsi" w:cstheme="minorHAnsi"/>
          <w:color w:val="222222"/>
        </w:rPr>
      </w:pPr>
    </w:p>
    <w:p w14:paraId="4596CF82" w14:textId="77777777" w:rsidR="00741865" w:rsidRPr="00481EE0" w:rsidRDefault="00741865" w:rsidP="00481EE0">
      <w:pPr>
        <w:spacing w:before="360" w:after="360" w:line="276" w:lineRule="auto"/>
        <w:textAlignment w:val="baseline"/>
        <w:rPr>
          <w:rFonts w:asciiTheme="minorHAnsi" w:hAnsiTheme="minorHAnsi" w:cstheme="minorHAnsi"/>
          <w:color w:val="222222"/>
        </w:rPr>
      </w:pPr>
      <w:r w:rsidRPr="00481EE0">
        <w:rPr>
          <w:rFonts w:asciiTheme="minorHAnsi" w:hAnsiTheme="minorHAnsi" w:cstheme="minorHAnsi"/>
          <w:color w:val="222222"/>
        </w:rPr>
        <w:lastRenderedPageBreak/>
        <w:t>The PEP sets out the child's:</w:t>
      </w:r>
    </w:p>
    <w:p w14:paraId="45A37D20" w14:textId="77777777" w:rsidR="00741865" w:rsidRPr="00481EE0" w:rsidRDefault="00741865" w:rsidP="00481EE0">
      <w:pPr>
        <w:numPr>
          <w:ilvl w:val="0"/>
          <w:numId w:val="16"/>
        </w:numPr>
        <w:spacing w:before="100" w:beforeAutospacing="1" w:after="100" w:afterAutospacing="1" w:line="276" w:lineRule="auto"/>
        <w:ind w:left="240"/>
        <w:textAlignment w:val="baseline"/>
        <w:rPr>
          <w:rFonts w:asciiTheme="minorHAnsi" w:hAnsiTheme="minorHAnsi" w:cstheme="minorHAnsi"/>
          <w:color w:val="222222"/>
        </w:rPr>
      </w:pPr>
      <w:r w:rsidRPr="00481EE0">
        <w:rPr>
          <w:rFonts w:asciiTheme="minorHAnsi" w:hAnsiTheme="minorHAnsi" w:cstheme="minorHAnsi"/>
          <w:color w:val="222222"/>
        </w:rPr>
        <w:t>identified needs</w:t>
      </w:r>
    </w:p>
    <w:p w14:paraId="2C0418BB" w14:textId="77777777" w:rsidR="00741865" w:rsidRPr="00481EE0" w:rsidRDefault="00741865" w:rsidP="00481EE0">
      <w:pPr>
        <w:numPr>
          <w:ilvl w:val="0"/>
          <w:numId w:val="16"/>
        </w:numPr>
        <w:spacing w:before="100" w:beforeAutospacing="1" w:after="100" w:afterAutospacing="1" w:line="276" w:lineRule="auto"/>
        <w:ind w:left="240"/>
        <w:textAlignment w:val="baseline"/>
        <w:rPr>
          <w:rFonts w:asciiTheme="minorHAnsi" w:hAnsiTheme="minorHAnsi" w:cstheme="minorHAnsi"/>
          <w:color w:val="222222"/>
        </w:rPr>
      </w:pPr>
      <w:r w:rsidRPr="00481EE0">
        <w:rPr>
          <w:rFonts w:asciiTheme="minorHAnsi" w:hAnsiTheme="minorHAnsi" w:cstheme="minorHAnsi"/>
          <w:color w:val="222222"/>
        </w:rPr>
        <w:t>school history</w:t>
      </w:r>
    </w:p>
    <w:p w14:paraId="34358B30" w14:textId="77777777" w:rsidR="00741865" w:rsidRPr="00481EE0" w:rsidRDefault="00741865" w:rsidP="00481EE0">
      <w:pPr>
        <w:numPr>
          <w:ilvl w:val="0"/>
          <w:numId w:val="16"/>
        </w:numPr>
        <w:spacing w:before="100" w:beforeAutospacing="1" w:after="100" w:afterAutospacing="1" w:line="276" w:lineRule="auto"/>
        <w:ind w:left="240"/>
        <w:textAlignment w:val="baseline"/>
        <w:rPr>
          <w:rFonts w:asciiTheme="minorHAnsi" w:hAnsiTheme="minorHAnsi" w:cstheme="minorHAnsi"/>
          <w:color w:val="222222"/>
        </w:rPr>
      </w:pPr>
      <w:r w:rsidRPr="00481EE0">
        <w:rPr>
          <w:rFonts w:asciiTheme="minorHAnsi" w:hAnsiTheme="minorHAnsi" w:cstheme="minorHAnsi"/>
          <w:color w:val="222222"/>
        </w:rPr>
        <w:t>targets for educational progress, attainment and achievement, and the support in place to secure these targets</w:t>
      </w:r>
    </w:p>
    <w:p w14:paraId="05296E55" w14:textId="77777777" w:rsidR="00741865" w:rsidRPr="00481EE0" w:rsidRDefault="00741865" w:rsidP="00481EE0">
      <w:pPr>
        <w:numPr>
          <w:ilvl w:val="0"/>
          <w:numId w:val="16"/>
        </w:numPr>
        <w:spacing w:before="100" w:beforeAutospacing="1" w:after="100" w:afterAutospacing="1" w:line="276" w:lineRule="auto"/>
        <w:ind w:left="240"/>
        <w:textAlignment w:val="baseline"/>
        <w:rPr>
          <w:rFonts w:asciiTheme="minorHAnsi" w:hAnsiTheme="minorHAnsi" w:cstheme="minorHAnsi"/>
          <w:color w:val="222222"/>
        </w:rPr>
      </w:pPr>
      <w:r w:rsidRPr="00481EE0">
        <w:rPr>
          <w:rFonts w:asciiTheme="minorHAnsi" w:hAnsiTheme="minorHAnsi" w:cstheme="minorHAnsi"/>
          <w:color w:val="222222"/>
        </w:rPr>
        <w:t>views about their own education and aspirations for the future (discussed in partnership with social workers, parents and carers)</w:t>
      </w:r>
    </w:p>
    <w:p w14:paraId="44B46AC5" w14:textId="60F4A36B" w:rsidR="00CE786C" w:rsidRPr="00481EE0" w:rsidRDefault="00741865" w:rsidP="00481EE0">
      <w:pPr>
        <w:spacing w:before="360" w:after="360" w:line="276" w:lineRule="auto"/>
        <w:textAlignment w:val="baseline"/>
        <w:rPr>
          <w:rFonts w:asciiTheme="minorHAnsi" w:hAnsiTheme="minorHAnsi" w:cstheme="minorHAnsi"/>
          <w:color w:val="222222"/>
        </w:rPr>
      </w:pPr>
      <w:r w:rsidRPr="00481EE0">
        <w:rPr>
          <w:rFonts w:asciiTheme="minorHAnsi" w:hAnsiTheme="minorHAnsi" w:cstheme="minorHAnsi"/>
          <w:color w:val="222222"/>
        </w:rPr>
        <w:t xml:space="preserve">Each looked-after child should feel that the PEP is relevant to their needs and other aspects of their lives. It is important to listen to and involve the child in a positive, supportive way during the PEP process. </w:t>
      </w:r>
      <w:r w:rsidR="00CE786C" w:rsidRPr="00481EE0">
        <w:rPr>
          <w:rFonts w:asciiTheme="minorHAnsi" w:hAnsiTheme="minorHAnsi" w:cstheme="minorHAnsi"/>
          <w:color w:val="222222"/>
        </w:rPr>
        <w:t>The designated teacher should ensure that the PEP is an effective tool to help the school support the child's educational progress.</w:t>
      </w:r>
    </w:p>
    <w:p w14:paraId="34E12493" w14:textId="77777777" w:rsidR="00CE786C" w:rsidRPr="00481EE0" w:rsidRDefault="00CE786C" w:rsidP="00481EE0">
      <w:pPr>
        <w:spacing w:before="120" w:after="120" w:line="276" w:lineRule="auto"/>
        <w:rPr>
          <w:rFonts w:asciiTheme="minorHAnsi" w:eastAsia="Calibri" w:hAnsiTheme="minorHAnsi" w:cstheme="minorHAnsi"/>
          <w:lang w:eastAsia="en-US"/>
        </w:rPr>
      </w:pPr>
    </w:p>
    <w:p w14:paraId="0EAD7C60" w14:textId="2A58CADB"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At the start of a placement there is a professionals meeting that will determine the objectives of the placement and draw up a care plan that incorporates and the child’s learning needs</w:t>
      </w:r>
      <w:r w:rsidR="00741865" w:rsidRPr="00481EE0">
        <w:rPr>
          <w:rFonts w:asciiTheme="minorHAnsi" w:eastAsia="Calibri" w:hAnsiTheme="minorHAnsi" w:cstheme="minorHAnsi"/>
          <w:lang w:eastAsia="en-US"/>
        </w:rPr>
        <w:t xml:space="preserve"> (PEP)</w:t>
      </w:r>
      <w:r w:rsidRPr="00481EE0">
        <w:rPr>
          <w:rFonts w:asciiTheme="minorHAnsi" w:eastAsia="Calibri" w:hAnsiTheme="minorHAnsi" w:cstheme="minorHAnsi"/>
          <w:lang w:eastAsia="en-US"/>
        </w:rPr>
        <w:t xml:space="preserve">. This plan is reviewed </w:t>
      </w:r>
      <w:r w:rsidR="00741865" w:rsidRPr="00481EE0">
        <w:rPr>
          <w:rFonts w:asciiTheme="minorHAnsi" w:eastAsia="Calibri" w:hAnsiTheme="minorHAnsi" w:cstheme="minorHAnsi"/>
          <w:lang w:eastAsia="en-US"/>
        </w:rPr>
        <w:t>regularly</w:t>
      </w:r>
      <w:r w:rsidRPr="00481EE0">
        <w:rPr>
          <w:rFonts w:asciiTheme="minorHAnsi" w:eastAsia="Calibri" w:hAnsiTheme="minorHAnsi" w:cstheme="minorHAnsi"/>
          <w:lang w:eastAsia="en-US"/>
        </w:rPr>
        <w:t>.</w:t>
      </w:r>
    </w:p>
    <w:p w14:paraId="30893935"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The care plan needs to consider such issues for the child as:</w:t>
      </w:r>
    </w:p>
    <w:p w14:paraId="1B6460ED"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the child’s emotional needs and how they are to be met;</w:t>
      </w:r>
    </w:p>
    <w:p w14:paraId="74E72030"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how any emotional issues and problems that affect behaviour are to be managed;</w:t>
      </w:r>
    </w:p>
    <w:p w14:paraId="61CAC533"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the child’s sense of self, culture, language/s and identity – how this is to be supported;</w:t>
      </w:r>
    </w:p>
    <w:p w14:paraId="3AFC27CB"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the child’s need for sociability and friendship;</w:t>
      </w:r>
    </w:p>
    <w:p w14:paraId="768F70A8"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the child’s interests and abilities and possible learning journey pathway; and</w:t>
      </w:r>
    </w:p>
    <w:p w14:paraId="77E1DC08" w14:textId="77777777" w:rsidR="00920054" w:rsidRPr="00481EE0" w:rsidRDefault="00920054" w:rsidP="00481EE0">
      <w:pPr>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how any special needs will be supported.</w:t>
      </w:r>
    </w:p>
    <w:p w14:paraId="32BFE3B3" w14:textId="62CFEFE0" w:rsidR="00920054" w:rsidRPr="00481EE0" w:rsidRDefault="00920054" w:rsidP="00481EE0">
      <w:pPr>
        <w:tabs>
          <w:tab w:val="left" w:pos="426"/>
        </w:tabs>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In addition the care plan will also consider</w:t>
      </w:r>
      <w:r w:rsidR="00741865" w:rsidRPr="00481EE0">
        <w:rPr>
          <w:rFonts w:asciiTheme="minorHAnsi" w:eastAsia="Calibri" w:hAnsiTheme="minorHAnsi" w:cstheme="minorHAnsi"/>
          <w:lang w:eastAsia="en-US"/>
        </w:rPr>
        <w:t xml:space="preserve"> </w:t>
      </w:r>
      <w:r w:rsidRPr="00481EE0">
        <w:rPr>
          <w:rFonts w:asciiTheme="minorHAnsi" w:eastAsia="Calibri" w:hAnsiTheme="minorHAnsi" w:cstheme="minorHAnsi"/>
          <w:lang w:eastAsia="en-US"/>
        </w:rPr>
        <w:t>how information will be shared with the foster carer and local authority (as the ‘corporate parent’) as well as what information is shared with whom and how it will be recorded and stored</w:t>
      </w:r>
      <w:r w:rsidR="00741865" w:rsidRPr="00481EE0">
        <w:rPr>
          <w:rFonts w:asciiTheme="minorHAnsi" w:eastAsia="Calibri" w:hAnsiTheme="minorHAnsi" w:cstheme="minorHAnsi"/>
          <w:lang w:eastAsia="en-US"/>
        </w:rPr>
        <w:t xml:space="preserve">, </w:t>
      </w:r>
      <w:r w:rsidRPr="00481EE0">
        <w:rPr>
          <w:rFonts w:asciiTheme="minorHAnsi" w:eastAsia="Calibri" w:hAnsiTheme="minorHAnsi" w:cstheme="minorHAnsi"/>
          <w:lang w:eastAsia="en-US"/>
        </w:rPr>
        <w:t xml:space="preserve">what contact the child has with his/her birth parent(s) and what arrangements will be in place for supervised contact. </w:t>
      </w:r>
    </w:p>
    <w:p w14:paraId="5E325D3C" w14:textId="612709D9" w:rsidR="00741865" w:rsidRPr="00481EE0" w:rsidRDefault="00741865" w:rsidP="00481EE0">
      <w:pPr>
        <w:tabs>
          <w:tab w:val="left" w:pos="426"/>
        </w:tabs>
        <w:spacing w:before="120" w:after="120" w:line="276" w:lineRule="auto"/>
        <w:rPr>
          <w:rFonts w:asciiTheme="minorHAnsi" w:eastAsia="Calibri" w:hAnsiTheme="minorHAnsi" w:cstheme="minorHAnsi"/>
          <w:b/>
          <w:bCs/>
          <w:lang w:eastAsia="en-US"/>
        </w:rPr>
      </w:pPr>
      <w:r w:rsidRPr="00481EE0">
        <w:rPr>
          <w:rFonts w:asciiTheme="minorHAnsi" w:eastAsia="Calibri" w:hAnsiTheme="minorHAnsi" w:cstheme="minorHAnsi"/>
          <w:b/>
          <w:bCs/>
          <w:lang w:eastAsia="en-US"/>
        </w:rPr>
        <w:t>Transition to school</w:t>
      </w:r>
    </w:p>
    <w:p w14:paraId="31B1C730" w14:textId="50B537F5" w:rsidR="00741865" w:rsidRDefault="00741865" w:rsidP="00481EE0">
      <w:pPr>
        <w:tabs>
          <w:tab w:val="left" w:pos="426"/>
        </w:tabs>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lang w:eastAsia="en-US"/>
        </w:rPr>
        <w:t>Transition to school will be carefully considered and managed</w:t>
      </w:r>
      <w:r w:rsidR="00E05C3E" w:rsidRPr="00481EE0">
        <w:rPr>
          <w:rFonts w:asciiTheme="minorHAnsi" w:eastAsia="Calibri" w:hAnsiTheme="minorHAnsi" w:cstheme="minorHAnsi"/>
          <w:lang w:eastAsia="en-US"/>
        </w:rPr>
        <w:t xml:space="preserve"> will full exchange of information.</w:t>
      </w:r>
    </w:p>
    <w:p w14:paraId="53309F79" w14:textId="77777777" w:rsidR="00481EE0" w:rsidRPr="00481EE0" w:rsidRDefault="00481EE0" w:rsidP="00481EE0">
      <w:pPr>
        <w:tabs>
          <w:tab w:val="left" w:pos="426"/>
        </w:tabs>
        <w:spacing w:before="120" w:after="120" w:line="276" w:lineRule="auto"/>
        <w:rPr>
          <w:rFonts w:asciiTheme="minorHAnsi" w:eastAsia="Calibri" w:hAnsiTheme="minorHAnsi" w:cstheme="minorHAnsi"/>
          <w:lang w:eastAsia="en-US"/>
        </w:rPr>
      </w:pPr>
    </w:p>
    <w:p w14:paraId="5910A753" w14:textId="4DE4F42C" w:rsidR="00E05C3E" w:rsidRPr="00481EE0" w:rsidRDefault="00E05C3E" w:rsidP="00481EE0">
      <w:pPr>
        <w:tabs>
          <w:tab w:val="left" w:pos="426"/>
        </w:tabs>
        <w:spacing w:before="120" w:after="120" w:line="276" w:lineRule="auto"/>
        <w:rPr>
          <w:rFonts w:asciiTheme="minorHAnsi" w:eastAsia="Calibri" w:hAnsiTheme="minorHAnsi" w:cstheme="minorHAnsi"/>
          <w:b/>
          <w:bCs/>
          <w:lang w:eastAsia="en-US"/>
        </w:rPr>
      </w:pPr>
      <w:r w:rsidRPr="00481EE0">
        <w:rPr>
          <w:rFonts w:asciiTheme="minorHAnsi" w:eastAsia="Calibri" w:hAnsiTheme="minorHAnsi" w:cstheme="minorHAnsi"/>
          <w:b/>
          <w:bCs/>
          <w:lang w:eastAsia="en-US"/>
        </w:rPr>
        <w:lastRenderedPageBreak/>
        <w:t>Virtual School Hampshire (VSH)</w:t>
      </w:r>
    </w:p>
    <w:p w14:paraId="6378258E" w14:textId="5F7AA5F9" w:rsidR="00E05C3E" w:rsidRPr="00481EE0" w:rsidRDefault="0025476F" w:rsidP="00481EE0">
      <w:pPr>
        <w:tabs>
          <w:tab w:val="left" w:pos="426"/>
        </w:tabs>
        <w:spacing w:before="120" w:after="120" w:line="276" w:lineRule="auto"/>
        <w:rPr>
          <w:rFonts w:asciiTheme="minorHAnsi" w:eastAsia="Calibri" w:hAnsiTheme="minorHAnsi" w:cstheme="minorHAnsi"/>
          <w:b/>
          <w:bCs/>
          <w:lang w:eastAsia="en-US"/>
        </w:rPr>
      </w:pPr>
      <w:hyperlink r:id="rId7" w:history="1">
        <w:r w:rsidR="00E05C3E" w:rsidRPr="00481EE0">
          <w:rPr>
            <w:rFonts w:asciiTheme="minorHAnsi" w:hAnsiTheme="minorHAnsi" w:cstheme="minorHAnsi"/>
            <w:color w:val="0000FF"/>
            <w:u w:val="single"/>
          </w:rPr>
          <w:t>https://www.hants.gov.uk/educationandlearning/virtual-school</w:t>
        </w:r>
      </w:hyperlink>
    </w:p>
    <w:p w14:paraId="5E1D9097" w14:textId="77777777" w:rsidR="00E05C3E" w:rsidRPr="00481EE0" w:rsidRDefault="00E05C3E" w:rsidP="00481EE0">
      <w:pPr>
        <w:autoSpaceDE w:val="0"/>
        <w:autoSpaceDN w:val="0"/>
        <w:adjustRightInd w:val="0"/>
        <w:spacing w:before="120" w:after="120" w:line="276" w:lineRule="auto"/>
        <w:rPr>
          <w:rFonts w:asciiTheme="minorHAnsi" w:eastAsia="Calibri" w:hAnsiTheme="minorHAnsi" w:cstheme="minorHAnsi"/>
          <w:b/>
          <w:lang w:eastAsia="en-US"/>
        </w:rPr>
      </w:pPr>
      <w:r w:rsidRPr="00481EE0">
        <w:rPr>
          <w:rFonts w:asciiTheme="minorHAnsi" w:eastAsia="Calibri" w:hAnsiTheme="minorHAnsi" w:cstheme="minorHAnsi"/>
          <w:b/>
          <w:lang w:eastAsia="en-US"/>
        </w:rPr>
        <w:t>Legal Framework</w:t>
      </w:r>
    </w:p>
    <w:p w14:paraId="649E5578" w14:textId="054154C8" w:rsidR="00E05C3E" w:rsidRPr="00481EE0" w:rsidRDefault="0025476F" w:rsidP="00481EE0">
      <w:pPr>
        <w:autoSpaceDE w:val="0"/>
        <w:autoSpaceDN w:val="0"/>
        <w:adjustRightInd w:val="0"/>
        <w:spacing w:before="120" w:after="120" w:line="276" w:lineRule="auto"/>
        <w:rPr>
          <w:rFonts w:asciiTheme="minorHAnsi" w:hAnsiTheme="minorHAnsi" w:cstheme="minorHAnsi"/>
        </w:rPr>
      </w:pPr>
      <w:hyperlink r:id="rId8" w:history="1">
        <w:r w:rsidR="00E05C3E" w:rsidRPr="00481EE0">
          <w:rPr>
            <w:rFonts w:asciiTheme="minorHAnsi" w:hAnsiTheme="minorHAnsi" w:cstheme="minorHAnsi"/>
            <w:color w:val="0000FF"/>
            <w:u w:val="single"/>
          </w:rPr>
          <w:t>https://www.gov.uk/government/publications/children-act-1989-care-planning-placement-and-case-review</w:t>
        </w:r>
      </w:hyperlink>
    </w:p>
    <w:p w14:paraId="365E34B4" w14:textId="4640D2A7" w:rsidR="00E05C3E" w:rsidRPr="00481EE0" w:rsidRDefault="00E05C3E" w:rsidP="00481EE0">
      <w:pPr>
        <w:autoSpaceDE w:val="0"/>
        <w:autoSpaceDN w:val="0"/>
        <w:adjustRightInd w:val="0"/>
        <w:spacing w:before="120" w:after="120" w:line="276" w:lineRule="auto"/>
        <w:rPr>
          <w:rFonts w:asciiTheme="minorHAnsi" w:eastAsia="Calibri" w:hAnsiTheme="minorHAnsi" w:cstheme="minorHAnsi"/>
          <w:b/>
          <w:lang w:eastAsia="en-US"/>
        </w:rPr>
      </w:pPr>
      <w:r w:rsidRPr="00481EE0">
        <w:rPr>
          <w:rFonts w:asciiTheme="minorHAnsi" w:hAnsiTheme="minorHAnsi" w:cstheme="minorHAnsi"/>
        </w:rPr>
        <w:t>The Children Act 1989, as amended by the Children and Families Act 2014 and the Children and Social Work Act 2017.</w:t>
      </w:r>
    </w:p>
    <w:p w14:paraId="57050117" w14:textId="2F40D0FD" w:rsidR="00920054" w:rsidRPr="00481EE0" w:rsidRDefault="00920054" w:rsidP="00481EE0">
      <w:pPr>
        <w:autoSpaceDE w:val="0"/>
        <w:autoSpaceDN w:val="0"/>
        <w:adjustRightInd w:val="0"/>
        <w:spacing w:before="120" w:after="120" w:line="276" w:lineRule="auto"/>
        <w:rPr>
          <w:rFonts w:asciiTheme="minorHAnsi" w:eastAsia="Calibri" w:hAnsiTheme="minorHAnsi" w:cstheme="minorHAnsi"/>
          <w:lang w:eastAsia="en-US"/>
        </w:rPr>
      </w:pPr>
      <w:r w:rsidRPr="00481EE0">
        <w:rPr>
          <w:rFonts w:asciiTheme="minorHAnsi" w:eastAsia="Calibri" w:hAnsiTheme="minorHAnsi" w:cstheme="minorHAnsi"/>
          <w:b/>
          <w:lang w:eastAsia="en-US"/>
        </w:rPr>
        <w:t>Further guidance</w:t>
      </w:r>
    </w:p>
    <w:p w14:paraId="7A61E9C1" w14:textId="46B5A51A" w:rsidR="00C96127" w:rsidRPr="00481EE0" w:rsidRDefault="0025476F" w:rsidP="00481EE0">
      <w:pPr>
        <w:spacing w:line="276" w:lineRule="auto"/>
        <w:rPr>
          <w:rFonts w:asciiTheme="minorHAnsi" w:hAnsiTheme="minorHAnsi" w:cstheme="minorHAnsi"/>
        </w:rPr>
      </w:pPr>
      <w:hyperlink r:id="rId9" w:history="1">
        <w:r w:rsidR="00920054" w:rsidRPr="00481EE0">
          <w:rPr>
            <w:rFonts w:asciiTheme="minorHAnsi" w:hAnsiTheme="minorHAnsi" w:cstheme="minorHAnsi"/>
            <w:color w:val="0000FF"/>
            <w:u w:val="single"/>
          </w:rPr>
          <w:t>https://assets.publishing.service.gov.uk/government/uploads/system/uploads/attachment_data/file/683556/Promoting_the_education_of_looked-after_children_and_previously_looked-after_children.pdf</w:t>
        </w:r>
      </w:hyperlink>
    </w:p>
    <w:p w14:paraId="418BC065" w14:textId="2960B663" w:rsidR="00920054" w:rsidRPr="00481EE0" w:rsidRDefault="00920054" w:rsidP="00481EE0">
      <w:pPr>
        <w:spacing w:line="276" w:lineRule="auto"/>
        <w:rPr>
          <w:rFonts w:asciiTheme="minorHAnsi" w:hAnsiTheme="minorHAnsi" w:cstheme="minorHAnsi"/>
        </w:rPr>
      </w:pPr>
    </w:p>
    <w:p w14:paraId="7E41C9AE" w14:textId="27B5EAB3" w:rsidR="00920054" w:rsidRDefault="0025476F" w:rsidP="00481EE0">
      <w:pPr>
        <w:spacing w:line="276" w:lineRule="auto"/>
        <w:rPr>
          <w:rFonts w:asciiTheme="minorHAnsi" w:hAnsiTheme="minorHAnsi" w:cstheme="minorHAnsi"/>
          <w:color w:val="0000FF"/>
          <w:u w:val="single"/>
        </w:rPr>
      </w:pPr>
      <w:hyperlink r:id="rId10" w:history="1">
        <w:r w:rsidR="00920054" w:rsidRPr="00481EE0">
          <w:rPr>
            <w:rFonts w:asciiTheme="minorHAnsi" w:hAnsiTheme="minorHAnsi" w:cstheme="minorHAnsi"/>
            <w:color w:val="0000FF"/>
            <w:u w:val="single"/>
          </w:rPr>
          <w:t>https://www.hants.gov.uk/educationandlearning/virtual-school/personal-education-plan</w:t>
        </w:r>
      </w:hyperlink>
    </w:p>
    <w:p w14:paraId="08F99013" w14:textId="6918E179" w:rsidR="004673DF" w:rsidRDefault="004673DF" w:rsidP="00481EE0">
      <w:pPr>
        <w:spacing w:line="276" w:lineRule="auto"/>
        <w:rPr>
          <w:rFonts w:asciiTheme="minorHAnsi" w:hAnsiTheme="minorHAnsi" w:cstheme="minorHAnsi"/>
          <w:color w:val="0000FF"/>
          <w:u w:val="single"/>
        </w:rPr>
      </w:pPr>
    </w:p>
    <w:tbl>
      <w:tblPr>
        <w:tblW w:w="7260" w:type="dxa"/>
        <w:tblCellMar>
          <w:left w:w="0" w:type="dxa"/>
          <w:right w:w="0" w:type="dxa"/>
        </w:tblCellMar>
        <w:tblLook w:val="01E0" w:firstRow="1" w:lastRow="1" w:firstColumn="1" w:lastColumn="1" w:noHBand="0" w:noVBand="0"/>
      </w:tblPr>
      <w:tblGrid>
        <w:gridCol w:w="7260"/>
      </w:tblGrid>
      <w:tr w:rsidR="004673DF" w14:paraId="538B1414" w14:textId="77777777" w:rsidTr="004673DF">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122EA81" w14:textId="77777777" w:rsidR="004673DF" w:rsidRDefault="004673DF">
            <w:pPr>
              <w:pStyle w:val="NormalWeb"/>
              <w:spacing w:before="0" w:beforeAutospacing="0" w:after="0" w:afterAutospacing="0" w:line="360" w:lineRule="auto"/>
              <w:rPr>
                <w:rFonts w:ascii="Arial" w:hAnsi="Arial" w:cs="Arial"/>
                <w:sz w:val="36"/>
                <w:szCs w:val="36"/>
              </w:rPr>
            </w:pPr>
            <w:r>
              <w:rPr>
                <w:rFonts w:ascii="+mn-lt" w:hAnsi="+mn-lt" w:cs="Arial"/>
                <w:b/>
                <w:bCs/>
                <w:color w:val="000000"/>
                <w:kern w:val="24"/>
              </w:rPr>
              <w:t>This policy was adopted by Little Apples of Bramley</w:t>
            </w:r>
          </w:p>
        </w:tc>
      </w:tr>
      <w:tr w:rsidR="004673DF" w14:paraId="7E4CABF7" w14:textId="77777777" w:rsidTr="004673DF">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98E2C78" w14:textId="77777777" w:rsidR="004673DF" w:rsidRDefault="004673DF">
            <w:pPr>
              <w:pStyle w:val="NormalWeb"/>
              <w:spacing w:before="0" w:beforeAutospacing="0" w:after="0" w:afterAutospacing="0" w:line="360" w:lineRule="auto"/>
              <w:rPr>
                <w:rFonts w:ascii="Arial" w:hAnsi="Arial" w:cs="Arial"/>
                <w:sz w:val="36"/>
                <w:szCs w:val="36"/>
              </w:rPr>
            </w:pPr>
            <w:r>
              <w:rPr>
                <w:rFonts w:ascii="+mn-lt" w:hAnsi="+mn-lt" w:cs="Arial"/>
                <w:b/>
                <w:bCs/>
                <w:color w:val="000000"/>
                <w:kern w:val="24"/>
              </w:rPr>
              <w:t>On 6</w:t>
            </w:r>
            <w:r>
              <w:rPr>
                <w:rFonts w:ascii="+mn-lt" w:hAnsi="+mn-lt" w:cs="Arial"/>
                <w:b/>
                <w:bCs/>
                <w:color w:val="000000"/>
                <w:kern w:val="24"/>
                <w:position w:val="7"/>
                <w:vertAlign w:val="superscript"/>
              </w:rPr>
              <w:t>th</w:t>
            </w:r>
            <w:r>
              <w:rPr>
                <w:rFonts w:ascii="+mn-lt" w:hAnsi="+mn-lt" w:cs="Arial"/>
                <w:b/>
                <w:bCs/>
                <w:color w:val="000000"/>
                <w:kern w:val="24"/>
              </w:rPr>
              <w:t xml:space="preserve"> September 2021</w:t>
            </w:r>
          </w:p>
        </w:tc>
      </w:tr>
      <w:tr w:rsidR="004673DF" w14:paraId="420E1ED8" w14:textId="77777777" w:rsidTr="004673DF">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5E6E21A8" w14:textId="77777777" w:rsidR="004673DF" w:rsidRDefault="004673DF">
            <w:pPr>
              <w:pStyle w:val="NormalWeb"/>
              <w:spacing w:before="0" w:beforeAutospacing="0" w:after="0" w:afterAutospacing="0" w:line="360" w:lineRule="auto"/>
              <w:rPr>
                <w:rFonts w:ascii="Arial" w:hAnsi="Arial" w:cs="Arial"/>
                <w:sz w:val="36"/>
                <w:szCs w:val="36"/>
              </w:rPr>
            </w:pPr>
            <w:r>
              <w:rPr>
                <w:rFonts w:ascii="+mn-lt" w:hAnsi="+mn-lt" w:cs="Arial"/>
                <w:b/>
                <w:bCs/>
                <w:color w:val="000000"/>
                <w:kern w:val="24"/>
              </w:rPr>
              <w:t>Date to be reviewed</w:t>
            </w:r>
          </w:p>
        </w:tc>
      </w:tr>
      <w:tr w:rsidR="004673DF" w14:paraId="5D17229A" w14:textId="77777777" w:rsidTr="004673DF">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2C22521" w14:textId="77777777" w:rsidR="004673DF" w:rsidRDefault="004673DF">
            <w:pPr>
              <w:pStyle w:val="NormalWeb"/>
              <w:spacing w:before="0" w:beforeAutospacing="0" w:after="0" w:afterAutospacing="0" w:line="360" w:lineRule="auto"/>
              <w:rPr>
                <w:rFonts w:ascii="Arial" w:hAnsi="Arial" w:cs="Arial"/>
                <w:sz w:val="36"/>
                <w:szCs w:val="36"/>
              </w:rPr>
            </w:pPr>
            <w:r>
              <w:rPr>
                <w:rFonts w:ascii="+mn-lt" w:hAnsi="+mn-lt" w:cs="Arial"/>
                <w:b/>
                <w:bCs/>
                <w:color w:val="000000"/>
                <w:kern w:val="24"/>
              </w:rPr>
              <w:t xml:space="preserve">Signed on behalf of the management committee </w:t>
            </w:r>
            <w:r>
              <w:rPr>
                <w:rFonts w:ascii="Brush Script MT" w:hAnsi="Brush Script MT" w:cs="Arial"/>
                <w:b/>
                <w:bCs/>
                <w:i/>
                <w:iCs/>
                <w:color w:val="002060"/>
                <w:kern w:val="24"/>
                <w:sz w:val="28"/>
                <w:szCs w:val="28"/>
              </w:rPr>
              <w:t>J V Whatley</w:t>
            </w:r>
          </w:p>
        </w:tc>
      </w:tr>
      <w:tr w:rsidR="004673DF" w14:paraId="56E30D98" w14:textId="77777777" w:rsidTr="004673DF">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B974FF3" w14:textId="77777777" w:rsidR="004673DF" w:rsidRDefault="004673DF">
            <w:pPr>
              <w:pStyle w:val="NormalWeb"/>
              <w:spacing w:before="0" w:beforeAutospacing="0" w:after="0" w:afterAutospacing="0" w:line="360" w:lineRule="auto"/>
              <w:rPr>
                <w:rFonts w:ascii="Arial" w:hAnsi="Arial" w:cs="Arial"/>
                <w:sz w:val="36"/>
                <w:szCs w:val="36"/>
              </w:rPr>
            </w:pPr>
            <w:r>
              <w:rPr>
                <w:rFonts w:ascii="+mn-lt" w:hAnsi="+mn-lt" w:cs="Arial"/>
                <w:b/>
                <w:bCs/>
                <w:color w:val="000000"/>
                <w:kern w:val="24"/>
              </w:rPr>
              <w:t>Name of signatory J V Whatley</w:t>
            </w:r>
          </w:p>
        </w:tc>
      </w:tr>
      <w:tr w:rsidR="004673DF" w14:paraId="4E5FD0A0" w14:textId="77777777" w:rsidTr="004673DF">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5F8D64C5" w14:textId="77777777" w:rsidR="004673DF" w:rsidRDefault="004673DF">
            <w:pPr>
              <w:pStyle w:val="NormalWeb"/>
              <w:spacing w:before="0" w:beforeAutospacing="0" w:after="0" w:afterAutospacing="0" w:line="360" w:lineRule="auto"/>
              <w:rPr>
                <w:rFonts w:ascii="Arial" w:hAnsi="Arial" w:cs="Arial"/>
                <w:sz w:val="36"/>
                <w:szCs w:val="36"/>
              </w:rPr>
            </w:pPr>
            <w:r>
              <w:rPr>
                <w:rFonts w:ascii="+mn-lt" w:hAnsi="+mn-lt" w:cs="Arial"/>
                <w:b/>
                <w:bCs/>
                <w:color w:val="000000"/>
                <w:kern w:val="24"/>
              </w:rPr>
              <w:t>Role of signatory  Manager</w:t>
            </w:r>
          </w:p>
        </w:tc>
      </w:tr>
    </w:tbl>
    <w:p w14:paraId="7A8EBE1D" w14:textId="77777777" w:rsidR="004673DF" w:rsidRPr="00481EE0" w:rsidRDefault="004673DF" w:rsidP="00481EE0">
      <w:pPr>
        <w:spacing w:line="276" w:lineRule="auto"/>
        <w:rPr>
          <w:rFonts w:asciiTheme="minorHAnsi" w:hAnsiTheme="minorHAnsi" w:cstheme="minorHAnsi"/>
        </w:rPr>
      </w:pPr>
    </w:p>
    <w:sectPr w:rsidR="004673DF" w:rsidRPr="00481EE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n-lt">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6F26D" w14:textId="77777777" w:rsidR="00573A9C" w:rsidRDefault="00573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3EA82827"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25476F">
      <w:rPr>
        <w:rFonts w:asciiTheme="minorHAnsi" w:hAnsiTheme="minorHAnsi" w:cstheme="minorHAnsi"/>
      </w:rPr>
      <w:t xml:space="preserve">24/3/23                                                                     </w:t>
    </w:r>
    <w:r w:rsidR="00462076" w:rsidRPr="00462076">
      <w:rPr>
        <w:rFonts w:asciiTheme="minorHAnsi" w:hAnsiTheme="minorHAnsi" w:cstheme="minorHAnsi"/>
      </w:rPr>
      <w:t>1.</w:t>
    </w:r>
    <w:r w:rsidR="00573A9C">
      <w:rPr>
        <w:rFonts w:asciiTheme="minorHAnsi" w:hAnsiTheme="minorHAnsi" w:cstheme="minorHAnsi"/>
      </w:rPr>
      <w:t>6</w:t>
    </w:r>
    <w:r w:rsidR="00CE786C">
      <w:rPr>
        <w:rFonts w:asciiTheme="minorHAnsi" w:hAnsiTheme="minorHAnsi" w:cstheme="minorHAnsi"/>
      </w:rPr>
      <w:t xml:space="preserve"> Looked after children</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132C" w14:textId="77777777" w:rsidR="00573A9C" w:rsidRDefault="00573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E81D" w14:textId="77777777" w:rsidR="00573A9C" w:rsidRDefault="00573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E130" w14:textId="77777777" w:rsidR="00573A9C" w:rsidRDefault="00573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E8D2CA8"/>
    <w:multiLevelType w:val="hybridMultilevel"/>
    <w:tmpl w:val="BC3006EA"/>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EE023BC"/>
    <w:multiLevelType w:val="hybridMultilevel"/>
    <w:tmpl w:val="2F6E0ECE"/>
    <w:lvl w:ilvl="0" w:tplc="ECE258BA">
      <w:start w:val="1"/>
      <w:numFmt w:val="bullet"/>
      <w:lvlText w:val=""/>
      <w:lvlJc w:val="left"/>
      <w:pPr>
        <w:ind w:left="720" w:hanging="360"/>
      </w:pPr>
      <w:rPr>
        <w:rFonts w:ascii="Wingdings" w:hAnsi="Wingdings"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334695"/>
    <w:multiLevelType w:val="hybridMultilevel"/>
    <w:tmpl w:val="F8A0A012"/>
    <w:lvl w:ilvl="0" w:tplc="9C9221F0">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1106B07"/>
    <w:multiLevelType w:val="hybridMultilevel"/>
    <w:tmpl w:val="932A60A4"/>
    <w:lvl w:ilvl="0" w:tplc="9C9221F0">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273713E"/>
    <w:multiLevelType w:val="hybridMultilevel"/>
    <w:tmpl w:val="64B86496"/>
    <w:lvl w:ilvl="0" w:tplc="ECE258BA">
      <w:start w:val="1"/>
      <w:numFmt w:val="bullet"/>
      <w:lvlText w:val=""/>
      <w:lvlJc w:val="left"/>
      <w:pPr>
        <w:ind w:left="360" w:hanging="360"/>
      </w:pPr>
      <w:rPr>
        <w:rFonts w:ascii="Wingdings" w:hAnsi="Wingdings" w:hint="default"/>
        <w:color w:val="A6A6A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4A70F06"/>
    <w:multiLevelType w:val="hybridMultilevel"/>
    <w:tmpl w:val="666A6740"/>
    <w:lvl w:ilvl="0" w:tplc="ECE258BA">
      <w:start w:val="1"/>
      <w:numFmt w:val="bullet"/>
      <w:lvlText w:val=""/>
      <w:lvlJc w:val="left"/>
      <w:pPr>
        <w:ind w:left="360" w:hanging="360"/>
      </w:pPr>
      <w:rPr>
        <w:rFonts w:ascii="Wingdings" w:hAnsi="Wingdings" w:hint="default"/>
        <w:color w:val="A6A6A6"/>
      </w:rPr>
    </w:lvl>
    <w:lvl w:ilvl="1" w:tplc="9C9221F0">
      <w:start w:val="1"/>
      <w:numFmt w:val="bullet"/>
      <w:lvlText w:val="-"/>
      <w:lvlJc w:val="left"/>
      <w:pPr>
        <w:ind w:left="1080" w:hanging="360"/>
      </w:pPr>
      <w:rPr>
        <w:rFonts w:ascii="Agency FB" w:hAnsi="Agency FB"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B913B52"/>
    <w:multiLevelType w:val="multilevel"/>
    <w:tmpl w:val="07CC78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8D76A49"/>
    <w:multiLevelType w:val="multilevel"/>
    <w:tmpl w:val="8DCAE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07D730B"/>
    <w:multiLevelType w:val="hybridMultilevel"/>
    <w:tmpl w:val="61F0C5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763773"/>
    <w:multiLevelType w:val="hybridMultilevel"/>
    <w:tmpl w:val="D2524C50"/>
    <w:lvl w:ilvl="0" w:tplc="ECE258BA">
      <w:start w:val="1"/>
      <w:numFmt w:val="bullet"/>
      <w:lvlText w:val=""/>
      <w:lvlJc w:val="left"/>
      <w:pPr>
        <w:ind w:left="720" w:hanging="360"/>
      </w:pPr>
      <w:rPr>
        <w:rFonts w:ascii="Wingdings" w:hAnsi="Wingdings" w:hint="default"/>
        <w:color w:val="A6A6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8081794">
    <w:abstractNumId w:val="1"/>
  </w:num>
  <w:num w:numId="2" w16cid:durableId="1371418647">
    <w:abstractNumId w:val="11"/>
  </w:num>
  <w:num w:numId="3" w16cid:durableId="266743882">
    <w:abstractNumId w:val="12"/>
  </w:num>
  <w:num w:numId="4" w16cid:durableId="1631126481">
    <w:abstractNumId w:val="7"/>
  </w:num>
  <w:num w:numId="5" w16cid:durableId="1001085625">
    <w:abstractNumId w:val="5"/>
  </w:num>
  <w:num w:numId="6" w16cid:durableId="602735425">
    <w:abstractNumId w:val="0"/>
  </w:num>
  <w:num w:numId="7" w16cid:durableId="360714288">
    <w:abstractNumId w:val="9"/>
  </w:num>
  <w:num w:numId="8" w16cid:durableId="1759785468">
    <w:abstractNumId w:val="2"/>
  </w:num>
  <w:num w:numId="9" w16cid:durableId="243878155">
    <w:abstractNumId w:val="15"/>
  </w:num>
  <w:num w:numId="10" w16cid:durableId="1405756151">
    <w:abstractNumId w:val="4"/>
  </w:num>
  <w:num w:numId="11" w16cid:durableId="155146422">
    <w:abstractNumId w:val="6"/>
  </w:num>
  <w:num w:numId="12" w16cid:durableId="1422873100">
    <w:abstractNumId w:val="3"/>
  </w:num>
  <w:num w:numId="13" w16cid:durableId="2008560281">
    <w:abstractNumId w:val="8"/>
  </w:num>
  <w:num w:numId="14" w16cid:durableId="245962245">
    <w:abstractNumId w:val="14"/>
  </w:num>
  <w:num w:numId="15" w16cid:durableId="605187482">
    <w:abstractNumId w:val="10"/>
  </w:num>
  <w:num w:numId="16" w16cid:durableId="14764113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72E34"/>
    <w:rsid w:val="00184F6A"/>
    <w:rsid w:val="00197988"/>
    <w:rsid w:val="001F05DB"/>
    <w:rsid w:val="001F5C34"/>
    <w:rsid w:val="0025476F"/>
    <w:rsid w:val="002D69D0"/>
    <w:rsid w:val="003534ED"/>
    <w:rsid w:val="00403234"/>
    <w:rsid w:val="00462076"/>
    <w:rsid w:val="004673DF"/>
    <w:rsid w:val="00481EE0"/>
    <w:rsid w:val="00573A9C"/>
    <w:rsid w:val="005B0C10"/>
    <w:rsid w:val="00741865"/>
    <w:rsid w:val="008802D8"/>
    <w:rsid w:val="00920054"/>
    <w:rsid w:val="00A41F21"/>
    <w:rsid w:val="00C066FE"/>
    <w:rsid w:val="00C92B05"/>
    <w:rsid w:val="00C96127"/>
    <w:rsid w:val="00CE786C"/>
    <w:rsid w:val="00E05236"/>
    <w:rsid w:val="00E05C3E"/>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74186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920054"/>
    <w:pPr>
      <w:ind w:left="720"/>
      <w:contextualSpacing/>
    </w:pPr>
  </w:style>
  <w:style w:type="character" w:customStyle="1" w:styleId="Heading1Char">
    <w:name w:val="Heading 1 Char"/>
    <w:basedOn w:val="DefaultParagraphFont"/>
    <w:link w:val="Heading1"/>
    <w:uiPriority w:val="9"/>
    <w:rsid w:val="00741865"/>
    <w:rPr>
      <w:rFonts w:asciiTheme="majorHAnsi" w:eastAsiaTheme="majorEastAsia" w:hAnsiTheme="majorHAnsi" w:cstheme="majorBidi"/>
      <w:color w:val="2F5496"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825558111">
      <w:bodyDiv w:val="1"/>
      <w:marLeft w:val="0"/>
      <w:marRight w:val="0"/>
      <w:marTop w:val="0"/>
      <w:marBottom w:val="0"/>
      <w:divBdr>
        <w:top w:val="none" w:sz="0" w:space="0" w:color="auto"/>
        <w:left w:val="none" w:sz="0" w:space="0" w:color="auto"/>
        <w:bottom w:val="none" w:sz="0" w:space="0" w:color="auto"/>
        <w:right w:val="none" w:sz="0" w:space="0" w:color="auto"/>
      </w:divBdr>
    </w:div>
    <w:div w:id="1304120479">
      <w:bodyDiv w:val="1"/>
      <w:marLeft w:val="0"/>
      <w:marRight w:val="0"/>
      <w:marTop w:val="0"/>
      <w:marBottom w:val="0"/>
      <w:divBdr>
        <w:top w:val="none" w:sz="0" w:space="0" w:color="auto"/>
        <w:left w:val="none" w:sz="0" w:space="0" w:color="auto"/>
        <w:bottom w:val="none" w:sz="0" w:space="0" w:color="auto"/>
        <w:right w:val="none" w:sz="0" w:space="0" w:color="auto"/>
      </w:divBdr>
    </w:div>
    <w:div w:id="1445811265">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hildren-act-1989-care-planning-placement-and-case-review"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ants.gov.uk/educationandlearning/virtual-schoo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hants.gov.uk/educationandlearning/virtual-school/personal-education-plan" TargetMode="External"/><Relationship Id="rId4" Type="http://schemas.openxmlformats.org/officeDocument/2006/relationships/webSettings" Target="webSettings.xml"/><Relationship Id="rId9" Type="http://schemas.openxmlformats.org/officeDocument/2006/relationships/hyperlink" Target="https://assets.publishing.service.gov.uk/government/uploads/system/uploads/attachment_data/file/683556/Promoting_the_education_of_looked-after_children_and_previously_looked-after_children.pdf"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1255</Words>
  <Characters>7158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9</cp:revision>
  <cp:lastPrinted>2020-06-17T09:50:00Z</cp:lastPrinted>
  <dcterms:created xsi:type="dcterms:W3CDTF">2020-07-14T09:13:00Z</dcterms:created>
  <dcterms:modified xsi:type="dcterms:W3CDTF">2023-03-24T12:41:00Z</dcterms:modified>
</cp:coreProperties>
</file>