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2A71E646" w:rsidR="002D69D0" w:rsidRPr="00BA041E" w:rsidRDefault="00044897" w:rsidP="001453DD">
      <w:pPr>
        <w:spacing w:line="276" w:lineRule="auto"/>
        <w:jc w:val="center"/>
        <w:rPr>
          <w:rFonts w:asciiTheme="minorHAnsi" w:hAnsiTheme="minorHAnsi" w:cstheme="minorHAnsi"/>
          <w:b/>
          <w:u w:val="single"/>
        </w:rPr>
      </w:pPr>
      <w:r w:rsidRPr="00BA041E">
        <w:rPr>
          <w:rFonts w:asciiTheme="minorHAnsi" w:hAnsiTheme="minorHAnsi" w:cstheme="minorHAnsi"/>
          <w:b/>
          <w:u w:val="single"/>
        </w:rPr>
        <w:t>Section</w:t>
      </w:r>
      <w:r w:rsidR="00184F6A" w:rsidRPr="00BA041E">
        <w:rPr>
          <w:rFonts w:asciiTheme="minorHAnsi" w:hAnsiTheme="minorHAnsi" w:cstheme="minorHAnsi"/>
          <w:b/>
          <w:u w:val="single"/>
        </w:rPr>
        <w:t xml:space="preserve"> </w:t>
      </w:r>
      <w:r w:rsidR="00326B31" w:rsidRPr="00BA041E">
        <w:rPr>
          <w:rFonts w:asciiTheme="minorHAnsi" w:hAnsiTheme="minorHAnsi" w:cstheme="minorHAnsi"/>
          <w:b/>
          <w:u w:val="single"/>
        </w:rPr>
        <w:t>–</w:t>
      </w:r>
      <w:r w:rsidR="00184F6A" w:rsidRPr="00BA041E">
        <w:rPr>
          <w:rFonts w:asciiTheme="minorHAnsi" w:hAnsiTheme="minorHAnsi" w:cstheme="minorHAnsi"/>
          <w:b/>
          <w:u w:val="single"/>
        </w:rPr>
        <w:t xml:space="preserve"> </w:t>
      </w:r>
      <w:r w:rsidR="00326B31" w:rsidRPr="00BA041E">
        <w:rPr>
          <w:rFonts w:asciiTheme="minorHAnsi" w:hAnsiTheme="minorHAnsi" w:cstheme="minorHAnsi"/>
          <w:b/>
          <w:u w:val="single"/>
        </w:rPr>
        <w:t>5.6 Critical Incident Policy</w:t>
      </w:r>
    </w:p>
    <w:p w14:paraId="2EC459DF" w14:textId="3DB88B77" w:rsidR="002D69D0" w:rsidRPr="00BA041E" w:rsidRDefault="002D69D0" w:rsidP="001453DD">
      <w:pPr>
        <w:spacing w:line="276" w:lineRule="auto"/>
        <w:jc w:val="center"/>
        <w:rPr>
          <w:rFonts w:asciiTheme="minorHAnsi" w:hAnsiTheme="minorHAnsi" w:cstheme="minorHAnsi"/>
          <w:b/>
          <w:u w:val="single"/>
        </w:rPr>
      </w:pPr>
    </w:p>
    <w:p w14:paraId="4310AAE2" w14:textId="2A3144F1" w:rsidR="005B0C10" w:rsidRPr="00BA041E" w:rsidRDefault="002D69D0" w:rsidP="00967DFB">
      <w:pPr>
        <w:spacing w:line="276" w:lineRule="auto"/>
        <w:rPr>
          <w:rFonts w:asciiTheme="minorHAnsi" w:hAnsiTheme="minorHAnsi" w:cstheme="minorHAnsi"/>
          <w:b/>
        </w:rPr>
      </w:pPr>
      <w:r w:rsidRPr="00BA041E">
        <w:rPr>
          <w:rFonts w:asciiTheme="minorHAnsi" w:hAnsiTheme="minorHAnsi" w:cstheme="minorHAnsi"/>
          <w:b/>
        </w:rPr>
        <w:t>Table of contents</w:t>
      </w:r>
    </w:p>
    <w:p w14:paraId="325F10DC" w14:textId="77777777" w:rsidR="00967DFB" w:rsidRPr="00BA041E" w:rsidRDefault="005B0C10" w:rsidP="00967DFB">
      <w:pPr>
        <w:spacing w:before="240" w:after="160" w:line="276" w:lineRule="auto"/>
        <w:rPr>
          <w:rFonts w:asciiTheme="minorHAnsi" w:eastAsiaTheme="minorHAnsi" w:hAnsiTheme="minorHAnsi" w:cstheme="minorHAnsi"/>
          <w:lang w:eastAsia="en-US"/>
        </w:rPr>
      </w:pPr>
      <w:r w:rsidRPr="00BA041E">
        <w:rPr>
          <w:rFonts w:asciiTheme="minorHAnsi" w:eastAsiaTheme="minorHAnsi" w:hAnsiTheme="minorHAnsi" w:cstheme="minorHAnsi"/>
          <w:lang w:eastAsia="en-US"/>
        </w:rPr>
        <w:t xml:space="preserve">Policy Statement </w:t>
      </w:r>
      <w:bookmarkStart w:id="0" w:name="_Hlk34048485"/>
      <w:r w:rsidRPr="00BA041E">
        <w:rPr>
          <w:rFonts w:asciiTheme="minorHAnsi" w:eastAsiaTheme="minorHAnsi" w:hAnsiTheme="minorHAnsi" w:cstheme="minorHAnsi"/>
          <w:lang w:eastAsia="en-US"/>
        </w:rPr>
        <w:t>……………………………………………………………………………</w:t>
      </w:r>
      <w:r w:rsidR="00E06C58" w:rsidRPr="00BA041E">
        <w:rPr>
          <w:rFonts w:asciiTheme="minorHAnsi" w:eastAsiaTheme="minorHAnsi" w:hAnsiTheme="minorHAnsi" w:cstheme="minorHAnsi"/>
          <w:lang w:eastAsia="en-US"/>
        </w:rPr>
        <w:t>......................</w:t>
      </w:r>
      <w:r w:rsidRPr="00BA041E">
        <w:rPr>
          <w:rFonts w:asciiTheme="minorHAnsi" w:eastAsiaTheme="minorHAnsi" w:hAnsiTheme="minorHAnsi" w:cstheme="minorHAnsi"/>
          <w:lang w:eastAsia="en-US"/>
        </w:rPr>
        <w:t>…………….</w:t>
      </w:r>
      <w:bookmarkEnd w:id="0"/>
      <w:r w:rsidRPr="00BA041E">
        <w:rPr>
          <w:rFonts w:asciiTheme="minorHAnsi" w:eastAsiaTheme="minorHAnsi" w:hAnsiTheme="minorHAnsi" w:cstheme="minorHAnsi"/>
          <w:lang w:eastAsia="en-US"/>
        </w:rPr>
        <w:t>1</w:t>
      </w:r>
    </w:p>
    <w:p w14:paraId="10CDBA7D" w14:textId="5269729F" w:rsidR="003534ED" w:rsidRPr="00BA041E" w:rsidRDefault="00B60CB3" w:rsidP="00967DFB">
      <w:pPr>
        <w:spacing w:before="240" w:after="160" w:line="276" w:lineRule="auto"/>
        <w:rPr>
          <w:rFonts w:asciiTheme="minorHAnsi" w:hAnsiTheme="minorHAnsi" w:cstheme="minorHAnsi"/>
          <w:bCs/>
          <w:shd w:val="clear" w:color="auto" w:fill="FFFFFF"/>
        </w:rPr>
      </w:pPr>
      <w:r w:rsidRPr="00BA041E">
        <w:rPr>
          <w:rFonts w:asciiTheme="minorHAnsi" w:hAnsiTheme="minorHAnsi" w:cstheme="minorHAnsi"/>
          <w:bCs/>
          <w:shd w:val="clear" w:color="auto" w:fill="FFFFFF"/>
        </w:rPr>
        <w:t>Access to the plan ………………………………………………………………………………………………………….</w:t>
      </w:r>
      <w:r w:rsidR="00403234" w:rsidRPr="00BA041E">
        <w:rPr>
          <w:rFonts w:asciiTheme="minorHAnsi" w:hAnsiTheme="minorHAnsi" w:cstheme="minorHAnsi"/>
          <w:bCs/>
          <w:shd w:val="clear" w:color="auto" w:fill="FFFFFF"/>
        </w:rPr>
        <w:t>....1</w:t>
      </w:r>
    </w:p>
    <w:p w14:paraId="1F92CF5C" w14:textId="463CBA03" w:rsidR="00967DFB" w:rsidRPr="00BA041E" w:rsidRDefault="00B60CB3" w:rsidP="00967DFB">
      <w:pPr>
        <w:spacing w:before="240" w:after="160" w:line="276" w:lineRule="auto"/>
        <w:rPr>
          <w:rFonts w:asciiTheme="minorHAnsi" w:hAnsiTheme="minorHAnsi" w:cstheme="minorHAnsi"/>
          <w:bCs/>
          <w:shd w:val="clear" w:color="auto" w:fill="FFFFFF"/>
        </w:rPr>
      </w:pPr>
      <w:r w:rsidRPr="00BA041E">
        <w:rPr>
          <w:rFonts w:asciiTheme="minorHAnsi" w:hAnsiTheme="minorHAnsi" w:cstheme="minorHAnsi"/>
          <w:bCs/>
          <w:shd w:val="clear" w:color="auto" w:fill="FFFFFF"/>
        </w:rPr>
        <w:t>Duty to inform authorities …</w:t>
      </w:r>
      <w:r w:rsidR="00E06C58" w:rsidRPr="00BA041E">
        <w:rPr>
          <w:rFonts w:asciiTheme="minorHAnsi" w:hAnsiTheme="minorHAnsi" w:cstheme="minorHAnsi"/>
          <w:bCs/>
          <w:shd w:val="clear" w:color="auto" w:fill="FFFFFF"/>
        </w:rPr>
        <w:t>...................................................................................................</w:t>
      </w:r>
      <w:r w:rsidR="00967DFB" w:rsidRPr="00BA041E">
        <w:rPr>
          <w:rFonts w:asciiTheme="minorHAnsi" w:hAnsiTheme="minorHAnsi" w:cstheme="minorHAnsi"/>
          <w:bCs/>
          <w:shd w:val="clear" w:color="auto" w:fill="FFFFFF"/>
        </w:rPr>
        <w:t>2</w:t>
      </w:r>
    </w:p>
    <w:p w14:paraId="1C20043A" w14:textId="700F8CA0" w:rsidR="00AC4F5A" w:rsidRPr="00BA041E" w:rsidRDefault="00AC4F5A" w:rsidP="00967DFB">
      <w:pPr>
        <w:spacing w:before="240" w:after="160" w:line="276" w:lineRule="auto"/>
        <w:rPr>
          <w:rFonts w:asciiTheme="minorHAnsi" w:hAnsiTheme="minorHAnsi" w:cstheme="minorHAnsi"/>
        </w:rPr>
      </w:pPr>
      <w:r w:rsidRPr="00BA041E">
        <w:rPr>
          <w:rFonts w:asciiTheme="minorHAnsi" w:hAnsiTheme="minorHAnsi" w:cstheme="minorHAnsi"/>
        </w:rPr>
        <w:t>Evacuation in the event of terrorism, fire, building collapse, civil disorder, or other event at the Pre School</w:t>
      </w:r>
      <w:r w:rsidRPr="00BA041E">
        <w:rPr>
          <w:rFonts w:asciiTheme="minorHAnsi" w:hAnsiTheme="minorHAnsi" w:cstheme="minorHAnsi"/>
          <w:b/>
          <w:bCs/>
        </w:rPr>
        <w:t xml:space="preserve"> ………………………………………………………………………………………………………….…….</w:t>
      </w:r>
      <w:r w:rsidRPr="00BA041E">
        <w:rPr>
          <w:rFonts w:asciiTheme="minorHAnsi" w:hAnsiTheme="minorHAnsi" w:cstheme="minorHAnsi"/>
        </w:rPr>
        <w:t>2</w:t>
      </w:r>
    </w:p>
    <w:p w14:paraId="37A615A9" w14:textId="301983CD" w:rsidR="00967DFB" w:rsidRPr="00BA041E" w:rsidRDefault="00AC4F5A" w:rsidP="00967DFB">
      <w:pPr>
        <w:spacing w:before="240" w:line="276" w:lineRule="auto"/>
        <w:rPr>
          <w:rFonts w:asciiTheme="minorHAnsi" w:hAnsiTheme="minorHAnsi" w:cstheme="minorHAnsi"/>
        </w:rPr>
      </w:pPr>
      <w:r w:rsidRPr="00BA041E">
        <w:rPr>
          <w:rFonts w:asciiTheme="minorHAnsi" w:hAnsiTheme="minorHAnsi" w:cstheme="minorHAnsi"/>
        </w:rPr>
        <w:t>Building collapse or Fire …………………………………………………………………………………………………….2</w:t>
      </w:r>
    </w:p>
    <w:p w14:paraId="697DFB38" w14:textId="7E2C659E" w:rsidR="00967DFB" w:rsidRPr="00BA041E" w:rsidRDefault="00967DFB" w:rsidP="00967DFB">
      <w:pPr>
        <w:spacing w:before="240" w:line="276" w:lineRule="auto"/>
        <w:rPr>
          <w:rFonts w:asciiTheme="minorHAnsi" w:hAnsiTheme="minorHAnsi" w:cstheme="minorHAnsi"/>
        </w:rPr>
      </w:pPr>
      <w:r w:rsidRPr="00BA041E">
        <w:rPr>
          <w:rFonts w:asciiTheme="minorHAnsi" w:hAnsiTheme="minorHAnsi" w:cstheme="minorHAnsi"/>
        </w:rPr>
        <w:t>Death or Serious Injury to a child or member of staff…………………………………………………………3</w:t>
      </w:r>
    </w:p>
    <w:p w14:paraId="7F4035C4" w14:textId="68BB6651" w:rsidR="00AC4F5A" w:rsidRPr="00BA041E" w:rsidRDefault="00967DFB" w:rsidP="00967DFB">
      <w:pPr>
        <w:spacing w:before="240" w:line="276" w:lineRule="auto"/>
        <w:rPr>
          <w:rFonts w:asciiTheme="minorHAnsi" w:hAnsiTheme="minorHAnsi" w:cstheme="minorHAnsi"/>
        </w:rPr>
      </w:pPr>
      <w:r w:rsidRPr="00BA041E">
        <w:rPr>
          <w:rFonts w:asciiTheme="minorHAnsi" w:hAnsiTheme="minorHAnsi" w:cstheme="minorHAnsi"/>
        </w:rPr>
        <w:t>Media ……………………………………………………………………………………………………………………………….3</w:t>
      </w:r>
    </w:p>
    <w:p w14:paraId="78512809" w14:textId="21DE937D" w:rsidR="00967DFB" w:rsidRPr="00BA041E" w:rsidRDefault="00967DFB" w:rsidP="00967DFB">
      <w:pPr>
        <w:spacing w:before="240" w:line="276" w:lineRule="auto"/>
        <w:rPr>
          <w:rFonts w:asciiTheme="minorHAnsi" w:hAnsiTheme="minorHAnsi" w:cstheme="minorHAnsi"/>
        </w:rPr>
      </w:pPr>
      <w:r w:rsidRPr="00BA041E">
        <w:rPr>
          <w:rFonts w:asciiTheme="minorHAnsi" w:hAnsiTheme="minorHAnsi" w:cstheme="minorHAnsi"/>
        </w:rPr>
        <w:t>Counselling ……………………………………………………………………………………………………………………….3</w:t>
      </w:r>
    </w:p>
    <w:p w14:paraId="72CCF175" w14:textId="1B9B86F2" w:rsidR="00967DFB" w:rsidRPr="00BA041E" w:rsidRDefault="00967DFB" w:rsidP="00967DFB">
      <w:pPr>
        <w:spacing w:before="240" w:line="276" w:lineRule="auto"/>
        <w:rPr>
          <w:rFonts w:asciiTheme="minorHAnsi" w:hAnsiTheme="minorHAnsi" w:cstheme="minorHAnsi"/>
        </w:rPr>
      </w:pPr>
      <w:r w:rsidRPr="00BA041E">
        <w:rPr>
          <w:rFonts w:asciiTheme="minorHAnsi" w:hAnsiTheme="minorHAnsi" w:cstheme="minorHAnsi"/>
        </w:rPr>
        <w:t>A situation which may cause the setting to be outside of child to staff ratio …………………….</w:t>
      </w:r>
      <w:r w:rsidR="0056713E">
        <w:rPr>
          <w:rFonts w:asciiTheme="minorHAnsi" w:hAnsiTheme="minorHAnsi" w:cstheme="minorHAnsi"/>
        </w:rPr>
        <w:t>4</w:t>
      </w:r>
    </w:p>
    <w:p w14:paraId="0F125496" w14:textId="43234B29" w:rsidR="003534ED" w:rsidRPr="00BA041E" w:rsidRDefault="00E06C58" w:rsidP="00967DFB">
      <w:pPr>
        <w:spacing w:before="240" w:after="160" w:line="276" w:lineRule="auto"/>
        <w:rPr>
          <w:rFonts w:asciiTheme="minorHAnsi" w:eastAsiaTheme="minorHAnsi" w:hAnsiTheme="minorHAnsi" w:cstheme="minorHAnsi"/>
          <w:lang w:eastAsia="en-US"/>
        </w:rPr>
      </w:pPr>
      <w:r w:rsidRPr="00BA041E">
        <w:rPr>
          <w:rFonts w:asciiTheme="minorHAnsi" w:eastAsiaTheme="minorHAnsi" w:hAnsiTheme="minorHAnsi" w:cstheme="minorHAnsi"/>
          <w:lang w:eastAsia="en-US"/>
        </w:rPr>
        <w:t>Guidance</w:t>
      </w:r>
      <w:r w:rsidR="003534ED" w:rsidRPr="00BA041E">
        <w:rPr>
          <w:rFonts w:asciiTheme="minorHAnsi" w:eastAsiaTheme="minorHAnsi" w:hAnsiTheme="minorHAnsi" w:cstheme="minorHAnsi"/>
          <w:lang w:eastAsia="en-US"/>
        </w:rPr>
        <w:t xml:space="preserve"> ..................................................................................</w:t>
      </w:r>
      <w:r w:rsidRPr="00BA041E">
        <w:rPr>
          <w:rFonts w:asciiTheme="minorHAnsi" w:eastAsiaTheme="minorHAnsi" w:hAnsiTheme="minorHAnsi" w:cstheme="minorHAnsi"/>
          <w:lang w:eastAsia="en-US"/>
        </w:rPr>
        <w:t>.</w:t>
      </w:r>
      <w:r w:rsidR="00967DFB" w:rsidRPr="00BA041E">
        <w:rPr>
          <w:rFonts w:asciiTheme="minorHAnsi" w:eastAsiaTheme="minorHAnsi" w:hAnsiTheme="minorHAnsi" w:cstheme="minorHAnsi"/>
          <w:lang w:eastAsia="en-US"/>
        </w:rPr>
        <w:t>...........</w:t>
      </w:r>
      <w:r w:rsidRPr="00BA041E">
        <w:rPr>
          <w:rFonts w:asciiTheme="minorHAnsi" w:eastAsiaTheme="minorHAnsi" w:hAnsiTheme="minorHAnsi" w:cstheme="minorHAnsi"/>
          <w:lang w:eastAsia="en-US"/>
        </w:rPr>
        <w:t>......................</w:t>
      </w:r>
      <w:r w:rsidR="003534ED" w:rsidRPr="00BA041E">
        <w:rPr>
          <w:rFonts w:asciiTheme="minorHAnsi" w:eastAsiaTheme="minorHAnsi" w:hAnsiTheme="minorHAnsi" w:cstheme="minorHAnsi"/>
          <w:lang w:eastAsia="en-US"/>
        </w:rPr>
        <w:t>...........</w:t>
      </w:r>
      <w:r w:rsidR="00BA041E">
        <w:rPr>
          <w:rFonts w:asciiTheme="minorHAnsi" w:eastAsiaTheme="minorHAnsi" w:hAnsiTheme="minorHAnsi" w:cstheme="minorHAnsi"/>
          <w:lang w:eastAsia="en-US"/>
        </w:rPr>
        <w:t>4</w:t>
      </w:r>
    </w:p>
    <w:p w14:paraId="2371C28D" w14:textId="77777777" w:rsidR="00403234" w:rsidRPr="00BA041E" w:rsidRDefault="00403234" w:rsidP="001453DD">
      <w:pPr>
        <w:spacing w:line="276" w:lineRule="auto"/>
        <w:rPr>
          <w:rFonts w:asciiTheme="minorHAnsi" w:hAnsiTheme="minorHAnsi" w:cstheme="minorHAnsi"/>
          <w:b/>
        </w:rPr>
      </w:pPr>
    </w:p>
    <w:p w14:paraId="184B531E" w14:textId="5E415704" w:rsidR="005B0C10" w:rsidRPr="00BA041E" w:rsidRDefault="005B0C10" w:rsidP="001453DD">
      <w:pPr>
        <w:spacing w:line="276" w:lineRule="auto"/>
        <w:rPr>
          <w:rFonts w:asciiTheme="minorHAnsi" w:hAnsiTheme="minorHAnsi" w:cstheme="minorHAnsi"/>
          <w:b/>
        </w:rPr>
      </w:pPr>
      <w:r w:rsidRPr="00BA041E">
        <w:rPr>
          <w:rFonts w:asciiTheme="minorHAnsi" w:hAnsiTheme="minorHAnsi" w:cstheme="minorHAnsi"/>
          <w:b/>
        </w:rPr>
        <w:t>Policy Statement</w:t>
      </w:r>
    </w:p>
    <w:p w14:paraId="44B00682" w14:textId="77777777" w:rsidR="00607480" w:rsidRPr="00BA041E" w:rsidRDefault="00403234" w:rsidP="001453DD">
      <w:pPr>
        <w:spacing w:line="276" w:lineRule="auto"/>
        <w:rPr>
          <w:rFonts w:asciiTheme="minorHAnsi" w:hAnsiTheme="minorHAnsi" w:cstheme="minorHAnsi"/>
        </w:rPr>
      </w:pPr>
      <w:r w:rsidRPr="00BA041E">
        <w:rPr>
          <w:rFonts w:asciiTheme="minorHAnsi" w:hAnsiTheme="minorHAnsi" w:cstheme="minorHAnsi"/>
          <w:bCs/>
        </w:rPr>
        <w:t xml:space="preserve">Little Apples of Bramley </w:t>
      </w:r>
      <w:r w:rsidR="00326B31" w:rsidRPr="00BA041E">
        <w:rPr>
          <w:rFonts w:asciiTheme="minorHAnsi" w:hAnsiTheme="minorHAnsi" w:cstheme="minorHAnsi"/>
        </w:rPr>
        <w:t xml:space="preserve">recognises the need to have a critical incident plan, which would be implemented in the event of a ‘serious disruption arising without warning on a scale beyond the coping capacity of the </w:t>
      </w:r>
      <w:proofErr w:type="spellStart"/>
      <w:r w:rsidR="00326B31" w:rsidRPr="00BA041E">
        <w:rPr>
          <w:rFonts w:asciiTheme="minorHAnsi" w:hAnsiTheme="minorHAnsi" w:cstheme="minorHAnsi"/>
        </w:rPr>
        <w:t>pre school</w:t>
      </w:r>
      <w:proofErr w:type="spellEnd"/>
      <w:r w:rsidR="00326B31" w:rsidRPr="00BA041E">
        <w:rPr>
          <w:rFonts w:asciiTheme="minorHAnsi" w:hAnsiTheme="minorHAnsi" w:cstheme="minorHAnsi"/>
        </w:rPr>
        <w:t>’</w:t>
      </w:r>
      <w:r w:rsidR="00607480" w:rsidRPr="00BA041E">
        <w:rPr>
          <w:rFonts w:asciiTheme="minorHAnsi" w:hAnsiTheme="minorHAnsi" w:cstheme="minorHAnsi"/>
        </w:rPr>
        <w:t>.</w:t>
      </w:r>
    </w:p>
    <w:p w14:paraId="1F9EAE62" w14:textId="27DA29D8" w:rsidR="00607480"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This document constitutes the plan. </w:t>
      </w:r>
    </w:p>
    <w:p w14:paraId="778400E8" w14:textId="1E23C263" w:rsidR="006F0C33" w:rsidRPr="00BA041E" w:rsidRDefault="006F0C33" w:rsidP="001453DD">
      <w:pPr>
        <w:spacing w:line="276" w:lineRule="auto"/>
        <w:rPr>
          <w:rFonts w:asciiTheme="minorHAnsi" w:hAnsiTheme="minorHAnsi" w:cstheme="minorHAnsi"/>
        </w:rPr>
      </w:pPr>
    </w:p>
    <w:p w14:paraId="5CE51E6A" w14:textId="4907B5C4" w:rsidR="006F0C33" w:rsidRPr="00BA041E" w:rsidRDefault="006F0C33" w:rsidP="001453DD">
      <w:pPr>
        <w:spacing w:line="276" w:lineRule="auto"/>
        <w:rPr>
          <w:rFonts w:asciiTheme="minorHAnsi" w:hAnsiTheme="minorHAnsi" w:cstheme="minorHAnsi"/>
          <w:b/>
          <w:bCs/>
        </w:rPr>
      </w:pPr>
      <w:r w:rsidRPr="00BA041E">
        <w:rPr>
          <w:rFonts w:asciiTheme="minorHAnsi" w:hAnsiTheme="minorHAnsi" w:cstheme="minorHAnsi"/>
          <w:b/>
          <w:bCs/>
        </w:rPr>
        <w:t>Access to the plan</w:t>
      </w:r>
    </w:p>
    <w:p w14:paraId="39CA2A8B" w14:textId="77777777" w:rsidR="006F0C3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Copies will be kept on site and </w:t>
      </w:r>
      <w:r w:rsidR="006F0C33" w:rsidRPr="00BA041E">
        <w:rPr>
          <w:rFonts w:asciiTheme="minorHAnsi" w:hAnsiTheme="minorHAnsi" w:cstheme="minorHAnsi"/>
        </w:rPr>
        <w:t xml:space="preserve">are available to the management team through the remote desktop and to staff and publicly at the “Downloads” section of our website </w:t>
      </w:r>
      <w:hyperlink r:id="rId7" w:history="1">
        <w:r w:rsidR="006F0C33" w:rsidRPr="00BA041E">
          <w:rPr>
            <w:rStyle w:val="Hyperlink"/>
            <w:rFonts w:asciiTheme="minorHAnsi" w:hAnsiTheme="minorHAnsi" w:cstheme="minorHAnsi"/>
            <w:color w:val="auto"/>
          </w:rPr>
          <w:t>www.littleapples.org</w:t>
        </w:r>
      </w:hyperlink>
      <w:r w:rsidR="006F0C33" w:rsidRPr="00BA041E">
        <w:rPr>
          <w:rFonts w:asciiTheme="minorHAnsi" w:hAnsiTheme="minorHAnsi" w:cstheme="minorHAnsi"/>
        </w:rPr>
        <w:t xml:space="preserve"> </w:t>
      </w:r>
    </w:p>
    <w:p w14:paraId="69940B31" w14:textId="77777777" w:rsidR="006F0C3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All staff have read the policy and know where to access the document should the plan need to be implemented. </w:t>
      </w:r>
    </w:p>
    <w:p w14:paraId="5BA06142" w14:textId="22B8D711" w:rsidR="006F0C33" w:rsidRPr="00BA041E" w:rsidRDefault="006F0C33" w:rsidP="001453DD">
      <w:pPr>
        <w:spacing w:line="276" w:lineRule="auto"/>
        <w:rPr>
          <w:rFonts w:asciiTheme="minorHAnsi" w:hAnsiTheme="minorHAnsi" w:cstheme="minorHAnsi"/>
        </w:rPr>
      </w:pPr>
    </w:p>
    <w:p w14:paraId="281F5B2E" w14:textId="55F9A96F" w:rsidR="00967DFB" w:rsidRPr="00BA041E" w:rsidRDefault="00967DFB" w:rsidP="001453DD">
      <w:pPr>
        <w:spacing w:line="276" w:lineRule="auto"/>
        <w:rPr>
          <w:rFonts w:asciiTheme="minorHAnsi" w:hAnsiTheme="minorHAnsi" w:cstheme="minorHAnsi"/>
        </w:rPr>
      </w:pPr>
    </w:p>
    <w:p w14:paraId="65E5EA3A" w14:textId="77777777" w:rsidR="00967DFB" w:rsidRPr="00BA041E" w:rsidRDefault="00967DFB" w:rsidP="001453DD">
      <w:pPr>
        <w:spacing w:line="276" w:lineRule="auto"/>
        <w:rPr>
          <w:rFonts w:asciiTheme="minorHAnsi" w:hAnsiTheme="minorHAnsi" w:cstheme="minorHAnsi"/>
        </w:rPr>
      </w:pPr>
    </w:p>
    <w:p w14:paraId="42AEA658" w14:textId="77777777" w:rsidR="00B60CB3" w:rsidRPr="00BA041E" w:rsidRDefault="00B60CB3" w:rsidP="001453DD">
      <w:pPr>
        <w:spacing w:line="276" w:lineRule="auto"/>
        <w:rPr>
          <w:rFonts w:asciiTheme="minorHAnsi" w:hAnsiTheme="minorHAnsi" w:cstheme="minorHAnsi"/>
          <w:b/>
          <w:bCs/>
        </w:rPr>
      </w:pPr>
      <w:r w:rsidRPr="00BA041E">
        <w:rPr>
          <w:rFonts w:asciiTheme="minorHAnsi" w:hAnsiTheme="minorHAnsi" w:cstheme="minorHAnsi"/>
          <w:b/>
          <w:bCs/>
        </w:rPr>
        <w:lastRenderedPageBreak/>
        <w:t>Duty to inform authorities</w:t>
      </w:r>
    </w:p>
    <w:p w14:paraId="77C4E4EF" w14:textId="77777777" w:rsidR="00B60CB3" w:rsidRPr="00BA041E" w:rsidRDefault="00326B31" w:rsidP="001453DD">
      <w:pPr>
        <w:spacing w:line="276" w:lineRule="auto"/>
        <w:rPr>
          <w:rFonts w:asciiTheme="minorHAnsi" w:hAnsiTheme="minorHAnsi" w:cstheme="minorHAnsi"/>
        </w:rPr>
      </w:pPr>
      <w:bookmarkStart w:id="1" w:name="_Hlk161057852"/>
      <w:r w:rsidRPr="00BA041E">
        <w:rPr>
          <w:rFonts w:asciiTheme="minorHAnsi" w:hAnsiTheme="minorHAnsi" w:cstheme="minorHAnsi"/>
        </w:rPr>
        <w:t xml:space="preserve">Early years providers have a duty to inform Ofsted of any serious accidents, illnesses or injuries as follows: </w:t>
      </w:r>
    </w:p>
    <w:p w14:paraId="2C574877"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anything that requires resuscitation</w:t>
      </w:r>
    </w:p>
    <w:p w14:paraId="7AD62B1B"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admittance to hospital for more than 24 hours </w:t>
      </w:r>
    </w:p>
    <w:p w14:paraId="1C2FAC60"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a broken bone or fracture </w:t>
      </w:r>
    </w:p>
    <w:p w14:paraId="221DA72B"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dislocation of any major joint, such as the shoulder, knee, hip or elbow </w:t>
      </w:r>
    </w:p>
    <w:p w14:paraId="1320F233"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any loss of consciousness </w:t>
      </w:r>
    </w:p>
    <w:p w14:paraId="5DDA9D15"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severe breathing difficulties, including asphyxia </w:t>
      </w:r>
    </w:p>
    <w:p w14:paraId="0CB50E79"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 anything leading to hypothermia or heat-induced illness </w:t>
      </w:r>
    </w:p>
    <w:p w14:paraId="1F0E22C7" w14:textId="77777777" w:rsidR="00B60CB3"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In some circumstances this may include a confirmed case of a Notifiable Disease in their setting, if it meets the criteria defined by Ofsted above. Please note that it is not the responsibility of the setting to diagnose a notifiable disease. This can only be done by a clinician (GP or Doctor). If a child is displaying symptoms that indicate they may be suffering from a notifiable disease, parents must be advised to seek a medical diagnosis, which will then be ‘notified’ to the relevant body. Once a diagnosis is confirmed, the setting may be contacted by the UKHSA, or may wish to contact them for further advice. </w:t>
      </w:r>
    </w:p>
    <w:bookmarkEnd w:id="1"/>
    <w:p w14:paraId="79175407" w14:textId="77777777" w:rsidR="00B60CB3" w:rsidRPr="00BA041E" w:rsidRDefault="00B60CB3" w:rsidP="001453DD">
      <w:pPr>
        <w:spacing w:line="276" w:lineRule="auto"/>
        <w:rPr>
          <w:rFonts w:asciiTheme="minorHAnsi" w:hAnsiTheme="minorHAnsi" w:cstheme="minorHAnsi"/>
        </w:rPr>
      </w:pPr>
    </w:p>
    <w:p w14:paraId="50EF2690" w14:textId="2879F273" w:rsidR="00B60CB3" w:rsidRPr="00BA041E" w:rsidRDefault="00B60CB3" w:rsidP="001453DD">
      <w:pPr>
        <w:spacing w:line="276" w:lineRule="auto"/>
        <w:rPr>
          <w:rFonts w:asciiTheme="minorHAnsi" w:hAnsiTheme="minorHAnsi" w:cstheme="minorHAnsi"/>
        </w:rPr>
      </w:pPr>
      <w:r w:rsidRPr="00BA041E">
        <w:rPr>
          <w:rFonts w:asciiTheme="minorHAnsi" w:hAnsiTheme="minorHAnsi" w:cstheme="minorHAnsi"/>
          <w:b/>
          <w:bCs/>
        </w:rPr>
        <w:t>Ev</w:t>
      </w:r>
      <w:r w:rsidR="00326B31" w:rsidRPr="00BA041E">
        <w:rPr>
          <w:rFonts w:asciiTheme="minorHAnsi" w:hAnsiTheme="minorHAnsi" w:cstheme="minorHAnsi"/>
          <w:b/>
          <w:bCs/>
        </w:rPr>
        <w:t>acuation in the event of terrorism, fire, building collapse, civil disorder</w:t>
      </w:r>
      <w:r w:rsidR="00AC4F5A" w:rsidRPr="00BA041E">
        <w:rPr>
          <w:rFonts w:asciiTheme="minorHAnsi" w:hAnsiTheme="minorHAnsi" w:cstheme="minorHAnsi"/>
          <w:b/>
          <w:bCs/>
        </w:rPr>
        <w:t xml:space="preserve"> or other event </w:t>
      </w:r>
      <w:r w:rsidR="00326B31" w:rsidRPr="00BA041E">
        <w:rPr>
          <w:rFonts w:asciiTheme="minorHAnsi" w:hAnsiTheme="minorHAnsi" w:cstheme="minorHAnsi"/>
          <w:b/>
          <w:bCs/>
        </w:rPr>
        <w:t>at the Pre School.</w:t>
      </w:r>
      <w:r w:rsidR="00326B31" w:rsidRPr="00BA041E">
        <w:rPr>
          <w:rFonts w:asciiTheme="minorHAnsi" w:hAnsiTheme="minorHAnsi" w:cstheme="minorHAnsi"/>
        </w:rPr>
        <w:t xml:space="preserve"> </w:t>
      </w:r>
    </w:p>
    <w:p w14:paraId="2E167029" w14:textId="77777777" w:rsidR="00AC4F5A"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In the event of a serious incident at the Pre School during a session the Pre School Manager would take charge. If the Manager is not present or able to take charge the Deputy would oversee the evacuation. It is the responsibility of the person in charge to account for all persons. All staff would be responsible for caring for the children and visitors and ensuring they exit the building quickly and safely. </w:t>
      </w:r>
    </w:p>
    <w:p w14:paraId="118A458F" w14:textId="77777777" w:rsidR="00AC4F5A" w:rsidRPr="00BA041E" w:rsidRDefault="00AC4F5A" w:rsidP="001453DD">
      <w:pPr>
        <w:spacing w:line="276" w:lineRule="auto"/>
        <w:rPr>
          <w:rFonts w:asciiTheme="minorHAnsi" w:hAnsiTheme="minorHAnsi" w:cstheme="minorHAnsi"/>
        </w:rPr>
      </w:pPr>
    </w:p>
    <w:p w14:paraId="4FE38A53" w14:textId="77777777" w:rsidR="00AC4F5A" w:rsidRPr="00BA041E" w:rsidRDefault="00AC4F5A" w:rsidP="001453DD">
      <w:pPr>
        <w:spacing w:line="276" w:lineRule="auto"/>
        <w:rPr>
          <w:rFonts w:asciiTheme="minorHAnsi" w:hAnsiTheme="minorHAnsi" w:cstheme="minorHAnsi"/>
          <w:b/>
          <w:u w:val="single"/>
        </w:rPr>
      </w:pPr>
      <w:r w:rsidRPr="00BA041E">
        <w:rPr>
          <w:rFonts w:asciiTheme="minorHAnsi" w:hAnsiTheme="minorHAnsi" w:cstheme="minorHAnsi"/>
        </w:rPr>
        <w:t xml:space="preserve">Please refer to policy </w:t>
      </w:r>
      <w:r w:rsidRPr="00BA041E">
        <w:rPr>
          <w:rFonts w:asciiTheme="minorHAnsi" w:hAnsiTheme="minorHAnsi" w:cstheme="minorHAnsi"/>
          <w:b/>
          <w:u w:val="single"/>
        </w:rPr>
        <w:t>5.3 Fire safety and emergency evacuation policy</w:t>
      </w:r>
    </w:p>
    <w:p w14:paraId="5F37F2A9" w14:textId="77777777" w:rsidR="00AC4F5A" w:rsidRPr="00BA041E" w:rsidRDefault="00AC4F5A" w:rsidP="001453DD">
      <w:pPr>
        <w:spacing w:line="276" w:lineRule="auto"/>
        <w:rPr>
          <w:rFonts w:asciiTheme="minorHAnsi" w:hAnsiTheme="minorHAnsi" w:cstheme="minorHAnsi"/>
          <w:b/>
          <w:u w:val="single"/>
        </w:rPr>
      </w:pPr>
    </w:p>
    <w:p w14:paraId="4654A7B4" w14:textId="77777777" w:rsidR="00AC4F5A"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If it was not deemed safe to stay on the </w:t>
      </w:r>
      <w:r w:rsidR="00AC4F5A" w:rsidRPr="00BA041E">
        <w:rPr>
          <w:rFonts w:asciiTheme="minorHAnsi" w:hAnsiTheme="minorHAnsi" w:cstheme="minorHAnsi"/>
        </w:rPr>
        <w:t>car park,</w:t>
      </w:r>
      <w:r w:rsidRPr="00BA041E">
        <w:rPr>
          <w:rFonts w:asciiTheme="minorHAnsi" w:hAnsiTheme="minorHAnsi" w:cstheme="minorHAnsi"/>
        </w:rPr>
        <w:t xml:space="preserve"> the children would be walked over to </w:t>
      </w:r>
      <w:r w:rsidR="00AC4F5A" w:rsidRPr="00BA041E">
        <w:rPr>
          <w:rFonts w:asciiTheme="minorHAnsi" w:hAnsiTheme="minorHAnsi" w:cstheme="minorHAnsi"/>
        </w:rPr>
        <w:t>Bramley Football club.</w:t>
      </w:r>
      <w:r w:rsidRPr="00BA041E">
        <w:rPr>
          <w:rFonts w:asciiTheme="minorHAnsi" w:hAnsiTheme="minorHAnsi" w:cstheme="minorHAnsi"/>
        </w:rPr>
        <w:t xml:space="preserve"> Parents would be contacted to collect their children. </w:t>
      </w:r>
    </w:p>
    <w:p w14:paraId="340E7EAF" w14:textId="77777777" w:rsidR="00AC4F5A" w:rsidRPr="00BA041E" w:rsidRDefault="00AC4F5A" w:rsidP="001453DD">
      <w:pPr>
        <w:spacing w:line="276" w:lineRule="auto"/>
        <w:rPr>
          <w:rFonts w:asciiTheme="minorHAnsi" w:hAnsiTheme="minorHAnsi" w:cstheme="minorHAnsi"/>
        </w:rPr>
      </w:pPr>
    </w:p>
    <w:p w14:paraId="212356BF" w14:textId="77777777" w:rsidR="00AC4F5A" w:rsidRPr="00BA041E" w:rsidRDefault="00326B31" w:rsidP="001453DD">
      <w:pPr>
        <w:spacing w:line="276" w:lineRule="auto"/>
        <w:rPr>
          <w:rFonts w:asciiTheme="minorHAnsi" w:hAnsiTheme="minorHAnsi" w:cstheme="minorHAnsi"/>
        </w:rPr>
      </w:pPr>
      <w:r w:rsidRPr="00BA041E">
        <w:rPr>
          <w:rFonts w:asciiTheme="minorHAnsi" w:hAnsiTheme="minorHAnsi" w:cstheme="minorHAnsi"/>
          <w:b/>
          <w:bCs/>
        </w:rPr>
        <w:t>Building collapse or Fire</w:t>
      </w:r>
      <w:r w:rsidRPr="00BA041E">
        <w:rPr>
          <w:rFonts w:asciiTheme="minorHAnsi" w:hAnsiTheme="minorHAnsi" w:cstheme="minorHAnsi"/>
        </w:rPr>
        <w:t xml:space="preserve"> </w:t>
      </w:r>
    </w:p>
    <w:p w14:paraId="12BFA0B1" w14:textId="77777777" w:rsidR="00AC4F5A"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 xml:space="preserve">If the </w:t>
      </w:r>
      <w:r w:rsidR="00AC4F5A" w:rsidRPr="00BA041E">
        <w:rPr>
          <w:rFonts w:asciiTheme="minorHAnsi" w:hAnsiTheme="minorHAnsi" w:cstheme="minorHAnsi"/>
        </w:rPr>
        <w:t>Village</w:t>
      </w:r>
      <w:r w:rsidRPr="00BA041E">
        <w:rPr>
          <w:rFonts w:asciiTheme="minorHAnsi" w:hAnsiTheme="minorHAnsi" w:cstheme="minorHAnsi"/>
        </w:rPr>
        <w:t xml:space="preserve"> hall is not safe following a fire or building collapse then after discussions with Hampshire County Council Pre School sessions would be cancelled. All parents would be informed by telephone, a copy of current children’s contact details are </w:t>
      </w:r>
      <w:r w:rsidR="00AC4F5A" w:rsidRPr="00BA041E">
        <w:rPr>
          <w:rFonts w:asciiTheme="minorHAnsi" w:hAnsiTheme="minorHAnsi" w:cstheme="minorHAnsi"/>
        </w:rPr>
        <w:t>available</w:t>
      </w:r>
      <w:r w:rsidRPr="00BA041E">
        <w:rPr>
          <w:rFonts w:asciiTheme="minorHAnsi" w:hAnsiTheme="minorHAnsi" w:cstheme="minorHAnsi"/>
        </w:rPr>
        <w:t xml:space="preserve"> off site. The committee and staff would seek to find an alternative temporary venue but if no suitable alternative is found the Pre School would temporarily close. The Pre School would await building construction and receipt of an insurance claim to buy new equipment. We would </w:t>
      </w:r>
      <w:r w:rsidRPr="00BA041E">
        <w:rPr>
          <w:rFonts w:asciiTheme="minorHAnsi" w:hAnsiTheme="minorHAnsi" w:cstheme="minorHAnsi"/>
        </w:rPr>
        <w:lastRenderedPageBreak/>
        <w:t xml:space="preserve">also require </w:t>
      </w:r>
      <w:r w:rsidR="00AC4F5A" w:rsidRPr="00BA041E">
        <w:rPr>
          <w:rFonts w:asciiTheme="minorHAnsi" w:hAnsiTheme="minorHAnsi" w:cstheme="minorHAnsi"/>
        </w:rPr>
        <w:t>Bramley Village Hall Trust</w:t>
      </w:r>
      <w:r w:rsidRPr="00BA041E">
        <w:rPr>
          <w:rFonts w:asciiTheme="minorHAnsi" w:hAnsiTheme="minorHAnsi" w:cstheme="minorHAnsi"/>
        </w:rPr>
        <w:t xml:space="preserve"> to provide proof that the building is considered safe and has been deemed fit for purpose before Pre School could reopen. </w:t>
      </w:r>
    </w:p>
    <w:p w14:paraId="5BB461A1" w14:textId="77777777" w:rsidR="00AC4F5A" w:rsidRPr="00BA041E" w:rsidRDefault="00AC4F5A" w:rsidP="001453DD">
      <w:pPr>
        <w:spacing w:line="276" w:lineRule="auto"/>
        <w:rPr>
          <w:rFonts w:asciiTheme="minorHAnsi" w:hAnsiTheme="minorHAnsi" w:cstheme="minorHAnsi"/>
          <w:b/>
          <w:bCs/>
        </w:rPr>
      </w:pPr>
    </w:p>
    <w:p w14:paraId="00F276E8" w14:textId="77777777" w:rsidR="00AC4F5A" w:rsidRPr="00BA041E" w:rsidRDefault="00326B31" w:rsidP="001453DD">
      <w:pPr>
        <w:spacing w:line="276" w:lineRule="auto"/>
        <w:rPr>
          <w:rFonts w:asciiTheme="minorHAnsi" w:hAnsiTheme="minorHAnsi" w:cstheme="minorHAnsi"/>
          <w:b/>
          <w:bCs/>
        </w:rPr>
      </w:pPr>
      <w:r w:rsidRPr="00BA041E">
        <w:rPr>
          <w:rFonts w:asciiTheme="minorHAnsi" w:hAnsiTheme="minorHAnsi" w:cstheme="minorHAnsi"/>
          <w:b/>
          <w:bCs/>
        </w:rPr>
        <w:t xml:space="preserve">Death or Serious Injury to a child or member of staff. </w:t>
      </w:r>
    </w:p>
    <w:p w14:paraId="12749134" w14:textId="2F1A171B"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This section refers to procedures which are also referenced in policies 5.4 and 1.9. </w:t>
      </w:r>
    </w:p>
    <w:p w14:paraId="1CF32E71" w14:textId="57B88941"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Where the procedures listed deviate from Instructions given by the emergency services in the event of an incident, their advice will be adhered to. </w:t>
      </w:r>
    </w:p>
    <w:p w14:paraId="38496185" w14:textId="77777777" w:rsidR="00BA041E" w:rsidRPr="00BA041E" w:rsidRDefault="00BA041E" w:rsidP="00BA041E">
      <w:pPr>
        <w:shd w:val="clear" w:color="auto" w:fill="FFFFFF"/>
        <w:textAlignment w:val="baseline"/>
        <w:rPr>
          <w:rFonts w:asciiTheme="minorHAnsi" w:hAnsiTheme="minorHAnsi" w:cstheme="minorHAnsi"/>
        </w:rPr>
      </w:pPr>
    </w:p>
    <w:p w14:paraId="722EF531" w14:textId="77777777"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Immediately staff are alerted to a death or serious injury, the emergency services are called. A first Aider administers first aid, or where possible follows the instructions of the emergency services.</w:t>
      </w:r>
    </w:p>
    <w:p w14:paraId="0E815CC1" w14:textId="77777777"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Manager will attempt to contact parents of the child involved. </w:t>
      </w:r>
    </w:p>
    <w:p w14:paraId="13D006A6" w14:textId="77777777"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The other children are gathered in one safe space and the register is checked to ensure all other children are accounted for. An appropriate number of staff are named to be responsible for these children and they must be kept safe and calm.</w:t>
      </w:r>
    </w:p>
    <w:p w14:paraId="2E9BBA10" w14:textId="7A06AABD"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 xml:space="preserve">When the emergency services arrive, </w:t>
      </w:r>
      <w:r w:rsidR="00D965F7">
        <w:rPr>
          <w:rFonts w:asciiTheme="minorHAnsi" w:hAnsiTheme="minorHAnsi" w:cstheme="minorHAnsi"/>
        </w:rPr>
        <w:t xml:space="preserve">their </w:t>
      </w:r>
      <w:r w:rsidRPr="00BA041E">
        <w:rPr>
          <w:rFonts w:asciiTheme="minorHAnsi" w:hAnsiTheme="minorHAnsi" w:cstheme="minorHAnsi"/>
        </w:rPr>
        <w:t xml:space="preserve">instructions are followed in the first instance. </w:t>
      </w:r>
      <w:r w:rsidR="00B76BE2">
        <w:rPr>
          <w:rFonts w:asciiTheme="minorHAnsi" w:hAnsiTheme="minorHAnsi" w:cstheme="minorHAnsi"/>
        </w:rPr>
        <w:t xml:space="preserve">Emergency contact forms including medical information for casualties are passed to the emergency services. </w:t>
      </w:r>
      <w:r w:rsidRPr="00BA041E">
        <w:rPr>
          <w:rFonts w:asciiTheme="minorHAnsi" w:hAnsiTheme="minorHAnsi" w:cstheme="minorHAnsi"/>
        </w:rPr>
        <w:t>Management team will decide whether it is appropriate to remain open and if not call parents to collect all children from the premises.</w:t>
      </w:r>
    </w:p>
    <w:p w14:paraId="273DD4A7" w14:textId="77777777" w:rsidR="00BA041E" w:rsidRPr="00BA041E" w:rsidRDefault="00BA041E" w:rsidP="00BA041E">
      <w:pPr>
        <w:shd w:val="clear" w:color="auto" w:fill="FFFFFF"/>
        <w:textAlignment w:val="baseline"/>
        <w:rPr>
          <w:rFonts w:asciiTheme="minorHAnsi" w:hAnsiTheme="minorHAnsi" w:cstheme="minorHAnsi"/>
          <w:u w:val="single"/>
        </w:rPr>
      </w:pPr>
      <w:r w:rsidRPr="00BA041E">
        <w:rPr>
          <w:rFonts w:asciiTheme="minorHAnsi" w:hAnsiTheme="minorHAnsi" w:cstheme="minorHAnsi"/>
          <w:u w:val="single"/>
        </w:rPr>
        <w:t>Aftermath</w:t>
      </w:r>
    </w:p>
    <w:p w14:paraId="0A13C02C" w14:textId="77777777"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As soon as possible, staff should independently record their recollection of the events.</w:t>
      </w:r>
    </w:p>
    <w:p w14:paraId="51B073F4" w14:textId="795D330D"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The parents/carers would be informed so consideration could be made to the effect on their own child and the staff in the setting.</w:t>
      </w:r>
    </w:p>
    <w:p w14:paraId="32BFFF9F" w14:textId="0CFC1EDE"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The management committee, Ofsted and the health and safety executive are advised as soon as possible. We will also advise Services for Young Children at Hampshire County Council.</w:t>
      </w:r>
    </w:p>
    <w:p w14:paraId="0ABE53FA" w14:textId="776E172C"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(We follow the guidelines of the Reporting of Injuries Diseases and Dangerous occurrences Regulations RIDDOR). Ofsted must be advised within 14 days.</w:t>
      </w:r>
    </w:p>
    <w:p w14:paraId="42A84FCC" w14:textId="77777777" w:rsidR="00BA041E" w:rsidRPr="00BA041E" w:rsidRDefault="00BA041E" w:rsidP="00BA041E">
      <w:pPr>
        <w:shd w:val="clear" w:color="auto" w:fill="FFFFFF"/>
        <w:textAlignment w:val="baseline"/>
        <w:rPr>
          <w:rFonts w:asciiTheme="minorHAnsi" w:hAnsiTheme="minorHAnsi" w:cstheme="minorHAnsi"/>
        </w:rPr>
      </w:pPr>
      <w:r w:rsidRPr="00BA041E">
        <w:rPr>
          <w:rFonts w:asciiTheme="minorHAnsi" w:hAnsiTheme="minorHAnsi" w:cstheme="minorHAnsi"/>
        </w:rPr>
        <w:t>The management committee and staff will cooperate fully with any subsequent investigation.</w:t>
      </w:r>
    </w:p>
    <w:p w14:paraId="1691E03C" w14:textId="77777777" w:rsidR="00967DFB" w:rsidRPr="00BA041E" w:rsidRDefault="00967DFB" w:rsidP="001453DD">
      <w:pPr>
        <w:spacing w:line="276" w:lineRule="auto"/>
        <w:rPr>
          <w:rFonts w:asciiTheme="minorHAnsi" w:hAnsiTheme="minorHAnsi" w:cstheme="minorHAnsi"/>
        </w:rPr>
      </w:pPr>
    </w:p>
    <w:p w14:paraId="34CB803E" w14:textId="77777777" w:rsidR="00967DFB" w:rsidRPr="00BA041E" w:rsidRDefault="00326B31" w:rsidP="001453DD">
      <w:pPr>
        <w:spacing w:line="276" w:lineRule="auto"/>
        <w:rPr>
          <w:rFonts w:asciiTheme="minorHAnsi" w:hAnsiTheme="minorHAnsi" w:cstheme="minorHAnsi"/>
        </w:rPr>
      </w:pPr>
      <w:r w:rsidRPr="00BA041E">
        <w:rPr>
          <w:rFonts w:asciiTheme="minorHAnsi" w:hAnsiTheme="minorHAnsi" w:cstheme="minorHAnsi"/>
          <w:b/>
          <w:bCs/>
        </w:rPr>
        <w:t>Media</w:t>
      </w:r>
      <w:r w:rsidRPr="00BA041E">
        <w:rPr>
          <w:rFonts w:asciiTheme="minorHAnsi" w:hAnsiTheme="minorHAnsi" w:cstheme="minorHAnsi"/>
        </w:rPr>
        <w:t xml:space="preserve"> </w:t>
      </w:r>
    </w:p>
    <w:p w14:paraId="7CB40A06" w14:textId="77777777" w:rsidR="00967DFB"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Initially the Chair or Manager would deal with the media with the assistance of Hampshire County Council if required.</w:t>
      </w:r>
    </w:p>
    <w:p w14:paraId="4743E937" w14:textId="77777777" w:rsidR="00967DFB" w:rsidRPr="00BA041E" w:rsidRDefault="00967DFB" w:rsidP="001453DD">
      <w:pPr>
        <w:spacing w:line="276" w:lineRule="auto"/>
        <w:rPr>
          <w:rFonts w:asciiTheme="minorHAnsi" w:hAnsiTheme="minorHAnsi" w:cstheme="minorHAnsi"/>
        </w:rPr>
      </w:pPr>
    </w:p>
    <w:p w14:paraId="6D1D93AA" w14:textId="77777777" w:rsidR="00967DFB" w:rsidRPr="00BA041E" w:rsidRDefault="00326B31" w:rsidP="001453DD">
      <w:pPr>
        <w:spacing w:line="276" w:lineRule="auto"/>
        <w:rPr>
          <w:rFonts w:asciiTheme="minorHAnsi" w:hAnsiTheme="minorHAnsi" w:cstheme="minorHAnsi"/>
        </w:rPr>
      </w:pPr>
      <w:r w:rsidRPr="00BA041E">
        <w:rPr>
          <w:rFonts w:asciiTheme="minorHAnsi" w:hAnsiTheme="minorHAnsi" w:cstheme="minorHAnsi"/>
          <w:b/>
          <w:bCs/>
        </w:rPr>
        <w:t xml:space="preserve">Counselling </w:t>
      </w:r>
    </w:p>
    <w:p w14:paraId="3114CA68" w14:textId="77777777" w:rsidR="00967DFB"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Should counselling be needed for adult, specialist advice would be sought from Hampshire County Council, Children Services and the Police.</w:t>
      </w:r>
    </w:p>
    <w:p w14:paraId="4450BEFA" w14:textId="77777777" w:rsidR="00967DFB" w:rsidRDefault="00967DFB" w:rsidP="001453DD">
      <w:pPr>
        <w:spacing w:line="276" w:lineRule="auto"/>
        <w:rPr>
          <w:rFonts w:asciiTheme="minorHAnsi" w:hAnsiTheme="minorHAnsi" w:cstheme="minorHAnsi"/>
        </w:rPr>
      </w:pPr>
    </w:p>
    <w:p w14:paraId="7FF8F776" w14:textId="77777777" w:rsidR="00B76BE2" w:rsidRDefault="00B76BE2" w:rsidP="001453DD">
      <w:pPr>
        <w:spacing w:line="276" w:lineRule="auto"/>
        <w:rPr>
          <w:rFonts w:asciiTheme="minorHAnsi" w:hAnsiTheme="minorHAnsi" w:cstheme="minorHAnsi"/>
        </w:rPr>
      </w:pPr>
    </w:p>
    <w:p w14:paraId="1382D79E" w14:textId="77777777" w:rsidR="00B76BE2" w:rsidRPr="00BA041E" w:rsidRDefault="00B76BE2" w:rsidP="001453DD">
      <w:pPr>
        <w:spacing w:line="276" w:lineRule="auto"/>
        <w:rPr>
          <w:rFonts w:asciiTheme="minorHAnsi" w:hAnsiTheme="minorHAnsi" w:cstheme="minorHAnsi"/>
        </w:rPr>
      </w:pPr>
    </w:p>
    <w:p w14:paraId="1D3FAD99" w14:textId="4F44C0EE" w:rsidR="00967DFB" w:rsidRPr="00BA041E" w:rsidRDefault="00326B31" w:rsidP="001453DD">
      <w:pPr>
        <w:spacing w:line="276" w:lineRule="auto"/>
        <w:rPr>
          <w:rFonts w:asciiTheme="minorHAnsi" w:hAnsiTheme="minorHAnsi" w:cstheme="minorHAnsi"/>
        </w:rPr>
      </w:pPr>
      <w:r w:rsidRPr="00BA041E">
        <w:rPr>
          <w:rFonts w:asciiTheme="minorHAnsi" w:hAnsiTheme="minorHAnsi" w:cstheme="minorHAnsi"/>
          <w:b/>
          <w:bCs/>
        </w:rPr>
        <w:lastRenderedPageBreak/>
        <w:t>A situation which may cause the setting to be outside of child to staff ratio</w:t>
      </w:r>
      <w:r w:rsidRPr="00BA041E">
        <w:rPr>
          <w:rFonts w:asciiTheme="minorHAnsi" w:hAnsiTheme="minorHAnsi" w:cstheme="minorHAnsi"/>
        </w:rPr>
        <w:t xml:space="preserve"> </w:t>
      </w:r>
    </w:p>
    <w:p w14:paraId="48BF95DB" w14:textId="57473EB1" w:rsidR="00C92B05" w:rsidRPr="00BA041E" w:rsidRDefault="00326B31" w:rsidP="001453DD">
      <w:pPr>
        <w:spacing w:line="276" w:lineRule="auto"/>
        <w:rPr>
          <w:rFonts w:asciiTheme="minorHAnsi" w:hAnsiTheme="minorHAnsi" w:cstheme="minorHAnsi"/>
        </w:rPr>
      </w:pPr>
      <w:r w:rsidRPr="00BA041E">
        <w:rPr>
          <w:rFonts w:asciiTheme="minorHAnsi" w:hAnsiTheme="minorHAnsi" w:cstheme="minorHAnsi"/>
        </w:rPr>
        <w:t>If an emergency situation arose on a day where minimum staff ratios were in place and a member of staff had to leave the setting, every attempt would be made to contact the nearest available qualified relief staff. If that was not possible then the setting would be closed and all parents contacted to immediately collect their children. The nearest available DBS approved Committee Members would be called on to accompany the remaining staff members until parents are able to collect their children. A list of all emergency contact numbers for staff and committee members is kept a</w:t>
      </w:r>
      <w:r w:rsidR="00967DFB" w:rsidRPr="00BA041E">
        <w:rPr>
          <w:rFonts w:asciiTheme="minorHAnsi" w:hAnsiTheme="minorHAnsi" w:cstheme="minorHAnsi"/>
        </w:rPr>
        <w:t>t</w:t>
      </w:r>
      <w:r w:rsidRPr="00BA041E">
        <w:rPr>
          <w:rFonts w:asciiTheme="minorHAnsi" w:hAnsiTheme="minorHAnsi" w:cstheme="minorHAnsi"/>
        </w:rPr>
        <w:t xml:space="preserve"> Pre School at all times.</w:t>
      </w:r>
      <w:r w:rsidR="00967DFB" w:rsidRPr="00BA041E">
        <w:rPr>
          <w:rFonts w:asciiTheme="minorHAnsi" w:hAnsiTheme="minorHAnsi" w:cstheme="minorHAnsi"/>
        </w:rPr>
        <w:t xml:space="preserve"> Ofsted would be informed.</w:t>
      </w:r>
    </w:p>
    <w:p w14:paraId="2F8B4F02" w14:textId="77777777" w:rsidR="00C92B05" w:rsidRPr="00BA041E" w:rsidRDefault="00C92B05" w:rsidP="001453DD">
      <w:pPr>
        <w:spacing w:line="276" w:lineRule="auto"/>
        <w:rPr>
          <w:rFonts w:asciiTheme="minorHAnsi" w:hAnsiTheme="minorHAnsi" w:cstheme="minorHAnsi"/>
          <w:b/>
          <w:bCs/>
        </w:rPr>
      </w:pPr>
    </w:p>
    <w:p w14:paraId="0AD9EA9A" w14:textId="076A4888" w:rsidR="00336E84" w:rsidRPr="00BA041E" w:rsidRDefault="00E06C58" w:rsidP="001453DD">
      <w:pPr>
        <w:spacing w:line="276" w:lineRule="auto"/>
        <w:rPr>
          <w:rFonts w:asciiTheme="minorHAnsi" w:hAnsiTheme="minorHAnsi" w:cstheme="minorHAnsi"/>
          <w:b/>
          <w:bCs/>
        </w:rPr>
      </w:pPr>
      <w:r w:rsidRPr="00BA041E">
        <w:rPr>
          <w:rFonts w:asciiTheme="minorHAnsi" w:hAnsiTheme="minorHAnsi" w:cstheme="minorHAnsi"/>
          <w:b/>
          <w:bCs/>
        </w:rPr>
        <w:t>Guidance</w:t>
      </w:r>
    </w:p>
    <w:p w14:paraId="438F6542" w14:textId="136D38FD" w:rsidR="00336E84" w:rsidRPr="00BA041E" w:rsidRDefault="00967DFB" w:rsidP="001453DD">
      <w:pPr>
        <w:spacing w:line="276" w:lineRule="auto"/>
        <w:rPr>
          <w:rFonts w:asciiTheme="minorHAnsi" w:hAnsiTheme="minorHAnsi" w:cstheme="minorHAnsi"/>
        </w:rPr>
      </w:pPr>
      <w:r w:rsidRPr="00BA041E">
        <w:rPr>
          <w:rFonts w:asciiTheme="minorHAnsi" w:hAnsiTheme="minorHAnsi" w:cstheme="minorHAnsi"/>
        </w:rPr>
        <w:t>Hampshire Services for young children</w:t>
      </w:r>
      <w:r w:rsidRPr="00BA041E">
        <w:rPr>
          <w:rFonts w:asciiTheme="minorHAnsi" w:hAnsiTheme="minorHAnsi" w:cstheme="minorHAnsi"/>
          <w:b/>
          <w:bCs/>
        </w:rPr>
        <w:t xml:space="preserve">: </w:t>
      </w:r>
      <w:r w:rsidRPr="00BA041E">
        <w:rPr>
          <w:rFonts w:asciiTheme="minorHAnsi" w:hAnsiTheme="minorHAnsi" w:cstheme="minorHAnsi"/>
          <w:b/>
          <w:bCs/>
          <w:bdr w:val="none" w:sz="0" w:space="0" w:color="auto" w:frame="1"/>
          <w:shd w:val="clear" w:color="auto" w:fill="F8F8F8"/>
        </w:rPr>
        <w:t>Phone: </w:t>
      </w:r>
      <w:r w:rsidRPr="00BA041E">
        <w:rPr>
          <w:rFonts w:asciiTheme="minorHAnsi" w:hAnsiTheme="minorHAnsi" w:cstheme="minorHAnsi"/>
          <w:shd w:val="clear" w:color="auto" w:fill="F8F8F8"/>
        </w:rPr>
        <w:t xml:space="preserve">01962 847070 </w:t>
      </w:r>
      <w:r w:rsidRPr="00BA041E">
        <w:rPr>
          <w:rFonts w:asciiTheme="minorHAnsi" w:hAnsiTheme="minorHAnsi" w:cstheme="minorHAnsi"/>
          <w:bdr w:val="none" w:sz="0" w:space="0" w:color="auto" w:frame="1"/>
          <w:shd w:val="clear" w:color="auto" w:fill="F8F8F8"/>
        </w:rPr>
        <w:t>Email: </w:t>
      </w:r>
      <w:hyperlink r:id="rId8" w:history="1">
        <w:r w:rsidRPr="00BA041E">
          <w:rPr>
            <w:rFonts w:asciiTheme="minorHAnsi" w:hAnsiTheme="minorHAnsi" w:cstheme="minorHAnsi"/>
            <w:u w:val="single"/>
            <w:bdr w:val="none" w:sz="0" w:space="0" w:color="auto" w:frame="1"/>
            <w:shd w:val="clear" w:color="auto" w:fill="F8F8F8"/>
          </w:rPr>
          <w:t>childcare@hants.gov.uk</w:t>
        </w:r>
      </w:hyperlink>
    </w:p>
    <w:p w14:paraId="6030027F" w14:textId="2CDCB202" w:rsidR="00C70AFF" w:rsidRPr="00BA041E" w:rsidRDefault="00C70AFF" w:rsidP="001453DD">
      <w:pPr>
        <w:spacing w:line="276" w:lineRule="auto"/>
        <w:rPr>
          <w:rFonts w:asciiTheme="minorHAnsi" w:hAnsiTheme="minorHAnsi" w:cstheme="minorHAnsi"/>
        </w:rPr>
      </w:pPr>
    </w:p>
    <w:p w14:paraId="29A5B179" w14:textId="3C6B472E" w:rsidR="00C70AFF" w:rsidRPr="00BA041E" w:rsidRDefault="00C70AFF" w:rsidP="001453DD">
      <w:pPr>
        <w:spacing w:line="276" w:lineRule="auto"/>
        <w:rPr>
          <w:rFonts w:asciiTheme="minorHAnsi" w:hAnsiTheme="minorHAnsi" w:cstheme="minorHAnsi"/>
        </w:rPr>
      </w:pPr>
      <w:hyperlink r:id="rId9" w:history="1">
        <w:r w:rsidRPr="00BA041E">
          <w:rPr>
            <w:rStyle w:val="Hyperlink"/>
            <w:rFonts w:asciiTheme="minorHAnsi" w:hAnsiTheme="minorHAnsi" w:cstheme="minorHAnsi"/>
            <w:color w:val="auto"/>
          </w:rPr>
          <w:t>https://www.gov.uk/guidance/report-a-serious-childcare-incident</w:t>
        </w:r>
      </w:hyperlink>
    </w:p>
    <w:p w14:paraId="477A2FC3" w14:textId="42624EEF" w:rsidR="00C70AFF" w:rsidRPr="00BA041E" w:rsidRDefault="00C70AFF" w:rsidP="001453DD">
      <w:pPr>
        <w:spacing w:line="276" w:lineRule="auto"/>
        <w:rPr>
          <w:rFonts w:asciiTheme="minorHAnsi" w:hAnsiTheme="minorHAnsi" w:cstheme="minorHAnsi"/>
        </w:rPr>
      </w:pPr>
    </w:p>
    <w:p w14:paraId="507AFCC4" w14:textId="29AFE038" w:rsidR="00C70AFF" w:rsidRPr="00BA041E" w:rsidRDefault="00C70AFF" w:rsidP="001453DD">
      <w:pPr>
        <w:spacing w:line="276" w:lineRule="auto"/>
        <w:rPr>
          <w:rFonts w:asciiTheme="minorHAnsi" w:hAnsiTheme="minorHAnsi" w:cstheme="minorHAnsi"/>
        </w:rPr>
      </w:pPr>
      <w:hyperlink r:id="rId10" w:history="1">
        <w:r w:rsidRPr="00BA041E">
          <w:rPr>
            <w:rStyle w:val="Hyperlink"/>
            <w:rFonts w:asciiTheme="minorHAnsi" w:hAnsiTheme="minorHAnsi" w:cstheme="minorHAnsi"/>
            <w:color w:val="auto"/>
          </w:rPr>
          <w:t>https://uktraumacouncil.org/resources/critical-incidents?cn-reloaded=1</w:t>
        </w:r>
      </w:hyperlink>
      <w:r w:rsidRPr="00BA041E">
        <w:rPr>
          <w:rFonts w:asciiTheme="minorHAnsi" w:hAnsiTheme="minorHAnsi" w:cstheme="minorHAnsi"/>
        </w:rPr>
        <w:t xml:space="preserve"> </w:t>
      </w:r>
    </w:p>
    <w:p w14:paraId="193C1BBA" w14:textId="320068CA" w:rsidR="00336E84" w:rsidRPr="00BA041E" w:rsidRDefault="00336E84" w:rsidP="001453DD">
      <w:pPr>
        <w:spacing w:line="276" w:lineRule="auto"/>
        <w:rPr>
          <w:rFonts w:asciiTheme="minorHAnsi" w:hAnsiTheme="minorHAnsi" w:cstheme="minorHAnsi"/>
          <w:b/>
          <w:bCs/>
        </w:rPr>
      </w:pPr>
    </w:p>
    <w:p w14:paraId="54C0EC64" w14:textId="08399E76" w:rsidR="00336E84" w:rsidRPr="00BA041E" w:rsidRDefault="00336E84" w:rsidP="001453DD">
      <w:pPr>
        <w:spacing w:line="276" w:lineRule="auto"/>
        <w:rPr>
          <w:rFonts w:asciiTheme="minorHAnsi" w:hAnsiTheme="minorHAnsi" w:cstheme="minorHAnsi"/>
          <w:b/>
          <w:bCs/>
        </w:rPr>
      </w:pPr>
    </w:p>
    <w:p w14:paraId="2580B816" w14:textId="5622E5B4" w:rsidR="00336E84" w:rsidRPr="00BA041E"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BA041E" w:rsidRPr="00BA041E"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This policy was adopted by</w:t>
            </w:r>
            <w:r w:rsidR="008A17AE" w:rsidRPr="00BA041E">
              <w:rPr>
                <w:rFonts w:asciiTheme="minorHAnsi" w:hAnsiTheme="minorHAnsi" w:cstheme="minorHAnsi"/>
                <w:b/>
                <w:bCs/>
                <w:kern w:val="24"/>
              </w:rPr>
              <w:t xml:space="preserve"> </w:t>
            </w:r>
            <w:r w:rsidRPr="00BA041E">
              <w:rPr>
                <w:rFonts w:asciiTheme="minorHAnsi" w:hAnsiTheme="minorHAnsi" w:cstheme="minorHAnsi"/>
                <w:b/>
                <w:bCs/>
                <w:kern w:val="24"/>
              </w:rPr>
              <w:t>Little Apples of Bramley</w:t>
            </w:r>
          </w:p>
        </w:tc>
      </w:tr>
      <w:tr w:rsidR="00BA041E" w:rsidRPr="00BA041E"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On 6</w:t>
            </w:r>
            <w:proofErr w:type="spellStart"/>
            <w:r w:rsidRPr="00BA041E">
              <w:rPr>
                <w:rFonts w:asciiTheme="minorHAnsi" w:hAnsiTheme="minorHAnsi" w:cstheme="minorHAnsi"/>
                <w:b/>
                <w:bCs/>
                <w:kern w:val="24"/>
                <w:position w:val="7"/>
                <w:vertAlign w:val="superscript"/>
              </w:rPr>
              <w:t>th</w:t>
            </w:r>
            <w:proofErr w:type="spellEnd"/>
            <w:r w:rsidRPr="00BA041E">
              <w:rPr>
                <w:rFonts w:asciiTheme="minorHAnsi" w:hAnsiTheme="minorHAnsi" w:cstheme="minorHAnsi"/>
                <w:b/>
                <w:bCs/>
                <w:kern w:val="24"/>
              </w:rPr>
              <w:t xml:space="preserve"> September 2021</w:t>
            </w:r>
          </w:p>
        </w:tc>
      </w:tr>
      <w:tr w:rsidR="00BA041E" w:rsidRPr="00BA041E"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Date to be reviewed</w:t>
            </w:r>
          </w:p>
        </w:tc>
      </w:tr>
      <w:tr w:rsidR="00BA041E" w:rsidRPr="00BA041E"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 xml:space="preserve">Signed on behalf of the management committee </w:t>
            </w:r>
            <w:r w:rsidRPr="00BA041E">
              <w:rPr>
                <w:rFonts w:asciiTheme="minorHAnsi" w:hAnsiTheme="minorHAnsi" w:cstheme="minorHAnsi"/>
                <w:b/>
                <w:bCs/>
                <w:i/>
                <w:iCs/>
                <w:kern w:val="24"/>
              </w:rPr>
              <w:t>J V Whatley</w:t>
            </w:r>
          </w:p>
        </w:tc>
      </w:tr>
      <w:tr w:rsidR="00BA041E" w:rsidRPr="00BA041E"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Name of signatory J V Whatley</w:t>
            </w:r>
          </w:p>
        </w:tc>
      </w:tr>
      <w:tr w:rsidR="00BA041E" w:rsidRPr="00BA041E"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BA041E" w:rsidRDefault="00336E84" w:rsidP="00336E84">
            <w:pPr>
              <w:spacing w:line="360" w:lineRule="auto"/>
              <w:rPr>
                <w:rFonts w:asciiTheme="minorHAnsi" w:hAnsiTheme="minorHAnsi" w:cstheme="minorHAnsi"/>
              </w:rPr>
            </w:pPr>
            <w:r w:rsidRPr="00BA041E">
              <w:rPr>
                <w:rFonts w:asciiTheme="minorHAnsi" w:hAnsiTheme="minorHAnsi" w:cstheme="minorHAnsi"/>
                <w:b/>
                <w:bCs/>
                <w:kern w:val="24"/>
              </w:rPr>
              <w:t>Role of signatory  Manager</w:t>
            </w:r>
          </w:p>
        </w:tc>
      </w:tr>
    </w:tbl>
    <w:p w14:paraId="13D30FB2" w14:textId="77777777" w:rsidR="00336E84" w:rsidRPr="00BA041E" w:rsidRDefault="00336E84" w:rsidP="001453DD">
      <w:pPr>
        <w:spacing w:line="276" w:lineRule="auto"/>
        <w:rPr>
          <w:rFonts w:asciiTheme="minorHAnsi" w:hAnsiTheme="minorHAnsi" w:cstheme="minorHAnsi"/>
          <w:b/>
          <w:bCs/>
        </w:rPr>
      </w:pPr>
    </w:p>
    <w:sectPr w:rsidR="00336E84" w:rsidRPr="00BA041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67BBC7DE" w14:textId="2131EB69" w:rsidR="00E05236" w:rsidRDefault="001F5C34" w:rsidP="00C72113">
    <w:pPr>
      <w:tabs>
        <w:tab w:val="center" w:pos="4513"/>
        <w:tab w:val="right" w:pos="9026"/>
      </w:tabs>
    </w:pPr>
    <w:r w:rsidRPr="00462076">
      <w:rPr>
        <w:rFonts w:asciiTheme="minorHAnsi" w:hAnsiTheme="minorHAnsi" w:cstheme="minorHAnsi"/>
      </w:rPr>
      <w:t xml:space="preserve">Date of last revision </w:t>
    </w:r>
    <w:r w:rsidR="00D965F7">
      <w:rPr>
        <w:rFonts w:asciiTheme="minorHAnsi" w:hAnsiTheme="minorHAnsi" w:cstheme="minorHAnsi"/>
      </w:rPr>
      <w:t xml:space="preserve">17/10/2024                                                                         </w:t>
    </w:r>
    <w:r w:rsidR="00C72113">
      <w:rPr>
        <w:rFonts w:asciiTheme="minorHAnsi" w:hAnsiTheme="minorHAnsi" w:cstheme="minorHAnsi"/>
      </w:rPr>
      <w:t>5.6 Critical Incident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819535603">
    <w:abstractNumId w:val="1"/>
  </w:num>
  <w:num w:numId="2" w16cid:durableId="1928148326">
    <w:abstractNumId w:val="4"/>
  </w:num>
  <w:num w:numId="3" w16cid:durableId="1512066811">
    <w:abstractNumId w:val="5"/>
  </w:num>
  <w:num w:numId="4" w16cid:durableId="859203827">
    <w:abstractNumId w:val="3"/>
  </w:num>
  <w:num w:numId="5" w16cid:durableId="1704138391">
    <w:abstractNumId w:val="2"/>
  </w:num>
  <w:num w:numId="6" w16cid:durableId="2067290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B1FDA"/>
    <w:rsid w:val="001F05DB"/>
    <w:rsid w:val="001F5C34"/>
    <w:rsid w:val="002D69D0"/>
    <w:rsid w:val="00326B31"/>
    <w:rsid w:val="00336E84"/>
    <w:rsid w:val="003534ED"/>
    <w:rsid w:val="00403234"/>
    <w:rsid w:val="00462076"/>
    <w:rsid w:val="0056713E"/>
    <w:rsid w:val="005B0C10"/>
    <w:rsid w:val="00607480"/>
    <w:rsid w:val="006F0C33"/>
    <w:rsid w:val="007D7695"/>
    <w:rsid w:val="008908BC"/>
    <w:rsid w:val="008A17AE"/>
    <w:rsid w:val="008B6831"/>
    <w:rsid w:val="008F2FAC"/>
    <w:rsid w:val="00967DFB"/>
    <w:rsid w:val="00A41F21"/>
    <w:rsid w:val="00AC4F5A"/>
    <w:rsid w:val="00AC6B6C"/>
    <w:rsid w:val="00B60CB3"/>
    <w:rsid w:val="00B76BE2"/>
    <w:rsid w:val="00BA041E"/>
    <w:rsid w:val="00C70AFF"/>
    <w:rsid w:val="00C72113"/>
    <w:rsid w:val="00C92B05"/>
    <w:rsid w:val="00C96127"/>
    <w:rsid w:val="00D965F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864251757">
      <w:bodyDiv w:val="1"/>
      <w:marLeft w:val="0"/>
      <w:marRight w:val="0"/>
      <w:marTop w:val="0"/>
      <w:marBottom w:val="0"/>
      <w:divBdr>
        <w:top w:val="none" w:sz="0" w:space="0" w:color="auto"/>
        <w:left w:val="none" w:sz="0" w:space="0" w:color="auto"/>
        <w:bottom w:val="none" w:sz="0" w:space="0" w:color="auto"/>
        <w:right w:val="none" w:sz="0" w:space="0" w:color="auto"/>
      </w:divBdr>
      <w:divsChild>
        <w:div w:id="1416131589">
          <w:marLeft w:val="0"/>
          <w:marRight w:val="0"/>
          <w:marTop w:val="0"/>
          <w:marBottom w:val="0"/>
          <w:divBdr>
            <w:top w:val="none" w:sz="0" w:space="0" w:color="auto"/>
            <w:left w:val="none" w:sz="0" w:space="0" w:color="auto"/>
            <w:bottom w:val="none" w:sz="0" w:space="0" w:color="auto"/>
            <w:right w:val="none" w:sz="0" w:space="0" w:color="auto"/>
          </w:divBdr>
        </w:div>
        <w:div w:id="2078360045">
          <w:marLeft w:val="0"/>
          <w:marRight w:val="0"/>
          <w:marTop w:val="0"/>
          <w:marBottom w:val="0"/>
          <w:divBdr>
            <w:top w:val="none" w:sz="0" w:space="0" w:color="auto"/>
            <w:left w:val="none" w:sz="0" w:space="0" w:color="auto"/>
            <w:bottom w:val="none" w:sz="0" w:space="0" w:color="auto"/>
            <w:right w:val="none" w:sz="0" w:space="0" w:color="auto"/>
          </w:divBdr>
        </w:div>
        <w:div w:id="921569571">
          <w:marLeft w:val="0"/>
          <w:marRight w:val="0"/>
          <w:marTop w:val="0"/>
          <w:marBottom w:val="0"/>
          <w:divBdr>
            <w:top w:val="none" w:sz="0" w:space="0" w:color="auto"/>
            <w:left w:val="none" w:sz="0" w:space="0" w:color="auto"/>
            <w:bottom w:val="none" w:sz="0" w:space="0" w:color="auto"/>
            <w:right w:val="none" w:sz="0" w:space="0" w:color="auto"/>
          </w:divBdr>
        </w:div>
        <w:div w:id="258609859">
          <w:marLeft w:val="0"/>
          <w:marRight w:val="0"/>
          <w:marTop w:val="0"/>
          <w:marBottom w:val="0"/>
          <w:divBdr>
            <w:top w:val="none" w:sz="0" w:space="0" w:color="auto"/>
            <w:left w:val="none" w:sz="0" w:space="0" w:color="auto"/>
            <w:bottom w:val="none" w:sz="0" w:space="0" w:color="auto"/>
            <w:right w:val="none" w:sz="0" w:space="0" w:color="auto"/>
          </w:divBdr>
        </w:div>
        <w:div w:id="1405032024">
          <w:marLeft w:val="0"/>
          <w:marRight w:val="0"/>
          <w:marTop w:val="0"/>
          <w:marBottom w:val="0"/>
          <w:divBdr>
            <w:top w:val="none" w:sz="0" w:space="0" w:color="auto"/>
            <w:left w:val="none" w:sz="0" w:space="0" w:color="auto"/>
            <w:bottom w:val="none" w:sz="0" w:space="0" w:color="auto"/>
            <w:right w:val="none" w:sz="0" w:space="0" w:color="auto"/>
          </w:divBdr>
        </w:div>
        <w:div w:id="1155799117">
          <w:marLeft w:val="0"/>
          <w:marRight w:val="0"/>
          <w:marTop w:val="0"/>
          <w:marBottom w:val="0"/>
          <w:divBdr>
            <w:top w:val="none" w:sz="0" w:space="0" w:color="auto"/>
            <w:left w:val="none" w:sz="0" w:space="0" w:color="auto"/>
            <w:bottom w:val="none" w:sz="0" w:space="0" w:color="auto"/>
            <w:right w:val="none" w:sz="0" w:space="0" w:color="auto"/>
          </w:divBdr>
        </w:div>
        <w:div w:id="1316909836">
          <w:marLeft w:val="0"/>
          <w:marRight w:val="0"/>
          <w:marTop w:val="0"/>
          <w:marBottom w:val="0"/>
          <w:divBdr>
            <w:top w:val="none" w:sz="0" w:space="0" w:color="auto"/>
            <w:left w:val="none" w:sz="0" w:space="0" w:color="auto"/>
            <w:bottom w:val="none" w:sz="0" w:space="0" w:color="auto"/>
            <w:right w:val="none" w:sz="0" w:space="0" w:color="auto"/>
          </w:divBdr>
        </w:div>
        <w:div w:id="1174805730">
          <w:marLeft w:val="0"/>
          <w:marRight w:val="0"/>
          <w:marTop w:val="0"/>
          <w:marBottom w:val="0"/>
          <w:divBdr>
            <w:top w:val="none" w:sz="0" w:space="0" w:color="auto"/>
            <w:left w:val="none" w:sz="0" w:space="0" w:color="auto"/>
            <w:bottom w:val="none" w:sz="0" w:space="0" w:color="auto"/>
            <w:right w:val="none" w:sz="0" w:space="0" w:color="auto"/>
          </w:divBdr>
        </w:div>
        <w:div w:id="248469808">
          <w:marLeft w:val="0"/>
          <w:marRight w:val="0"/>
          <w:marTop w:val="0"/>
          <w:marBottom w:val="0"/>
          <w:divBdr>
            <w:top w:val="none" w:sz="0" w:space="0" w:color="auto"/>
            <w:left w:val="none" w:sz="0" w:space="0" w:color="auto"/>
            <w:bottom w:val="none" w:sz="0" w:space="0" w:color="auto"/>
            <w:right w:val="none" w:sz="0" w:space="0" w:color="auto"/>
          </w:divBdr>
        </w:div>
        <w:div w:id="793014186">
          <w:marLeft w:val="0"/>
          <w:marRight w:val="0"/>
          <w:marTop w:val="0"/>
          <w:marBottom w:val="0"/>
          <w:divBdr>
            <w:top w:val="none" w:sz="0" w:space="0" w:color="auto"/>
            <w:left w:val="none" w:sz="0" w:space="0" w:color="auto"/>
            <w:bottom w:val="none" w:sz="0" w:space="0" w:color="auto"/>
            <w:right w:val="none" w:sz="0" w:space="0" w:color="auto"/>
          </w:divBdr>
        </w:div>
        <w:div w:id="7023237">
          <w:marLeft w:val="0"/>
          <w:marRight w:val="0"/>
          <w:marTop w:val="0"/>
          <w:marBottom w:val="0"/>
          <w:divBdr>
            <w:top w:val="none" w:sz="0" w:space="0" w:color="auto"/>
            <w:left w:val="none" w:sz="0" w:space="0" w:color="auto"/>
            <w:bottom w:val="none" w:sz="0" w:space="0" w:color="auto"/>
            <w:right w:val="none" w:sz="0" w:space="0" w:color="auto"/>
          </w:divBdr>
        </w:div>
        <w:div w:id="1052773422">
          <w:marLeft w:val="0"/>
          <w:marRight w:val="0"/>
          <w:marTop w:val="0"/>
          <w:marBottom w:val="0"/>
          <w:divBdr>
            <w:top w:val="none" w:sz="0" w:space="0" w:color="auto"/>
            <w:left w:val="none" w:sz="0" w:space="0" w:color="auto"/>
            <w:bottom w:val="none" w:sz="0" w:space="0" w:color="auto"/>
            <w:right w:val="none" w:sz="0" w:space="0" w:color="auto"/>
          </w:divBdr>
        </w:div>
        <w:div w:id="1260142844">
          <w:marLeft w:val="0"/>
          <w:marRight w:val="0"/>
          <w:marTop w:val="0"/>
          <w:marBottom w:val="0"/>
          <w:divBdr>
            <w:top w:val="none" w:sz="0" w:space="0" w:color="auto"/>
            <w:left w:val="none" w:sz="0" w:space="0" w:color="auto"/>
            <w:bottom w:val="none" w:sz="0" w:space="0" w:color="auto"/>
            <w:right w:val="none" w:sz="0" w:space="0" w:color="auto"/>
          </w:divBdr>
        </w:div>
        <w:div w:id="534001596">
          <w:marLeft w:val="0"/>
          <w:marRight w:val="0"/>
          <w:marTop w:val="0"/>
          <w:marBottom w:val="0"/>
          <w:divBdr>
            <w:top w:val="none" w:sz="0" w:space="0" w:color="auto"/>
            <w:left w:val="none" w:sz="0" w:space="0" w:color="auto"/>
            <w:bottom w:val="none" w:sz="0" w:space="0" w:color="auto"/>
            <w:right w:val="none" w:sz="0" w:space="0" w:color="auto"/>
          </w:divBdr>
        </w:div>
        <w:div w:id="868222377">
          <w:marLeft w:val="0"/>
          <w:marRight w:val="0"/>
          <w:marTop w:val="0"/>
          <w:marBottom w:val="0"/>
          <w:divBdr>
            <w:top w:val="none" w:sz="0" w:space="0" w:color="auto"/>
            <w:left w:val="none" w:sz="0" w:space="0" w:color="auto"/>
            <w:bottom w:val="none" w:sz="0" w:space="0" w:color="auto"/>
            <w:right w:val="none" w:sz="0" w:space="0" w:color="auto"/>
          </w:divBdr>
        </w:div>
      </w:divsChild>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ldcare@hants.gov.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ttleapples.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uktraumacouncil.org/resources/critical-incidents?cn-reloaded=1" TargetMode="External"/><Relationship Id="rId4" Type="http://schemas.openxmlformats.org/officeDocument/2006/relationships/webSettings" Target="webSettings.xml"/><Relationship Id="rId9" Type="http://schemas.openxmlformats.org/officeDocument/2006/relationships/hyperlink" Target="https://www.gov.uk/guidance/report-a-serious-childcare-incid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10</cp:revision>
  <cp:lastPrinted>2020-06-17T09:50:00Z</cp:lastPrinted>
  <dcterms:created xsi:type="dcterms:W3CDTF">2023-03-21T11:18:00Z</dcterms:created>
  <dcterms:modified xsi:type="dcterms:W3CDTF">2024-10-17T11:05:00Z</dcterms:modified>
</cp:coreProperties>
</file>