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8D7E2" w14:textId="77777777" w:rsidR="00B54D97" w:rsidRPr="00BC3AD6" w:rsidRDefault="00B54D97" w:rsidP="00642CA9">
      <w:pPr>
        <w:pStyle w:val="Title"/>
      </w:pPr>
      <w:r w:rsidRPr="00BC3AD6">
        <w:t>Annual General Assembly</w:t>
      </w:r>
    </w:p>
    <w:p w14:paraId="1C65C0DB" w14:textId="17AFCECF" w:rsidR="00A44563" w:rsidRDefault="00A44563" w:rsidP="00A44563">
      <w:pPr>
        <w:pStyle w:val="Subtitle"/>
      </w:pPr>
      <w:r>
        <w:t xml:space="preserve">Hotel Golf, </w:t>
      </w:r>
      <w:r w:rsidR="005353F0">
        <w:t>Bled, Slovenia</w:t>
      </w:r>
    </w:p>
    <w:p w14:paraId="587EC926" w14:textId="6227E013" w:rsidR="00B54D97" w:rsidRPr="00A44563" w:rsidRDefault="00A44563" w:rsidP="00A44563">
      <w:pPr>
        <w:pStyle w:val="Subtitle"/>
      </w:pPr>
      <w:r>
        <w:t>0930</w:t>
      </w:r>
      <w:r w:rsidR="00B54D97" w:rsidRPr="00BC3AD6">
        <w:t xml:space="preserve">, </w:t>
      </w:r>
      <w:r w:rsidR="00B63C49">
        <w:t>17</w:t>
      </w:r>
      <w:r w:rsidR="00B54D97" w:rsidRPr="00BC3AD6">
        <w:t xml:space="preserve"> September 201</w:t>
      </w:r>
      <w:r w:rsidR="005353F0">
        <w:t>7</w:t>
      </w:r>
    </w:p>
    <w:p w14:paraId="12F78FAC" w14:textId="77777777" w:rsidR="00B54D97" w:rsidRPr="00BC3AD6" w:rsidRDefault="00B54D97" w:rsidP="00642CA9">
      <w:pPr>
        <w:pStyle w:val="Heading1"/>
      </w:pPr>
      <w:r w:rsidRPr="00BC3AD6">
        <w:t>Agenda</w:t>
      </w:r>
    </w:p>
    <w:p w14:paraId="3E4F7D4B" w14:textId="77777777" w:rsidR="00B54D97" w:rsidRPr="00BC3AD6" w:rsidRDefault="00B54D97" w:rsidP="00B54D97">
      <w:r w:rsidRPr="00BC3AD6">
        <w:t>1.</w:t>
      </w:r>
      <w:r w:rsidRPr="00BC3AD6">
        <w:tab/>
        <w:t>Reading of Notice of Assembly.</w:t>
      </w:r>
    </w:p>
    <w:p w14:paraId="0A868ED9" w14:textId="77777777" w:rsidR="00B54D97" w:rsidRPr="00BC3AD6" w:rsidRDefault="00B54D97" w:rsidP="00B54D97">
      <w:r w:rsidRPr="00BC3AD6">
        <w:t>2.</w:t>
      </w:r>
      <w:r w:rsidRPr="00BC3AD6">
        <w:tab/>
        <w:t>Report on Credentials of Representatives and Quorum.</w:t>
      </w:r>
    </w:p>
    <w:p w14:paraId="6722E42F" w14:textId="77777777" w:rsidR="00B54D97" w:rsidRPr="00BC3AD6" w:rsidRDefault="00B54D97" w:rsidP="00B54D97">
      <w:r w:rsidRPr="00BC3AD6">
        <w:t>3.</w:t>
      </w:r>
      <w:r w:rsidRPr="00BC3AD6">
        <w:tab/>
        <w:t>Exclusion/suspension of a Member Association.</w:t>
      </w:r>
    </w:p>
    <w:p w14:paraId="4098D89C" w14:textId="77777777" w:rsidR="00B54D97" w:rsidRPr="00BC3AD6" w:rsidRDefault="00B54D97" w:rsidP="00B54D97">
      <w:r w:rsidRPr="00BC3AD6">
        <w:t>4.</w:t>
      </w:r>
      <w:r w:rsidRPr="00BC3AD6">
        <w:tab/>
        <w:t>Approval of the Agenda.</w:t>
      </w:r>
    </w:p>
    <w:p w14:paraId="42BAA3FA" w14:textId="77777777" w:rsidR="00B54D97" w:rsidRPr="00BC3AD6" w:rsidRDefault="00B54D97" w:rsidP="00B54D97">
      <w:r w:rsidRPr="00BC3AD6">
        <w:t>5.</w:t>
      </w:r>
      <w:r w:rsidRPr="00BC3AD6">
        <w:tab/>
        <w:t>Reading of the Minutes of the last General Assembly and approval thereof.</w:t>
      </w:r>
    </w:p>
    <w:p w14:paraId="0D31765B" w14:textId="77777777" w:rsidR="00B54D97" w:rsidRPr="00BC3AD6" w:rsidRDefault="00B54D97" w:rsidP="00B54D97">
      <w:r w:rsidRPr="00BC3AD6">
        <w:t>6.</w:t>
      </w:r>
      <w:r w:rsidRPr="00BC3AD6">
        <w:tab/>
        <w:t>Business arising out of the Minutes.</w:t>
      </w:r>
    </w:p>
    <w:p w14:paraId="3D962DF1" w14:textId="77777777" w:rsidR="00B54D97" w:rsidRPr="00BC3AD6" w:rsidRDefault="00B54D97" w:rsidP="00B54D97">
      <w:r w:rsidRPr="00BC3AD6">
        <w:t>7.</w:t>
      </w:r>
      <w:r w:rsidRPr="00BC3AD6">
        <w:tab/>
        <w:t>Minute of Remembrance for Friends and Colleagues no longer with us.</w:t>
      </w:r>
    </w:p>
    <w:p w14:paraId="456D48D2" w14:textId="77777777" w:rsidR="00B54D97" w:rsidRPr="00BC3AD6" w:rsidRDefault="00B54D97" w:rsidP="00B54D97">
      <w:r w:rsidRPr="00BC3AD6">
        <w:t>8.</w:t>
      </w:r>
      <w:r w:rsidRPr="00BC3AD6">
        <w:tab/>
        <w:t>Report of the President.</w:t>
      </w:r>
    </w:p>
    <w:p w14:paraId="0C8F8B11" w14:textId="77777777" w:rsidR="00B54D97" w:rsidRPr="00BC3AD6" w:rsidRDefault="00B54D97" w:rsidP="00B54D97">
      <w:r w:rsidRPr="00BC3AD6">
        <w:t>9.</w:t>
      </w:r>
      <w:r w:rsidRPr="00BC3AD6">
        <w:tab/>
        <w:t>Report of the Executive Board and Committees.</w:t>
      </w:r>
    </w:p>
    <w:p w14:paraId="79D6B86E" w14:textId="77777777" w:rsidR="00B54D97" w:rsidRPr="00BC3AD6" w:rsidRDefault="00B54D97" w:rsidP="00B54D97">
      <w:r w:rsidRPr="00BC3AD6">
        <w:t>10.</w:t>
      </w:r>
      <w:r w:rsidRPr="00BC3AD6">
        <w:tab/>
        <w:t>Report of the Auditors</w:t>
      </w:r>
    </w:p>
    <w:p w14:paraId="3D6E4913" w14:textId="77777777" w:rsidR="00B54D97" w:rsidRPr="00BC3AD6" w:rsidRDefault="00B54D97" w:rsidP="00B54D97">
      <w:r w:rsidRPr="00BC3AD6">
        <w:t>11.</w:t>
      </w:r>
      <w:r w:rsidRPr="00BC3AD6">
        <w:tab/>
        <w:t>Receive the Finance Report, Audited Statement and Discharge to the Board</w:t>
      </w:r>
    </w:p>
    <w:p w14:paraId="4AF63425" w14:textId="77777777" w:rsidR="00B54D97" w:rsidRPr="00BC3AD6" w:rsidRDefault="00B54D97" w:rsidP="00B54D97">
      <w:r w:rsidRPr="00BC3AD6">
        <w:t>12.</w:t>
      </w:r>
      <w:r w:rsidRPr="00BC3AD6">
        <w:tab/>
        <w:t>Appointment of the Auditors</w:t>
      </w:r>
    </w:p>
    <w:p w14:paraId="623B4BE7" w14:textId="77777777" w:rsidR="00B54D97" w:rsidRPr="00BC3AD6" w:rsidRDefault="00B54D97" w:rsidP="00B54D97">
      <w:r w:rsidRPr="00BC3AD6">
        <w:t>13.</w:t>
      </w:r>
      <w:r w:rsidRPr="00BC3AD6">
        <w:tab/>
        <w:t>Presentation of the Budget.</w:t>
      </w:r>
    </w:p>
    <w:p w14:paraId="17DBBC4E" w14:textId="77777777" w:rsidR="00B54D97" w:rsidRPr="00BC3AD6" w:rsidRDefault="00B54D97" w:rsidP="00B54D97">
      <w:r w:rsidRPr="00BC3AD6">
        <w:t xml:space="preserve">14. </w:t>
      </w:r>
      <w:r w:rsidRPr="00BC3AD6">
        <w:tab/>
        <w:t>Approval of Annual Subscriptions</w:t>
      </w:r>
    </w:p>
    <w:p w14:paraId="63D3B894" w14:textId="77777777" w:rsidR="00B54D97" w:rsidRPr="00BC3AD6" w:rsidRDefault="00B54D97" w:rsidP="00B54D97">
      <w:r w:rsidRPr="00BC3AD6">
        <w:t>15.</w:t>
      </w:r>
      <w:r w:rsidRPr="00BC3AD6">
        <w:tab/>
        <w:t>Resolutions.</w:t>
      </w:r>
      <w:r w:rsidRPr="00BC3AD6">
        <w:tab/>
      </w:r>
    </w:p>
    <w:p w14:paraId="4C5CE11A" w14:textId="77777777" w:rsidR="00B54D97" w:rsidRPr="00BC3AD6" w:rsidRDefault="00B54D97" w:rsidP="00B54D97">
      <w:r w:rsidRPr="00BC3AD6">
        <w:t>16.</w:t>
      </w:r>
      <w:r w:rsidRPr="00BC3AD6">
        <w:tab/>
        <w:t>Further business.</w:t>
      </w:r>
    </w:p>
    <w:p w14:paraId="22348C65" w14:textId="77777777" w:rsidR="00B54D97" w:rsidRPr="00BC3AD6" w:rsidRDefault="00B54D97" w:rsidP="00B54D97">
      <w:r w:rsidRPr="00BC3AD6">
        <w:t>17.</w:t>
      </w:r>
      <w:r w:rsidRPr="00BC3AD6">
        <w:tab/>
        <w:t>Elections.</w:t>
      </w:r>
    </w:p>
    <w:p w14:paraId="54FAD263" w14:textId="77777777" w:rsidR="00B54D97" w:rsidRPr="00BC3AD6" w:rsidRDefault="00B54D97" w:rsidP="00B54D97">
      <w:r w:rsidRPr="00BC3AD6">
        <w:t>18.</w:t>
      </w:r>
      <w:r w:rsidRPr="00BC3AD6">
        <w:tab/>
        <w:t>Acceptance of a new Member Association.</w:t>
      </w:r>
    </w:p>
    <w:p w14:paraId="3565F5AF" w14:textId="77777777" w:rsidR="00B54D97" w:rsidRDefault="00B54D97" w:rsidP="00B54D97">
      <w:r w:rsidRPr="00BC3AD6">
        <w:t>19.</w:t>
      </w:r>
      <w:r w:rsidRPr="00BC3AD6">
        <w:tab/>
        <w:t>Date and location of next General Assembly.</w:t>
      </w:r>
    </w:p>
    <w:p w14:paraId="238F0C9F" w14:textId="77777777" w:rsidR="00B54D97" w:rsidRPr="00BC3AD6" w:rsidRDefault="00B54D97" w:rsidP="00B54D97"/>
    <w:p w14:paraId="78061688" w14:textId="6213F1D7" w:rsidR="00B54D97" w:rsidRDefault="00B54D97">
      <w:pPr>
        <w:rPr>
          <w:rFonts w:eastAsiaTheme="majorEastAsia" w:cstheme="majorBidi"/>
          <w:color w:val="17365D" w:themeColor="text2" w:themeShade="BF"/>
          <w:spacing w:val="5"/>
          <w:kern w:val="28"/>
          <w:sz w:val="52"/>
          <w:szCs w:val="52"/>
        </w:rPr>
      </w:pPr>
    </w:p>
    <w:p w14:paraId="1C9B501A" w14:textId="37DD2AFE" w:rsidR="00B54D97" w:rsidRDefault="00B54D97" w:rsidP="00B54D97">
      <w:pPr>
        <w:pStyle w:val="Heading1"/>
      </w:pPr>
      <w:r>
        <w:lastRenderedPageBreak/>
        <w:t>12. Appointment of Auditors</w:t>
      </w:r>
    </w:p>
    <w:p w14:paraId="2AF2BE82" w14:textId="728BC0E2" w:rsidR="00B54D97" w:rsidRDefault="00B54D97" w:rsidP="00B54D97">
      <w:pPr>
        <w:pStyle w:val="Heading3"/>
      </w:pPr>
      <w:r>
        <w:t>Resolution</w:t>
      </w:r>
    </w:p>
    <w:p w14:paraId="3D83561F" w14:textId="4970ABFB" w:rsidR="00B54D97" w:rsidRDefault="00B54D97" w:rsidP="00642CA9">
      <w:r>
        <w:t>To appoint Mazars as the auditors for the World Curling Federation</w:t>
      </w:r>
    </w:p>
    <w:p w14:paraId="7673898C" w14:textId="0F927C14" w:rsidR="00B54D97" w:rsidRDefault="00B54D97" w:rsidP="00B54D97">
      <w:pPr>
        <w:pStyle w:val="Heading1"/>
      </w:pPr>
      <w:r>
        <w:t>14. Approval of Annual Subscriptions</w:t>
      </w:r>
    </w:p>
    <w:p w14:paraId="62FFEF76" w14:textId="6E6A93DC" w:rsidR="00B54D97" w:rsidRDefault="00B54D97" w:rsidP="00B54D97">
      <w:r>
        <w:t>No change is proposed to the rate of the A</w:t>
      </w:r>
      <w:r w:rsidR="005353F0">
        <w:t>nnual Subscriptions for the 2018/2019</w:t>
      </w:r>
      <w:r>
        <w:t xml:space="preserve"> season.</w:t>
      </w:r>
    </w:p>
    <w:p w14:paraId="2D92DB87" w14:textId="75FC9438" w:rsidR="00B54D97" w:rsidRDefault="00B54D97" w:rsidP="00B54D97">
      <w:pPr>
        <w:pStyle w:val="Heading1"/>
      </w:pPr>
      <w:r>
        <w:t>15. Resolutions</w:t>
      </w:r>
    </w:p>
    <w:p w14:paraId="126B49FF" w14:textId="77777777" w:rsidR="00B54D97" w:rsidRPr="00D204A3" w:rsidRDefault="00B54D97" w:rsidP="00B54D97">
      <w:r w:rsidRPr="00D204A3">
        <w:t>The following resolutions have been received by the World Curling Federation in line with the timelines laid down in the Constitution. Where relevant the views of the Competition and Rules Commission and the Athletes Commission are noted.</w:t>
      </w:r>
    </w:p>
    <w:p w14:paraId="3D76D237" w14:textId="3678487B" w:rsidR="00B54D97" w:rsidRPr="00B54D97" w:rsidRDefault="00B54D97" w:rsidP="00B54D97">
      <w:r w:rsidRPr="00D204A3">
        <w:t>Any amendments to these Resolutions must be received by t</w:t>
      </w:r>
      <w:r w:rsidR="001A433A">
        <w:t xml:space="preserve">he Secretariat by </w:t>
      </w:r>
      <w:r w:rsidR="00A44563">
        <w:t>25 August 2017</w:t>
      </w:r>
      <w:r w:rsidRPr="00D204A3">
        <w:t>.</w:t>
      </w:r>
    </w:p>
    <w:p w14:paraId="617E66AD" w14:textId="000BCECE" w:rsidR="00B54D97" w:rsidRDefault="00B54D97" w:rsidP="00B54D97">
      <w:pPr>
        <w:pStyle w:val="Heading2"/>
      </w:pPr>
      <w:r>
        <w:t>a)</w:t>
      </w:r>
      <w:bookmarkStart w:id="0" w:name="_Hlk488143757"/>
      <w:r>
        <w:tab/>
      </w:r>
      <w:r w:rsidRPr="008968DA">
        <w:t>Update to WCF Anti-Doping Rules</w:t>
      </w:r>
    </w:p>
    <w:p w14:paraId="534E5185" w14:textId="4F697517" w:rsidR="00B54D97" w:rsidRPr="00D204A3" w:rsidRDefault="00B54D97" w:rsidP="00B54D97">
      <w:pPr>
        <w:pStyle w:val="Heading3"/>
        <w:rPr>
          <w:rFonts w:asciiTheme="minorHAnsi" w:hAnsiTheme="minorHAnsi"/>
        </w:rPr>
      </w:pPr>
      <w:r w:rsidRPr="00D204A3">
        <w:rPr>
          <w:rFonts w:asciiTheme="minorHAnsi" w:hAnsiTheme="minorHAnsi"/>
        </w:rPr>
        <w:t>Rationale</w:t>
      </w:r>
    </w:p>
    <w:p w14:paraId="7E9A3C32" w14:textId="57F0B7E6" w:rsidR="00B54D97" w:rsidRPr="00D204A3" w:rsidRDefault="008968DA" w:rsidP="00C218F3">
      <w:r>
        <w:t>In order to improve the handling of Anti-Doping Rule Violations (ADRV) at the Olympic Winter Games the IOC and Court of Arbitration for Sport (CAS) have set up a new process. This will be run by CAS at arms-length from the IOC. However</w:t>
      </w:r>
      <w:r w:rsidR="00C70E05">
        <w:t>,</w:t>
      </w:r>
      <w:r>
        <w:t xml:space="preserve"> under the current rules the IOC and CAS would only have authority to issue punishments relating to the Games, there would need to be a second hearing process to assess any punishment for an ADRV after the Games which requires to be run by the IF. In discussion with the IOC and CAS it has been agreed that it would make more sense for CAS to handle any cases from start to finish and for the IF to authorise CAS to act on their behalf as well. This should simplify the process for everyone involved.</w:t>
      </w:r>
    </w:p>
    <w:p w14:paraId="7E04450B" w14:textId="77777777" w:rsidR="00B54D97" w:rsidRDefault="00B54D97" w:rsidP="00C218F3">
      <w:pPr>
        <w:pStyle w:val="Heading3"/>
        <w:rPr>
          <w:rFonts w:asciiTheme="minorHAnsi" w:hAnsiTheme="minorHAnsi"/>
        </w:rPr>
      </w:pPr>
      <w:r w:rsidRPr="00D204A3">
        <w:rPr>
          <w:rFonts w:asciiTheme="minorHAnsi" w:hAnsiTheme="minorHAnsi"/>
        </w:rPr>
        <w:t>Resolution</w:t>
      </w:r>
    </w:p>
    <w:p w14:paraId="046CA5FF" w14:textId="40B45BFC" w:rsidR="00B54D97" w:rsidRPr="008968DA" w:rsidRDefault="008968DA" w:rsidP="001A433A">
      <w:pPr>
        <w:rPr>
          <w:b/>
          <w:lang w:val="en-US"/>
        </w:rPr>
      </w:pPr>
      <w:r>
        <w:t xml:space="preserve">For Anti-Doping Rule Violations committed at the Olympic Winter Games 2018 the World Curling Federation agrees to accept the authority and procedure of the IOC Anti-Doping Rules in force for the 2018 Olympic Winter Games and the process of the Arbitration Rules of the CAS Anti-Doping Division. </w:t>
      </w:r>
      <w:r w:rsidR="00B55D2D">
        <w:t xml:space="preserve">The WCF agrees to recognise any verdicts delivered by the CAS Anti-Doping Division relating to the curling event at the 2018 Olympic Winter Games. </w:t>
      </w:r>
      <w:r>
        <w:t>This resolution supersedes the current WCF Anti-Doping Rules for the period of the 2018 Olympic Winter Games.</w:t>
      </w:r>
    </w:p>
    <w:bookmarkEnd w:id="0"/>
    <w:p w14:paraId="56BC2B50" w14:textId="4FCAA707" w:rsidR="00BC550F" w:rsidRDefault="00B54D97" w:rsidP="00642CA9">
      <w:pPr>
        <w:pStyle w:val="Heading2"/>
      </w:pPr>
      <w:r>
        <w:t>b)</w:t>
      </w:r>
      <w:r>
        <w:tab/>
      </w:r>
      <w:r w:rsidR="00FE7C63">
        <w:t xml:space="preserve">Update to the WCF </w:t>
      </w:r>
      <w:r w:rsidR="00C438B1">
        <w:t>Sports Betting and Manipulation of Results Rules</w:t>
      </w:r>
    </w:p>
    <w:p w14:paraId="51C46149" w14:textId="00D3D025" w:rsidR="00131534" w:rsidRDefault="00131534" w:rsidP="00C218F3">
      <w:pPr>
        <w:pStyle w:val="Heading3"/>
      </w:pPr>
      <w:r w:rsidRPr="00D204A3">
        <w:t>Rationale</w:t>
      </w:r>
    </w:p>
    <w:p w14:paraId="544BC5C2" w14:textId="3D3BFE6D" w:rsidR="00131534" w:rsidRPr="00131534" w:rsidRDefault="00C438B1" w:rsidP="00C218F3">
      <w:r>
        <w:t xml:space="preserve">The current WCF Rules on Sports Betting and Manipulation of Results were introduced prior to the 2014 Olympic Winter Games and were based on best practice at the time. The IOC have now adopted a new Olympic Movement Code on the Prevention of Manipulation of Competitions which was introduced ahead of the Rio Olympic Games. The IOC have now asked that all Winter IFs either adopt this Code or rules compliant with this Code ahead of the 2018 Olympic Winter Games. The WCF Governance Commission and Board believe the best approach is to adopt the IOC Code in full </w:t>
      </w:r>
      <w:r>
        <w:lastRenderedPageBreak/>
        <w:t>as this will ensure we are always kept up to date with best practice and we will have access to IOC support including their Integrity Hotline for Whistle-blowers.</w:t>
      </w:r>
    </w:p>
    <w:p w14:paraId="521701D9" w14:textId="77777777" w:rsidR="00131534" w:rsidRDefault="00131534" w:rsidP="00C218F3">
      <w:pPr>
        <w:pStyle w:val="Heading3"/>
      </w:pPr>
      <w:r w:rsidRPr="00131534">
        <w:t>Resolution</w:t>
      </w:r>
    </w:p>
    <w:p w14:paraId="3B31C6C0" w14:textId="606150E6" w:rsidR="00101B42" w:rsidRPr="00101B42" w:rsidRDefault="00C438B1" w:rsidP="00101B42">
      <w:r>
        <w:t>Effective immediately the WCF will replace its existing rules on Sport Betting and the Manipulation of Results with the Olympic Movement Code on the Prevention of Manipulation of Competitions.</w:t>
      </w:r>
    </w:p>
    <w:p w14:paraId="2650A03F" w14:textId="4DF74233" w:rsidR="00B54D97" w:rsidRDefault="00BC550F" w:rsidP="00642CA9">
      <w:pPr>
        <w:pStyle w:val="Heading2"/>
      </w:pPr>
      <w:r>
        <w:t>c)</w:t>
      </w:r>
      <w:r>
        <w:tab/>
      </w:r>
      <w:r w:rsidR="00B54D97" w:rsidRPr="00642CA9">
        <w:t>Proposals</w:t>
      </w:r>
      <w:r w:rsidR="005353F0">
        <w:t xml:space="preserve"> relating to Changes to the Format of WCF Competit</w:t>
      </w:r>
      <w:r w:rsidR="00917D50">
        <w:t>i</w:t>
      </w:r>
      <w:r w:rsidR="005353F0">
        <w:t>ons</w:t>
      </w:r>
    </w:p>
    <w:p w14:paraId="2E9BB025" w14:textId="53D9ABF1" w:rsidR="00B62C5E" w:rsidRPr="00440071" w:rsidRDefault="00B62C5E" w:rsidP="00B62C5E">
      <w:pPr>
        <w:pStyle w:val="Heading2"/>
      </w:pPr>
      <w:r w:rsidRPr="00440071">
        <w:t xml:space="preserve">i) </w:t>
      </w:r>
      <w:r w:rsidR="005353F0">
        <w:t>Introduction a Pre-Qualifying Event for the Olympic Qualification Event</w:t>
      </w:r>
      <w:r w:rsidRPr="00440071">
        <w:t>:</w:t>
      </w:r>
    </w:p>
    <w:p w14:paraId="305DDE3B" w14:textId="77777777" w:rsidR="00B62C5E" w:rsidRDefault="00B62C5E" w:rsidP="00B62C5E">
      <w:pPr>
        <w:pStyle w:val="Heading3"/>
      </w:pPr>
      <w:r w:rsidRPr="00B62C5E">
        <w:t>Rationale</w:t>
      </w:r>
      <w:r>
        <w:t xml:space="preserve">: </w:t>
      </w:r>
    </w:p>
    <w:p w14:paraId="25C15848" w14:textId="3326D056" w:rsidR="00B62C5E" w:rsidRPr="00440071" w:rsidRDefault="005353F0" w:rsidP="00B62C5E">
      <w:pPr>
        <w:rPr>
          <w:b/>
        </w:rPr>
      </w:pPr>
      <w:r>
        <w:t xml:space="preserve">In order to </w:t>
      </w:r>
      <w:r w:rsidR="00E01D45">
        <w:t>give the greatest possible chanc</w:t>
      </w:r>
      <w:r>
        <w:t xml:space="preserve">e of qualification for the Olympic Games </w:t>
      </w:r>
      <w:r w:rsidR="00C70E05">
        <w:t xml:space="preserve">and possibly prolong their access to NOC funding </w:t>
      </w:r>
      <w:r>
        <w:t>a new event would be introduced</w:t>
      </w:r>
      <w:r w:rsidR="00B62C5E">
        <w:t>.</w:t>
      </w:r>
      <w:r>
        <w:t xml:space="preserve"> This would be an Event open to all Member Associations who were not eligible to enter a team directly into the Olympic Games or the Olympic Qualification Event for Men or Women. At this time</w:t>
      </w:r>
      <w:r w:rsidR="00E01D45">
        <w:t>,</w:t>
      </w:r>
      <w:r>
        <w:t xml:space="preserve"> no proposal is made for Mixed Doubles this will be reconsidered once the format of any Mixed Doubles competition at the 2022 Olympic Winter Games is known.</w:t>
      </w:r>
    </w:p>
    <w:p w14:paraId="1361E3E6" w14:textId="77777777" w:rsidR="00B62C5E" w:rsidRDefault="00B62C5E" w:rsidP="00B62C5E">
      <w:pPr>
        <w:pStyle w:val="Heading3"/>
      </w:pPr>
      <w:r>
        <w:t xml:space="preserve">Recommendation: </w:t>
      </w:r>
    </w:p>
    <w:p w14:paraId="056477A9" w14:textId="4204198A" w:rsidR="00B62C5E" w:rsidRDefault="005353F0" w:rsidP="00B62C5E">
      <w:pPr>
        <w:rPr>
          <w:b/>
        </w:rPr>
      </w:pPr>
      <w:r>
        <w:t>The WCF shall introduce a</w:t>
      </w:r>
      <w:r w:rsidR="00917D50">
        <w:t xml:space="preserve">n Open </w:t>
      </w:r>
      <w:r>
        <w:t xml:space="preserve">Pre-Qualifying Event for the </w:t>
      </w:r>
      <w:r w:rsidR="00A37FB6">
        <w:t xml:space="preserve">2021 </w:t>
      </w:r>
      <w:r>
        <w:t>Olympic Qualification Event for Men and Women</w:t>
      </w:r>
      <w:r w:rsidR="00B62C5E" w:rsidRPr="004B1D7D">
        <w:t>.</w:t>
      </w:r>
      <w:r w:rsidR="00917D50">
        <w:t xml:space="preserve"> Two teams shall qualify from PQE to the OQE in each of the Men’s and Women’s competitions.</w:t>
      </w:r>
    </w:p>
    <w:p w14:paraId="529C8D3D" w14:textId="3D4AB610" w:rsidR="00B62C5E" w:rsidRPr="00A44563" w:rsidRDefault="00B62C5E" w:rsidP="00B62C5E">
      <w:r>
        <w:t>Supported by</w:t>
      </w:r>
      <w:r w:rsidRPr="00440071">
        <w:t xml:space="preserve"> the C&amp;R Commission</w:t>
      </w:r>
      <w:r>
        <w:t xml:space="preserve"> – </w:t>
      </w:r>
      <w:r w:rsidR="00D7520C">
        <w:t>YES</w:t>
      </w:r>
      <w:r w:rsidRPr="00A44563">
        <w:t>; Supported by the Athlete Commission – YES</w:t>
      </w:r>
    </w:p>
    <w:p w14:paraId="5AE33CEB" w14:textId="7003F058" w:rsidR="00B62C5E" w:rsidRPr="00440071" w:rsidRDefault="00B62C5E" w:rsidP="00B62C5E">
      <w:pPr>
        <w:pStyle w:val="Heading2"/>
      </w:pPr>
      <w:r w:rsidRPr="00A44563">
        <w:t xml:space="preserve">ii) </w:t>
      </w:r>
      <w:r w:rsidR="00917D50" w:rsidRPr="00A44563">
        <w:t>To increase the Number</w:t>
      </w:r>
      <w:r w:rsidR="00917D50">
        <w:t xml:space="preserve"> of Teams in the World Wheelchair Curling Championship to 12:</w:t>
      </w:r>
    </w:p>
    <w:p w14:paraId="5571757F" w14:textId="77777777" w:rsidR="00B62C5E" w:rsidRDefault="00B62C5E" w:rsidP="00B62C5E">
      <w:pPr>
        <w:pStyle w:val="Heading3"/>
      </w:pPr>
      <w:r w:rsidRPr="00440071">
        <w:t>Rationale</w:t>
      </w:r>
      <w:r>
        <w:t xml:space="preserve">: </w:t>
      </w:r>
    </w:p>
    <w:p w14:paraId="5AA4E274" w14:textId="3D0419C2" w:rsidR="00B62C5E" w:rsidRPr="00440071" w:rsidRDefault="00917D50" w:rsidP="00B62C5E">
      <w:pPr>
        <w:rPr>
          <w:b/>
        </w:rPr>
      </w:pPr>
      <w:r>
        <w:t xml:space="preserve">The Paralympic Winter Games now has twelve teams and the standard and number of MA’s involved in the discipline has increased to the extent that 12 teams at the World Championship level would give a better balance between the </w:t>
      </w:r>
      <w:proofErr w:type="spellStart"/>
      <w:r>
        <w:t>WWhCC</w:t>
      </w:r>
      <w:proofErr w:type="spellEnd"/>
      <w:r>
        <w:t xml:space="preserve"> </w:t>
      </w:r>
      <w:r w:rsidR="00E01D45">
        <w:t xml:space="preserve">and the </w:t>
      </w:r>
      <w:proofErr w:type="spellStart"/>
      <w:r w:rsidR="00E01D45">
        <w:t>WWhBCC</w:t>
      </w:r>
      <w:proofErr w:type="spellEnd"/>
      <w:r>
        <w:t xml:space="preserve"> event. Three teams would be promoted from and relegated to the B Championship each season.</w:t>
      </w:r>
    </w:p>
    <w:p w14:paraId="54A8CDBE" w14:textId="77777777" w:rsidR="00B62C5E" w:rsidRDefault="00B62C5E" w:rsidP="00B62C5E">
      <w:pPr>
        <w:pStyle w:val="Heading3"/>
      </w:pPr>
      <w:r>
        <w:t xml:space="preserve">Recommendation: </w:t>
      </w:r>
    </w:p>
    <w:p w14:paraId="5D0016BA" w14:textId="1C5D50AF" w:rsidR="00101B42" w:rsidRDefault="00A37FB6" w:rsidP="00101B42">
      <w:r>
        <w:t>From</w:t>
      </w:r>
      <w:r w:rsidR="00917D50">
        <w:t xml:space="preserve"> the World Wheelchair Curling Championship </w:t>
      </w:r>
      <w:r>
        <w:t xml:space="preserve">2019 increase the number of competing teams </w:t>
      </w:r>
      <w:r w:rsidR="00917D50">
        <w:t>to 12</w:t>
      </w:r>
      <w:r>
        <w:t xml:space="preserve"> from 10</w:t>
      </w:r>
      <w:r w:rsidR="00917D50">
        <w:t>, with 3 teams promoted and relegated from the B Championship each season.</w:t>
      </w:r>
    </w:p>
    <w:p w14:paraId="1345EA86" w14:textId="45CB78EF" w:rsidR="00304F50" w:rsidRPr="00A44563" w:rsidRDefault="00304F50" w:rsidP="00101B42">
      <w:r>
        <w:t>Supported by</w:t>
      </w:r>
      <w:r w:rsidRPr="00440071">
        <w:t xml:space="preserve"> the C&amp;R Commission</w:t>
      </w:r>
      <w:r>
        <w:t xml:space="preserve"> </w:t>
      </w:r>
      <w:r w:rsidR="00D7520C">
        <w:t>– YES</w:t>
      </w:r>
      <w:r w:rsidRPr="00A44563">
        <w:t>; Supported by the Athlete Commission – YES</w:t>
      </w:r>
    </w:p>
    <w:p w14:paraId="3A8A4BE0" w14:textId="270285A8" w:rsidR="00B62C5E" w:rsidRPr="00440071" w:rsidRDefault="00B62C5E" w:rsidP="00B62C5E">
      <w:pPr>
        <w:pStyle w:val="Heading2"/>
      </w:pPr>
      <w:r w:rsidRPr="00A44563">
        <w:t xml:space="preserve">iii) </w:t>
      </w:r>
      <w:r w:rsidR="00917D50" w:rsidRPr="00A44563">
        <w:t>To increase the Numbe</w:t>
      </w:r>
      <w:r w:rsidR="00917D50">
        <w:t>r of Teams at the World Curling Championships (Men and Women) to 16</w:t>
      </w:r>
      <w:r w:rsidRPr="00440071">
        <w:t>:</w:t>
      </w:r>
    </w:p>
    <w:p w14:paraId="4A0D9B65" w14:textId="77777777" w:rsidR="00B62C5E" w:rsidRDefault="00B62C5E" w:rsidP="00B62C5E">
      <w:pPr>
        <w:pStyle w:val="Heading3"/>
      </w:pPr>
      <w:r w:rsidRPr="00440071">
        <w:t>Rationale</w:t>
      </w:r>
      <w:r>
        <w:t xml:space="preserve">: </w:t>
      </w:r>
    </w:p>
    <w:p w14:paraId="668D9FDF" w14:textId="3454452E" w:rsidR="00B62C5E" w:rsidRDefault="00A37FB6" w:rsidP="00B62C5E">
      <w:pPr>
        <w:rPr>
          <w:b/>
        </w:rPr>
      </w:pPr>
      <w:r>
        <w:t>Since the increase in the number of teams competing at the World Championships increased from 10 to 12 the number of Member Associations and the standard of play within WC</w:t>
      </w:r>
      <w:r w:rsidR="0067655D">
        <w:t>F events have continued to grow, n</w:t>
      </w:r>
      <w:r>
        <w:t xml:space="preserve">ow would seem to be an appropriate time to increase the size of the World </w:t>
      </w:r>
      <w:r>
        <w:lastRenderedPageBreak/>
        <w:t>Championships to ensure that more WCF members have a chance to compete at the highest level and to give the WCF a bigger marketing and broadcasting opportunity.</w:t>
      </w:r>
    </w:p>
    <w:p w14:paraId="7055D7A3" w14:textId="77777777" w:rsidR="00B62C5E" w:rsidRDefault="00B62C5E" w:rsidP="00B62C5E">
      <w:pPr>
        <w:pStyle w:val="Heading3"/>
      </w:pPr>
      <w:r>
        <w:t xml:space="preserve">Recommendation: </w:t>
      </w:r>
    </w:p>
    <w:p w14:paraId="623B237F" w14:textId="294D2B3B" w:rsidR="00B62C5E" w:rsidRDefault="00A37FB6" w:rsidP="00B62C5E">
      <w:pPr>
        <w:rPr>
          <w:b/>
        </w:rPr>
      </w:pPr>
      <w:r>
        <w:t xml:space="preserve">From the World Championships (Men and Women) in 2018 increase the number of competing teams to 16 from 12. The 16 teams would be made up as follows: 2 from the Americas Zone, 4 from the Pacific-Asia Zone and 10 from the European Zone. The host would automatically qualify and would be allocated one of the places from their home zone. The format is as outlined in appendix </w:t>
      </w:r>
      <w:r w:rsidR="00C438B1">
        <w:t>two</w:t>
      </w:r>
      <w:r>
        <w:t xml:space="preserve"> to these papers.</w:t>
      </w:r>
    </w:p>
    <w:p w14:paraId="7CF65727" w14:textId="4174C4EA" w:rsidR="00304F50" w:rsidRDefault="00304F50" w:rsidP="00304F50">
      <w:r>
        <w:t>Supported by</w:t>
      </w:r>
      <w:r w:rsidRPr="00440071">
        <w:t xml:space="preserve"> the C&amp;R Commission</w:t>
      </w:r>
      <w:r>
        <w:t xml:space="preserve"> – </w:t>
      </w:r>
      <w:r w:rsidR="003C62DE">
        <w:t>NO</w:t>
      </w:r>
      <w:r>
        <w:t>; Supported by</w:t>
      </w:r>
      <w:r w:rsidRPr="00440071">
        <w:t xml:space="preserve"> the </w:t>
      </w:r>
      <w:r>
        <w:t>Athlete</w:t>
      </w:r>
      <w:r w:rsidRPr="00440071">
        <w:t xml:space="preserve"> Commission</w:t>
      </w:r>
      <w:r>
        <w:t xml:space="preserve"> – </w:t>
      </w:r>
      <w:r w:rsidR="003C62DE">
        <w:t>NO</w:t>
      </w:r>
    </w:p>
    <w:p w14:paraId="652CF292" w14:textId="45B5B4C2" w:rsidR="00A8558E" w:rsidRPr="0006487B" w:rsidRDefault="00A8558E" w:rsidP="00A37FB6">
      <w:pPr>
        <w:pStyle w:val="Heading3"/>
      </w:pPr>
      <w:r w:rsidRPr="0006487B">
        <w:t>Amendment – Belgium</w:t>
      </w:r>
    </w:p>
    <w:p w14:paraId="3FF952B0" w14:textId="6A466064" w:rsidR="00A8558E" w:rsidRPr="00A8558E" w:rsidRDefault="00A8558E" w:rsidP="00A8558E">
      <w:r w:rsidRPr="0006487B">
        <w:t xml:space="preserve">Adjust the game schedule </w:t>
      </w:r>
      <w:r w:rsidR="00DC070E" w:rsidRPr="0006487B">
        <w:t>to remove the free mornings during the week to avoid the potential for teams to have to play four games in 27 hours and introduce ranking games for places 9-16. This format is outlined in appendix two.</w:t>
      </w:r>
    </w:p>
    <w:p w14:paraId="15DE8E94" w14:textId="577CAE06" w:rsidR="00A37FB6" w:rsidRDefault="00A37FB6" w:rsidP="00A37FB6">
      <w:pPr>
        <w:pStyle w:val="Heading3"/>
      </w:pPr>
      <w:r>
        <w:t>Amendment:</w:t>
      </w:r>
    </w:p>
    <w:p w14:paraId="3FF08D2D" w14:textId="33FC9F7A" w:rsidR="00A37FB6" w:rsidRPr="00A37FB6" w:rsidRDefault="00A37FB6" w:rsidP="00A37FB6">
      <w:r>
        <w:t>Additionally</w:t>
      </w:r>
      <w:r w:rsidR="003C62DE">
        <w:t>,</w:t>
      </w:r>
      <w:r>
        <w:t xml:space="preserve"> from the World Championships (Men and Women) in 2019 introduce a World Qualifying Event</w:t>
      </w:r>
      <w:r w:rsidR="003C62DE">
        <w:t xml:space="preserve"> with a fo</w:t>
      </w:r>
      <w:r w:rsidR="00C438B1">
        <w:t>rmat as outlined in appendix two</w:t>
      </w:r>
      <w:r w:rsidR="003C62DE">
        <w:t xml:space="preserve"> to these papers. (NOTE to be clear if this amendment is accepted then the 2018 World</w:t>
      </w:r>
      <w:r w:rsidR="00A44563">
        <w:t xml:space="preserve"> Championships will run as a 16-</w:t>
      </w:r>
      <w:r w:rsidR="003C62DE">
        <w:t>team event with no qualifier, the qualifier would be introduced in the following season)</w:t>
      </w:r>
      <w:r>
        <w:t xml:space="preserve"> </w:t>
      </w:r>
    </w:p>
    <w:p w14:paraId="6F22E59A" w14:textId="38476CB3" w:rsidR="00B62C5E" w:rsidRPr="00440071" w:rsidRDefault="00B62C5E" w:rsidP="00B62C5E">
      <w:pPr>
        <w:pStyle w:val="Heading2"/>
      </w:pPr>
      <w:r w:rsidRPr="00440071">
        <w:t>i</w:t>
      </w:r>
      <w:r>
        <w:t>v</w:t>
      </w:r>
      <w:r w:rsidRPr="00440071">
        <w:t xml:space="preserve">) </w:t>
      </w:r>
      <w:r w:rsidR="00917D50">
        <w:t>To increase the Number of Teams at the World Curling Cha</w:t>
      </w:r>
      <w:r w:rsidR="00304F50">
        <w:t>mpionships (Men and Women) to 13</w:t>
      </w:r>
      <w:r w:rsidR="00917D50" w:rsidRPr="00440071">
        <w:t>:</w:t>
      </w:r>
    </w:p>
    <w:p w14:paraId="4541EEA4" w14:textId="77777777" w:rsidR="00B62C5E" w:rsidRDefault="00B62C5E" w:rsidP="00B62C5E">
      <w:pPr>
        <w:pStyle w:val="Heading3"/>
      </w:pPr>
      <w:r w:rsidRPr="00440071">
        <w:t>Rationale</w:t>
      </w:r>
      <w:r>
        <w:t xml:space="preserve">: </w:t>
      </w:r>
    </w:p>
    <w:p w14:paraId="28CF38C9" w14:textId="60D442E0" w:rsidR="00B62C5E" w:rsidRPr="00440071" w:rsidRDefault="003C62DE" w:rsidP="00B62C5E">
      <w:pPr>
        <w:rPr>
          <w:b/>
        </w:rPr>
      </w:pPr>
      <w:r>
        <w:t>The standard in the Pacific-Asia zone has increase over the last few years to the point where including a 3</w:t>
      </w:r>
      <w:r w:rsidRPr="003C62DE">
        <w:rPr>
          <w:vertAlign w:val="superscript"/>
        </w:rPr>
        <w:t>rd</w:t>
      </w:r>
      <w:r>
        <w:t xml:space="preserve"> team from that zone at the World Championships (Men and Women) is justified for performance reasons.</w:t>
      </w:r>
    </w:p>
    <w:p w14:paraId="30C249D1" w14:textId="7379E074" w:rsidR="00B62C5E" w:rsidRDefault="00B62C5E" w:rsidP="003C62DE">
      <w:pPr>
        <w:pStyle w:val="Heading3"/>
      </w:pPr>
      <w:r w:rsidRPr="00B62C5E">
        <w:t>Recommendation</w:t>
      </w:r>
      <w:r>
        <w:t xml:space="preserve">: </w:t>
      </w:r>
    </w:p>
    <w:p w14:paraId="25A4BF46" w14:textId="5EA093FE" w:rsidR="003C62DE" w:rsidRPr="003C62DE" w:rsidRDefault="003C62DE" w:rsidP="003C62DE">
      <w:pPr>
        <w:rPr>
          <w:b/>
        </w:rPr>
      </w:pPr>
      <w:r>
        <w:t xml:space="preserve">From the World Championships (Men and Women) in 2018 increase the number of competing teams to 13 from 12. The 13 teams would be made up as follows: 2 from the Americas Zone, 3 from the Pacific-Asia Zone and 8 from the European Zone. The host would automatically qualify and would be allocated one of the places from their home zone. The format is as outlined in appendix </w:t>
      </w:r>
      <w:r w:rsidR="00C438B1">
        <w:t>two</w:t>
      </w:r>
      <w:r>
        <w:t xml:space="preserve"> to these papers.</w:t>
      </w:r>
    </w:p>
    <w:p w14:paraId="117A6955" w14:textId="493F494C" w:rsidR="00304F50" w:rsidRDefault="00304F50" w:rsidP="00304F50">
      <w:r w:rsidRPr="00A44563">
        <w:t>Suppor</w:t>
      </w:r>
      <w:r w:rsidR="00D7520C">
        <w:t>ted by the C&amp;R Commission – YES</w:t>
      </w:r>
      <w:r w:rsidRPr="00A44563">
        <w:t>; Supported by the Athlete Commission – YES</w:t>
      </w:r>
    </w:p>
    <w:p w14:paraId="20CBF9C2" w14:textId="77777777" w:rsidR="003C62DE" w:rsidRDefault="003C62DE" w:rsidP="003C62DE">
      <w:pPr>
        <w:pStyle w:val="Heading3"/>
      </w:pPr>
      <w:r>
        <w:t>Amendment:</w:t>
      </w:r>
    </w:p>
    <w:p w14:paraId="38334D04" w14:textId="0A73D473" w:rsidR="00304F50" w:rsidRDefault="003C62DE" w:rsidP="00304F50">
      <w:r>
        <w:t>Additionally, from the World Championships (Men and Women) in 2019 introduce a World Qualifying Event with a fo</w:t>
      </w:r>
      <w:r w:rsidR="00C438B1">
        <w:t>rmat as outlined in appendix two</w:t>
      </w:r>
      <w:r>
        <w:t xml:space="preserve"> to these papers. (NOTE to be clear if this amendment is accepted then the 2018 World</w:t>
      </w:r>
      <w:r w:rsidR="00D7520C">
        <w:t xml:space="preserve"> Championships will run as a 13-</w:t>
      </w:r>
      <w:r>
        <w:t>team event with no qualifier, the qualifier would be introduced in the following season)</w:t>
      </w:r>
    </w:p>
    <w:p w14:paraId="13365561" w14:textId="7CE3F537" w:rsidR="003C62DE" w:rsidRDefault="003C62DE" w:rsidP="003C62DE">
      <w:pPr>
        <w:pStyle w:val="Heading2"/>
      </w:pPr>
      <w:r>
        <w:t>v</w:t>
      </w:r>
      <w:r w:rsidRPr="00440071">
        <w:t xml:space="preserve">) </w:t>
      </w:r>
      <w:r w:rsidR="00A44563">
        <w:t>Motion from Curling Canada for New World Mixed Doubles format</w:t>
      </w:r>
    </w:p>
    <w:p w14:paraId="5043482C" w14:textId="0F695003" w:rsidR="00D7520C" w:rsidRPr="00D7520C" w:rsidRDefault="00D7520C" w:rsidP="00D7520C">
      <w:r>
        <w:t>Full details of the proposal are in Appendix 3 Curling Canada Motion</w:t>
      </w:r>
    </w:p>
    <w:p w14:paraId="4E44C017" w14:textId="4F0A5328" w:rsidR="00A44563" w:rsidRDefault="00A44563" w:rsidP="00A44563">
      <w:pPr>
        <w:pStyle w:val="Heading2"/>
      </w:pPr>
      <w:r>
        <w:lastRenderedPageBreak/>
        <w:t>vi)</w:t>
      </w:r>
      <w:r w:rsidRPr="00440071">
        <w:t xml:space="preserve"> </w:t>
      </w:r>
      <w:r>
        <w:t>Motion from RCCC for New World Mixed Doubles format</w:t>
      </w:r>
    </w:p>
    <w:p w14:paraId="6C6740D7" w14:textId="0389093B" w:rsidR="00A44563" w:rsidRPr="00A44563" w:rsidRDefault="00D7520C" w:rsidP="00A44563">
      <w:r>
        <w:t>Full details of the proposal are in Appendix 4 Royal Caledonian Curling Club Motion</w:t>
      </w:r>
    </w:p>
    <w:p w14:paraId="77B42809" w14:textId="77777777" w:rsidR="003C62DE" w:rsidRDefault="003C62DE" w:rsidP="00304F50"/>
    <w:p w14:paraId="19609D56" w14:textId="77777777" w:rsidR="00DA466F" w:rsidRDefault="00DA466F" w:rsidP="00B62C5E">
      <w:pPr>
        <w:pStyle w:val="Heading2"/>
      </w:pPr>
      <w:r>
        <w:t>d)</w:t>
      </w:r>
      <w:r>
        <w:tab/>
        <w:t>Proposals relating to The Rules of Curling:</w:t>
      </w:r>
    </w:p>
    <w:p w14:paraId="6D7CB114" w14:textId="7505382F" w:rsidR="0030075C" w:rsidRDefault="00DA466F" w:rsidP="00B62C5E">
      <w:pPr>
        <w:pStyle w:val="Heading2"/>
      </w:pPr>
      <w:r>
        <w:t>i</w:t>
      </w:r>
      <w:r w:rsidR="00B62C5E" w:rsidRPr="00440071">
        <w:t xml:space="preserve">) </w:t>
      </w:r>
      <w:r w:rsidR="0030075C">
        <w:t>Rule R3 d (i) – Injured player returning to the Field of Play</w:t>
      </w:r>
    </w:p>
    <w:p w14:paraId="0D3ECB1D" w14:textId="77777777" w:rsidR="008A01B0" w:rsidRDefault="0030075C" w:rsidP="0030075C">
      <w:pPr>
        <w:pStyle w:val="Heading3"/>
      </w:pPr>
      <w:r w:rsidRPr="00440071">
        <w:t>Rationale</w:t>
      </w:r>
      <w:r>
        <w:t xml:space="preserve">: </w:t>
      </w:r>
    </w:p>
    <w:p w14:paraId="220FD06B" w14:textId="28156CC2" w:rsidR="008A01B0" w:rsidRPr="008A01B0" w:rsidRDefault="008A01B0" w:rsidP="008A01B0">
      <w:pPr>
        <w:rPr>
          <w:rFonts w:asciiTheme="majorHAnsi" w:eastAsiaTheme="majorEastAsia" w:hAnsiTheme="majorHAnsi" w:cstheme="majorBidi"/>
          <w:b/>
          <w:bCs/>
          <w:color w:val="4F81BD" w:themeColor="accent1"/>
        </w:rPr>
      </w:pPr>
      <w:r w:rsidRPr="008A01B0">
        <w:t>An injured player is allowed to return to a game if an alternate was not brought in to replace them. The current rule allows them to re-enter the game at any time during an end before their stones have been delivered. However, this could mean if the player was a 3rd that the lead had already delivered 3 stones and the second only a single stone. It is felt that it would be cleaner to only allow a player to return at the start of an end, which would bring this rule into line with the rule regarding the intro</w:t>
      </w:r>
      <w:r>
        <w:t>duction of an alternate.</w:t>
      </w:r>
    </w:p>
    <w:p w14:paraId="5034A4BC" w14:textId="7C58FE10" w:rsidR="0030075C" w:rsidRDefault="0030075C" w:rsidP="0030075C">
      <w:pPr>
        <w:pStyle w:val="Heading3"/>
      </w:pPr>
      <w:r>
        <w:t xml:space="preserve">Recommendation: </w:t>
      </w:r>
    </w:p>
    <w:p w14:paraId="502B4D91" w14:textId="11F35554" w:rsidR="0030075C" w:rsidRDefault="0030075C" w:rsidP="0030075C">
      <w:r>
        <w:t xml:space="preserve">As of </w:t>
      </w:r>
      <w:proofErr w:type="gramStart"/>
      <w:r>
        <w:t>1 October 2017</w:t>
      </w:r>
      <w:proofErr w:type="gramEnd"/>
      <w:r>
        <w:t xml:space="preserve"> rule R3 d (i) should be changed to indicate that a player who has left the game as they are unable to continue may only re-join the game at the start of an end.</w:t>
      </w:r>
    </w:p>
    <w:p w14:paraId="3F1D32C9" w14:textId="6B2999BB" w:rsidR="00C333D0" w:rsidRPr="00A44563" w:rsidRDefault="00C333D0" w:rsidP="0030075C">
      <w:r>
        <w:t>Supported by</w:t>
      </w:r>
      <w:r w:rsidRPr="00440071">
        <w:t xml:space="preserve"> the C&amp;R Comm</w:t>
      </w:r>
      <w:r w:rsidR="00D7520C">
        <w:t>ission – YES</w:t>
      </w:r>
      <w:r w:rsidRPr="00A44563">
        <w:t>; Supported by the Athlete Commission – YES</w:t>
      </w:r>
    </w:p>
    <w:p w14:paraId="57F1C19F" w14:textId="40C76673" w:rsidR="00B62C5E" w:rsidRPr="00440071" w:rsidRDefault="0030075C" w:rsidP="00B62C5E">
      <w:pPr>
        <w:pStyle w:val="Heading2"/>
      </w:pPr>
      <w:r w:rsidRPr="00A44563">
        <w:t xml:space="preserve">ii) </w:t>
      </w:r>
      <w:r w:rsidR="00DA466F" w:rsidRPr="00A44563">
        <w:t>Rule R5 – Wrong te</w:t>
      </w:r>
      <w:r w:rsidR="00DA466F">
        <w:t>am delivering the first stone of the end</w:t>
      </w:r>
    </w:p>
    <w:p w14:paraId="12C19D29" w14:textId="77777777" w:rsidR="00B62C5E" w:rsidRDefault="00B62C5E" w:rsidP="00B62C5E">
      <w:pPr>
        <w:pStyle w:val="Heading3"/>
      </w:pPr>
      <w:r w:rsidRPr="00440071">
        <w:t>Rationale</w:t>
      </w:r>
      <w:r>
        <w:t xml:space="preserve">: </w:t>
      </w:r>
    </w:p>
    <w:p w14:paraId="709DCF78" w14:textId="08BAA48D" w:rsidR="00B62C5E" w:rsidRPr="00440071" w:rsidRDefault="00DA466F" w:rsidP="00B62C5E">
      <w:pPr>
        <w:rPr>
          <w:b/>
        </w:rPr>
      </w:pPr>
      <w:r>
        <w:t>Currently there is no rule in place to cover this situation</w:t>
      </w:r>
      <w:r w:rsidR="00B62C5E">
        <w:t>.</w:t>
      </w:r>
    </w:p>
    <w:p w14:paraId="13EC9F61" w14:textId="77777777" w:rsidR="00B62C5E" w:rsidRDefault="00B62C5E" w:rsidP="00B62C5E">
      <w:pPr>
        <w:pStyle w:val="Heading3"/>
      </w:pPr>
      <w:r>
        <w:t xml:space="preserve">Recommendation: </w:t>
      </w:r>
    </w:p>
    <w:p w14:paraId="32D12C05" w14:textId="6EBA0A38" w:rsidR="00DA466F" w:rsidRPr="00A44563" w:rsidRDefault="003C62DE" w:rsidP="00DA466F">
      <w:pPr>
        <w:rPr>
          <w:rFonts w:cstheme="minorHAnsi"/>
        </w:rPr>
      </w:pPr>
      <w:r>
        <w:t>Effective 1 October 2017 t</w:t>
      </w:r>
      <w:r w:rsidR="00DA466F">
        <w:t>o a</w:t>
      </w:r>
      <w:r w:rsidR="00DA466F" w:rsidRPr="00A44563">
        <w:rPr>
          <w:rFonts w:cstheme="minorHAnsi"/>
        </w:rPr>
        <w:t>dapt the existing Rule R5 as follows:</w:t>
      </w:r>
    </w:p>
    <w:p w14:paraId="3AA1D4C6" w14:textId="0E60B8FD" w:rsidR="00DA466F" w:rsidRPr="00A44563" w:rsidRDefault="00DA466F" w:rsidP="00DA466F">
      <w:pPr>
        <w:pStyle w:val="ListParagraph"/>
        <w:numPr>
          <w:ilvl w:val="0"/>
          <w:numId w:val="10"/>
        </w:numPr>
        <w:rPr>
          <w:rFonts w:asciiTheme="minorHAnsi" w:hAnsiTheme="minorHAnsi" w:cstheme="minorHAnsi"/>
        </w:rPr>
      </w:pPr>
      <w:r w:rsidRPr="00A44563">
        <w:rPr>
          <w:rFonts w:asciiTheme="minorHAnsi" w:hAnsiTheme="minorHAnsi" w:cstheme="minorHAnsi"/>
        </w:rPr>
        <w:t>If the error is discovered after only the first stone has been delivered, the end shall be replayed</w:t>
      </w:r>
    </w:p>
    <w:p w14:paraId="2FA57995" w14:textId="7A745AFB" w:rsidR="00DA466F" w:rsidRPr="00A44563" w:rsidRDefault="00DA466F" w:rsidP="00DA466F">
      <w:pPr>
        <w:pStyle w:val="ListParagraph"/>
        <w:numPr>
          <w:ilvl w:val="0"/>
          <w:numId w:val="10"/>
        </w:numPr>
        <w:rPr>
          <w:rFonts w:asciiTheme="minorHAnsi" w:hAnsiTheme="minorHAnsi" w:cstheme="minorHAnsi"/>
        </w:rPr>
      </w:pPr>
      <w:r w:rsidRPr="00A44563">
        <w:rPr>
          <w:rFonts w:asciiTheme="minorHAnsi" w:hAnsiTheme="minorHAnsi" w:cstheme="minorHAnsi"/>
        </w:rPr>
        <w:t>If the error is discovered after the 2nd stone of the end has been delivered, play continues as if the error had not occurred.</w:t>
      </w:r>
    </w:p>
    <w:p w14:paraId="3B0AA53F" w14:textId="0DFB2814" w:rsidR="00B62C5E" w:rsidRPr="00C579B8" w:rsidRDefault="00B62C5E" w:rsidP="00B62C5E">
      <w:r w:rsidRPr="00A44563">
        <w:rPr>
          <w:rFonts w:cstheme="minorHAnsi"/>
        </w:rPr>
        <w:t>Supported by the C&amp;R Commissi</w:t>
      </w:r>
      <w:r w:rsidRPr="00440071">
        <w:t>on</w:t>
      </w:r>
      <w:r>
        <w:t xml:space="preserve"> – YES; Supported by</w:t>
      </w:r>
      <w:r w:rsidRPr="00440071">
        <w:t xml:space="preserve"> the </w:t>
      </w:r>
      <w:r>
        <w:t>Athlete</w:t>
      </w:r>
      <w:r w:rsidRPr="00440071">
        <w:t xml:space="preserve"> Commission</w:t>
      </w:r>
      <w:r>
        <w:t xml:space="preserve"> – YES</w:t>
      </w:r>
    </w:p>
    <w:p w14:paraId="22723476" w14:textId="3CB2256A" w:rsidR="00B62C5E" w:rsidRPr="00440071" w:rsidRDefault="008738E3" w:rsidP="00B62C5E">
      <w:pPr>
        <w:pStyle w:val="Heading2"/>
      </w:pPr>
      <w:r>
        <w:t>i</w:t>
      </w:r>
      <w:r w:rsidR="00B62C5E">
        <w:t>i</w:t>
      </w:r>
      <w:r w:rsidR="0030075C">
        <w:t>i</w:t>
      </w:r>
      <w:r w:rsidR="00B62C5E" w:rsidRPr="00440071">
        <w:t xml:space="preserve">) </w:t>
      </w:r>
      <w:r w:rsidR="00DA466F">
        <w:t>Rule R6 (b) Changing from a 4 stone Free Guard Zone to a 5 stone FGZ</w:t>
      </w:r>
    </w:p>
    <w:p w14:paraId="48BEB9C0" w14:textId="77777777" w:rsidR="00B62C5E" w:rsidRDefault="00B62C5E" w:rsidP="00B62C5E">
      <w:pPr>
        <w:pStyle w:val="Heading3"/>
      </w:pPr>
      <w:r w:rsidRPr="00440071">
        <w:t>Rationale</w:t>
      </w:r>
      <w:r>
        <w:t xml:space="preserve">: </w:t>
      </w:r>
    </w:p>
    <w:p w14:paraId="102E06A2" w14:textId="73CCBACF" w:rsidR="00DA466F" w:rsidRPr="00DA466F" w:rsidRDefault="00F5511F" w:rsidP="00DA466F">
      <w:pPr>
        <w:rPr>
          <w:rFonts w:cstheme="minorHAnsi"/>
        </w:rPr>
      </w:pPr>
      <w:r>
        <w:rPr>
          <w:rFonts w:cstheme="minorHAnsi"/>
        </w:rPr>
        <w:t>G</w:t>
      </w:r>
      <w:r w:rsidR="00E01D45">
        <w:rPr>
          <w:rFonts w:cstheme="minorHAnsi"/>
        </w:rPr>
        <w:t>ames played under the 5 stone</w:t>
      </w:r>
      <w:r w:rsidR="00DA466F" w:rsidRPr="00DA466F">
        <w:rPr>
          <w:rFonts w:cstheme="minorHAnsi"/>
        </w:rPr>
        <w:t xml:space="preserve"> Free Guard Zone rule provides the sport of curling with the following improvements:</w:t>
      </w:r>
    </w:p>
    <w:p w14:paraId="50C13BF5" w14:textId="77777777" w:rsidR="00DA466F" w:rsidRPr="00DA466F" w:rsidRDefault="00DA466F" w:rsidP="00DA466F">
      <w:pPr>
        <w:pStyle w:val="gmail-msolistparagraph"/>
        <w:rPr>
          <w:rFonts w:asciiTheme="minorHAnsi" w:hAnsiTheme="minorHAnsi" w:cstheme="minorHAnsi"/>
        </w:rPr>
      </w:pPr>
      <w:r w:rsidRPr="00DA466F">
        <w:rPr>
          <w:rFonts w:asciiTheme="minorHAnsi" w:hAnsiTheme="minorHAnsi" w:cstheme="minorHAnsi"/>
        </w:rPr>
        <w:t>·</w:t>
      </w:r>
      <w:r w:rsidRPr="00DA466F">
        <w:rPr>
          <w:rFonts w:asciiTheme="minorHAnsi" w:hAnsiTheme="minorHAnsi" w:cstheme="minorHAnsi"/>
          <w:sz w:val="14"/>
          <w:szCs w:val="14"/>
        </w:rPr>
        <w:t xml:space="preserve">         </w:t>
      </w:r>
      <w:r w:rsidRPr="00DA466F">
        <w:rPr>
          <w:rFonts w:asciiTheme="minorHAnsi" w:hAnsiTheme="minorHAnsi" w:cstheme="minorHAnsi"/>
        </w:rPr>
        <w:t>A rule that provide equality for both teams</w:t>
      </w:r>
    </w:p>
    <w:p w14:paraId="20260E4E" w14:textId="77777777" w:rsidR="00DA466F" w:rsidRPr="00DA466F" w:rsidRDefault="00DA466F" w:rsidP="00DA466F">
      <w:pPr>
        <w:pStyle w:val="gmail-msolistparagraph"/>
        <w:rPr>
          <w:rFonts w:asciiTheme="minorHAnsi" w:hAnsiTheme="minorHAnsi" w:cstheme="minorHAnsi"/>
        </w:rPr>
      </w:pPr>
      <w:r w:rsidRPr="00DA466F">
        <w:rPr>
          <w:rFonts w:asciiTheme="minorHAnsi" w:hAnsiTheme="minorHAnsi" w:cstheme="minorHAnsi"/>
        </w:rPr>
        <w:t>·</w:t>
      </w:r>
      <w:r w:rsidRPr="00DA466F">
        <w:rPr>
          <w:rFonts w:asciiTheme="minorHAnsi" w:hAnsiTheme="minorHAnsi" w:cstheme="minorHAnsi"/>
          <w:sz w:val="14"/>
          <w:szCs w:val="14"/>
        </w:rPr>
        <w:t xml:space="preserve">         </w:t>
      </w:r>
      <w:r w:rsidRPr="00DA466F">
        <w:rPr>
          <w:rFonts w:asciiTheme="minorHAnsi" w:hAnsiTheme="minorHAnsi" w:cstheme="minorHAnsi"/>
        </w:rPr>
        <w:t>Increased offense</w:t>
      </w:r>
    </w:p>
    <w:p w14:paraId="6EFF9A2E" w14:textId="77777777" w:rsidR="00DA466F" w:rsidRPr="00DA466F" w:rsidRDefault="00DA466F" w:rsidP="00DA466F">
      <w:pPr>
        <w:pStyle w:val="gmail-msolistparagraph"/>
        <w:rPr>
          <w:rFonts w:asciiTheme="minorHAnsi" w:hAnsiTheme="minorHAnsi" w:cstheme="minorHAnsi"/>
        </w:rPr>
      </w:pPr>
      <w:r w:rsidRPr="00DA466F">
        <w:rPr>
          <w:rFonts w:asciiTheme="minorHAnsi" w:hAnsiTheme="minorHAnsi" w:cstheme="minorHAnsi"/>
        </w:rPr>
        <w:t>·</w:t>
      </w:r>
      <w:r w:rsidRPr="00DA466F">
        <w:rPr>
          <w:rFonts w:asciiTheme="minorHAnsi" w:hAnsiTheme="minorHAnsi" w:cstheme="minorHAnsi"/>
          <w:sz w:val="14"/>
          <w:szCs w:val="14"/>
        </w:rPr>
        <w:t xml:space="preserve">         </w:t>
      </w:r>
      <w:r w:rsidRPr="00DA466F">
        <w:rPr>
          <w:rFonts w:asciiTheme="minorHAnsi" w:hAnsiTheme="minorHAnsi" w:cstheme="minorHAnsi"/>
        </w:rPr>
        <w:t>A decreased quantity of blank ends</w:t>
      </w:r>
    </w:p>
    <w:p w14:paraId="5ECABA5D" w14:textId="77777777" w:rsidR="00DA466F" w:rsidRPr="00DA466F" w:rsidRDefault="00DA466F" w:rsidP="00DA466F">
      <w:pPr>
        <w:pStyle w:val="gmail-msolistparagraph"/>
        <w:rPr>
          <w:rFonts w:asciiTheme="minorHAnsi" w:hAnsiTheme="minorHAnsi" w:cstheme="minorHAnsi"/>
        </w:rPr>
      </w:pPr>
      <w:r w:rsidRPr="00DA466F">
        <w:rPr>
          <w:rFonts w:asciiTheme="minorHAnsi" w:hAnsiTheme="minorHAnsi" w:cstheme="minorHAnsi"/>
        </w:rPr>
        <w:lastRenderedPageBreak/>
        <w:t>·</w:t>
      </w:r>
      <w:r w:rsidRPr="00DA466F">
        <w:rPr>
          <w:rFonts w:asciiTheme="minorHAnsi" w:hAnsiTheme="minorHAnsi" w:cstheme="minorHAnsi"/>
          <w:sz w:val="14"/>
          <w:szCs w:val="14"/>
        </w:rPr>
        <w:t xml:space="preserve">         </w:t>
      </w:r>
      <w:r w:rsidRPr="00DA466F">
        <w:rPr>
          <w:rFonts w:asciiTheme="minorHAnsi" w:hAnsiTheme="minorHAnsi" w:cstheme="minorHAnsi"/>
        </w:rPr>
        <w:t>An improved ability to comeback when facing a deficit</w:t>
      </w:r>
    </w:p>
    <w:p w14:paraId="12534CCA" w14:textId="3EECAF66" w:rsidR="00B62C5E" w:rsidRPr="00DA466F" w:rsidRDefault="00DA466F" w:rsidP="00DA466F">
      <w:pPr>
        <w:pStyle w:val="gmail-msolistparagraph"/>
        <w:rPr>
          <w:rFonts w:asciiTheme="minorHAnsi" w:hAnsiTheme="minorHAnsi" w:cstheme="minorHAnsi"/>
        </w:rPr>
      </w:pPr>
      <w:r w:rsidRPr="00DA466F">
        <w:rPr>
          <w:rFonts w:asciiTheme="minorHAnsi" w:hAnsiTheme="minorHAnsi" w:cstheme="minorHAnsi"/>
        </w:rPr>
        <w:t>·</w:t>
      </w:r>
      <w:r w:rsidRPr="00DA466F">
        <w:rPr>
          <w:rFonts w:asciiTheme="minorHAnsi" w:hAnsiTheme="minorHAnsi" w:cstheme="minorHAnsi"/>
          <w:sz w:val="14"/>
          <w:szCs w:val="14"/>
        </w:rPr>
        <w:t xml:space="preserve">         </w:t>
      </w:r>
      <w:r w:rsidRPr="00DA466F">
        <w:rPr>
          <w:rFonts w:asciiTheme="minorHAnsi" w:hAnsiTheme="minorHAnsi" w:cstheme="minorHAnsi"/>
        </w:rPr>
        <w:t>Fewer early finishes</w:t>
      </w:r>
    </w:p>
    <w:p w14:paraId="292C2F37" w14:textId="77777777" w:rsidR="00DA466F" w:rsidRDefault="00B62C5E" w:rsidP="00DA466F">
      <w:pPr>
        <w:pStyle w:val="Heading3"/>
      </w:pPr>
      <w:r w:rsidRPr="00B62C5E">
        <w:t>Recommendation</w:t>
      </w:r>
      <w:r>
        <w:t xml:space="preserve">: </w:t>
      </w:r>
    </w:p>
    <w:p w14:paraId="170D4419" w14:textId="1A2EF9E2" w:rsidR="00DA466F" w:rsidRPr="00DA466F" w:rsidRDefault="003C62DE" w:rsidP="00DA466F">
      <w:pPr>
        <w:rPr>
          <w:rFonts w:asciiTheme="majorHAnsi" w:hAnsiTheme="majorHAnsi" w:cstheme="majorBidi"/>
        </w:rPr>
      </w:pPr>
      <w:r>
        <w:t xml:space="preserve">Effective 1 October 2018 </w:t>
      </w:r>
      <w:r w:rsidR="00DA466F" w:rsidRPr="00DA466F">
        <w:t>Rule R6 (b) be changed to the following:</w:t>
      </w:r>
    </w:p>
    <w:p w14:paraId="56AA0D4E" w14:textId="157E5928" w:rsidR="00DA466F" w:rsidRPr="00DA466F" w:rsidRDefault="00DA466F" w:rsidP="00DA466F">
      <w:pPr>
        <w:pStyle w:val="gmail-msolistparagraph"/>
        <w:rPr>
          <w:rFonts w:asciiTheme="minorHAnsi" w:hAnsiTheme="minorHAnsi" w:cstheme="minorHAnsi"/>
        </w:rPr>
      </w:pPr>
      <w:r w:rsidRPr="00DA466F">
        <w:rPr>
          <w:rFonts w:asciiTheme="minorHAnsi" w:hAnsiTheme="minorHAnsi" w:cstheme="minorHAnsi"/>
        </w:rPr>
        <w:t xml:space="preserve">If, prior to the delivery of the </w:t>
      </w:r>
      <w:r w:rsidRPr="00DA466F">
        <w:rPr>
          <w:rFonts w:asciiTheme="minorHAnsi" w:hAnsiTheme="minorHAnsi" w:cstheme="minorHAnsi"/>
          <w:i/>
          <w:iCs/>
        </w:rPr>
        <w:t>sixth</w:t>
      </w:r>
      <w:r w:rsidRPr="00DA466F">
        <w:rPr>
          <w:rFonts w:asciiTheme="minorHAnsi" w:hAnsiTheme="minorHAnsi" w:cstheme="minorHAnsi"/>
        </w:rPr>
        <w:t xml:space="preserve"> stone of an end, a delivered stone causes, either directly or indirectly, an opposition stone to be moved from the FGZ to an out-of-play position, then the delivered stone is removed from play, and any displaced stones are replaced, by the non-offending team, to their positions prior to the violation taking place.</w:t>
      </w:r>
    </w:p>
    <w:p w14:paraId="08A67E47" w14:textId="674697CB" w:rsidR="00B62C5E" w:rsidRPr="00223513" w:rsidRDefault="00DA466F" w:rsidP="00B62C5E">
      <w:r>
        <w:t>Proposed by</w:t>
      </w:r>
      <w:r w:rsidRPr="00440071">
        <w:t xml:space="preserve"> the </w:t>
      </w:r>
      <w:r>
        <w:t>Athlete</w:t>
      </w:r>
      <w:r w:rsidRPr="00440071">
        <w:t xml:space="preserve"> Commission</w:t>
      </w:r>
      <w:r>
        <w:t>, s</w:t>
      </w:r>
      <w:r w:rsidR="00B62C5E">
        <w:t>upported by</w:t>
      </w:r>
      <w:r w:rsidR="00B62C5E" w:rsidRPr="00440071">
        <w:t xml:space="preserve"> the C&amp;R Commission</w:t>
      </w:r>
      <w:r w:rsidR="00B62C5E">
        <w:t xml:space="preserve"> </w:t>
      </w:r>
    </w:p>
    <w:p w14:paraId="76472E80" w14:textId="7D69477E" w:rsidR="00B62C5E" w:rsidRPr="00440071" w:rsidRDefault="008738E3" w:rsidP="00B62C5E">
      <w:pPr>
        <w:pStyle w:val="Heading2"/>
      </w:pPr>
      <w:r>
        <w:t>i</w:t>
      </w:r>
      <w:r w:rsidR="0030075C">
        <w:t>v</w:t>
      </w:r>
      <w:r w:rsidR="00B62C5E" w:rsidRPr="00440071">
        <w:t xml:space="preserve">) </w:t>
      </w:r>
      <w:r w:rsidR="00DA466F">
        <w:t>Rule R11 &amp; C5 Playing the Minimum Number of Ends vs Arithmetically Eliminated</w:t>
      </w:r>
    </w:p>
    <w:p w14:paraId="502E4B13" w14:textId="77777777" w:rsidR="00B62C5E" w:rsidRDefault="00B62C5E" w:rsidP="00B62C5E">
      <w:pPr>
        <w:pStyle w:val="Heading3"/>
      </w:pPr>
      <w:r w:rsidRPr="00440071">
        <w:t>Rationale</w:t>
      </w:r>
      <w:r>
        <w:t xml:space="preserve">: </w:t>
      </w:r>
    </w:p>
    <w:p w14:paraId="23CFD3FF" w14:textId="4DD96185" w:rsidR="00B62C5E" w:rsidRPr="00440071" w:rsidRDefault="00B62C5E" w:rsidP="00B62C5E">
      <w:pPr>
        <w:rPr>
          <w:b/>
        </w:rPr>
      </w:pPr>
      <w:r>
        <w:t xml:space="preserve">Currently </w:t>
      </w:r>
      <w:r w:rsidR="00DA466F">
        <w:t xml:space="preserve">the rules relating to playing the minimum number of ends and ending a game when you are arithmetically eliminated can come into conflict </w:t>
      </w:r>
      <w:r w:rsidR="008738E3">
        <w:t>with teams being arithmetically eliminated before reaching the minimum number of ends. It is suggested to changes the rules to ensure the minimum number of ends are played.</w:t>
      </w:r>
    </w:p>
    <w:p w14:paraId="5D485D71" w14:textId="77777777" w:rsidR="00B62C5E" w:rsidRDefault="00B62C5E" w:rsidP="00B62C5E">
      <w:pPr>
        <w:pStyle w:val="Heading3"/>
      </w:pPr>
      <w:r>
        <w:t xml:space="preserve">Recommendation: </w:t>
      </w:r>
    </w:p>
    <w:p w14:paraId="77049BE6" w14:textId="289393BD" w:rsidR="00B62C5E" w:rsidRDefault="003C62DE" w:rsidP="00B62C5E">
      <w:pPr>
        <w:rPr>
          <w:b/>
        </w:rPr>
      </w:pPr>
      <w:r>
        <w:t>Effective 1 October 2017 a</w:t>
      </w:r>
      <w:r w:rsidR="008738E3">
        <w:t>dapt the rules to ensure that a mi</w:t>
      </w:r>
      <w:r w:rsidR="00B63C49">
        <w:t xml:space="preserve">nimum number of ends </w:t>
      </w:r>
      <w:r w:rsidR="008738E3">
        <w:t>are played regardless of the score, once the minimum number of ends have been played a team that has been arithmetically eliminated may complete the current end but no new end may be started.</w:t>
      </w:r>
      <w:r w:rsidR="00B63C49">
        <w:t xml:space="preserve"> However, if a team is arithmetically eliminated in the last end of a game, the game should stop when this occurs and the end will not be finished.</w:t>
      </w:r>
    </w:p>
    <w:p w14:paraId="0C76D65E" w14:textId="411EE2EC" w:rsidR="00B62C5E" w:rsidRDefault="00B62C5E" w:rsidP="00B62C5E">
      <w:r>
        <w:t>Supported by</w:t>
      </w:r>
      <w:r w:rsidRPr="00440071">
        <w:t xml:space="preserve"> the C&amp;R Commission</w:t>
      </w:r>
      <w:r>
        <w:t xml:space="preserve"> – YES; Supported by</w:t>
      </w:r>
      <w:r w:rsidRPr="00440071">
        <w:t xml:space="preserve"> the </w:t>
      </w:r>
      <w:r>
        <w:t>Athlete</w:t>
      </w:r>
      <w:r w:rsidRPr="00440071">
        <w:t xml:space="preserve"> Commission</w:t>
      </w:r>
      <w:r>
        <w:t xml:space="preserve"> – YES</w:t>
      </w:r>
    </w:p>
    <w:p w14:paraId="460A9782" w14:textId="5C185AF1" w:rsidR="00B62C5E" w:rsidRPr="00440071" w:rsidRDefault="008738E3" w:rsidP="00B62C5E">
      <w:pPr>
        <w:pStyle w:val="Heading2"/>
      </w:pPr>
      <w:r>
        <w:t>v) R13 (d) Delivery Stick</w:t>
      </w:r>
    </w:p>
    <w:p w14:paraId="3BDCE4D2" w14:textId="77777777" w:rsidR="00B62C5E" w:rsidRDefault="00B62C5E" w:rsidP="00B62C5E">
      <w:pPr>
        <w:pStyle w:val="Heading3"/>
      </w:pPr>
      <w:r w:rsidRPr="00440071">
        <w:t>Rationale</w:t>
      </w:r>
      <w:r>
        <w:t xml:space="preserve">: </w:t>
      </w:r>
    </w:p>
    <w:p w14:paraId="76F25781" w14:textId="77777777" w:rsidR="008738E3" w:rsidRDefault="008738E3" w:rsidP="008738E3">
      <w:r>
        <w:t>Following consultation with WCF Member Associations attending the Open Meetings in Beijing and athletes and officials during the 2017 World Wheelchair Curling Championships, the WCF Board advised of its intention to propose restricting the types of Delivery Sticks that could be used in WCF Events during the 2017/2018 Season.</w:t>
      </w:r>
    </w:p>
    <w:p w14:paraId="4A13F6FF" w14:textId="77777777" w:rsidR="008738E3" w:rsidRDefault="008738E3" w:rsidP="008738E3">
      <w:pPr>
        <w:spacing w:before="100" w:beforeAutospacing="1" w:after="100" w:afterAutospacing="1"/>
      </w:pPr>
      <w:r>
        <w:t xml:space="preserve">This rule is being introduced following concerns raised that some of the current and proposed future stick designs could be considered as contrary to the existing WCF rule regarding equipment which provides an excessive reliance on mechanical aids to the delivery. </w:t>
      </w:r>
    </w:p>
    <w:p w14:paraId="7AF771EB" w14:textId="77777777" w:rsidR="008738E3" w:rsidRDefault="008738E3" w:rsidP="008738E3">
      <w:pPr>
        <w:spacing w:before="100" w:beforeAutospacing="1" w:after="100" w:afterAutospacing="1"/>
      </w:pPr>
      <w:r>
        <w:t xml:space="preserve">The WCF Board believes that it is fair to allow all devices that were in the field of play at this year’s successful </w:t>
      </w:r>
      <w:proofErr w:type="spellStart"/>
      <w:r>
        <w:t>WWhCC</w:t>
      </w:r>
      <w:proofErr w:type="spellEnd"/>
      <w:r>
        <w:t xml:space="preserve"> to continue to be allowed but to prevent any new or enhanced devices to be used in competition without due consideration, analysis and consultation to determine what the sport feels is fair and appropriate to help the discipline develop in the coming years.</w:t>
      </w:r>
    </w:p>
    <w:p w14:paraId="01DA4A0C" w14:textId="77777777" w:rsidR="008738E3" w:rsidRDefault="008738E3" w:rsidP="008738E3">
      <w:pPr>
        <w:spacing w:before="100" w:beforeAutospacing="1" w:after="100" w:afterAutospacing="1"/>
      </w:pPr>
      <w:r>
        <w:lastRenderedPageBreak/>
        <w:t xml:space="preserve">During the 2017 </w:t>
      </w:r>
      <w:proofErr w:type="spellStart"/>
      <w:r>
        <w:t>WWhCC</w:t>
      </w:r>
      <w:proofErr w:type="spellEnd"/>
      <w:r>
        <w:t xml:space="preserve"> all head assemblies used were photographed and catalogued to allow comparisons to be made. </w:t>
      </w:r>
    </w:p>
    <w:p w14:paraId="2B82D90D" w14:textId="2E5763A3" w:rsidR="008738E3" w:rsidRDefault="008738E3" w:rsidP="008738E3">
      <w:r>
        <w:t xml:space="preserve">To be clear no new or enhanced head assembly designs will be allowed to be used during WCF controlled events next season. The WCF Board further signal the intent to consult further on new rules on delivery stick and head constructions for the next Paralympic cycle.  </w:t>
      </w:r>
    </w:p>
    <w:p w14:paraId="07CAF658" w14:textId="77777777" w:rsidR="00B62C5E" w:rsidRDefault="00B62C5E" w:rsidP="00B62C5E">
      <w:pPr>
        <w:pStyle w:val="Heading3"/>
      </w:pPr>
      <w:r>
        <w:t xml:space="preserve">Recommendation: </w:t>
      </w:r>
    </w:p>
    <w:p w14:paraId="1B176D02" w14:textId="5CD01E1C" w:rsidR="008738E3" w:rsidRDefault="003C62DE" w:rsidP="008738E3">
      <w:r>
        <w:t>Effective 1 October 2017 o</w:t>
      </w:r>
      <w:r w:rsidR="008738E3">
        <w:t xml:space="preserve">nly head assemblies used during the 2017 World Wheelchair Curling Championships will be allowed to be used during the 2017/18 season in WCF Controlled Wheelchair Curling Events, including the 2018 Paralympic Winter Games. </w:t>
      </w:r>
    </w:p>
    <w:p w14:paraId="34246C5F" w14:textId="6CBDAAE2" w:rsidR="00B62C5E" w:rsidRDefault="008738E3" w:rsidP="008738E3">
      <w:r>
        <w:t xml:space="preserve"> </w:t>
      </w:r>
      <w:r w:rsidR="00B62C5E">
        <w:t>Supported by</w:t>
      </w:r>
      <w:r w:rsidR="00B62C5E" w:rsidRPr="00440071">
        <w:t xml:space="preserve"> the C&amp;R Commission</w:t>
      </w:r>
      <w:r w:rsidR="00B62C5E">
        <w:t xml:space="preserve"> – YES; Supported by</w:t>
      </w:r>
      <w:r w:rsidR="00B62C5E" w:rsidRPr="00440071">
        <w:t xml:space="preserve"> the </w:t>
      </w:r>
      <w:r w:rsidR="00B62C5E">
        <w:t>Athlete</w:t>
      </w:r>
      <w:r w:rsidR="00B62C5E" w:rsidRPr="00440071">
        <w:t xml:space="preserve"> Commission</w:t>
      </w:r>
      <w:r w:rsidR="00B62C5E">
        <w:t xml:space="preserve"> – YES</w:t>
      </w:r>
    </w:p>
    <w:p w14:paraId="725B88B3" w14:textId="498CF470" w:rsidR="008738E3" w:rsidRDefault="008738E3" w:rsidP="00B62C5E">
      <w:pPr>
        <w:pStyle w:val="Heading2"/>
      </w:pPr>
      <w:r>
        <w:t>e)</w:t>
      </w:r>
      <w:r>
        <w:tab/>
        <w:t>Changes to The Rules of Competition</w:t>
      </w:r>
    </w:p>
    <w:p w14:paraId="745E477C" w14:textId="2C8F0720" w:rsidR="00B62C5E" w:rsidRPr="00440071" w:rsidRDefault="00880FEE" w:rsidP="00B62C5E">
      <w:pPr>
        <w:pStyle w:val="Heading2"/>
      </w:pPr>
      <w:r>
        <w:t>i</w:t>
      </w:r>
      <w:r w:rsidR="00B62C5E" w:rsidRPr="00440071">
        <w:t xml:space="preserve">) </w:t>
      </w:r>
      <w:r>
        <w:t>Rule C2 (j)</w:t>
      </w:r>
      <w:r w:rsidR="000625E2">
        <w:t xml:space="preserve"> Allowing a Team to start a competition with 3 players</w:t>
      </w:r>
    </w:p>
    <w:p w14:paraId="26A7A345" w14:textId="77777777" w:rsidR="00B62C5E" w:rsidRDefault="00B62C5E" w:rsidP="00B62C5E">
      <w:pPr>
        <w:pStyle w:val="Heading3"/>
      </w:pPr>
      <w:r w:rsidRPr="00440071">
        <w:t>Rationale</w:t>
      </w:r>
      <w:r>
        <w:t xml:space="preserve">: </w:t>
      </w:r>
    </w:p>
    <w:p w14:paraId="5FE94B1E" w14:textId="59168B30" w:rsidR="00B62C5E" w:rsidRPr="000625E2" w:rsidRDefault="000625E2" w:rsidP="00B62C5E">
      <w:pPr>
        <w:rPr>
          <w:color w:val="FF0000"/>
        </w:rPr>
      </w:pPr>
      <w:r>
        <w:t>A team may start a competition with 3 players under extenuating circumstance with the approval of a panel of 3 persons, currently WCF President or representative, event Technical Delegate and event Chief Umpire. It is proposed to alter this initial panel to provide an appeal route if required.</w:t>
      </w:r>
    </w:p>
    <w:p w14:paraId="13F3AD78" w14:textId="50E69E22" w:rsidR="00B62C5E" w:rsidRDefault="00B62C5E" w:rsidP="00B62C5E">
      <w:pPr>
        <w:pStyle w:val="Heading3"/>
      </w:pPr>
      <w:r>
        <w:t>Recommendation:</w:t>
      </w:r>
    </w:p>
    <w:p w14:paraId="3A4D5532" w14:textId="4CE9E5CB" w:rsidR="000625E2" w:rsidRPr="000625E2" w:rsidRDefault="003C62DE" w:rsidP="000625E2">
      <w:r>
        <w:t>Effective 1 October 2017 t</w:t>
      </w:r>
      <w:r w:rsidR="00B63C49">
        <w:t>he initial 3-</w:t>
      </w:r>
      <w:r w:rsidR="000625E2">
        <w:t>person panel shall be the WCF Director of Competitions or representative, event Technical Delegate and event Chief Umpire. If required an appeal would be heard by the WCF President or their representative.</w:t>
      </w:r>
    </w:p>
    <w:p w14:paraId="1C717972" w14:textId="484CBFEA" w:rsidR="00101B42" w:rsidRDefault="00B62C5E" w:rsidP="00B62C5E">
      <w:r>
        <w:t>Supported by</w:t>
      </w:r>
      <w:r w:rsidRPr="00440071">
        <w:t xml:space="preserve"> the C&amp;R Commission</w:t>
      </w:r>
      <w:r>
        <w:t xml:space="preserve"> – YES; Supported by</w:t>
      </w:r>
      <w:r w:rsidRPr="00440071">
        <w:t xml:space="preserve"> the </w:t>
      </w:r>
      <w:r>
        <w:t>Athlete</w:t>
      </w:r>
      <w:r w:rsidRPr="00440071">
        <w:t xml:space="preserve"> Commission</w:t>
      </w:r>
      <w:r>
        <w:t xml:space="preserve"> – YES</w:t>
      </w:r>
    </w:p>
    <w:p w14:paraId="3F35FBA9" w14:textId="4DAB384D" w:rsidR="00B62C5E" w:rsidRPr="00440071" w:rsidRDefault="00762C26" w:rsidP="00B62C5E">
      <w:pPr>
        <w:pStyle w:val="Heading2"/>
      </w:pPr>
      <w:r>
        <w:t>ii</w:t>
      </w:r>
      <w:r w:rsidR="00B62C5E" w:rsidRPr="00440071">
        <w:t xml:space="preserve">) </w:t>
      </w:r>
      <w:r w:rsidR="003D3F4C">
        <w:t>Rule C</w:t>
      </w:r>
      <w:r w:rsidR="000625E2">
        <w:t>3 (a</w:t>
      </w:r>
      <w:r w:rsidR="00B62C5E">
        <w:t>)</w:t>
      </w:r>
      <w:r w:rsidR="000625E2">
        <w:t xml:space="preserve"> Fix Light and Dark Colours for team uniforms</w:t>
      </w:r>
    </w:p>
    <w:p w14:paraId="3E29E4A2" w14:textId="77777777" w:rsidR="00B62C5E" w:rsidRDefault="00B62C5E" w:rsidP="00B62C5E">
      <w:pPr>
        <w:pStyle w:val="Heading3"/>
        <w:rPr>
          <w:b w:val="0"/>
          <w:color w:val="auto"/>
        </w:rPr>
      </w:pPr>
      <w:r w:rsidRPr="00440071">
        <w:t>Rationale</w:t>
      </w:r>
      <w:r>
        <w:t>:</w:t>
      </w:r>
      <w:r>
        <w:rPr>
          <w:b w:val="0"/>
          <w:color w:val="auto"/>
        </w:rPr>
        <w:t xml:space="preserve"> </w:t>
      </w:r>
    </w:p>
    <w:p w14:paraId="150445D5" w14:textId="6C91ECC3" w:rsidR="00B62C5E" w:rsidRPr="00440071" w:rsidRDefault="003C62DE" w:rsidP="00B62C5E">
      <w:pPr>
        <w:rPr>
          <w:b/>
        </w:rPr>
      </w:pPr>
      <w:r>
        <w:t>There is continued confusion caused by the selection of some ‘dark’ colours for light team uniforms. This can cause challenges for officials particularly timers.</w:t>
      </w:r>
    </w:p>
    <w:p w14:paraId="0D8E7117" w14:textId="77777777" w:rsidR="00B62C5E" w:rsidRDefault="00B62C5E" w:rsidP="00B62C5E">
      <w:pPr>
        <w:pStyle w:val="Heading3"/>
      </w:pPr>
      <w:r>
        <w:t xml:space="preserve">Recommendation: </w:t>
      </w:r>
    </w:p>
    <w:p w14:paraId="3EDF96AD" w14:textId="36B1F782" w:rsidR="00B62C5E" w:rsidRPr="00997076" w:rsidRDefault="00C70E05" w:rsidP="00B62C5E">
      <w:r>
        <w:t>Effective 1 October 2018</w:t>
      </w:r>
      <w:r w:rsidR="003C62DE">
        <w:t xml:space="preserve"> unless otherwise approved by the</w:t>
      </w:r>
      <w:r w:rsidR="00762C26">
        <w:t xml:space="preserve"> WCF a light-</w:t>
      </w:r>
      <w:r w:rsidR="003C62DE">
        <w:t>coloured uniform will be predominantly white or yellow in colour. Approval for any alternative colour must be requested at least 8 weeks prior to an event or may be requested at the start of a season for multiple events.</w:t>
      </w:r>
    </w:p>
    <w:p w14:paraId="63794386" w14:textId="13D37564" w:rsidR="00B62C5E" w:rsidRDefault="00B62C5E" w:rsidP="00B62C5E">
      <w:r>
        <w:t>Supported by</w:t>
      </w:r>
      <w:r w:rsidRPr="00440071">
        <w:t xml:space="preserve"> the C&amp;R Commission</w:t>
      </w:r>
      <w:r w:rsidR="00C70E05">
        <w:t xml:space="preserve"> – YES</w:t>
      </w:r>
      <w:r>
        <w:t>; Supported by</w:t>
      </w:r>
      <w:r w:rsidRPr="00440071">
        <w:t xml:space="preserve"> the </w:t>
      </w:r>
      <w:r>
        <w:t>Athlete</w:t>
      </w:r>
      <w:r w:rsidRPr="00440071">
        <w:t xml:space="preserve"> Commission</w:t>
      </w:r>
      <w:r w:rsidR="00C70E05">
        <w:t xml:space="preserve"> – YES</w:t>
      </w:r>
    </w:p>
    <w:p w14:paraId="20CCAAFA" w14:textId="012DA37C" w:rsidR="00DC070E" w:rsidRPr="0006487B" w:rsidRDefault="00DC070E" w:rsidP="00DC070E">
      <w:pPr>
        <w:pStyle w:val="Heading3"/>
      </w:pPr>
      <w:r w:rsidRPr="0006487B">
        <w:t>Amendment – Luxembourg</w:t>
      </w:r>
    </w:p>
    <w:p w14:paraId="493E694D" w14:textId="272CD015" w:rsidR="00DC070E" w:rsidRPr="00DC070E" w:rsidRDefault="00DC070E" w:rsidP="00DC070E">
      <w:r w:rsidRPr="0006487B">
        <w:t>Using the word ‘predominantly’ is not clear of precise, therefore ‘predominantly’ should be replaced by ‘a minimum of 75%’</w:t>
      </w:r>
    </w:p>
    <w:p w14:paraId="3E205BEC" w14:textId="28ECD5A4" w:rsidR="00B62C5E" w:rsidRPr="00440071" w:rsidRDefault="00762C26" w:rsidP="00B62C5E">
      <w:pPr>
        <w:pStyle w:val="Heading2"/>
      </w:pPr>
      <w:r>
        <w:lastRenderedPageBreak/>
        <w:t>ii</w:t>
      </w:r>
      <w:r w:rsidR="00B62C5E">
        <w:t>i</w:t>
      </w:r>
      <w:r w:rsidR="00B62C5E" w:rsidRPr="00440071">
        <w:t xml:space="preserve">) </w:t>
      </w:r>
      <w:r w:rsidR="00B62C5E">
        <w:t xml:space="preserve">Rule </w:t>
      </w:r>
      <w:r w:rsidR="000625E2">
        <w:t>C4</w:t>
      </w:r>
    </w:p>
    <w:p w14:paraId="0C3EE084" w14:textId="77777777" w:rsidR="00B62C5E" w:rsidRDefault="00B62C5E" w:rsidP="00B62C5E">
      <w:pPr>
        <w:pStyle w:val="Heading3"/>
      </w:pPr>
      <w:r w:rsidRPr="00440071">
        <w:t>Rationale</w:t>
      </w:r>
      <w:r>
        <w:t xml:space="preserve">: </w:t>
      </w:r>
    </w:p>
    <w:p w14:paraId="7A734A51" w14:textId="4C167210" w:rsidR="00B62C5E" w:rsidRPr="00440071" w:rsidRDefault="000625E2" w:rsidP="00B62C5E">
      <w:pPr>
        <w:rPr>
          <w:b/>
        </w:rPr>
      </w:pPr>
      <w:r>
        <w:t xml:space="preserve">At the Coach Feedback meetings during the World Championships we have been asked to clarify who can deliver stones during </w:t>
      </w:r>
      <w:r w:rsidR="00B63C49">
        <w:t xml:space="preserve">pre-event, </w:t>
      </w:r>
      <w:r>
        <w:t xml:space="preserve">evening </w:t>
      </w:r>
      <w:r w:rsidR="00B63C49">
        <w:t xml:space="preserve">and post round robin </w:t>
      </w:r>
      <w:r>
        <w:t>practices</w:t>
      </w:r>
      <w:r w:rsidR="00B62C5E">
        <w:t>.</w:t>
      </w:r>
    </w:p>
    <w:p w14:paraId="1B9BD308" w14:textId="77777777" w:rsidR="00EF450C" w:rsidRDefault="00B62C5E" w:rsidP="00B62C5E">
      <w:pPr>
        <w:pStyle w:val="Heading3"/>
      </w:pPr>
      <w:r>
        <w:t xml:space="preserve">Recommendation: </w:t>
      </w:r>
    </w:p>
    <w:p w14:paraId="21850C6C" w14:textId="7D11B72C" w:rsidR="00EF450C" w:rsidRDefault="00762C26" w:rsidP="00EF450C">
      <w:r>
        <w:t xml:space="preserve">Effective from 1 October 2017 </w:t>
      </w:r>
      <w:r w:rsidR="000625E2">
        <w:t>only players w</w:t>
      </w:r>
      <w:r>
        <w:t>ill</w:t>
      </w:r>
      <w:r w:rsidR="000625E2">
        <w:t xml:space="preserve"> be allowed to deliver stones </w:t>
      </w:r>
      <w:r w:rsidR="00B63C49">
        <w:t>during all</w:t>
      </w:r>
      <w:r w:rsidR="000625E2">
        <w:t xml:space="preserve"> practice sessions.</w:t>
      </w:r>
    </w:p>
    <w:p w14:paraId="29202229" w14:textId="1DB67E51" w:rsidR="00B62C5E" w:rsidRDefault="00B62C5E" w:rsidP="00B62C5E">
      <w:r>
        <w:t>Supported by</w:t>
      </w:r>
      <w:r w:rsidRPr="00440071">
        <w:t xml:space="preserve"> the C&amp;R Commission</w:t>
      </w:r>
      <w:r w:rsidR="00C70E05">
        <w:t xml:space="preserve"> – YES</w:t>
      </w:r>
      <w:r>
        <w:t>;</w:t>
      </w:r>
    </w:p>
    <w:p w14:paraId="60B6C767" w14:textId="2BC4B24E" w:rsidR="00762C26" w:rsidRDefault="00762C26" w:rsidP="00762C26">
      <w:pPr>
        <w:pStyle w:val="Heading3"/>
      </w:pPr>
      <w:r>
        <w:t xml:space="preserve">Amendment: </w:t>
      </w:r>
    </w:p>
    <w:p w14:paraId="7C40E5A4" w14:textId="46FEAB1D" w:rsidR="00762C26" w:rsidRDefault="00762C26" w:rsidP="00B62C5E">
      <w:r>
        <w:t>Effective from 1 October 2017 with the exception of Mixed Doubles only players will be allowed to deliver stones during the pre-event and evening practice sessions.</w:t>
      </w:r>
    </w:p>
    <w:p w14:paraId="32F7563F" w14:textId="72CEA23B" w:rsidR="00C333D0" w:rsidRDefault="00C333D0" w:rsidP="00B62C5E">
      <w:r>
        <w:t>Supported by</w:t>
      </w:r>
      <w:r w:rsidRPr="00440071">
        <w:t xml:space="preserve"> the C&amp;R Commission</w:t>
      </w:r>
      <w:r>
        <w:t xml:space="preserve"> – </w:t>
      </w:r>
      <w:r w:rsidR="00A44563">
        <w:t>YES</w:t>
      </w:r>
      <w:r>
        <w:t>;</w:t>
      </w:r>
    </w:p>
    <w:p w14:paraId="055DAE47" w14:textId="77777777" w:rsidR="003D3F4C" w:rsidRDefault="00762C26" w:rsidP="00B62C5E">
      <w:pPr>
        <w:pStyle w:val="Heading2"/>
      </w:pPr>
      <w:r>
        <w:t>iv</w:t>
      </w:r>
      <w:r w:rsidR="00B62C5E" w:rsidRPr="00440071">
        <w:t>)</w:t>
      </w:r>
      <w:r w:rsidR="003D3F4C">
        <w:t xml:space="preserve"> Rule C6 (a) Mixed Doubles Thinking Time</w:t>
      </w:r>
    </w:p>
    <w:p w14:paraId="069A3A24" w14:textId="77777777" w:rsidR="003D3F4C" w:rsidRDefault="003D3F4C" w:rsidP="003D3F4C">
      <w:pPr>
        <w:pStyle w:val="Heading3"/>
      </w:pPr>
      <w:r w:rsidRPr="00440071">
        <w:t>Rationale</w:t>
      </w:r>
      <w:r>
        <w:t xml:space="preserve">: </w:t>
      </w:r>
    </w:p>
    <w:p w14:paraId="65B53B30" w14:textId="0D73E82B" w:rsidR="003D3F4C" w:rsidRPr="00440071" w:rsidRDefault="003D3F4C" w:rsidP="003D3F4C">
      <w:pPr>
        <w:rPr>
          <w:b/>
        </w:rPr>
      </w:pPr>
      <w:r>
        <w:t xml:space="preserve">At the Coach Feedback meetings during the World Championships it has been suggested that an additional two minutes thinking time should be added for Mixed Doubles as the ends have become more complex and require more discussion. </w:t>
      </w:r>
    </w:p>
    <w:p w14:paraId="74AC7E8B" w14:textId="77777777" w:rsidR="003D3F4C" w:rsidRDefault="003D3F4C" w:rsidP="003D3F4C">
      <w:pPr>
        <w:pStyle w:val="Heading3"/>
      </w:pPr>
      <w:r>
        <w:t xml:space="preserve">Recommendation: </w:t>
      </w:r>
    </w:p>
    <w:p w14:paraId="187FA019" w14:textId="2A9F3384" w:rsidR="003D3F4C" w:rsidRDefault="003D3F4C" w:rsidP="003D3F4C">
      <w:r>
        <w:t>Effective from 1 October 2017 thinking time for Mixed Doubles will increase from 22 minutes to 24 minutes.</w:t>
      </w:r>
    </w:p>
    <w:p w14:paraId="732D8D76" w14:textId="77777777" w:rsidR="003D3F4C" w:rsidRDefault="003D3F4C" w:rsidP="003D3F4C">
      <w:r>
        <w:t>Supported by</w:t>
      </w:r>
      <w:r w:rsidRPr="00440071">
        <w:t xml:space="preserve"> the C&amp;R Commission</w:t>
      </w:r>
      <w:r>
        <w:t xml:space="preserve"> – YES; Supported by</w:t>
      </w:r>
      <w:r w:rsidRPr="00440071">
        <w:t xml:space="preserve"> the </w:t>
      </w:r>
      <w:r>
        <w:t>Athlete</w:t>
      </w:r>
      <w:r w:rsidRPr="00440071">
        <w:t xml:space="preserve"> Commission</w:t>
      </w:r>
      <w:r>
        <w:t xml:space="preserve"> – YES</w:t>
      </w:r>
    </w:p>
    <w:p w14:paraId="40B9E71E" w14:textId="088D24C9" w:rsidR="003D3F4C" w:rsidRDefault="00B62C5E" w:rsidP="00B62C5E">
      <w:pPr>
        <w:pStyle w:val="Heading2"/>
      </w:pPr>
      <w:r w:rsidRPr="00440071">
        <w:t xml:space="preserve"> </w:t>
      </w:r>
      <w:r w:rsidR="003D3F4C">
        <w:t>v) Rule C6 (j)(i) Placement of Stationary Stones in Mixed Doubles</w:t>
      </w:r>
    </w:p>
    <w:p w14:paraId="3DF71F30" w14:textId="77777777" w:rsidR="003D3F4C" w:rsidRDefault="003D3F4C" w:rsidP="003D3F4C">
      <w:pPr>
        <w:pStyle w:val="Heading3"/>
      </w:pPr>
      <w:r w:rsidRPr="00440071">
        <w:t>Rationale</w:t>
      </w:r>
      <w:r>
        <w:t xml:space="preserve">: </w:t>
      </w:r>
    </w:p>
    <w:p w14:paraId="4C7440CA" w14:textId="295B4867" w:rsidR="003D3F4C" w:rsidRPr="00440071" w:rsidRDefault="003D3F4C" w:rsidP="003D3F4C">
      <w:pPr>
        <w:rPr>
          <w:b/>
        </w:rPr>
      </w:pPr>
      <w:r>
        <w:t xml:space="preserve">At some </w:t>
      </w:r>
      <w:proofErr w:type="gramStart"/>
      <w:r>
        <w:t>events</w:t>
      </w:r>
      <w:proofErr w:type="gramEnd"/>
      <w:r>
        <w:t xml:space="preserve"> there are not enough officials or volunteers to place the stationary stones at the start of each end therefore the players will have to do it and this cuts into their time between ends.</w:t>
      </w:r>
    </w:p>
    <w:p w14:paraId="22E662BF" w14:textId="77777777" w:rsidR="003D3F4C" w:rsidRDefault="003D3F4C" w:rsidP="003D3F4C">
      <w:pPr>
        <w:pStyle w:val="Heading3"/>
      </w:pPr>
      <w:r>
        <w:t xml:space="preserve">Recommendation: </w:t>
      </w:r>
    </w:p>
    <w:p w14:paraId="7B66F94C" w14:textId="2D98E5E6" w:rsidR="003D3F4C" w:rsidRDefault="003D3F4C" w:rsidP="003D3F4C">
      <w:r>
        <w:t>Effective from 1 October 2017 where players are responsible for placing the stationary stones before each end then 30 seconds will be added to the time between ends.</w:t>
      </w:r>
    </w:p>
    <w:p w14:paraId="6F557F07" w14:textId="10B4A987" w:rsidR="003D3F4C" w:rsidRPr="003D3F4C" w:rsidRDefault="003D3F4C" w:rsidP="003D3F4C">
      <w:r>
        <w:t>Supported by</w:t>
      </w:r>
      <w:r w:rsidRPr="00440071">
        <w:t xml:space="preserve"> the C&amp;R Commission</w:t>
      </w:r>
      <w:r>
        <w:t xml:space="preserve"> – YES; Supported by</w:t>
      </w:r>
      <w:r w:rsidRPr="00440071">
        <w:t xml:space="preserve"> the </w:t>
      </w:r>
      <w:r>
        <w:t>Athlete</w:t>
      </w:r>
      <w:r w:rsidRPr="00440071">
        <w:t xml:space="preserve"> Commission</w:t>
      </w:r>
      <w:r>
        <w:t xml:space="preserve"> – YES</w:t>
      </w:r>
    </w:p>
    <w:p w14:paraId="50CB507E" w14:textId="5357C561" w:rsidR="00B62C5E" w:rsidRPr="00440071" w:rsidRDefault="003D3F4C" w:rsidP="00B62C5E">
      <w:pPr>
        <w:pStyle w:val="Heading2"/>
      </w:pPr>
      <w:r>
        <w:t xml:space="preserve">vi) </w:t>
      </w:r>
      <w:r w:rsidR="000625E2">
        <w:t>Rule C8 Last Stone Draw</w:t>
      </w:r>
    </w:p>
    <w:p w14:paraId="3F350078" w14:textId="77777777" w:rsidR="00B62C5E" w:rsidRDefault="00B62C5E" w:rsidP="00B62C5E">
      <w:pPr>
        <w:pStyle w:val="Heading3"/>
      </w:pPr>
      <w:r w:rsidRPr="00440071">
        <w:t>Rationale</w:t>
      </w:r>
      <w:r>
        <w:t xml:space="preserve">: </w:t>
      </w:r>
    </w:p>
    <w:p w14:paraId="64028482" w14:textId="629B7C24" w:rsidR="00B62C5E" w:rsidRPr="00B62C5E" w:rsidRDefault="000625E2" w:rsidP="00B62C5E">
      <w:pPr>
        <w:rPr>
          <w:b/>
        </w:rPr>
      </w:pPr>
      <w:r>
        <w:t>Currently the rule does not cover the situation where a team plays an entire event with only 3 players.</w:t>
      </w:r>
    </w:p>
    <w:p w14:paraId="4FA260F8" w14:textId="5A53046A" w:rsidR="00B62C5E" w:rsidRDefault="00B62C5E" w:rsidP="00B62C5E">
      <w:pPr>
        <w:pStyle w:val="Heading3"/>
      </w:pPr>
      <w:r>
        <w:lastRenderedPageBreak/>
        <w:t>Recommendation:</w:t>
      </w:r>
    </w:p>
    <w:p w14:paraId="6E9E6B57" w14:textId="2BEFB3ED" w:rsidR="00B62C5E" w:rsidRPr="00EF450C" w:rsidRDefault="00762C26" w:rsidP="0096693C">
      <w:pPr>
        <w:rPr>
          <w:color w:val="FF0000"/>
        </w:rPr>
      </w:pPr>
      <w:r>
        <w:t>Effective 1 October 2017 w</w:t>
      </w:r>
      <w:r w:rsidR="000625E2">
        <w:t>here a team plays an entire event with only 3 players, the LSD st</w:t>
      </w:r>
      <w:r w:rsidR="00E01D45">
        <w:t>one requirements of the missing</w:t>
      </w:r>
      <w:r w:rsidR="000625E2">
        <w:t xml:space="preserve"> </w:t>
      </w:r>
      <w:r w:rsidR="0096693C">
        <w:t>player are shared amongst the other players.</w:t>
      </w:r>
    </w:p>
    <w:p w14:paraId="7145BA2C" w14:textId="7D378533" w:rsidR="00C218F3" w:rsidRDefault="00C218F3" w:rsidP="00C218F3">
      <w:r>
        <w:t>Supported by</w:t>
      </w:r>
      <w:r w:rsidRPr="00440071">
        <w:t xml:space="preserve"> the C&amp;R Commission</w:t>
      </w:r>
      <w:r>
        <w:t xml:space="preserve"> – YES; Supported by</w:t>
      </w:r>
      <w:r w:rsidRPr="00440071">
        <w:t xml:space="preserve"> the </w:t>
      </w:r>
      <w:r>
        <w:t>Athlete</w:t>
      </w:r>
      <w:r w:rsidRPr="00440071">
        <w:t xml:space="preserve"> Commission</w:t>
      </w:r>
      <w:r>
        <w:t xml:space="preserve"> – YES </w:t>
      </w:r>
    </w:p>
    <w:p w14:paraId="435FF409" w14:textId="6875EED1" w:rsidR="00DC070E" w:rsidRDefault="00DC070E" w:rsidP="00DC070E">
      <w:pPr>
        <w:pStyle w:val="Heading3"/>
      </w:pPr>
      <w:r>
        <w:t>Amendment:</w:t>
      </w:r>
    </w:p>
    <w:p w14:paraId="0F57C103" w14:textId="058590D7" w:rsidR="00DC070E" w:rsidRPr="00DC070E" w:rsidRDefault="00DC070E" w:rsidP="00DC070E">
      <w:r>
        <w:t xml:space="preserve">For the sake of </w:t>
      </w:r>
      <w:proofErr w:type="gramStart"/>
      <w:r>
        <w:t>clarity</w:t>
      </w:r>
      <w:proofErr w:type="gramEnd"/>
      <w:r>
        <w:t xml:space="preserve"> the word ‘equally’ should be inserted between ‘shared’ and ‘amongst’</w:t>
      </w:r>
    </w:p>
    <w:p w14:paraId="55FDF1FB" w14:textId="232AFE06" w:rsidR="00DC070E" w:rsidRDefault="00DC070E" w:rsidP="00DC070E">
      <w:pPr>
        <w:pStyle w:val="Heading3"/>
      </w:pPr>
      <w:r>
        <w:t>Amendment:</w:t>
      </w:r>
    </w:p>
    <w:p w14:paraId="436EB6B1" w14:textId="55EDE9B1" w:rsidR="00DC070E" w:rsidRPr="00DC070E" w:rsidRDefault="00DC070E" w:rsidP="00DC070E">
      <w:r>
        <w:t xml:space="preserve">The recommendation does not cover the situation where a team starts the competition with a complete team but then circumstances change. It is therefore proposed that if a team starts a competition with a complete team as per the rules but then for any reason a player </w:t>
      </w:r>
      <w:proofErr w:type="spellStart"/>
      <w:r>
        <w:t>can not</w:t>
      </w:r>
      <w:proofErr w:type="spellEnd"/>
      <w:r>
        <w:t xml:space="preserve"> fulfil their minimum LSD requirements, then the maximum of 199.6cm will be recorded for each of their missed LSD stones. </w:t>
      </w:r>
    </w:p>
    <w:p w14:paraId="3BEFD65C" w14:textId="0C82B2B0" w:rsidR="003D3F4C" w:rsidRDefault="00762C26" w:rsidP="00B62C5E">
      <w:pPr>
        <w:pStyle w:val="Heading2"/>
      </w:pPr>
      <w:r>
        <w:t>v</w:t>
      </w:r>
      <w:r w:rsidR="003D3F4C">
        <w:t>ii</w:t>
      </w:r>
      <w:r w:rsidR="00B62C5E" w:rsidRPr="00440071">
        <w:t xml:space="preserve">) </w:t>
      </w:r>
      <w:r w:rsidR="003D3F4C">
        <w:t>Rule C9 (b) (iv) Draw Shot Challenge</w:t>
      </w:r>
    </w:p>
    <w:p w14:paraId="6305DEBB" w14:textId="77777777" w:rsidR="003D3F4C" w:rsidRDefault="003D3F4C" w:rsidP="003D3F4C">
      <w:pPr>
        <w:pStyle w:val="Heading3"/>
      </w:pPr>
      <w:r w:rsidRPr="00440071">
        <w:t>Rationale</w:t>
      </w:r>
      <w:r>
        <w:t xml:space="preserve">: </w:t>
      </w:r>
    </w:p>
    <w:p w14:paraId="58968C85" w14:textId="3E366E2A" w:rsidR="003D3F4C" w:rsidRPr="003D3F4C" w:rsidRDefault="003D3F4C" w:rsidP="003D3F4C">
      <w:r>
        <w:t>In events with more than one group and where the groups are of differing sizes the number of Last Stone Draws played to make up the Draw Shot Challenge is different. It is felt this is unfair and as the DSC is used to achieve ranking across the groups the same number of LSD’s should be counted.</w:t>
      </w:r>
    </w:p>
    <w:p w14:paraId="4236FC3D" w14:textId="77777777" w:rsidR="003D3F4C" w:rsidRDefault="003D3F4C" w:rsidP="003D3F4C">
      <w:pPr>
        <w:pStyle w:val="Heading3"/>
      </w:pPr>
      <w:r>
        <w:t xml:space="preserve">Recommendation: </w:t>
      </w:r>
      <w:bookmarkStart w:id="1" w:name="_GoBack"/>
      <w:bookmarkEnd w:id="1"/>
    </w:p>
    <w:p w14:paraId="52777FCF" w14:textId="16A7DAAF" w:rsidR="003D3F4C" w:rsidRDefault="003D3F4C" w:rsidP="003D3F4C">
      <w:r>
        <w:t>Effective from 1 October 2017 where there is more than one group and these groups are of differing sizes to ensure the Draw Shot Challenge is calculated in the same way only the Last Stone Draws from the first ‘equal number’ of games will be used.</w:t>
      </w:r>
    </w:p>
    <w:p w14:paraId="0D0DBC84" w14:textId="1CC67442" w:rsidR="003D3F4C" w:rsidRPr="003D3F4C" w:rsidRDefault="003D3F4C" w:rsidP="003D3F4C">
      <w:r>
        <w:t>Supported by</w:t>
      </w:r>
      <w:r w:rsidRPr="00440071">
        <w:t xml:space="preserve"> the C&amp;R Commission</w:t>
      </w:r>
      <w:r>
        <w:t xml:space="preserve"> – YES; Supported by</w:t>
      </w:r>
      <w:r w:rsidRPr="00440071">
        <w:t xml:space="preserve"> the </w:t>
      </w:r>
      <w:r>
        <w:t>Athlete</w:t>
      </w:r>
      <w:r w:rsidRPr="00440071">
        <w:t xml:space="preserve"> Commission</w:t>
      </w:r>
      <w:r>
        <w:t xml:space="preserve"> – YES</w:t>
      </w:r>
    </w:p>
    <w:p w14:paraId="4E88E19D" w14:textId="2F9F1EFC" w:rsidR="00B62C5E" w:rsidRPr="00440071" w:rsidRDefault="003D3F4C" w:rsidP="00B62C5E">
      <w:pPr>
        <w:pStyle w:val="Heading2"/>
      </w:pPr>
      <w:r>
        <w:t xml:space="preserve">viii) </w:t>
      </w:r>
      <w:r w:rsidR="00D457C7">
        <w:t>Tie-</w:t>
      </w:r>
      <w:r w:rsidR="001A2E5D">
        <w:t>Breaks</w:t>
      </w:r>
      <w:r w:rsidR="00AA0706">
        <w:t xml:space="preserve"> and Play Off Systems – Rule C9 (c)(d)(e) etc</w:t>
      </w:r>
    </w:p>
    <w:p w14:paraId="505406AD" w14:textId="77777777" w:rsidR="00B62C5E" w:rsidRDefault="00B62C5E" w:rsidP="00B62C5E">
      <w:pPr>
        <w:pStyle w:val="Heading3"/>
      </w:pPr>
      <w:r w:rsidRPr="00440071">
        <w:t>Rationale</w:t>
      </w:r>
      <w:r>
        <w:t xml:space="preserve">: </w:t>
      </w:r>
    </w:p>
    <w:p w14:paraId="74442B5C" w14:textId="25CABD05" w:rsidR="00B62C5E" w:rsidRDefault="00D457C7" w:rsidP="00B62C5E">
      <w:r>
        <w:t>Tie-</w:t>
      </w:r>
      <w:r w:rsidR="00AA0706">
        <w:t>breaks add uncertainty to the format of competitions which makes it difficult for organisers, spectators and broadcasters. Through discussion with the Athlete Commission it is felt that by adjusting the play off systems at events with more than ten teams in a round robin pool then a fair system can be ac</w:t>
      </w:r>
      <w:r>
        <w:t>hieved without the need for tie-</w:t>
      </w:r>
      <w:r w:rsidR="00AA0706">
        <w:t>breaks.</w:t>
      </w:r>
    </w:p>
    <w:p w14:paraId="6717DC26" w14:textId="0A13023A" w:rsidR="00B62C5E" w:rsidRDefault="00B62C5E" w:rsidP="00B62C5E">
      <w:pPr>
        <w:pStyle w:val="Heading3"/>
      </w:pPr>
      <w:r w:rsidRPr="00B62C5E">
        <w:t>Recommendation</w:t>
      </w:r>
      <w:r>
        <w:t xml:space="preserve">: </w:t>
      </w:r>
    </w:p>
    <w:p w14:paraId="764054C4" w14:textId="286B3D9F" w:rsidR="00B62C5E" w:rsidRDefault="00762C26" w:rsidP="00B62C5E">
      <w:r>
        <w:t>Effective from 1 October 2017 i</w:t>
      </w:r>
      <w:r w:rsidR="00AA0706">
        <w:t xml:space="preserve">n competitions with </w:t>
      </w:r>
      <w:r w:rsidR="000C3663">
        <w:t>a round robin pool</w:t>
      </w:r>
      <w:r w:rsidR="00AA0706">
        <w:t xml:space="preserve"> of more than ten teams six teams will progress to the knock out stages of the competition. The two top ranked teams will progress to the semi-final stages with the four next highest ranked teams playing in quarter-finals</w:t>
      </w:r>
      <w:r w:rsidR="00B63C49">
        <w:t xml:space="preserve"> (3v6 and 4v5)</w:t>
      </w:r>
      <w:r w:rsidR="00AA0706">
        <w:t xml:space="preserve">, the winners of these games progressing to the semi-finals. </w:t>
      </w:r>
      <w:proofErr w:type="spellStart"/>
      <w:r w:rsidR="00AA0706">
        <w:t>ie</w:t>
      </w:r>
      <w:proofErr w:type="spellEnd"/>
      <w:r w:rsidR="00AA0706">
        <w:t>. The semi-finals would be as follow</w:t>
      </w:r>
    </w:p>
    <w:p w14:paraId="1A019DAD" w14:textId="73311147" w:rsidR="00AA0706" w:rsidRPr="00762C26" w:rsidRDefault="00AA0706" w:rsidP="00B62C5E">
      <w:r>
        <w:tab/>
      </w:r>
      <w:r w:rsidRPr="00762C26">
        <w:t xml:space="preserve">1 vs </w:t>
      </w:r>
      <w:r w:rsidR="00E01D45" w:rsidRPr="00762C26">
        <w:t>the lowest ranked team left following the quarters</w:t>
      </w:r>
    </w:p>
    <w:p w14:paraId="4E3600B4" w14:textId="4613DE4E" w:rsidR="00762C26" w:rsidRDefault="00AA0706" w:rsidP="00B62C5E">
      <w:r w:rsidRPr="00762C26">
        <w:tab/>
        <w:t xml:space="preserve">2 vs </w:t>
      </w:r>
      <w:r w:rsidR="00762C26" w:rsidRPr="00762C26">
        <w:t>the highest ranked team left following the quarters</w:t>
      </w:r>
      <w:r w:rsidR="00762C26">
        <w:t xml:space="preserve"> </w:t>
      </w:r>
    </w:p>
    <w:p w14:paraId="1888E4A9" w14:textId="635B21E2" w:rsidR="00AA0706" w:rsidRDefault="00AA0706" w:rsidP="00B62C5E">
      <w:r>
        <w:lastRenderedPageBreak/>
        <w:t xml:space="preserve">In competitions with </w:t>
      </w:r>
      <w:r w:rsidR="000C3663">
        <w:t>a round robin</w:t>
      </w:r>
      <w:r w:rsidR="00BA4D1B">
        <w:t xml:space="preserve"> of ten or fewer teams </w:t>
      </w:r>
      <w:r>
        <w:t>the Olympic Semi-final system will be used.</w:t>
      </w:r>
    </w:p>
    <w:p w14:paraId="17161AB5" w14:textId="788E9BF1" w:rsidR="00E01D45" w:rsidRDefault="00762C26" w:rsidP="00B62C5E">
      <w:r>
        <w:t>T</w:t>
      </w:r>
      <w:r w:rsidR="00D457C7">
        <w:t xml:space="preserve">here will be no tie breaks and </w:t>
      </w:r>
      <w:r>
        <w:t xml:space="preserve">in competitions with more than one pool </w:t>
      </w:r>
      <w:r w:rsidR="00D457C7">
        <w:t>teams will be placed into the play-off games based on their ranking (Rule C9)</w:t>
      </w:r>
    </w:p>
    <w:p w14:paraId="0AC9926F" w14:textId="12016D81" w:rsidR="00B62C5E" w:rsidRDefault="00B62C5E" w:rsidP="00B62C5E">
      <w:r>
        <w:t>Supported by</w:t>
      </w:r>
      <w:r w:rsidRPr="00440071">
        <w:t xml:space="preserve"> the C&amp;R Commission</w:t>
      </w:r>
      <w:r>
        <w:t xml:space="preserve"> – YES; Supported by</w:t>
      </w:r>
      <w:r w:rsidRPr="00440071">
        <w:t xml:space="preserve"> the </w:t>
      </w:r>
      <w:r>
        <w:t>Athlete</w:t>
      </w:r>
      <w:r w:rsidRPr="00440071">
        <w:t xml:space="preserve"> Commission</w:t>
      </w:r>
      <w:r>
        <w:t xml:space="preserve"> – YES</w:t>
      </w:r>
    </w:p>
    <w:p w14:paraId="5BD2B891" w14:textId="76E0FABC" w:rsidR="00762C26" w:rsidRDefault="00762C26" w:rsidP="00762C26">
      <w:pPr>
        <w:pStyle w:val="Heading3"/>
      </w:pPr>
      <w:r>
        <w:t>Amendment:</w:t>
      </w:r>
    </w:p>
    <w:p w14:paraId="2FFFF9C8" w14:textId="0566D3FB" w:rsidR="00762C26" w:rsidRDefault="00B63C49" w:rsidP="00B62C5E">
      <w:r>
        <w:t>The six-</w:t>
      </w:r>
      <w:r w:rsidR="00762C26">
        <w:t>team play-off system should be used in competitions with a single round robin pool of more than eight teams</w:t>
      </w:r>
      <w:r w:rsidR="0030075C">
        <w:t>. W</w:t>
      </w:r>
      <w:r w:rsidR="00762C26">
        <w:t>ith the Olympic semi-final system used where there are si</w:t>
      </w:r>
      <w:r w:rsidR="00BA4D1B">
        <w:t xml:space="preserve">ngle round robin pools of </w:t>
      </w:r>
      <w:r w:rsidR="00762C26">
        <w:t xml:space="preserve">eight </w:t>
      </w:r>
      <w:r w:rsidR="00BA4D1B">
        <w:t xml:space="preserve">or fewer </w:t>
      </w:r>
      <w:r w:rsidR="00762C26">
        <w:t>teams.</w:t>
      </w:r>
    </w:p>
    <w:p w14:paraId="72035F1F" w14:textId="413C15FC" w:rsidR="00B62C5E" w:rsidRPr="00440071" w:rsidRDefault="00762C26" w:rsidP="00B62C5E">
      <w:pPr>
        <w:pStyle w:val="Heading2"/>
      </w:pPr>
      <w:r>
        <w:t>i</w:t>
      </w:r>
      <w:r w:rsidR="003D3F4C">
        <w:t>x</w:t>
      </w:r>
      <w:r w:rsidR="00B62C5E" w:rsidRPr="00440071">
        <w:t xml:space="preserve">) </w:t>
      </w:r>
      <w:r w:rsidR="00AA0706">
        <w:t>Rule C9 – Ranking teams after tie-breakers</w:t>
      </w:r>
    </w:p>
    <w:p w14:paraId="20993D8C" w14:textId="77777777" w:rsidR="00B62C5E" w:rsidRDefault="00B62C5E" w:rsidP="00B62C5E">
      <w:pPr>
        <w:pStyle w:val="Heading3"/>
      </w:pPr>
      <w:r w:rsidRPr="00440071">
        <w:t>Rationale</w:t>
      </w:r>
      <w:r>
        <w:t xml:space="preserve">: </w:t>
      </w:r>
    </w:p>
    <w:p w14:paraId="06652E50" w14:textId="1B423F33" w:rsidR="00B62C5E" w:rsidRPr="00440071" w:rsidRDefault="00AA0706" w:rsidP="00B62C5E">
      <w:pPr>
        <w:rPr>
          <w:b/>
        </w:rPr>
      </w:pPr>
      <w:r>
        <w:t>This change was approved by the Members follow the procedure for taking emergency decisions</w:t>
      </w:r>
      <w:r w:rsidR="00B62C5E">
        <w:t>.</w:t>
      </w:r>
      <w:r>
        <w:t xml:space="preserve"> The constitution now requires the approval of the Member Associations at the Annual Assembly</w:t>
      </w:r>
    </w:p>
    <w:p w14:paraId="27581435" w14:textId="77777777" w:rsidR="00B62C5E" w:rsidRDefault="00B62C5E" w:rsidP="00B62C5E">
      <w:pPr>
        <w:pStyle w:val="Heading3"/>
      </w:pPr>
      <w:r>
        <w:t xml:space="preserve">Recommendation: </w:t>
      </w:r>
    </w:p>
    <w:p w14:paraId="72AE64E3" w14:textId="4A2A5A75" w:rsidR="00B62C5E" w:rsidRPr="00EF450C" w:rsidRDefault="00762C26" w:rsidP="00B62C5E">
      <w:pPr>
        <w:rPr>
          <w:b/>
          <w:color w:val="FF0000"/>
        </w:rPr>
      </w:pPr>
      <w:r>
        <w:t>Effective immediately t</w:t>
      </w:r>
      <w:r w:rsidR="00AA0706">
        <w:t>eam</w:t>
      </w:r>
      <w:r>
        <w:t>s</w:t>
      </w:r>
      <w:r w:rsidR="00AA0706">
        <w:t xml:space="preserve"> that have qualified for the playoffs and do not need to play in tie-breaker games, keep their ranking for the playoff games as was determined after the round robin.</w:t>
      </w:r>
    </w:p>
    <w:p w14:paraId="6065093E" w14:textId="207160F7" w:rsidR="00B62C5E" w:rsidRDefault="00B62C5E" w:rsidP="00B62C5E">
      <w:r>
        <w:t>Supported by</w:t>
      </w:r>
      <w:r w:rsidRPr="00440071">
        <w:t xml:space="preserve"> the C&amp;R Commission</w:t>
      </w:r>
      <w:r>
        <w:t xml:space="preserve"> – YES; Supported by</w:t>
      </w:r>
      <w:r w:rsidRPr="00440071">
        <w:t xml:space="preserve"> the </w:t>
      </w:r>
      <w:r>
        <w:t>Athlete</w:t>
      </w:r>
      <w:r w:rsidRPr="00440071">
        <w:t xml:space="preserve"> Commission</w:t>
      </w:r>
      <w:r>
        <w:t xml:space="preserve"> – YES</w:t>
      </w:r>
    </w:p>
    <w:p w14:paraId="1F207AD3" w14:textId="0A1C0794" w:rsidR="00B62C5E" w:rsidRPr="00440071" w:rsidRDefault="003D3F4C" w:rsidP="00B62C5E">
      <w:pPr>
        <w:pStyle w:val="Heading2"/>
      </w:pPr>
      <w:r>
        <w:t>x</w:t>
      </w:r>
      <w:r w:rsidR="00B62C5E" w:rsidRPr="00440071">
        <w:t xml:space="preserve">) </w:t>
      </w:r>
      <w:r w:rsidR="00AA0706">
        <w:t>Glossary of Terms – recognition of left-handers</w:t>
      </w:r>
    </w:p>
    <w:p w14:paraId="38A1A91D" w14:textId="77777777" w:rsidR="00B62C5E" w:rsidRDefault="00B62C5E" w:rsidP="00B62C5E">
      <w:pPr>
        <w:pStyle w:val="Heading3"/>
        <w:rPr>
          <w:b w:val="0"/>
          <w:color w:val="auto"/>
        </w:rPr>
      </w:pPr>
      <w:r w:rsidRPr="00440071">
        <w:t>Rationale</w:t>
      </w:r>
      <w:r>
        <w:t>:</w:t>
      </w:r>
      <w:r>
        <w:rPr>
          <w:b w:val="0"/>
          <w:color w:val="auto"/>
        </w:rPr>
        <w:t xml:space="preserve"> </w:t>
      </w:r>
    </w:p>
    <w:p w14:paraId="3C14A853" w14:textId="50BE268E" w:rsidR="00B62C5E" w:rsidRPr="00440071" w:rsidRDefault="00AA0706" w:rsidP="00B62C5E">
      <w:pPr>
        <w:rPr>
          <w:b/>
        </w:rPr>
      </w:pPr>
      <w:r>
        <w:t xml:space="preserve">The current definitions </w:t>
      </w:r>
      <w:r w:rsidR="00D457C7">
        <w:t>for an in-turn or o</w:t>
      </w:r>
      <w:r w:rsidR="00D24AD4">
        <w:t xml:space="preserve">ut-turn do not take into account </w:t>
      </w:r>
      <w:r w:rsidR="00D457C7">
        <w:t>left-</w:t>
      </w:r>
      <w:r w:rsidR="00D24AD4">
        <w:t>handed curlers. The definition should be updated to incorporate them.</w:t>
      </w:r>
    </w:p>
    <w:p w14:paraId="315E4156" w14:textId="77777777" w:rsidR="00B62C5E" w:rsidRDefault="00B62C5E" w:rsidP="00B62C5E">
      <w:pPr>
        <w:pStyle w:val="Heading3"/>
      </w:pPr>
      <w:r>
        <w:t xml:space="preserve">Recommendation: </w:t>
      </w:r>
    </w:p>
    <w:p w14:paraId="7F8A506A" w14:textId="100C8818" w:rsidR="00B62C5E" w:rsidRPr="0020219B" w:rsidRDefault="00762C26" w:rsidP="00B62C5E">
      <w:pPr>
        <w:rPr>
          <w:i/>
          <w:color w:val="0000FF"/>
        </w:rPr>
      </w:pPr>
      <w:r>
        <w:t>In the next edition of the Rule Book i</w:t>
      </w:r>
      <w:r w:rsidR="00D24AD4">
        <w:t>nsert at the end of the in-turn definition “for left-handed curlers it is a counter-clockwise rotation” and the out-turn “for left-handed curlers it is a clockwise rotation”</w:t>
      </w:r>
    </w:p>
    <w:p w14:paraId="1B099140" w14:textId="6215E0DD" w:rsidR="00B62C5E" w:rsidRDefault="00B62C5E" w:rsidP="00B62C5E">
      <w:r>
        <w:t>Supported by</w:t>
      </w:r>
      <w:r w:rsidRPr="00440071">
        <w:t xml:space="preserve"> the C&amp;R Commission</w:t>
      </w:r>
      <w:r>
        <w:t xml:space="preserve"> – YES; Supported by</w:t>
      </w:r>
      <w:r w:rsidRPr="00440071">
        <w:t xml:space="preserve"> the </w:t>
      </w:r>
      <w:r>
        <w:t>Athlete</w:t>
      </w:r>
      <w:r w:rsidRPr="00440071">
        <w:t xml:space="preserve"> Commission</w:t>
      </w:r>
      <w:r>
        <w:t xml:space="preserve"> – YES</w:t>
      </w:r>
    </w:p>
    <w:p w14:paraId="5792431A" w14:textId="56372F4B" w:rsidR="003325A8" w:rsidRPr="00380929" w:rsidRDefault="00002457" w:rsidP="00380929">
      <w:pPr>
        <w:pStyle w:val="Heading1"/>
      </w:pPr>
      <w:r>
        <w:t>17. Elections</w:t>
      </w:r>
    </w:p>
    <w:p w14:paraId="1E1E22BF" w14:textId="5081905D" w:rsidR="00002457" w:rsidRDefault="00002457" w:rsidP="00380929">
      <w:pPr>
        <w:pStyle w:val="Heading2"/>
      </w:pPr>
      <w:r>
        <w:tab/>
        <w:t xml:space="preserve">Vice </w:t>
      </w:r>
      <w:r w:rsidRPr="00380929">
        <w:t>President</w:t>
      </w:r>
      <w:r>
        <w:t xml:space="preserve"> (</w:t>
      </w:r>
      <w:r w:rsidR="005353F0">
        <w:t>Americas</w:t>
      </w:r>
      <w:r>
        <w:t>)</w:t>
      </w:r>
    </w:p>
    <w:p w14:paraId="66765520" w14:textId="5F7F1F3E" w:rsidR="00002457" w:rsidRDefault="00002457" w:rsidP="001A433A">
      <w:r>
        <w:tab/>
      </w:r>
      <w:r>
        <w:tab/>
      </w:r>
      <w:r w:rsidR="005353F0">
        <w:t>Graham Prouse (CAN)</w:t>
      </w:r>
      <w:r w:rsidR="000332AE">
        <w:t xml:space="preserve"> </w:t>
      </w:r>
    </w:p>
    <w:p w14:paraId="5DC48232" w14:textId="51CC2C54" w:rsidR="00002457" w:rsidRDefault="005353F0" w:rsidP="00380929">
      <w:pPr>
        <w:pStyle w:val="Heading2"/>
      </w:pPr>
      <w:r>
        <w:tab/>
        <w:t xml:space="preserve">Director (Position </w:t>
      </w:r>
      <w:r w:rsidR="006F2690">
        <w:t>3</w:t>
      </w:r>
      <w:r w:rsidR="00002457">
        <w:t>)</w:t>
      </w:r>
    </w:p>
    <w:p w14:paraId="355EAFB4" w14:textId="068BF292" w:rsidR="00937CBD" w:rsidRDefault="00002457" w:rsidP="005353F0">
      <w:r>
        <w:tab/>
      </w:r>
      <w:r>
        <w:tab/>
      </w:r>
      <w:r w:rsidR="005353F0">
        <w:t>Hew Chalmers (SCO)</w:t>
      </w:r>
    </w:p>
    <w:p w14:paraId="2DCEBA19" w14:textId="0967CE67" w:rsidR="00624B6E" w:rsidRDefault="00624B6E" w:rsidP="00C67F83">
      <w:pPr>
        <w:pStyle w:val="Heading1"/>
      </w:pPr>
      <w:r>
        <w:t>18. Acceptance of a New Member Association</w:t>
      </w:r>
    </w:p>
    <w:p w14:paraId="6E65FBE3" w14:textId="736CE648" w:rsidR="00624B6E" w:rsidRPr="00624B6E" w:rsidRDefault="00DA466F" w:rsidP="00624B6E">
      <w:r>
        <w:t>To accept Guyana Curling Association and Curling Mexico as Provisional Members of the World Curling Federation</w:t>
      </w:r>
    </w:p>
    <w:p w14:paraId="0AE3FD8D" w14:textId="3D4BC7CC" w:rsidR="00C67F83" w:rsidRDefault="00C67F83" w:rsidP="00C333D0">
      <w:pPr>
        <w:pStyle w:val="Heading1"/>
      </w:pPr>
      <w:r>
        <w:lastRenderedPageBreak/>
        <w:t>19. Future Meetings</w:t>
      </w:r>
    </w:p>
    <w:p w14:paraId="1C812E19" w14:textId="7E07AAA7" w:rsidR="00C67F83" w:rsidRDefault="00C67F83" w:rsidP="00C67F83">
      <w:r>
        <w:t xml:space="preserve">Open Meetings for Member Associations will be held in </w:t>
      </w:r>
      <w:r w:rsidR="005353F0">
        <w:t>Las Vegas</w:t>
      </w:r>
      <w:r>
        <w:t xml:space="preserve">, </w:t>
      </w:r>
      <w:r w:rsidR="005353F0">
        <w:t>USA</w:t>
      </w:r>
      <w:r w:rsidR="0069061D">
        <w:t>,</w:t>
      </w:r>
      <w:r w:rsidR="005353F0">
        <w:t xml:space="preserve"> </w:t>
      </w:r>
      <w:r w:rsidR="0069061D" w:rsidRPr="0069061D">
        <w:t>6</w:t>
      </w:r>
      <w:r w:rsidR="0069061D" w:rsidRPr="0069061D">
        <w:rPr>
          <w:vertAlign w:val="superscript"/>
        </w:rPr>
        <w:t>th</w:t>
      </w:r>
      <w:r w:rsidR="0069061D" w:rsidRPr="0069061D">
        <w:t xml:space="preserve"> and 7</w:t>
      </w:r>
      <w:r w:rsidR="0069061D" w:rsidRPr="0069061D">
        <w:rPr>
          <w:vertAlign w:val="superscript"/>
        </w:rPr>
        <w:t>th</w:t>
      </w:r>
      <w:r w:rsidR="0069061D" w:rsidRPr="0069061D">
        <w:t xml:space="preserve"> April 2018</w:t>
      </w:r>
    </w:p>
    <w:p w14:paraId="1D6280C4" w14:textId="496B6227" w:rsidR="00FE7C63" w:rsidRDefault="00447D48" w:rsidP="00C67F83">
      <w:r>
        <w:t>The 2018</w:t>
      </w:r>
      <w:r w:rsidR="00C67F83">
        <w:t xml:space="preserve"> Annual Congress will be </w:t>
      </w:r>
      <w:r w:rsidR="008D68B8">
        <w:t xml:space="preserve">held in </w:t>
      </w:r>
      <w:r w:rsidR="005353F0">
        <w:t>Budapest</w:t>
      </w:r>
      <w:r w:rsidR="008D68B8">
        <w:t>,</w:t>
      </w:r>
      <w:r w:rsidR="005353F0">
        <w:t xml:space="preserve"> Hungary</w:t>
      </w:r>
      <w:r w:rsidR="008D68B8">
        <w:t xml:space="preserve"> </w:t>
      </w:r>
      <w:r w:rsidR="002F289B" w:rsidRPr="002F289B">
        <w:t>6</w:t>
      </w:r>
      <w:r w:rsidR="008D68B8" w:rsidRPr="002F289B">
        <w:rPr>
          <w:vertAlign w:val="superscript"/>
        </w:rPr>
        <w:t>th</w:t>
      </w:r>
      <w:r w:rsidR="008D68B8" w:rsidRPr="002F289B">
        <w:t>-</w:t>
      </w:r>
      <w:r w:rsidR="002F289B" w:rsidRPr="002F289B">
        <w:t>9</w:t>
      </w:r>
      <w:r w:rsidR="008D68B8" w:rsidRPr="002F289B">
        <w:rPr>
          <w:vertAlign w:val="superscript"/>
        </w:rPr>
        <w:t>th</w:t>
      </w:r>
      <w:r w:rsidR="0006487B">
        <w:t xml:space="preserve"> September 2018</w:t>
      </w:r>
      <w:r w:rsidR="008D68B8" w:rsidRPr="002F289B">
        <w:t>, the Annu</w:t>
      </w:r>
      <w:r w:rsidRPr="002F289B">
        <w:t>al Assembly to be held on the 9</w:t>
      </w:r>
      <w:r w:rsidR="008D68B8" w:rsidRPr="002F289B">
        <w:rPr>
          <w:vertAlign w:val="superscript"/>
        </w:rPr>
        <w:t>th</w:t>
      </w:r>
      <w:r w:rsidR="008D68B8" w:rsidRPr="002F289B">
        <w:t xml:space="preserve"> September.</w:t>
      </w:r>
    </w:p>
    <w:p w14:paraId="300F6331" w14:textId="0C92B786" w:rsidR="00FE7C63" w:rsidRDefault="00FE7C63"/>
    <w:sectPr w:rsidR="00FE7C6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7BA3F" w14:textId="77777777" w:rsidR="005C342E" w:rsidRDefault="005C342E" w:rsidP="002B6C1D">
      <w:pPr>
        <w:spacing w:after="0" w:line="240" w:lineRule="auto"/>
      </w:pPr>
      <w:r>
        <w:separator/>
      </w:r>
    </w:p>
  </w:endnote>
  <w:endnote w:type="continuationSeparator" w:id="0">
    <w:p w14:paraId="06113EFC" w14:textId="77777777" w:rsidR="005C342E" w:rsidRDefault="005C342E" w:rsidP="002B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07228" w14:textId="77777777" w:rsidR="005C342E" w:rsidRDefault="005C342E" w:rsidP="002B6C1D">
      <w:pPr>
        <w:spacing w:after="0" w:line="240" w:lineRule="auto"/>
      </w:pPr>
      <w:r>
        <w:separator/>
      </w:r>
    </w:p>
  </w:footnote>
  <w:footnote w:type="continuationSeparator" w:id="0">
    <w:p w14:paraId="0CBFFA92" w14:textId="77777777" w:rsidR="005C342E" w:rsidRDefault="005C342E" w:rsidP="002B6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F2BA" w14:textId="1055CB2F" w:rsidR="002B6C1D" w:rsidRDefault="0006487B" w:rsidP="002B6C1D">
    <w:pPr>
      <w:pStyle w:val="Header"/>
      <w:ind w:left="2160"/>
      <w:jc w:val="right"/>
    </w:pPr>
    <w:r>
      <w:t>VAMEND</w:t>
    </w:r>
    <w:r w:rsidR="000E789D">
      <w:t xml:space="preserve"> </w:t>
    </w:r>
    <w:r>
      <w:t>1/9</w:t>
    </w:r>
    <w:r w:rsidR="005353F0">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63F"/>
    <w:multiLevelType w:val="hybridMultilevel"/>
    <w:tmpl w:val="8564F2D0"/>
    <w:lvl w:ilvl="0" w:tplc="DF1CDAA4">
      <w:start w:val="1"/>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C71ED7"/>
    <w:multiLevelType w:val="multilevel"/>
    <w:tmpl w:val="20941E64"/>
    <w:lvl w:ilvl="0">
      <w:start w:val="1"/>
      <w:numFmt w:val="decimal"/>
      <w:lvlText w:val="%1."/>
      <w:lvlJc w:val="left"/>
      <w:pPr>
        <w:ind w:left="360" w:hanging="360"/>
      </w:pPr>
      <w:rPr>
        <w:rFonts w:hint="default"/>
      </w:rPr>
    </w:lvl>
    <w:lvl w:ilvl="1">
      <w:start w:val="13"/>
      <w:numFmt w:val="decimal"/>
      <w:lvlText w:val="%1.%2."/>
      <w:lvlJc w:val="left"/>
      <w:pPr>
        <w:tabs>
          <w:tab w:val="num" w:pos="1021"/>
        </w:tabs>
        <w:ind w:left="1021" w:hanging="664"/>
      </w:pPr>
      <w:rPr>
        <w:rFonts w:hint="default"/>
      </w:rPr>
    </w:lvl>
    <w:lvl w:ilvl="2">
      <w:start w:val="1"/>
      <w:numFmt w:val="decimal"/>
      <w:lvlText w:val="%1.%2.%3."/>
      <w:lvlJc w:val="left"/>
      <w:pPr>
        <w:tabs>
          <w:tab w:val="num" w:pos="1531"/>
        </w:tabs>
        <w:ind w:left="1531" w:hanging="811"/>
      </w:pPr>
      <w:rPr>
        <w:rFonts w:hint="default"/>
      </w:rPr>
    </w:lvl>
    <w:lvl w:ilvl="3">
      <w:start w:val="1"/>
      <w:numFmt w:val="decimal"/>
      <w:lvlText w:val="%1.%2.%3.%4."/>
      <w:lvlJc w:val="left"/>
      <w:pPr>
        <w:tabs>
          <w:tab w:val="num" w:pos="1985"/>
        </w:tabs>
        <w:ind w:left="1985" w:hanging="90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ED5CB7"/>
    <w:multiLevelType w:val="hybridMultilevel"/>
    <w:tmpl w:val="824E47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DB6AD3"/>
    <w:multiLevelType w:val="hybridMultilevel"/>
    <w:tmpl w:val="F3A831C4"/>
    <w:lvl w:ilvl="0" w:tplc="04090019">
      <w:start w:val="1"/>
      <w:numFmt w:val="lowerLetter"/>
      <w:lvlText w:val="%1."/>
      <w:lvlJc w:val="left"/>
      <w:pPr>
        <w:ind w:left="7242" w:hanging="360"/>
      </w:pPr>
    </w:lvl>
    <w:lvl w:ilvl="1" w:tplc="04090019">
      <w:start w:val="1"/>
      <w:numFmt w:val="lowerLetter"/>
      <w:lvlText w:val="%2."/>
      <w:lvlJc w:val="left"/>
      <w:pPr>
        <w:ind w:left="7962" w:hanging="360"/>
      </w:pPr>
    </w:lvl>
    <w:lvl w:ilvl="2" w:tplc="0409001B" w:tentative="1">
      <w:start w:val="1"/>
      <w:numFmt w:val="lowerRoman"/>
      <w:lvlText w:val="%3."/>
      <w:lvlJc w:val="right"/>
      <w:pPr>
        <w:ind w:left="8682" w:hanging="180"/>
      </w:pPr>
    </w:lvl>
    <w:lvl w:ilvl="3" w:tplc="0409000F" w:tentative="1">
      <w:start w:val="1"/>
      <w:numFmt w:val="decimal"/>
      <w:lvlText w:val="%4."/>
      <w:lvlJc w:val="left"/>
      <w:pPr>
        <w:ind w:left="9402" w:hanging="360"/>
      </w:pPr>
    </w:lvl>
    <w:lvl w:ilvl="4" w:tplc="04090019" w:tentative="1">
      <w:start w:val="1"/>
      <w:numFmt w:val="lowerLetter"/>
      <w:lvlText w:val="%5."/>
      <w:lvlJc w:val="left"/>
      <w:pPr>
        <w:ind w:left="10122" w:hanging="360"/>
      </w:pPr>
    </w:lvl>
    <w:lvl w:ilvl="5" w:tplc="0409001B" w:tentative="1">
      <w:start w:val="1"/>
      <w:numFmt w:val="lowerRoman"/>
      <w:lvlText w:val="%6."/>
      <w:lvlJc w:val="right"/>
      <w:pPr>
        <w:ind w:left="10842" w:hanging="180"/>
      </w:pPr>
    </w:lvl>
    <w:lvl w:ilvl="6" w:tplc="0409000F" w:tentative="1">
      <w:start w:val="1"/>
      <w:numFmt w:val="decimal"/>
      <w:lvlText w:val="%7."/>
      <w:lvlJc w:val="left"/>
      <w:pPr>
        <w:ind w:left="11562" w:hanging="360"/>
      </w:pPr>
    </w:lvl>
    <w:lvl w:ilvl="7" w:tplc="04090019" w:tentative="1">
      <w:start w:val="1"/>
      <w:numFmt w:val="lowerLetter"/>
      <w:lvlText w:val="%8."/>
      <w:lvlJc w:val="left"/>
      <w:pPr>
        <w:ind w:left="12282" w:hanging="360"/>
      </w:pPr>
    </w:lvl>
    <w:lvl w:ilvl="8" w:tplc="0409001B" w:tentative="1">
      <w:start w:val="1"/>
      <w:numFmt w:val="lowerRoman"/>
      <w:lvlText w:val="%9."/>
      <w:lvlJc w:val="right"/>
      <w:pPr>
        <w:ind w:left="13002" w:hanging="180"/>
      </w:pPr>
    </w:lvl>
  </w:abstractNum>
  <w:abstractNum w:abstractNumId="4" w15:restartNumberingAfterBreak="0">
    <w:nsid w:val="2AB22EAA"/>
    <w:multiLevelType w:val="hybridMultilevel"/>
    <w:tmpl w:val="C4A8E312"/>
    <w:lvl w:ilvl="0" w:tplc="04090019">
      <w:start w:val="1"/>
      <w:numFmt w:val="lowerLetter"/>
      <w:lvlText w:val="%1."/>
      <w:lvlJc w:val="left"/>
      <w:pPr>
        <w:ind w:left="1863" w:hanging="360"/>
      </w:pPr>
    </w:lvl>
    <w:lvl w:ilvl="1" w:tplc="04090019" w:tentative="1">
      <w:start w:val="1"/>
      <w:numFmt w:val="lowerLetter"/>
      <w:lvlText w:val="%2."/>
      <w:lvlJc w:val="left"/>
      <w:pPr>
        <w:ind w:left="2583" w:hanging="360"/>
      </w:pPr>
    </w:lvl>
    <w:lvl w:ilvl="2" w:tplc="0409001B" w:tentative="1">
      <w:start w:val="1"/>
      <w:numFmt w:val="lowerRoman"/>
      <w:lvlText w:val="%3."/>
      <w:lvlJc w:val="right"/>
      <w:pPr>
        <w:ind w:left="3303" w:hanging="180"/>
      </w:pPr>
    </w:lvl>
    <w:lvl w:ilvl="3" w:tplc="0409000F" w:tentative="1">
      <w:start w:val="1"/>
      <w:numFmt w:val="decimal"/>
      <w:lvlText w:val="%4."/>
      <w:lvlJc w:val="left"/>
      <w:pPr>
        <w:ind w:left="4023" w:hanging="360"/>
      </w:pPr>
    </w:lvl>
    <w:lvl w:ilvl="4" w:tplc="04090019" w:tentative="1">
      <w:start w:val="1"/>
      <w:numFmt w:val="lowerLetter"/>
      <w:lvlText w:val="%5."/>
      <w:lvlJc w:val="left"/>
      <w:pPr>
        <w:ind w:left="4743" w:hanging="360"/>
      </w:pPr>
    </w:lvl>
    <w:lvl w:ilvl="5" w:tplc="0409001B" w:tentative="1">
      <w:start w:val="1"/>
      <w:numFmt w:val="lowerRoman"/>
      <w:lvlText w:val="%6."/>
      <w:lvlJc w:val="right"/>
      <w:pPr>
        <w:ind w:left="5463" w:hanging="180"/>
      </w:pPr>
    </w:lvl>
    <w:lvl w:ilvl="6" w:tplc="0409000F" w:tentative="1">
      <w:start w:val="1"/>
      <w:numFmt w:val="decimal"/>
      <w:lvlText w:val="%7."/>
      <w:lvlJc w:val="left"/>
      <w:pPr>
        <w:ind w:left="6183" w:hanging="360"/>
      </w:pPr>
    </w:lvl>
    <w:lvl w:ilvl="7" w:tplc="04090019" w:tentative="1">
      <w:start w:val="1"/>
      <w:numFmt w:val="lowerLetter"/>
      <w:lvlText w:val="%8."/>
      <w:lvlJc w:val="left"/>
      <w:pPr>
        <w:ind w:left="6903" w:hanging="360"/>
      </w:pPr>
    </w:lvl>
    <w:lvl w:ilvl="8" w:tplc="0409001B" w:tentative="1">
      <w:start w:val="1"/>
      <w:numFmt w:val="lowerRoman"/>
      <w:lvlText w:val="%9."/>
      <w:lvlJc w:val="right"/>
      <w:pPr>
        <w:ind w:left="7623" w:hanging="180"/>
      </w:pPr>
    </w:lvl>
  </w:abstractNum>
  <w:abstractNum w:abstractNumId="5" w15:restartNumberingAfterBreak="0">
    <w:nsid w:val="32B50B60"/>
    <w:multiLevelType w:val="multilevel"/>
    <w:tmpl w:val="403E1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D0CD3"/>
    <w:multiLevelType w:val="hybridMultilevel"/>
    <w:tmpl w:val="E856F136"/>
    <w:lvl w:ilvl="0" w:tplc="5054040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303B1C"/>
    <w:multiLevelType w:val="multilevel"/>
    <w:tmpl w:val="C1B6E47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527C16D2"/>
    <w:multiLevelType w:val="hybridMultilevel"/>
    <w:tmpl w:val="30C2D5B2"/>
    <w:lvl w:ilvl="0" w:tplc="6DD88BD0">
      <w:start w:val="4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9573C9"/>
    <w:multiLevelType w:val="hybridMultilevel"/>
    <w:tmpl w:val="B4BC48C8"/>
    <w:lvl w:ilvl="0" w:tplc="072EC922">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0" w15:restartNumberingAfterBreak="0">
    <w:nsid w:val="54E5156C"/>
    <w:multiLevelType w:val="hybridMultilevel"/>
    <w:tmpl w:val="E6A04C64"/>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2291" w:hanging="360"/>
      </w:pPr>
      <w:rPr>
        <w:rFonts w:ascii="Courier New" w:hAnsi="Courier New" w:cs="Courier New" w:hint="default"/>
      </w:rPr>
    </w:lvl>
    <w:lvl w:ilvl="2" w:tplc="041D0005">
      <w:start w:val="1"/>
      <w:numFmt w:val="bullet"/>
      <w:lvlText w:val=""/>
      <w:lvlJc w:val="left"/>
      <w:pPr>
        <w:ind w:left="3011" w:hanging="360"/>
      </w:pPr>
      <w:rPr>
        <w:rFonts w:ascii="Wingdings" w:hAnsi="Wingdings" w:hint="default"/>
      </w:rPr>
    </w:lvl>
    <w:lvl w:ilvl="3" w:tplc="041D0001">
      <w:start w:val="1"/>
      <w:numFmt w:val="bullet"/>
      <w:lvlText w:val=""/>
      <w:lvlJc w:val="left"/>
      <w:pPr>
        <w:ind w:left="3731" w:hanging="360"/>
      </w:pPr>
      <w:rPr>
        <w:rFonts w:ascii="Symbol" w:hAnsi="Symbol" w:hint="default"/>
      </w:rPr>
    </w:lvl>
    <w:lvl w:ilvl="4" w:tplc="041D0003">
      <w:start w:val="1"/>
      <w:numFmt w:val="bullet"/>
      <w:lvlText w:val="o"/>
      <w:lvlJc w:val="left"/>
      <w:pPr>
        <w:ind w:left="4451" w:hanging="360"/>
      </w:pPr>
      <w:rPr>
        <w:rFonts w:ascii="Courier New" w:hAnsi="Courier New" w:cs="Courier New" w:hint="default"/>
      </w:rPr>
    </w:lvl>
    <w:lvl w:ilvl="5" w:tplc="041D0005">
      <w:start w:val="1"/>
      <w:numFmt w:val="bullet"/>
      <w:lvlText w:val=""/>
      <w:lvlJc w:val="left"/>
      <w:pPr>
        <w:ind w:left="5171" w:hanging="360"/>
      </w:pPr>
      <w:rPr>
        <w:rFonts w:ascii="Wingdings" w:hAnsi="Wingdings" w:hint="default"/>
      </w:rPr>
    </w:lvl>
    <w:lvl w:ilvl="6" w:tplc="041D0001">
      <w:start w:val="1"/>
      <w:numFmt w:val="bullet"/>
      <w:lvlText w:val=""/>
      <w:lvlJc w:val="left"/>
      <w:pPr>
        <w:ind w:left="5891" w:hanging="360"/>
      </w:pPr>
      <w:rPr>
        <w:rFonts w:ascii="Symbol" w:hAnsi="Symbol" w:hint="default"/>
      </w:rPr>
    </w:lvl>
    <w:lvl w:ilvl="7" w:tplc="041D0003">
      <w:start w:val="1"/>
      <w:numFmt w:val="bullet"/>
      <w:lvlText w:val="o"/>
      <w:lvlJc w:val="left"/>
      <w:pPr>
        <w:ind w:left="6611" w:hanging="360"/>
      </w:pPr>
      <w:rPr>
        <w:rFonts w:ascii="Courier New" w:hAnsi="Courier New" w:cs="Courier New" w:hint="default"/>
      </w:rPr>
    </w:lvl>
    <w:lvl w:ilvl="8" w:tplc="041D0005">
      <w:start w:val="1"/>
      <w:numFmt w:val="bullet"/>
      <w:lvlText w:val=""/>
      <w:lvlJc w:val="left"/>
      <w:pPr>
        <w:ind w:left="7331" w:hanging="360"/>
      </w:pPr>
      <w:rPr>
        <w:rFonts w:ascii="Wingdings" w:hAnsi="Wingdings" w:hint="default"/>
      </w:rPr>
    </w:lvl>
  </w:abstractNum>
  <w:abstractNum w:abstractNumId="11" w15:restartNumberingAfterBreak="0">
    <w:nsid w:val="65832E7E"/>
    <w:multiLevelType w:val="multilevel"/>
    <w:tmpl w:val="5B787354"/>
    <w:lvl w:ilvl="0">
      <w:start w:val="16"/>
      <w:numFmt w:val="decimal"/>
      <w:lvlText w:val="%1."/>
      <w:lvlJc w:val="left"/>
      <w:pPr>
        <w:ind w:left="360" w:hanging="360"/>
      </w:pPr>
      <w:rPr>
        <w:rFonts w:hint="default"/>
      </w:rPr>
    </w:lvl>
    <w:lvl w:ilvl="1">
      <w:start w:val="13"/>
      <w:numFmt w:val="decimal"/>
      <w:lvlText w:val="%1.%2."/>
      <w:lvlJc w:val="left"/>
      <w:pPr>
        <w:tabs>
          <w:tab w:val="num" w:pos="1021"/>
        </w:tabs>
        <w:ind w:left="1021" w:hanging="664"/>
      </w:pPr>
      <w:rPr>
        <w:rFonts w:hint="default"/>
      </w:rPr>
    </w:lvl>
    <w:lvl w:ilvl="2">
      <w:start w:val="5"/>
      <w:numFmt w:val="decimal"/>
      <w:lvlText w:val="%1.%2.%3."/>
      <w:lvlJc w:val="left"/>
      <w:pPr>
        <w:tabs>
          <w:tab w:val="num" w:pos="1531"/>
        </w:tabs>
        <w:ind w:left="1531" w:hanging="811"/>
      </w:pPr>
      <w:rPr>
        <w:rFonts w:hint="default"/>
      </w:rPr>
    </w:lvl>
    <w:lvl w:ilvl="3">
      <w:start w:val="1"/>
      <w:numFmt w:val="decimal"/>
      <w:lvlText w:val="%1.%2.%3.%4."/>
      <w:lvlJc w:val="left"/>
      <w:pPr>
        <w:tabs>
          <w:tab w:val="num" w:pos="1985"/>
        </w:tabs>
        <w:ind w:left="1985" w:hanging="90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D6B780F"/>
    <w:multiLevelType w:val="hybridMultilevel"/>
    <w:tmpl w:val="60146BCA"/>
    <w:lvl w:ilvl="0" w:tplc="DF1CDAA4">
      <w:start w:val="1"/>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AC58EE"/>
    <w:multiLevelType w:val="hybridMultilevel"/>
    <w:tmpl w:val="BDBE999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7E681DE2"/>
    <w:multiLevelType w:val="multilevel"/>
    <w:tmpl w:val="61625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4"/>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2"/>
  </w:num>
  <w:num w:numId="9">
    <w:abstractNumId w:val="0"/>
  </w:num>
  <w:num w:numId="10">
    <w:abstractNumId w:val="12"/>
  </w:num>
  <w:num w:numId="11">
    <w:abstractNumId w:val="3"/>
  </w:num>
  <w:num w:numId="12">
    <w:abstractNumId w:val="4"/>
  </w:num>
  <w:num w:numId="13">
    <w:abstractNumId w:val="6"/>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3E"/>
    <w:rsid w:val="00002457"/>
    <w:rsid w:val="0000666E"/>
    <w:rsid w:val="00016968"/>
    <w:rsid w:val="000332AE"/>
    <w:rsid w:val="00037C35"/>
    <w:rsid w:val="00046F71"/>
    <w:rsid w:val="000625E2"/>
    <w:rsid w:val="00062EC1"/>
    <w:rsid w:val="0006487B"/>
    <w:rsid w:val="00084569"/>
    <w:rsid w:val="000C2876"/>
    <w:rsid w:val="000C3663"/>
    <w:rsid w:val="000E789D"/>
    <w:rsid w:val="00101B42"/>
    <w:rsid w:val="00131534"/>
    <w:rsid w:val="00132165"/>
    <w:rsid w:val="00137BA9"/>
    <w:rsid w:val="00160B64"/>
    <w:rsid w:val="00165040"/>
    <w:rsid w:val="001A2E5D"/>
    <w:rsid w:val="001A433A"/>
    <w:rsid w:val="001D68D8"/>
    <w:rsid w:val="001E2E4B"/>
    <w:rsid w:val="0020213E"/>
    <w:rsid w:val="002A0B42"/>
    <w:rsid w:val="002B6C1D"/>
    <w:rsid w:val="002E7672"/>
    <w:rsid w:val="002F289B"/>
    <w:rsid w:val="0030075C"/>
    <w:rsid w:val="00304F50"/>
    <w:rsid w:val="003325A8"/>
    <w:rsid w:val="00380929"/>
    <w:rsid w:val="0039150F"/>
    <w:rsid w:val="003A46CC"/>
    <w:rsid w:val="003B256A"/>
    <w:rsid w:val="003C62DE"/>
    <w:rsid w:val="003D3F4C"/>
    <w:rsid w:val="003E5BC9"/>
    <w:rsid w:val="0044332C"/>
    <w:rsid w:val="00447D48"/>
    <w:rsid w:val="00525CBC"/>
    <w:rsid w:val="005353F0"/>
    <w:rsid w:val="00593F6F"/>
    <w:rsid w:val="005A2C2F"/>
    <w:rsid w:val="005A3A5F"/>
    <w:rsid w:val="005C342E"/>
    <w:rsid w:val="00624B6E"/>
    <w:rsid w:val="00642CA9"/>
    <w:rsid w:val="0067655D"/>
    <w:rsid w:val="006769AB"/>
    <w:rsid w:val="0069061D"/>
    <w:rsid w:val="006E66EF"/>
    <w:rsid w:val="006F2690"/>
    <w:rsid w:val="00713FBD"/>
    <w:rsid w:val="00724EC1"/>
    <w:rsid w:val="00762C26"/>
    <w:rsid w:val="007D2D55"/>
    <w:rsid w:val="007F593F"/>
    <w:rsid w:val="008361C5"/>
    <w:rsid w:val="00845E58"/>
    <w:rsid w:val="008738E3"/>
    <w:rsid w:val="00880FEE"/>
    <w:rsid w:val="00893285"/>
    <w:rsid w:val="008968DA"/>
    <w:rsid w:val="008A01B0"/>
    <w:rsid w:val="008D6806"/>
    <w:rsid w:val="008D68B8"/>
    <w:rsid w:val="008E6856"/>
    <w:rsid w:val="00917D50"/>
    <w:rsid w:val="00925160"/>
    <w:rsid w:val="00937CBD"/>
    <w:rsid w:val="0096693C"/>
    <w:rsid w:val="00966C66"/>
    <w:rsid w:val="00A11E70"/>
    <w:rsid w:val="00A37FB6"/>
    <w:rsid w:val="00A44563"/>
    <w:rsid w:val="00A64E48"/>
    <w:rsid w:val="00A817AD"/>
    <w:rsid w:val="00A8558E"/>
    <w:rsid w:val="00AA0706"/>
    <w:rsid w:val="00AF5436"/>
    <w:rsid w:val="00AF79D6"/>
    <w:rsid w:val="00B54D97"/>
    <w:rsid w:val="00B55D2D"/>
    <w:rsid w:val="00B62C5E"/>
    <w:rsid w:val="00B63C49"/>
    <w:rsid w:val="00BA4D1B"/>
    <w:rsid w:val="00BC550F"/>
    <w:rsid w:val="00BD2312"/>
    <w:rsid w:val="00C218F3"/>
    <w:rsid w:val="00C333D0"/>
    <w:rsid w:val="00C438B1"/>
    <w:rsid w:val="00C67F83"/>
    <w:rsid w:val="00C70E05"/>
    <w:rsid w:val="00CE32AD"/>
    <w:rsid w:val="00D204A3"/>
    <w:rsid w:val="00D24AD4"/>
    <w:rsid w:val="00D416E5"/>
    <w:rsid w:val="00D457C7"/>
    <w:rsid w:val="00D458D1"/>
    <w:rsid w:val="00D7520C"/>
    <w:rsid w:val="00DA466F"/>
    <w:rsid w:val="00DC070E"/>
    <w:rsid w:val="00DD3C0C"/>
    <w:rsid w:val="00DE0F7B"/>
    <w:rsid w:val="00E01D45"/>
    <w:rsid w:val="00E554D9"/>
    <w:rsid w:val="00E630B6"/>
    <w:rsid w:val="00E77A2F"/>
    <w:rsid w:val="00ED516C"/>
    <w:rsid w:val="00EF450C"/>
    <w:rsid w:val="00EF60FE"/>
    <w:rsid w:val="00F5511F"/>
    <w:rsid w:val="00F82F79"/>
    <w:rsid w:val="00FC48D0"/>
    <w:rsid w:val="00FE7C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49882"/>
  <w15:docId w15:val="{80C643FB-6825-476F-853B-3FE0424F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4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6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21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21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213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0213E"/>
    <w:rPr>
      <w:rFonts w:asciiTheme="majorHAnsi" w:eastAsiaTheme="majorEastAsia" w:hAnsiTheme="majorHAnsi" w:cstheme="majorBidi"/>
      <w:b/>
      <w:bCs/>
      <w:color w:val="4F81BD" w:themeColor="accent1"/>
    </w:rPr>
  </w:style>
  <w:style w:type="character" w:styleId="CommentReference">
    <w:name w:val="annotation reference"/>
    <w:basedOn w:val="DefaultParagraphFont"/>
    <w:unhideWhenUsed/>
    <w:rsid w:val="0020213E"/>
    <w:rPr>
      <w:sz w:val="16"/>
      <w:szCs w:val="16"/>
    </w:rPr>
  </w:style>
  <w:style w:type="paragraph" w:styleId="CommentText">
    <w:name w:val="annotation text"/>
    <w:basedOn w:val="Normal"/>
    <w:link w:val="CommentTextChar"/>
    <w:unhideWhenUsed/>
    <w:rsid w:val="0020213E"/>
    <w:pPr>
      <w:spacing w:line="240" w:lineRule="auto"/>
    </w:pPr>
    <w:rPr>
      <w:sz w:val="20"/>
      <w:szCs w:val="20"/>
    </w:rPr>
  </w:style>
  <w:style w:type="character" w:customStyle="1" w:styleId="CommentTextChar">
    <w:name w:val="Comment Text Char"/>
    <w:basedOn w:val="DefaultParagraphFont"/>
    <w:link w:val="CommentText"/>
    <w:rsid w:val="0020213E"/>
    <w:rPr>
      <w:sz w:val="20"/>
      <w:szCs w:val="20"/>
    </w:rPr>
  </w:style>
  <w:style w:type="paragraph" w:styleId="CommentSubject">
    <w:name w:val="annotation subject"/>
    <w:basedOn w:val="CommentText"/>
    <w:next w:val="CommentText"/>
    <w:link w:val="CommentSubjectChar"/>
    <w:uiPriority w:val="99"/>
    <w:semiHidden/>
    <w:unhideWhenUsed/>
    <w:rsid w:val="0020213E"/>
    <w:rPr>
      <w:b/>
      <w:bCs/>
    </w:rPr>
  </w:style>
  <w:style w:type="character" w:customStyle="1" w:styleId="CommentSubjectChar">
    <w:name w:val="Comment Subject Char"/>
    <w:basedOn w:val="CommentTextChar"/>
    <w:link w:val="CommentSubject"/>
    <w:uiPriority w:val="99"/>
    <w:semiHidden/>
    <w:rsid w:val="0020213E"/>
    <w:rPr>
      <w:b/>
      <w:bCs/>
      <w:sz w:val="20"/>
      <w:szCs w:val="20"/>
    </w:rPr>
  </w:style>
  <w:style w:type="paragraph" w:styleId="BalloonText">
    <w:name w:val="Balloon Text"/>
    <w:basedOn w:val="Normal"/>
    <w:link w:val="BalloonTextChar"/>
    <w:uiPriority w:val="99"/>
    <w:semiHidden/>
    <w:unhideWhenUsed/>
    <w:rsid w:val="00202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3E"/>
    <w:rPr>
      <w:rFonts w:ascii="Tahoma" w:hAnsi="Tahoma" w:cs="Tahoma"/>
      <w:sz w:val="16"/>
      <w:szCs w:val="16"/>
    </w:rPr>
  </w:style>
  <w:style w:type="paragraph" w:styleId="ListParagraph">
    <w:name w:val="List Paragraph"/>
    <w:basedOn w:val="Normal"/>
    <w:link w:val="ListParagraphChar"/>
    <w:uiPriority w:val="34"/>
    <w:qFormat/>
    <w:rsid w:val="007F593F"/>
    <w:pPr>
      <w:spacing w:after="160" w:line="256" w:lineRule="auto"/>
      <w:ind w:left="720"/>
      <w:contextualSpacing/>
    </w:pPr>
    <w:rPr>
      <w:rFonts w:ascii="Baskerville Old Face" w:hAnsi="Baskerville Old Face"/>
      <w:lang w:val="sv-SE"/>
    </w:rPr>
  </w:style>
  <w:style w:type="character" w:customStyle="1" w:styleId="Heading2Char">
    <w:name w:val="Heading 2 Char"/>
    <w:basedOn w:val="DefaultParagraphFont"/>
    <w:link w:val="Heading2"/>
    <w:uiPriority w:val="9"/>
    <w:rsid w:val="00046F7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54D9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642C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2CA9"/>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2B6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C1D"/>
  </w:style>
  <w:style w:type="paragraph" w:styleId="Footer">
    <w:name w:val="footer"/>
    <w:basedOn w:val="Normal"/>
    <w:link w:val="FooterChar"/>
    <w:uiPriority w:val="99"/>
    <w:unhideWhenUsed/>
    <w:rsid w:val="002B6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C1D"/>
  </w:style>
  <w:style w:type="paragraph" w:customStyle="1" w:styleId="gmail-msolistparagraph">
    <w:name w:val="gmail-msolistparagraph"/>
    <w:basedOn w:val="Normal"/>
    <w:rsid w:val="00DA466F"/>
    <w:pPr>
      <w:spacing w:before="100" w:beforeAutospacing="1" w:after="100" w:afterAutospacing="1" w:line="240" w:lineRule="auto"/>
    </w:pPr>
    <w:rPr>
      <w:rFonts w:ascii="Calibri" w:hAnsi="Calibri" w:cs="Calibri"/>
      <w:lang w:eastAsia="en-GB"/>
    </w:rPr>
  </w:style>
  <w:style w:type="paragraph" w:styleId="FootnoteText">
    <w:name w:val="footnote text"/>
    <w:basedOn w:val="Normal"/>
    <w:link w:val="FootnoteTextChar"/>
    <w:uiPriority w:val="99"/>
    <w:unhideWhenUsed/>
    <w:rsid w:val="00FE7C63"/>
    <w:pPr>
      <w:spacing w:after="0" w:line="240" w:lineRule="auto"/>
    </w:pPr>
    <w:rPr>
      <w:sz w:val="20"/>
      <w:szCs w:val="20"/>
      <w:lang w:val="en-IE"/>
    </w:rPr>
  </w:style>
  <w:style w:type="character" w:customStyle="1" w:styleId="FootnoteTextChar">
    <w:name w:val="Footnote Text Char"/>
    <w:basedOn w:val="DefaultParagraphFont"/>
    <w:link w:val="FootnoteText"/>
    <w:uiPriority w:val="99"/>
    <w:rsid w:val="00FE7C63"/>
    <w:rPr>
      <w:sz w:val="20"/>
      <w:szCs w:val="20"/>
      <w:lang w:val="en-IE"/>
    </w:rPr>
  </w:style>
  <w:style w:type="character" w:styleId="FootnoteReference">
    <w:name w:val="footnote reference"/>
    <w:basedOn w:val="DefaultParagraphFont"/>
    <w:uiPriority w:val="99"/>
    <w:unhideWhenUsed/>
    <w:rsid w:val="00FE7C63"/>
    <w:rPr>
      <w:vertAlign w:val="superscript"/>
    </w:rPr>
  </w:style>
  <w:style w:type="character" w:customStyle="1" w:styleId="BodyText-15mmindentChar">
    <w:name w:val="Body Text  -  15 mm indent Char"/>
    <w:basedOn w:val="DefaultParagraphFont"/>
    <w:link w:val="BodyText-15mmindent"/>
    <w:uiPriority w:val="99"/>
    <w:locked/>
    <w:rsid w:val="00FE7C63"/>
    <w:rPr>
      <w:rFonts w:cs="Arial"/>
      <w:snapToGrid w:val="0"/>
    </w:rPr>
  </w:style>
  <w:style w:type="paragraph" w:customStyle="1" w:styleId="BodyText-15mmindent">
    <w:name w:val="Body Text  -  15 mm indent"/>
    <w:basedOn w:val="Normal"/>
    <w:link w:val="BodyText-15mmindentChar"/>
    <w:uiPriority w:val="99"/>
    <w:rsid w:val="00FE7C63"/>
    <w:pPr>
      <w:tabs>
        <w:tab w:val="left" w:pos="851"/>
      </w:tabs>
      <w:spacing w:after="0" w:line="240" w:lineRule="exact"/>
      <w:ind w:left="851" w:hanging="851"/>
      <w:jc w:val="both"/>
    </w:pPr>
    <w:rPr>
      <w:rFonts w:cs="Arial"/>
      <w:snapToGrid w:val="0"/>
    </w:rPr>
  </w:style>
  <w:style w:type="character" w:customStyle="1" w:styleId="ListParagraphChar">
    <w:name w:val="List Paragraph Char"/>
    <w:link w:val="ListParagraph"/>
    <w:uiPriority w:val="34"/>
    <w:rsid w:val="00FE7C63"/>
    <w:rPr>
      <w:rFonts w:ascii="Baskerville Old Face" w:hAnsi="Baskerville Old Face"/>
      <w:lang w:val="sv-SE"/>
    </w:rPr>
  </w:style>
  <w:style w:type="character" w:styleId="Hyperlink">
    <w:name w:val="Hyperlink"/>
    <w:basedOn w:val="DefaultParagraphFont"/>
    <w:uiPriority w:val="99"/>
    <w:unhideWhenUsed/>
    <w:rsid w:val="00FE7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6165">
      <w:bodyDiv w:val="1"/>
      <w:marLeft w:val="0"/>
      <w:marRight w:val="0"/>
      <w:marTop w:val="0"/>
      <w:marBottom w:val="0"/>
      <w:divBdr>
        <w:top w:val="none" w:sz="0" w:space="0" w:color="auto"/>
        <w:left w:val="none" w:sz="0" w:space="0" w:color="auto"/>
        <w:bottom w:val="none" w:sz="0" w:space="0" w:color="auto"/>
        <w:right w:val="none" w:sz="0" w:space="0" w:color="auto"/>
      </w:divBdr>
    </w:div>
    <w:div w:id="504248857">
      <w:bodyDiv w:val="1"/>
      <w:marLeft w:val="0"/>
      <w:marRight w:val="0"/>
      <w:marTop w:val="0"/>
      <w:marBottom w:val="0"/>
      <w:divBdr>
        <w:top w:val="none" w:sz="0" w:space="0" w:color="auto"/>
        <w:left w:val="none" w:sz="0" w:space="0" w:color="auto"/>
        <w:bottom w:val="none" w:sz="0" w:space="0" w:color="auto"/>
        <w:right w:val="none" w:sz="0" w:space="0" w:color="auto"/>
      </w:divBdr>
    </w:div>
    <w:div w:id="865171349">
      <w:bodyDiv w:val="1"/>
      <w:marLeft w:val="0"/>
      <w:marRight w:val="0"/>
      <w:marTop w:val="0"/>
      <w:marBottom w:val="0"/>
      <w:divBdr>
        <w:top w:val="none" w:sz="0" w:space="0" w:color="auto"/>
        <w:left w:val="none" w:sz="0" w:space="0" w:color="auto"/>
        <w:bottom w:val="none" w:sz="0" w:space="0" w:color="auto"/>
        <w:right w:val="none" w:sz="0" w:space="0" w:color="auto"/>
      </w:divBdr>
    </w:div>
    <w:div w:id="1146819747">
      <w:bodyDiv w:val="1"/>
      <w:marLeft w:val="0"/>
      <w:marRight w:val="0"/>
      <w:marTop w:val="0"/>
      <w:marBottom w:val="0"/>
      <w:divBdr>
        <w:top w:val="none" w:sz="0" w:space="0" w:color="auto"/>
        <w:left w:val="none" w:sz="0" w:space="0" w:color="auto"/>
        <w:bottom w:val="none" w:sz="0" w:space="0" w:color="auto"/>
        <w:right w:val="none" w:sz="0" w:space="0" w:color="auto"/>
      </w:divBdr>
    </w:div>
    <w:div w:id="1361859948">
      <w:bodyDiv w:val="1"/>
      <w:marLeft w:val="0"/>
      <w:marRight w:val="0"/>
      <w:marTop w:val="0"/>
      <w:marBottom w:val="0"/>
      <w:divBdr>
        <w:top w:val="none" w:sz="0" w:space="0" w:color="auto"/>
        <w:left w:val="none" w:sz="0" w:space="0" w:color="auto"/>
        <w:bottom w:val="none" w:sz="0" w:space="0" w:color="auto"/>
        <w:right w:val="none" w:sz="0" w:space="0" w:color="auto"/>
      </w:divBdr>
    </w:div>
    <w:div w:id="1437560036">
      <w:bodyDiv w:val="1"/>
      <w:marLeft w:val="0"/>
      <w:marRight w:val="0"/>
      <w:marTop w:val="0"/>
      <w:marBottom w:val="0"/>
      <w:divBdr>
        <w:top w:val="none" w:sz="0" w:space="0" w:color="auto"/>
        <w:left w:val="none" w:sz="0" w:space="0" w:color="auto"/>
        <w:bottom w:val="none" w:sz="0" w:space="0" w:color="auto"/>
        <w:right w:val="none" w:sz="0" w:space="0" w:color="auto"/>
      </w:divBdr>
    </w:div>
    <w:div w:id="1743678040">
      <w:bodyDiv w:val="1"/>
      <w:marLeft w:val="0"/>
      <w:marRight w:val="0"/>
      <w:marTop w:val="0"/>
      <w:marBottom w:val="0"/>
      <w:divBdr>
        <w:top w:val="none" w:sz="0" w:space="0" w:color="auto"/>
        <w:left w:val="none" w:sz="0" w:space="0" w:color="auto"/>
        <w:bottom w:val="none" w:sz="0" w:space="0" w:color="auto"/>
        <w:right w:val="none" w:sz="0" w:space="0" w:color="auto"/>
      </w:divBdr>
    </w:div>
    <w:div w:id="1752504653">
      <w:bodyDiv w:val="1"/>
      <w:marLeft w:val="0"/>
      <w:marRight w:val="0"/>
      <w:marTop w:val="0"/>
      <w:marBottom w:val="0"/>
      <w:divBdr>
        <w:top w:val="none" w:sz="0" w:space="0" w:color="auto"/>
        <w:left w:val="none" w:sz="0" w:space="0" w:color="auto"/>
        <w:bottom w:val="none" w:sz="0" w:space="0" w:color="auto"/>
        <w:right w:val="none" w:sz="0" w:space="0" w:color="auto"/>
      </w:divBdr>
    </w:div>
    <w:div w:id="1763454103">
      <w:bodyDiv w:val="1"/>
      <w:marLeft w:val="0"/>
      <w:marRight w:val="0"/>
      <w:marTop w:val="0"/>
      <w:marBottom w:val="0"/>
      <w:divBdr>
        <w:top w:val="none" w:sz="0" w:space="0" w:color="auto"/>
        <w:left w:val="none" w:sz="0" w:space="0" w:color="auto"/>
        <w:bottom w:val="none" w:sz="0" w:space="0" w:color="auto"/>
        <w:right w:val="none" w:sz="0" w:space="0" w:color="auto"/>
      </w:divBdr>
    </w:div>
    <w:div w:id="20674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3209</Words>
  <Characters>18295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Grahamslaw</cp:lastModifiedBy>
  <cp:revision>2</cp:revision>
  <cp:lastPrinted>2017-08-03T08:43:00Z</cp:lastPrinted>
  <dcterms:created xsi:type="dcterms:W3CDTF">2017-09-03T15:30:00Z</dcterms:created>
  <dcterms:modified xsi:type="dcterms:W3CDTF">2017-09-03T15:30:00Z</dcterms:modified>
</cp:coreProperties>
</file>