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20FD" w14:textId="6ED074C5" w:rsidR="005D42FE" w:rsidRDefault="00FD5239">
      <w:r>
        <w:t>Form B should be used w</w:t>
      </w:r>
      <w:r w:rsidRPr="005D42FE">
        <w:t xml:space="preserve">here </w:t>
      </w:r>
      <w:r>
        <w:t>a</w:t>
      </w:r>
      <w:r w:rsidR="00BE4A1C">
        <w:t xml:space="preserve"> brief already approved through OCN London quality assurance processes</w:t>
      </w:r>
      <w:r>
        <w:t xml:space="preserve"> has received minor updates to make it ready for delivery for a </w:t>
      </w:r>
      <w:r w:rsidR="00274F92">
        <w:t>different</w:t>
      </w:r>
      <w:r>
        <w:t xml:space="preserve"> cohort of learners.</w:t>
      </w:r>
      <w:r w:rsidR="00C55F56">
        <w:t xml:space="preserve"> </w:t>
      </w:r>
      <w:r w:rsidR="00274F92">
        <w:t xml:space="preserve">This includes briefs downloaded from the OCN London website. </w:t>
      </w:r>
    </w:p>
    <w:p w14:paraId="165FE01F" w14:textId="27CEC537" w:rsidR="00014408" w:rsidRPr="005D42FE" w:rsidRDefault="00274F92">
      <w:r>
        <w:t>Where a new brief has been written or substantial changes have been made to an existing brief</w:t>
      </w:r>
      <w:r w:rsidR="000D1852">
        <w:t xml:space="preserve"> </w:t>
      </w:r>
      <w:r>
        <w:t xml:space="preserve">then </w:t>
      </w:r>
      <w:r w:rsidR="00014408">
        <w:t>Form A should be used</w:t>
      </w:r>
      <w:r>
        <w:t>.</w:t>
      </w:r>
    </w:p>
    <w:tbl>
      <w:tblPr>
        <w:tblStyle w:val="TableGrid"/>
        <w:tblW w:w="0" w:type="auto"/>
        <w:tblLook w:val="04A0" w:firstRow="1" w:lastRow="0" w:firstColumn="1" w:lastColumn="0" w:noHBand="0" w:noVBand="1"/>
      </w:tblPr>
      <w:tblGrid>
        <w:gridCol w:w="3681"/>
        <w:gridCol w:w="5335"/>
      </w:tblGrid>
      <w:tr w:rsidR="005D42FE" w14:paraId="0027DBFE" w14:textId="77777777" w:rsidTr="005D42FE">
        <w:trPr>
          <w:trHeight w:val="454"/>
        </w:trPr>
        <w:tc>
          <w:tcPr>
            <w:tcW w:w="3681" w:type="dxa"/>
            <w:shd w:val="clear" w:color="auto" w:fill="D3DBE9" w:themeFill="accent5"/>
            <w:vAlign w:val="center"/>
          </w:tcPr>
          <w:p w14:paraId="30A5004A" w14:textId="0BA115C7" w:rsidR="005D42FE" w:rsidRPr="005D42FE" w:rsidRDefault="005D42FE" w:rsidP="005D42FE">
            <w:pPr>
              <w:rPr>
                <w:b/>
                <w:bCs/>
                <w:sz w:val="24"/>
                <w:szCs w:val="24"/>
              </w:rPr>
            </w:pPr>
            <w:r w:rsidRPr="005D42FE">
              <w:rPr>
                <w:b/>
                <w:bCs/>
                <w:sz w:val="24"/>
                <w:szCs w:val="24"/>
              </w:rPr>
              <w:t>Diploma</w:t>
            </w:r>
          </w:p>
        </w:tc>
        <w:tc>
          <w:tcPr>
            <w:tcW w:w="5335" w:type="dxa"/>
            <w:vAlign w:val="center"/>
          </w:tcPr>
          <w:p w14:paraId="4508DD8A" w14:textId="77777777" w:rsidR="005D42FE" w:rsidRPr="00D608C3" w:rsidRDefault="005D42FE" w:rsidP="005D42FE"/>
        </w:tc>
      </w:tr>
      <w:tr w:rsidR="005D42FE" w14:paraId="4043F4A3" w14:textId="77777777" w:rsidTr="005D42FE">
        <w:trPr>
          <w:trHeight w:val="454"/>
        </w:trPr>
        <w:tc>
          <w:tcPr>
            <w:tcW w:w="3681" w:type="dxa"/>
            <w:shd w:val="clear" w:color="auto" w:fill="D3DBE9" w:themeFill="accent5"/>
            <w:vAlign w:val="center"/>
          </w:tcPr>
          <w:p w14:paraId="142F3F1F" w14:textId="2A06CCE3" w:rsidR="005D42FE" w:rsidRPr="005D42FE" w:rsidRDefault="005D42FE" w:rsidP="005D42FE">
            <w:pPr>
              <w:rPr>
                <w:b/>
                <w:bCs/>
                <w:sz w:val="24"/>
                <w:szCs w:val="24"/>
              </w:rPr>
            </w:pPr>
            <w:r w:rsidRPr="005D42FE">
              <w:rPr>
                <w:b/>
                <w:bCs/>
                <w:sz w:val="24"/>
                <w:szCs w:val="24"/>
              </w:rPr>
              <w:t>Unit</w:t>
            </w:r>
            <w:r w:rsidR="00FC56A7">
              <w:rPr>
                <w:b/>
                <w:bCs/>
                <w:sz w:val="24"/>
                <w:szCs w:val="24"/>
              </w:rPr>
              <w:t xml:space="preserve"> (title and code)</w:t>
            </w:r>
          </w:p>
        </w:tc>
        <w:tc>
          <w:tcPr>
            <w:tcW w:w="5335" w:type="dxa"/>
            <w:vAlign w:val="center"/>
          </w:tcPr>
          <w:p w14:paraId="7395434E" w14:textId="77777777" w:rsidR="005D42FE" w:rsidRPr="00D608C3" w:rsidRDefault="005D42FE" w:rsidP="005D42FE"/>
        </w:tc>
      </w:tr>
      <w:tr w:rsidR="005D42FE" w14:paraId="27C2C49F" w14:textId="77777777" w:rsidTr="005D42FE">
        <w:trPr>
          <w:trHeight w:val="454"/>
        </w:trPr>
        <w:tc>
          <w:tcPr>
            <w:tcW w:w="3681" w:type="dxa"/>
            <w:shd w:val="clear" w:color="auto" w:fill="D3DBE9" w:themeFill="accent5"/>
            <w:vAlign w:val="center"/>
          </w:tcPr>
          <w:p w14:paraId="0A0CF373" w14:textId="79919CF5" w:rsidR="005D42FE" w:rsidRPr="005D42FE" w:rsidRDefault="005D42FE" w:rsidP="005D42FE">
            <w:pPr>
              <w:rPr>
                <w:b/>
                <w:bCs/>
                <w:sz w:val="24"/>
                <w:szCs w:val="24"/>
              </w:rPr>
            </w:pPr>
            <w:r w:rsidRPr="005D42FE">
              <w:rPr>
                <w:b/>
                <w:bCs/>
                <w:sz w:val="24"/>
                <w:szCs w:val="24"/>
              </w:rPr>
              <w:t>Tutor / assessor</w:t>
            </w:r>
          </w:p>
        </w:tc>
        <w:tc>
          <w:tcPr>
            <w:tcW w:w="5335" w:type="dxa"/>
            <w:vAlign w:val="center"/>
          </w:tcPr>
          <w:p w14:paraId="2DE43B46" w14:textId="77777777" w:rsidR="005D42FE" w:rsidRPr="00D608C3" w:rsidRDefault="005D42FE" w:rsidP="005D42FE"/>
        </w:tc>
      </w:tr>
      <w:tr w:rsidR="005D42FE" w14:paraId="26311E90" w14:textId="77777777" w:rsidTr="005D42FE">
        <w:trPr>
          <w:trHeight w:val="454"/>
        </w:trPr>
        <w:tc>
          <w:tcPr>
            <w:tcW w:w="3681" w:type="dxa"/>
            <w:shd w:val="clear" w:color="auto" w:fill="D3DBE9" w:themeFill="accent5"/>
            <w:vAlign w:val="center"/>
          </w:tcPr>
          <w:p w14:paraId="75FDD995" w14:textId="4CF123FB" w:rsidR="005D42FE" w:rsidRPr="005D42FE" w:rsidRDefault="005D42FE" w:rsidP="005D42FE">
            <w:pPr>
              <w:rPr>
                <w:b/>
                <w:bCs/>
                <w:sz w:val="24"/>
                <w:szCs w:val="24"/>
              </w:rPr>
            </w:pPr>
            <w:r w:rsidRPr="005D42FE">
              <w:rPr>
                <w:b/>
                <w:bCs/>
                <w:sz w:val="24"/>
                <w:szCs w:val="24"/>
              </w:rPr>
              <w:t>Internal moderator</w:t>
            </w:r>
          </w:p>
        </w:tc>
        <w:tc>
          <w:tcPr>
            <w:tcW w:w="5335" w:type="dxa"/>
            <w:vAlign w:val="center"/>
          </w:tcPr>
          <w:p w14:paraId="26911075" w14:textId="77777777" w:rsidR="005D42FE" w:rsidRPr="00D608C3" w:rsidRDefault="005D42FE" w:rsidP="005D42FE"/>
        </w:tc>
      </w:tr>
      <w:tr w:rsidR="005D42FE" w14:paraId="3C4D41CA" w14:textId="77777777" w:rsidTr="005D42FE">
        <w:trPr>
          <w:trHeight w:val="454"/>
        </w:trPr>
        <w:tc>
          <w:tcPr>
            <w:tcW w:w="3681" w:type="dxa"/>
            <w:shd w:val="clear" w:color="auto" w:fill="D3DBE9" w:themeFill="accent5"/>
            <w:vAlign w:val="center"/>
          </w:tcPr>
          <w:p w14:paraId="456E4DC8" w14:textId="2F908C4D" w:rsidR="005D42FE" w:rsidRPr="005D42FE" w:rsidRDefault="005D42FE" w:rsidP="005D42FE">
            <w:pPr>
              <w:rPr>
                <w:b/>
                <w:bCs/>
                <w:sz w:val="24"/>
                <w:szCs w:val="24"/>
              </w:rPr>
            </w:pPr>
            <w:r w:rsidRPr="005D42FE">
              <w:rPr>
                <w:b/>
                <w:bCs/>
                <w:sz w:val="24"/>
                <w:szCs w:val="24"/>
              </w:rPr>
              <w:t>Date internal moderation started</w:t>
            </w:r>
          </w:p>
        </w:tc>
        <w:tc>
          <w:tcPr>
            <w:tcW w:w="5335" w:type="dxa"/>
            <w:vAlign w:val="center"/>
          </w:tcPr>
          <w:p w14:paraId="33AAD8D5" w14:textId="77777777" w:rsidR="005D42FE" w:rsidRPr="00D608C3" w:rsidRDefault="005D42FE" w:rsidP="005D42FE"/>
        </w:tc>
      </w:tr>
      <w:tr w:rsidR="005D42FE" w14:paraId="1FCA6AD0" w14:textId="77777777" w:rsidTr="005D42FE">
        <w:trPr>
          <w:trHeight w:val="454"/>
        </w:trPr>
        <w:tc>
          <w:tcPr>
            <w:tcW w:w="3681" w:type="dxa"/>
            <w:shd w:val="clear" w:color="auto" w:fill="D3DBE9" w:themeFill="accent5"/>
            <w:vAlign w:val="center"/>
          </w:tcPr>
          <w:p w14:paraId="414CBF3C" w14:textId="13E5031A" w:rsidR="005D42FE" w:rsidRPr="005D42FE" w:rsidRDefault="005D42FE" w:rsidP="005D42FE">
            <w:pPr>
              <w:rPr>
                <w:b/>
                <w:bCs/>
                <w:sz w:val="24"/>
                <w:szCs w:val="24"/>
              </w:rPr>
            </w:pPr>
            <w:r w:rsidRPr="005D42FE">
              <w:rPr>
                <w:b/>
                <w:bCs/>
                <w:sz w:val="24"/>
                <w:szCs w:val="24"/>
              </w:rPr>
              <w:t>Date brief approved for delivery</w:t>
            </w:r>
          </w:p>
        </w:tc>
        <w:tc>
          <w:tcPr>
            <w:tcW w:w="5335" w:type="dxa"/>
            <w:vAlign w:val="center"/>
          </w:tcPr>
          <w:p w14:paraId="38513E29" w14:textId="77777777" w:rsidR="005D42FE" w:rsidRPr="00D608C3" w:rsidRDefault="005D42FE" w:rsidP="005D42FE"/>
        </w:tc>
      </w:tr>
    </w:tbl>
    <w:p w14:paraId="355732D3" w14:textId="77777777" w:rsidR="001019B0" w:rsidRDefault="001019B0" w:rsidP="00F82229">
      <w:pPr>
        <w:spacing w:after="0"/>
      </w:pPr>
    </w:p>
    <w:tbl>
      <w:tblPr>
        <w:tblStyle w:val="TableGrid"/>
        <w:tblW w:w="0" w:type="auto"/>
        <w:tblLook w:val="04A0" w:firstRow="1" w:lastRow="0" w:firstColumn="1" w:lastColumn="0" w:noHBand="0" w:noVBand="1"/>
      </w:tblPr>
      <w:tblGrid>
        <w:gridCol w:w="2689"/>
        <w:gridCol w:w="6327"/>
      </w:tblGrid>
      <w:tr w:rsidR="003F460B" w14:paraId="0BD08D37" w14:textId="77777777" w:rsidTr="006521F7">
        <w:trPr>
          <w:trHeight w:val="454"/>
        </w:trPr>
        <w:tc>
          <w:tcPr>
            <w:tcW w:w="9016" w:type="dxa"/>
            <w:gridSpan w:val="2"/>
            <w:shd w:val="clear" w:color="auto" w:fill="12286F" w:themeFill="text2"/>
            <w:vAlign w:val="center"/>
          </w:tcPr>
          <w:p w14:paraId="46DF9E81" w14:textId="7A9E7E1A" w:rsidR="003F460B" w:rsidRPr="00C47C47" w:rsidRDefault="00C47C47" w:rsidP="00C47C47">
            <w:pPr>
              <w:jc w:val="center"/>
              <w:rPr>
                <w:b/>
                <w:bCs/>
                <w:color w:val="FFFFFF" w:themeColor="background1"/>
              </w:rPr>
            </w:pPr>
            <w:r w:rsidRPr="00F82229">
              <w:rPr>
                <w:b/>
                <w:bCs/>
                <w:color w:val="FFFFFF" w:themeColor="background1"/>
                <w:sz w:val="28"/>
                <w:szCs w:val="28"/>
              </w:rPr>
              <w:t>Assignment design</w:t>
            </w:r>
          </w:p>
        </w:tc>
      </w:tr>
      <w:tr w:rsidR="00327A69" w14:paraId="1424ED3F" w14:textId="77777777" w:rsidTr="002C066B">
        <w:trPr>
          <w:trHeight w:val="460"/>
        </w:trPr>
        <w:tc>
          <w:tcPr>
            <w:tcW w:w="9016" w:type="dxa"/>
            <w:gridSpan w:val="2"/>
            <w:shd w:val="clear" w:color="auto" w:fill="D3DBE9" w:themeFill="accent5"/>
            <w:vAlign w:val="center"/>
          </w:tcPr>
          <w:p w14:paraId="734AB594" w14:textId="4EC3BCF9" w:rsidR="00327A69" w:rsidRPr="00F82229" w:rsidRDefault="00327A69" w:rsidP="006C67A4">
            <w:pPr>
              <w:rPr>
                <w:i/>
                <w:iCs/>
              </w:rPr>
            </w:pPr>
            <w:r w:rsidRPr="00F82229">
              <w:t>Has this assignment design been approved by the internal moderation process at this centre for a different group of learners?</w:t>
            </w:r>
          </w:p>
        </w:tc>
      </w:tr>
      <w:tr w:rsidR="00327A69" w14:paraId="6B1E00C0" w14:textId="77777777" w:rsidTr="00327A69">
        <w:trPr>
          <w:trHeight w:val="460"/>
        </w:trPr>
        <w:tc>
          <w:tcPr>
            <w:tcW w:w="9016" w:type="dxa"/>
            <w:gridSpan w:val="2"/>
            <w:vAlign w:val="center"/>
          </w:tcPr>
          <w:p w14:paraId="1C100DF2" w14:textId="20A8F090" w:rsidR="00327A69" w:rsidRPr="00F82229" w:rsidRDefault="00327A69" w:rsidP="006C67A4">
            <w:pPr>
              <w:rPr>
                <w:i/>
                <w:iCs/>
              </w:rPr>
            </w:pPr>
            <w:r w:rsidRPr="00F82229">
              <w:rPr>
                <w:i/>
                <w:iCs/>
              </w:rPr>
              <w:t>Delete</w:t>
            </w:r>
            <w:r w:rsidR="00F82229">
              <w:rPr>
                <w:i/>
                <w:iCs/>
              </w:rPr>
              <w:t xml:space="preserve"> or circle</w:t>
            </w:r>
            <w:r w:rsidRPr="00F82229">
              <w:rPr>
                <w:i/>
                <w:iCs/>
              </w:rPr>
              <w:t xml:space="preserve"> as appropriate</w:t>
            </w:r>
          </w:p>
          <w:p w14:paraId="7172B7B6" w14:textId="23000A0F" w:rsidR="00327A69" w:rsidRPr="00F82229" w:rsidRDefault="00327A69" w:rsidP="006C67A4">
            <w:pPr>
              <w:pStyle w:val="ListParagraph"/>
              <w:numPr>
                <w:ilvl w:val="0"/>
                <w:numId w:val="9"/>
              </w:numPr>
            </w:pPr>
            <w:r w:rsidRPr="00F82229">
              <w:t xml:space="preserve">Yes – on this Diploma in the previous academic year </w:t>
            </w:r>
          </w:p>
          <w:p w14:paraId="6588E9F2" w14:textId="77777777" w:rsidR="00327A69" w:rsidRPr="00F82229" w:rsidRDefault="00327A69" w:rsidP="006C67A4">
            <w:pPr>
              <w:pStyle w:val="ListParagraph"/>
              <w:numPr>
                <w:ilvl w:val="0"/>
                <w:numId w:val="9"/>
              </w:numPr>
            </w:pPr>
            <w:r w:rsidRPr="00F82229">
              <w:t>Yes – on this Diploma for a different group of learners this academic year</w:t>
            </w:r>
          </w:p>
          <w:p w14:paraId="73CEF72E" w14:textId="31C8D19F" w:rsidR="00327A69" w:rsidRPr="00F82229" w:rsidRDefault="00327A69" w:rsidP="006C67A4">
            <w:pPr>
              <w:pStyle w:val="ListParagraph"/>
              <w:numPr>
                <w:ilvl w:val="0"/>
                <w:numId w:val="9"/>
              </w:numPr>
            </w:pPr>
            <w:r w:rsidRPr="00F82229">
              <w:t xml:space="preserve">Yes – on another Diploma </w:t>
            </w:r>
            <w:r w:rsidR="001E5F77" w:rsidRPr="00F82229">
              <w:t>in a previous academic year</w:t>
            </w:r>
          </w:p>
          <w:p w14:paraId="6B07C4EE" w14:textId="64563CC4" w:rsidR="00327A69" w:rsidRPr="00F82229" w:rsidRDefault="00327A69" w:rsidP="0011666D">
            <w:pPr>
              <w:pStyle w:val="ListParagraph"/>
              <w:numPr>
                <w:ilvl w:val="0"/>
                <w:numId w:val="9"/>
              </w:numPr>
            </w:pPr>
            <w:r w:rsidRPr="00F82229">
              <w:t xml:space="preserve">Yes – on another Diploma in </w:t>
            </w:r>
            <w:r w:rsidR="001E5F77" w:rsidRPr="00F82229">
              <w:t>this academic year</w:t>
            </w:r>
          </w:p>
          <w:p w14:paraId="3BF96ED7" w14:textId="7C1C71A6" w:rsidR="00327A69" w:rsidRPr="00F82229" w:rsidRDefault="00327A69" w:rsidP="0011666D">
            <w:pPr>
              <w:pStyle w:val="ListParagraph"/>
              <w:numPr>
                <w:ilvl w:val="0"/>
                <w:numId w:val="9"/>
              </w:numPr>
            </w:pPr>
            <w:r w:rsidRPr="00F82229">
              <w:t>No – brief downloaded from the OCN London website</w:t>
            </w:r>
            <w:r w:rsidR="001E5F77" w:rsidRPr="00F82229">
              <w:t xml:space="preserve"> this academic year</w:t>
            </w:r>
          </w:p>
        </w:tc>
      </w:tr>
      <w:tr w:rsidR="00327A69" w14:paraId="6962A2EA" w14:textId="77777777" w:rsidTr="00327A69">
        <w:trPr>
          <w:trHeight w:val="460"/>
        </w:trPr>
        <w:tc>
          <w:tcPr>
            <w:tcW w:w="9016" w:type="dxa"/>
            <w:gridSpan w:val="2"/>
            <w:shd w:val="clear" w:color="auto" w:fill="D3DBE9" w:themeFill="accent5"/>
            <w:vAlign w:val="center"/>
          </w:tcPr>
          <w:p w14:paraId="0F13103D" w14:textId="2BB58373" w:rsidR="00FF3718" w:rsidRPr="00F61FC6" w:rsidRDefault="001E5F77" w:rsidP="006C67A4">
            <w:pPr>
              <w:rPr>
                <w:b/>
                <w:bCs/>
              </w:rPr>
            </w:pPr>
            <w:r w:rsidRPr="00F61FC6">
              <w:rPr>
                <w:b/>
                <w:bCs/>
              </w:rPr>
              <w:t xml:space="preserve">Stop moderating the brief using this form and switch to Form </w:t>
            </w:r>
            <w:proofErr w:type="spellStart"/>
            <w:r w:rsidRPr="00F61FC6">
              <w:rPr>
                <w:b/>
                <w:bCs/>
              </w:rPr>
              <w:t>A</w:t>
            </w:r>
            <w:proofErr w:type="spellEnd"/>
            <w:r w:rsidRPr="00F61FC6">
              <w:rPr>
                <w:b/>
                <w:bCs/>
              </w:rPr>
              <w:t xml:space="preserve"> if none of the options were appropriate </w:t>
            </w:r>
          </w:p>
        </w:tc>
      </w:tr>
      <w:tr w:rsidR="009D1417" w14:paraId="6AE01963" w14:textId="77777777" w:rsidTr="00461B9F">
        <w:trPr>
          <w:trHeight w:val="1757"/>
        </w:trPr>
        <w:tc>
          <w:tcPr>
            <w:tcW w:w="2689" w:type="dxa"/>
            <w:shd w:val="clear" w:color="auto" w:fill="D3DBE9" w:themeFill="accent5"/>
            <w:vAlign w:val="center"/>
          </w:tcPr>
          <w:p w14:paraId="115CF267" w14:textId="77777777" w:rsidR="009D1417" w:rsidRDefault="003C4007" w:rsidP="009D1417">
            <w:r w:rsidRPr="00F82229">
              <w:t>What changes have</w:t>
            </w:r>
            <w:r w:rsidR="009D1417" w:rsidRPr="00F82229">
              <w:t xml:space="preserve"> been made to the assignment instructions or Grading Standards sections since the brief was last internally moderated?</w:t>
            </w:r>
          </w:p>
          <w:p w14:paraId="7292C248" w14:textId="77777777" w:rsidR="002D26A0" w:rsidRDefault="002D26A0" w:rsidP="009D1417"/>
          <w:p w14:paraId="077ADCD3" w14:textId="2E80C81C" w:rsidR="002D26A0" w:rsidRPr="00F82229" w:rsidRDefault="002D26A0" w:rsidP="009D1417">
            <w:r>
              <w:t>If the unit specification has changed since the last time the brief was moderated, specify how these changes have been implemented on the brief.</w:t>
            </w:r>
          </w:p>
        </w:tc>
        <w:tc>
          <w:tcPr>
            <w:tcW w:w="6327" w:type="dxa"/>
            <w:vAlign w:val="center"/>
          </w:tcPr>
          <w:p w14:paraId="446B7E7B" w14:textId="73A61C11" w:rsidR="009D1417" w:rsidRPr="00F82229" w:rsidRDefault="009D1417" w:rsidP="006521F7"/>
        </w:tc>
      </w:tr>
      <w:tr w:rsidR="009D1417" w14:paraId="308A197F" w14:textId="77777777" w:rsidTr="00461B9F">
        <w:trPr>
          <w:trHeight w:val="1757"/>
        </w:trPr>
        <w:tc>
          <w:tcPr>
            <w:tcW w:w="2689" w:type="dxa"/>
            <w:shd w:val="clear" w:color="auto" w:fill="D3DBE9" w:themeFill="accent5"/>
            <w:vAlign w:val="center"/>
          </w:tcPr>
          <w:p w14:paraId="790FACFF" w14:textId="375C64BE" w:rsidR="009D1417" w:rsidRPr="00F82229" w:rsidRDefault="007550EA" w:rsidP="009D1417">
            <w:r w:rsidRPr="00F82229">
              <w:t>Have any actions set by</w:t>
            </w:r>
            <w:r w:rsidR="0079668E" w:rsidRPr="00F82229">
              <w:t xml:space="preserve"> external or internal moderation reports </w:t>
            </w:r>
            <w:r w:rsidRPr="00F82229">
              <w:t>relating to this brief or assessment approach been completed?</w:t>
            </w:r>
            <w:r w:rsidR="0079668E" w:rsidRPr="00F82229">
              <w:t xml:space="preserve"> </w:t>
            </w:r>
          </w:p>
        </w:tc>
        <w:tc>
          <w:tcPr>
            <w:tcW w:w="6327" w:type="dxa"/>
            <w:vAlign w:val="center"/>
          </w:tcPr>
          <w:p w14:paraId="0BD61FAE" w14:textId="55D6505A" w:rsidR="009D1417" w:rsidRPr="00F82229" w:rsidRDefault="009D1417" w:rsidP="006521F7"/>
        </w:tc>
      </w:tr>
      <w:tr w:rsidR="00F82229" w14:paraId="558C5BC8" w14:textId="77777777" w:rsidTr="00F82229">
        <w:trPr>
          <w:trHeight w:val="454"/>
        </w:trPr>
        <w:tc>
          <w:tcPr>
            <w:tcW w:w="9016" w:type="dxa"/>
            <w:gridSpan w:val="2"/>
            <w:shd w:val="clear" w:color="auto" w:fill="D3DBE9" w:themeFill="accent5"/>
            <w:vAlign w:val="center"/>
          </w:tcPr>
          <w:p w14:paraId="209A2BBB" w14:textId="3A565792" w:rsidR="00F82229" w:rsidRPr="00F82229" w:rsidRDefault="00F82229" w:rsidP="00413B54">
            <w:r w:rsidRPr="00F82229">
              <w:rPr>
                <w:i/>
                <w:iCs/>
              </w:rPr>
              <w:lastRenderedPageBreak/>
              <w:t>Briefs downloaded from OCN London website only</w:t>
            </w:r>
          </w:p>
        </w:tc>
      </w:tr>
      <w:tr w:rsidR="00DD61EB" w14:paraId="68B30BA5" w14:textId="77777777" w:rsidTr="00F82229">
        <w:trPr>
          <w:trHeight w:val="1701"/>
        </w:trPr>
        <w:tc>
          <w:tcPr>
            <w:tcW w:w="2689" w:type="dxa"/>
            <w:shd w:val="clear" w:color="auto" w:fill="D3DBE9" w:themeFill="accent5"/>
            <w:vAlign w:val="center"/>
          </w:tcPr>
          <w:p w14:paraId="7D408546" w14:textId="13B4175E" w:rsidR="00DD61EB" w:rsidRPr="00F82229" w:rsidRDefault="000B6E87" w:rsidP="00FB6133">
            <w:r w:rsidRPr="00F82229">
              <w:t xml:space="preserve">Does the brief that has been presented for internal moderation match the version on the OCN London website </w:t>
            </w:r>
            <w:r w:rsidR="004B2FED" w:rsidRPr="00F82229">
              <w:t>today?</w:t>
            </w:r>
            <w:r w:rsidR="005429AC">
              <w:t xml:space="preserve"> If no, what has changed?</w:t>
            </w:r>
          </w:p>
        </w:tc>
        <w:tc>
          <w:tcPr>
            <w:tcW w:w="6327" w:type="dxa"/>
            <w:vAlign w:val="center"/>
          </w:tcPr>
          <w:p w14:paraId="2A17A8CA" w14:textId="3B4C680D" w:rsidR="00DD61EB" w:rsidRPr="00F82229" w:rsidRDefault="00DD61EB" w:rsidP="00413B54"/>
        </w:tc>
      </w:tr>
      <w:tr w:rsidR="00DD61EB" w14:paraId="4038E6AB" w14:textId="77777777" w:rsidTr="00F82229">
        <w:trPr>
          <w:trHeight w:val="1701"/>
        </w:trPr>
        <w:tc>
          <w:tcPr>
            <w:tcW w:w="2689" w:type="dxa"/>
            <w:shd w:val="clear" w:color="auto" w:fill="D3DBE9" w:themeFill="accent5"/>
            <w:vAlign w:val="center"/>
          </w:tcPr>
          <w:p w14:paraId="6B03A759" w14:textId="1102DDDF" w:rsidR="00DD61EB" w:rsidRPr="00F82229" w:rsidRDefault="004B2FED" w:rsidP="00FB6133">
            <w:r w:rsidRPr="00F82229">
              <w:t>Have the items in the checklist in the OCN London tutor guidance for the brief been completed?</w:t>
            </w:r>
            <w:r w:rsidR="00413B54" w:rsidRPr="00F82229">
              <w:t xml:space="preserve"> (these could be copied into this form</w:t>
            </w:r>
            <w:r w:rsidR="00274F92">
              <w:t xml:space="preserve"> and ticked off</w:t>
            </w:r>
            <w:r w:rsidR="00413B54" w:rsidRPr="00F82229">
              <w:t>)</w:t>
            </w:r>
            <w:r w:rsidR="00F26335">
              <w:t xml:space="preserve"> If not, what needs to be done?</w:t>
            </w:r>
          </w:p>
        </w:tc>
        <w:tc>
          <w:tcPr>
            <w:tcW w:w="6327" w:type="dxa"/>
            <w:vAlign w:val="center"/>
          </w:tcPr>
          <w:p w14:paraId="250EB4C0" w14:textId="425F8E94" w:rsidR="00DD61EB" w:rsidRPr="00F82229" w:rsidRDefault="00DD61EB" w:rsidP="00413B54"/>
        </w:tc>
      </w:tr>
      <w:tr w:rsidR="00F768DC" w14:paraId="3150A20F" w14:textId="77777777" w:rsidTr="002C3809">
        <w:trPr>
          <w:trHeight w:val="579"/>
        </w:trPr>
        <w:tc>
          <w:tcPr>
            <w:tcW w:w="9016" w:type="dxa"/>
            <w:gridSpan w:val="2"/>
            <w:shd w:val="clear" w:color="auto" w:fill="D3DBE9" w:themeFill="accent5"/>
            <w:vAlign w:val="center"/>
          </w:tcPr>
          <w:p w14:paraId="64BD4D9E" w14:textId="77777777" w:rsidR="00F768DC" w:rsidRPr="00F82229" w:rsidRDefault="00F768DC" w:rsidP="00F768DC">
            <w:pPr>
              <w:rPr>
                <w:b/>
                <w:bCs/>
              </w:rPr>
            </w:pPr>
            <w:r w:rsidRPr="00F82229">
              <w:rPr>
                <w:b/>
                <w:bCs/>
              </w:rPr>
              <w:t>What to do next</w:t>
            </w:r>
          </w:p>
          <w:p w14:paraId="284B6143" w14:textId="16B7818B" w:rsidR="00F768DC" w:rsidRPr="00F82229" w:rsidRDefault="00F768DC" w:rsidP="00F768DC">
            <w:pPr>
              <w:pStyle w:val="ListParagraph"/>
              <w:numPr>
                <w:ilvl w:val="0"/>
                <w:numId w:val="7"/>
              </w:numPr>
              <w:rPr>
                <w:b/>
                <w:bCs/>
              </w:rPr>
            </w:pPr>
            <w:r w:rsidRPr="00F82229">
              <w:t>If the internal moderator judges that significant changes have been made to what has previously been approved then they should moderate the brief using Form A.</w:t>
            </w:r>
            <w:r w:rsidR="00274F92">
              <w:t xml:space="preserve"> Form A provides more guidance on determining if a brief is fit for purpose.</w:t>
            </w:r>
            <w:r w:rsidRPr="00F82229">
              <w:t xml:space="preserve"> </w:t>
            </w:r>
          </w:p>
          <w:p w14:paraId="22E4EDD4" w14:textId="1B270F23" w:rsidR="00F768DC" w:rsidRPr="00F82229" w:rsidRDefault="00F768DC" w:rsidP="00F768DC">
            <w:pPr>
              <w:pStyle w:val="ListParagraph"/>
              <w:numPr>
                <w:ilvl w:val="0"/>
                <w:numId w:val="7"/>
              </w:numPr>
              <w:rPr>
                <w:b/>
                <w:bCs/>
              </w:rPr>
            </w:pPr>
            <w:r w:rsidRPr="00F82229">
              <w:t xml:space="preserve">If the internal moderator identifies that the tutor/assessor has not updated the brief appropriately yet, it should be returned to the tutor/assessor. </w:t>
            </w:r>
            <w:r w:rsidR="008A3966" w:rsidRPr="00F82229">
              <w:t>Once the brief is updated, t</w:t>
            </w:r>
            <w:r w:rsidRPr="00F82229">
              <w:t>he internal moderat</w:t>
            </w:r>
            <w:r w:rsidR="00530522">
              <w:t>ion can proceed (Form A or B depending on what updates are made).</w:t>
            </w:r>
          </w:p>
          <w:p w14:paraId="7F245EAA" w14:textId="447C8350" w:rsidR="00F768DC" w:rsidRPr="00F82229" w:rsidRDefault="00F768DC" w:rsidP="00FB6133">
            <w:pPr>
              <w:pStyle w:val="ListParagraph"/>
              <w:numPr>
                <w:ilvl w:val="0"/>
                <w:numId w:val="7"/>
              </w:numPr>
              <w:rPr>
                <w:b/>
                <w:bCs/>
              </w:rPr>
            </w:pPr>
            <w:r w:rsidRPr="00F82229">
              <w:t xml:space="preserve">If the internal moderator is satisfied that no significant changes have been made to the brief then they </w:t>
            </w:r>
            <w:r w:rsidR="00CB606C" w:rsidRPr="00F82229">
              <w:t>can move onto the judgements</w:t>
            </w:r>
            <w:r w:rsidR="00FB7199" w:rsidRPr="00F82229">
              <w:t xml:space="preserve"> and checklist</w:t>
            </w:r>
            <w:r w:rsidR="00CB606C" w:rsidRPr="00F82229">
              <w:t xml:space="preserve"> section</w:t>
            </w:r>
            <w:r w:rsidR="00765857" w:rsidRPr="00F82229">
              <w:t xml:space="preserve"> of the form.</w:t>
            </w:r>
          </w:p>
        </w:tc>
      </w:tr>
    </w:tbl>
    <w:p w14:paraId="7CD7D0EF" w14:textId="7E775975" w:rsidR="003F460B" w:rsidRDefault="003F460B" w:rsidP="00F82229">
      <w:pPr>
        <w:spacing w:after="0"/>
      </w:pPr>
    </w:p>
    <w:tbl>
      <w:tblPr>
        <w:tblStyle w:val="TableGrid"/>
        <w:tblW w:w="0" w:type="auto"/>
        <w:tblInd w:w="-5" w:type="dxa"/>
        <w:tblLook w:val="04A0" w:firstRow="1" w:lastRow="0" w:firstColumn="1" w:lastColumn="0" w:noHBand="0" w:noVBand="1"/>
      </w:tblPr>
      <w:tblGrid>
        <w:gridCol w:w="2694"/>
        <w:gridCol w:w="6327"/>
      </w:tblGrid>
      <w:tr w:rsidR="00C74C7B" w:rsidRPr="00CB6F6B" w14:paraId="2DABAC0C" w14:textId="77777777" w:rsidTr="00C52295">
        <w:trPr>
          <w:trHeight w:val="454"/>
        </w:trPr>
        <w:tc>
          <w:tcPr>
            <w:tcW w:w="9021" w:type="dxa"/>
            <w:gridSpan w:val="2"/>
            <w:shd w:val="clear" w:color="auto" w:fill="12286F" w:themeFill="text2"/>
            <w:vAlign w:val="center"/>
          </w:tcPr>
          <w:p w14:paraId="05E7EE3F" w14:textId="77777777" w:rsidR="00C74C7B" w:rsidRPr="00F82229" w:rsidRDefault="00C74C7B" w:rsidP="006521F7">
            <w:pPr>
              <w:jc w:val="center"/>
              <w:rPr>
                <w:color w:val="FFFFFF" w:themeColor="background1"/>
                <w:sz w:val="28"/>
                <w:szCs w:val="28"/>
              </w:rPr>
            </w:pPr>
            <w:r w:rsidRPr="00F82229">
              <w:rPr>
                <w:b/>
                <w:bCs/>
                <w:color w:val="FFFFFF" w:themeColor="background1"/>
                <w:sz w:val="28"/>
                <w:szCs w:val="28"/>
              </w:rPr>
              <w:t>Internal moderation judgements</w:t>
            </w:r>
          </w:p>
        </w:tc>
      </w:tr>
      <w:tr w:rsidR="00C74C7B" w14:paraId="7111D718" w14:textId="77777777" w:rsidTr="007617F8">
        <w:trPr>
          <w:trHeight w:val="1644"/>
        </w:trPr>
        <w:tc>
          <w:tcPr>
            <w:tcW w:w="2694" w:type="dxa"/>
            <w:shd w:val="clear" w:color="auto" w:fill="D3DBE9" w:themeFill="accent5"/>
            <w:vAlign w:val="center"/>
          </w:tcPr>
          <w:p w14:paraId="6C20D744" w14:textId="5E121370" w:rsidR="00C74C7B" w:rsidRPr="00F82229" w:rsidRDefault="006D2C74" w:rsidP="006521F7">
            <w:r>
              <w:t>How is t</w:t>
            </w:r>
            <w:r w:rsidR="00C74C7B" w:rsidRPr="00F82229">
              <w:t>he assignment design</w:t>
            </w:r>
            <w:r>
              <w:t xml:space="preserve"> </w:t>
            </w:r>
            <w:r w:rsidR="00C74C7B" w:rsidRPr="00F82229">
              <w:t>appropriate for th</w:t>
            </w:r>
            <w:r w:rsidR="003976CD">
              <w:t>is</w:t>
            </w:r>
            <w:r w:rsidR="00C74C7B" w:rsidRPr="00F82229">
              <w:t xml:space="preserve"> </w:t>
            </w:r>
            <w:r w:rsidR="003976CD">
              <w:t>course and cohort of</w:t>
            </w:r>
            <w:r w:rsidR="00C74C7B" w:rsidRPr="00F82229">
              <w:t xml:space="preserve"> learners</w:t>
            </w:r>
            <w:r>
              <w:t>?</w:t>
            </w:r>
          </w:p>
        </w:tc>
        <w:tc>
          <w:tcPr>
            <w:tcW w:w="6327" w:type="dxa"/>
            <w:vAlign w:val="center"/>
          </w:tcPr>
          <w:p w14:paraId="42EF4AB5" w14:textId="77777777" w:rsidR="00C74C7B" w:rsidRPr="00F82229" w:rsidRDefault="00C74C7B" w:rsidP="006521F7"/>
        </w:tc>
      </w:tr>
      <w:tr w:rsidR="00C74C7B" w14:paraId="57803925" w14:textId="77777777" w:rsidTr="007617F8">
        <w:trPr>
          <w:trHeight w:val="1644"/>
        </w:trPr>
        <w:tc>
          <w:tcPr>
            <w:tcW w:w="2694" w:type="dxa"/>
            <w:shd w:val="clear" w:color="auto" w:fill="D3DBE9" w:themeFill="accent5"/>
            <w:vAlign w:val="center"/>
          </w:tcPr>
          <w:p w14:paraId="5475AFA6" w14:textId="568217B9" w:rsidR="00C74C7B" w:rsidRPr="00F82229" w:rsidRDefault="007617F8" w:rsidP="006521F7">
            <w:r>
              <w:t>How do adjustments</w:t>
            </w:r>
            <w:r w:rsidR="001E2AB3" w:rsidRPr="00F82229">
              <w:t xml:space="preserve"> made to assessment materials to ensure the </w:t>
            </w:r>
            <w:r>
              <w:t xml:space="preserve">continued </w:t>
            </w:r>
            <w:r w:rsidR="001E2AB3" w:rsidRPr="00F82229">
              <w:t>validity of the assessment process (e.g. exam papers, case studies)</w:t>
            </w:r>
            <w:r w:rsidR="000437D2">
              <w:t>?</w:t>
            </w:r>
          </w:p>
        </w:tc>
        <w:tc>
          <w:tcPr>
            <w:tcW w:w="6327" w:type="dxa"/>
            <w:vAlign w:val="center"/>
          </w:tcPr>
          <w:p w14:paraId="41E05DEE" w14:textId="77777777" w:rsidR="00C74C7B" w:rsidRPr="00F82229" w:rsidRDefault="00C74C7B" w:rsidP="006521F7"/>
        </w:tc>
      </w:tr>
      <w:tr w:rsidR="008A3966" w14:paraId="6E2223AE" w14:textId="77777777" w:rsidTr="00C52295">
        <w:trPr>
          <w:trHeight w:val="460"/>
        </w:trPr>
        <w:tc>
          <w:tcPr>
            <w:tcW w:w="9021" w:type="dxa"/>
            <w:gridSpan w:val="2"/>
            <w:shd w:val="clear" w:color="auto" w:fill="D3DBE9" w:themeFill="accent5"/>
            <w:vAlign w:val="center"/>
          </w:tcPr>
          <w:p w14:paraId="1EFD152D" w14:textId="065B4B1C" w:rsidR="008A3966" w:rsidRPr="00F82229" w:rsidRDefault="00F82229" w:rsidP="006521F7">
            <w:pPr>
              <w:rPr>
                <w:b/>
                <w:bCs/>
              </w:rPr>
            </w:pPr>
            <w:r>
              <w:br w:type="page"/>
            </w:r>
            <w:r w:rsidR="00A74063" w:rsidRPr="00F82229">
              <w:rPr>
                <w:b/>
                <w:bCs/>
              </w:rPr>
              <w:t xml:space="preserve">Further detail about what needs to be done </w:t>
            </w:r>
            <w:proofErr w:type="gramStart"/>
            <w:r w:rsidR="00A74063" w:rsidRPr="00F82229">
              <w:rPr>
                <w:b/>
                <w:bCs/>
              </w:rPr>
              <w:t>as a result of</w:t>
            </w:r>
            <w:proofErr w:type="gramEnd"/>
            <w:r w:rsidR="00A74063" w:rsidRPr="00F82229">
              <w:rPr>
                <w:b/>
                <w:bCs/>
              </w:rPr>
              <w:t xml:space="preserve"> the internal moderator’s judgements</w:t>
            </w:r>
          </w:p>
        </w:tc>
      </w:tr>
      <w:tr w:rsidR="00765857" w14:paraId="5C51747F" w14:textId="77777777" w:rsidTr="007617F8">
        <w:trPr>
          <w:trHeight w:val="1928"/>
        </w:trPr>
        <w:tc>
          <w:tcPr>
            <w:tcW w:w="9021" w:type="dxa"/>
            <w:gridSpan w:val="2"/>
            <w:vAlign w:val="center"/>
          </w:tcPr>
          <w:p w14:paraId="0D3C45E1" w14:textId="77777777" w:rsidR="00765857" w:rsidRPr="00F82229" w:rsidRDefault="00765857" w:rsidP="006521F7"/>
        </w:tc>
      </w:tr>
    </w:tbl>
    <w:p w14:paraId="4E8EE1E5" w14:textId="77777777" w:rsidR="0077171F" w:rsidRDefault="0077171F" w:rsidP="00F82229">
      <w:pPr>
        <w:spacing w:after="0"/>
      </w:pPr>
    </w:p>
    <w:tbl>
      <w:tblPr>
        <w:tblStyle w:val="TableGrid"/>
        <w:tblW w:w="0" w:type="auto"/>
        <w:tblLook w:val="04A0" w:firstRow="1" w:lastRow="0" w:firstColumn="1" w:lastColumn="0" w:noHBand="0" w:noVBand="1"/>
      </w:tblPr>
      <w:tblGrid>
        <w:gridCol w:w="6658"/>
        <w:gridCol w:w="1179"/>
        <w:gridCol w:w="1179"/>
      </w:tblGrid>
      <w:tr w:rsidR="0077171F" w14:paraId="2C4071EA" w14:textId="77777777" w:rsidTr="006521F7">
        <w:trPr>
          <w:trHeight w:val="454"/>
        </w:trPr>
        <w:tc>
          <w:tcPr>
            <w:tcW w:w="9016" w:type="dxa"/>
            <w:gridSpan w:val="3"/>
            <w:shd w:val="clear" w:color="auto" w:fill="12286F" w:themeFill="text2"/>
            <w:vAlign w:val="center"/>
          </w:tcPr>
          <w:p w14:paraId="76F83CC6" w14:textId="4DD5D391" w:rsidR="0077171F" w:rsidRPr="00F82229" w:rsidRDefault="0077171F" w:rsidP="006521F7">
            <w:pPr>
              <w:jc w:val="center"/>
              <w:rPr>
                <w:color w:val="FFFFFF" w:themeColor="background1"/>
                <w:sz w:val="28"/>
                <w:szCs w:val="28"/>
              </w:rPr>
            </w:pPr>
            <w:r w:rsidRPr="00F82229">
              <w:rPr>
                <w:b/>
                <w:bCs/>
                <w:color w:val="FFFFFF" w:themeColor="background1"/>
                <w:sz w:val="28"/>
                <w:szCs w:val="28"/>
              </w:rPr>
              <w:lastRenderedPageBreak/>
              <w:t>Internal moderation checklist</w:t>
            </w:r>
          </w:p>
        </w:tc>
      </w:tr>
      <w:tr w:rsidR="009F7719" w14:paraId="0442F49C" w14:textId="77777777" w:rsidTr="00C86FFF">
        <w:trPr>
          <w:trHeight w:val="460"/>
        </w:trPr>
        <w:tc>
          <w:tcPr>
            <w:tcW w:w="9016" w:type="dxa"/>
            <w:gridSpan w:val="3"/>
            <w:shd w:val="clear" w:color="auto" w:fill="D3DBE9" w:themeFill="accent5"/>
            <w:vAlign w:val="center"/>
          </w:tcPr>
          <w:p w14:paraId="1CABC220" w14:textId="3F59C4E0" w:rsidR="009F7719" w:rsidRPr="009F7719" w:rsidRDefault="009F7719" w:rsidP="006521F7">
            <w:pPr>
              <w:rPr>
                <w:sz w:val="24"/>
                <w:szCs w:val="24"/>
              </w:rPr>
            </w:pPr>
            <w:r w:rsidRPr="001E5F77">
              <w:t xml:space="preserve">The checklist follows the order of the </w:t>
            </w:r>
            <w:r w:rsidR="00B03D18" w:rsidRPr="001E5F77">
              <w:t xml:space="preserve">OCN London assignment brief. </w:t>
            </w:r>
            <w:r w:rsidRPr="001E5F77">
              <w:t xml:space="preserve">If the answer to any of the questions is ‘no’ at the initial check, then a final check must be completed on that item once </w:t>
            </w:r>
            <w:r w:rsidR="009B4D95" w:rsidRPr="001E5F77">
              <w:t>it has been resolved</w:t>
            </w:r>
            <w:r w:rsidR="00B03D18" w:rsidRPr="001E5F77">
              <w:t>. The centre can add prompts to the list if there are areas that need checking</w:t>
            </w:r>
            <w:r w:rsidR="00F82229">
              <w:t xml:space="preserve"> e.g. to fit with the centre’s style or </w:t>
            </w:r>
            <w:proofErr w:type="gramStart"/>
            <w:r w:rsidR="00F82229">
              <w:t>as a result of</w:t>
            </w:r>
            <w:proofErr w:type="gramEnd"/>
            <w:r w:rsidR="00F82229">
              <w:t xml:space="preserve"> external moderation actions.</w:t>
            </w:r>
          </w:p>
        </w:tc>
      </w:tr>
      <w:tr w:rsidR="009F7719" w14:paraId="67FD1576" w14:textId="77777777" w:rsidTr="00F82229">
        <w:trPr>
          <w:trHeight w:val="460"/>
        </w:trPr>
        <w:tc>
          <w:tcPr>
            <w:tcW w:w="6658" w:type="dxa"/>
            <w:shd w:val="clear" w:color="auto" w:fill="D3DBE9" w:themeFill="accent5"/>
            <w:vAlign w:val="center"/>
          </w:tcPr>
          <w:p w14:paraId="45ABD3E2" w14:textId="4F67A30F" w:rsidR="009F7719" w:rsidRPr="00F82229" w:rsidRDefault="009F7719" w:rsidP="006521F7">
            <w:pPr>
              <w:rPr>
                <w:b/>
                <w:bCs/>
              </w:rPr>
            </w:pPr>
            <w:r w:rsidRPr="00F82229">
              <w:rPr>
                <w:b/>
                <w:bCs/>
              </w:rPr>
              <w:t>Check</w:t>
            </w:r>
          </w:p>
        </w:tc>
        <w:tc>
          <w:tcPr>
            <w:tcW w:w="1179" w:type="dxa"/>
            <w:shd w:val="clear" w:color="auto" w:fill="D3DBE9" w:themeFill="accent5"/>
            <w:vAlign w:val="center"/>
          </w:tcPr>
          <w:p w14:paraId="31002BC2" w14:textId="07D72A12" w:rsidR="009F7719" w:rsidRPr="00F82229" w:rsidRDefault="009F7719" w:rsidP="006521F7">
            <w:pPr>
              <w:rPr>
                <w:b/>
                <w:bCs/>
              </w:rPr>
            </w:pPr>
            <w:r w:rsidRPr="00F82229">
              <w:rPr>
                <w:b/>
                <w:bCs/>
              </w:rPr>
              <w:t>Initial check</w:t>
            </w:r>
          </w:p>
        </w:tc>
        <w:tc>
          <w:tcPr>
            <w:tcW w:w="1179" w:type="dxa"/>
            <w:shd w:val="clear" w:color="auto" w:fill="D3DBE9" w:themeFill="accent5"/>
            <w:vAlign w:val="center"/>
          </w:tcPr>
          <w:p w14:paraId="6BEC6C21" w14:textId="7FEB946B" w:rsidR="009F7719" w:rsidRPr="00F82229" w:rsidRDefault="009F7719" w:rsidP="006521F7">
            <w:pPr>
              <w:rPr>
                <w:b/>
                <w:bCs/>
              </w:rPr>
            </w:pPr>
            <w:r w:rsidRPr="00F82229">
              <w:rPr>
                <w:b/>
                <w:bCs/>
              </w:rPr>
              <w:t>Final check</w:t>
            </w:r>
          </w:p>
        </w:tc>
      </w:tr>
      <w:tr w:rsidR="009B4D95" w14:paraId="51C85566" w14:textId="77777777" w:rsidTr="00F82229">
        <w:trPr>
          <w:trHeight w:val="460"/>
        </w:trPr>
        <w:tc>
          <w:tcPr>
            <w:tcW w:w="6658" w:type="dxa"/>
            <w:shd w:val="clear" w:color="auto" w:fill="D3DBE9" w:themeFill="accent5"/>
            <w:vAlign w:val="center"/>
          </w:tcPr>
          <w:p w14:paraId="6BA6589F" w14:textId="0B592E3F" w:rsidR="009B4D95" w:rsidRPr="00F82229" w:rsidRDefault="009B4D95" w:rsidP="009B4D95">
            <w:pPr>
              <w:pStyle w:val="ListParagraph"/>
              <w:numPr>
                <w:ilvl w:val="0"/>
                <w:numId w:val="1"/>
              </w:numPr>
            </w:pPr>
            <w:r w:rsidRPr="00F82229">
              <w:t>The assignment brief template for 202</w:t>
            </w:r>
            <w:r w:rsidR="008A57C3">
              <w:t>6</w:t>
            </w:r>
            <w:r w:rsidRPr="00F82229">
              <w:t>-2</w:t>
            </w:r>
            <w:r w:rsidR="008A57C3">
              <w:t>7</w:t>
            </w:r>
            <w:r w:rsidRPr="00F82229">
              <w:t xml:space="preserve"> has been used (this includes the Grading Standards)</w:t>
            </w:r>
            <w:r w:rsidR="00F82229">
              <w:t>.</w:t>
            </w:r>
          </w:p>
        </w:tc>
        <w:tc>
          <w:tcPr>
            <w:tcW w:w="1179" w:type="dxa"/>
            <w:vAlign w:val="center"/>
          </w:tcPr>
          <w:p w14:paraId="67A2CE36" w14:textId="21AADB17" w:rsidR="009B4D95" w:rsidRPr="00F82229" w:rsidRDefault="009B4D95" w:rsidP="00F82229">
            <w:pPr>
              <w:jc w:val="center"/>
              <w:rPr>
                <w:b/>
                <w:bCs/>
              </w:rPr>
            </w:pPr>
            <w:r w:rsidRPr="00F82229">
              <w:t>Yes / No</w:t>
            </w:r>
          </w:p>
        </w:tc>
        <w:tc>
          <w:tcPr>
            <w:tcW w:w="1179" w:type="dxa"/>
            <w:vAlign w:val="center"/>
          </w:tcPr>
          <w:p w14:paraId="6BCDD098" w14:textId="1F650C8B" w:rsidR="009B4D95" w:rsidRPr="00F82229" w:rsidRDefault="009B4D95" w:rsidP="00F82229">
            <w:pPr>
              <w:jc w:val="center"/>
            </w:pPr>
          </w:p>
        </w:tc>
      </w:tr>
      <w:tr w:rsidR="009B4D95" w14:paraId="7B0F8C29" w14:textId="77777777" w:rsidTr="00F82229">
        <w:trPr>
          <w:trHeight w:val="460"/>
        </w:trPr>
        <w:tc>
          <w:tcPr>
            <w:tcW w:w="6658" w:type="dxa"/>
            <w:shd w:val="clear" w:color="auto" w:fill="D3DBE9" w:themeFill="accent5"/>
            <w:vAlign w:val="center"/>
          </w:tcPr>
          <w:p w14:paraId="229E7E27" w14:textId="0AC803F5" w:rsidR="009B4D95" w:rsidRPr="00F82229" w:rsidRDefault="009B4D95" w:rsidP="009B4D95">
            <w:pPr>
              <w:pStyle w:val="ListParagraph"/>
              <w:numPr>
                <w:ilvl w:val="0"/>
                <w:numId w:val="1"/>
              </w:numPr>
            </w:pPr>
            <w:r w:rsidRPr="00F82229">
              <w:t>The front sheet is ready: the centre, Access to HE Diploma, unit title, unit code, level, credit value, assessor, date set and date for final submission sections are complete</w:t>
            </w:r>
            <w:r w:rsidR="00F82229">
              <w:t>.</w:t>
            </w:r>
          </w:p>
        </w:tc>
        <w:tc>
          <w:tcPr>
            <w:tcW w:w="1179" w:type="dxa"/>
            <w:vAlign w:val="center"/>
          </w:tcPr>
          <w:p w14:paraId="355A5E28" w14:textId="32A3BEA6" w:rsidR="009B4D95" w:rsidRPr="00F82229" w:rsidRDefault="009B4D95" w:rsidP="00F82229">
            <w:pPr>
              <w:jc w:val="center"/>
              <w:rPr>
                <w:b/>
                <w:bCs/>
              </w:rPr>
            </w:pPr>
            <w:r w:rsidRPr="00F82229">
              <w:t>Yes / No</w:t>
            </w:r>
          </w:p>
        </w:tc>
        <w:tc>
          <w:tcPr>
            <w:tcW w:w="1179" w:type="dxa"/>
            <w:vAlign w:val="center"/>
          </w:tcPr>
          <w:p w14:paraId="66DB0304" w14:textId="029EF596" w:rsidR="009B4D95" w:rsidRPr="00F82229" w:rsidRDefault="009B4D95" w:rsidP="00F82229">
            <w:pPr>
              <w:jc w:val="center"/>
            </w:pPr>
          </w:p>
        </w:tc>
      </w:tr>
      <w:tr w:rsidR="009B4D95" w14:paraId="1B41BFD5" w14:textId="77777777" w:rsidTr="00F82229">
        <w:trPr>
          <w:trHeight w:val="460"/>
        </w:trPr>
        <w:tc>
          <w:tcPr>
            <w:tcW w:w="6658" w:type="dxa"/>
            <w:shd w:val="clear" w:color="auto" w:fill="D3DBE9" w:themeFill="accent5"/>
            <w:vAlign w:val="center"/>
          </w:tcPr>
          <w:p w14:paraId="44868CB0" w14:textId="364C73EB" w:rsidR="009B4D95" w:rsidRPr="00F82229" w:rsidRDefault="009B4D95" w:rsidP="009B4D95">
            <w:pPr>
              <w:pStyle w:val="ListParagraph"/>
              <w:numPr>
                <w:ilvl w:val="0"/>
                <w:numId w:val="1"/>
              </w:numPr>
            </w:pPr>
            <w:r w:rsidRPr="00F82229">
              <w:t>The date set and date for final submission match the dates in the course assessment plan</w:t>
            </w:r>
            <w:r w:rsidR="00F82229">
              <w:t>.</w:t>
            </w:r>
          </w:p>
        </w:tc>
        <w:tc>
          <w:tcPr>
            <w:tcW w:w="1179" w:type="dxa"/>
            <w:vAlign w:val="center"/>
          </w:tcPr>
          <w:p w14:paraId="78D01147" w14:textId="4ED5B01C" w:rsidR="009B4D95" w:rsidRPr="00F82229" w:rsidRDefault="009B4D95" w:rsidP="00F82229">
            <w:pPr>
              <w:jc w:val="center"/>
              <w:rPr>
                <w:b/>
                <w:bCs/>
              </w:rPr>
            </w:pPr>
            <w:r w:rsidRPr="00F82229">
              <w:t>Yes / No</w:t>
            </w:r>
          </w:p>
        </w:tc>
        <w:tc>
          <w:tcPr>
            <w:tcW w:w="1179" w:type="dxa"/>
            <w:vAlign w:val="center"/>
          </w:tcPr>
          <w:p w14:paraId="6133CCB9" w14:textId="27401ABD" w:rsidR="009B4D95" w:rsidRPr="00F82229" w:rsidRDefault="009B4D95" w:rsidP="00F82229">
            <w:pPr>
              <w:jc w:val="center"/>
            </w:pPr>
          </w:p>
        </w:tc>
      </w:tr>
      <w:tr w:rsidR="009B4D95" w14:paraId="34FAC965" w14:textId="77777777" w:rsidTr="00F82229">
        <w:trPr>
          <w:trHeight w:val="460"/>
        </w:trPr>
        <w:tc>
          <w:tcPr>
            <w:tcW w:w="6658" w:type="dxa"/>
            <w:shd w:val="clear" w:color="auto" w:fill="D3DBE9" w:themeFill="accent5"/>
            <w:vAlign w:val="center"/>
          </w:tcPr>
          <w:p w14:paraId="17F7138A" w14:textId="5240264D" w:rsidR="009B4D95" w:rsidRPr="00F82229" w:rsidRDefault="009B4D95" w:rsidP="009B4D95">
            <w:pPr>
              <w:pStyle w:val="ListParagraph"/>
              <w:numPr>
                <w:ilvl w:val="0"/>
                <w:numId w:val="1"/>
              </w:numPr>
            </w:pPr>
            <w:r w:rsidRPr="00F82229">
              <w:t>The draft and final submission sections have been completed</w:t>
            </w:r>
            <w:r w:rsidR="00F82229">
              <w:t>.</w:t>
            </w:r>
          </w:p>
        </w:tc>
        <w:tc>
          <w:tcPr>
            <w:tcW w:w="1179" w:type="dxa"/>
            <w:vAlign w:val="center"/>
          </w:tcPr>
          <w:p w14:paraId="7CB55FFC" w14:textId="394D5F0B" w:rsidR="009B4D95" w:rsidRPr="00F82229" w:rsidRDefault="009B4D95" w:rsidP="00F82229">
            <w:pPr>
              <w:jc w:val="center"/>
              <w:rPr>
                <w:b/>
                <w:bCs/>
              </w:rPr>
            </w:pPr>
            <w:r w:rsidRPr="00F82229">
              <w:t>Yes / No</w:t>
            </w:r>
          </w:p>
        </w:tc>
        <w:tc>
          <w:tcPr>
            <w:tcW w:w="1179" w:type="dxa"/>
            <w:vAlign w:val="center"/>
          </w:tcPr>
          <w:p w14:paraId="553031FE" w14:textId="537F2E1C" w:rsidR="009B4D95" w:rsidRPr="00F82229" w:rsidRDefault="009B4D95" w:rsidP="00F82229">
            <w:pPr>
              <w:jc w:val="center"/>
            </w:pPr>
          </w:p>
        </w:tc>
      </w:tr>
      <w:tr w:rsidR="009B4D95" w14:paraId="205E321E" w14:textId="77777777" w:rsidTr="00F82229">
        <w:trPr>
          <w:trHeight w:val="460"/>
        </w:trPr>
        <w:tc>
          <w:tcPr>
            <w:tcW w:w="6658" w:type="dxa"/>
            <w:shd w:val="clear" w:color="auto" w:fill="D3DBE9" w:themeFill="accent5"/>
            <w:vAlign w:val="center"/>
          </w:tcPr>
          <w:p w14:paraId="27808E5D" w14:textId="7D7A273C" w:rsidR="009B4D95" w:rsidRPr="00F82229" w:rsidRDefault="009B4D95" w:rsidP="009B4D95">
            <w:pPr>
              <w:pStyle w:val="ListParagraph"/>
              <w:numPr>
                <w:ilvl w:val="0"/>
                <w:numId w:val="1"/>
              </w:numPr>
            </w:pPr>
            <w:r w:rsidRPr="00F82229">
              <w:t>The draft submission instructions are compliant with the rules in the QAA Grading Scheme Handbook Section C</w:t>
            </w:r>
            <w:r w:rsidR="00F82229">
              <w:t>.</w:t>
            </w:r>
          </w:p>
        </w:tc>
        <w:tc>
          <w:tcPr>
            <w:tcW w:w="1179" w:type="dxa"/>
            <w:vAlign w:val="center"/>
          </w:tcPr>
          <w:p w14:paraId="09E23FC9" w14:textId="6843F4E6" w:rsidR="009B4D95" w:rsidRPr="00F82229" w:rsidRDefault="009B4D95" w:rsidP="00F82229">
            <w:pPr>
              <w:jc w:val="center"/>
              <w:rPr>
                <w:b/>
                <w:bCs/>
              </w:rPr>
            </w:pPr>
            <w:r w:rsidRPr="00F82229">
              <w:t>Yes / No</w:t>
            </w:r>
          </w:p>
        </w:tc>
        <w:tc>
          <w:tcPr>
            <w:tcW w:w="1179" w:type="dxa"/>
            <w:vAlign w:val="center"/>
          </w:tcPr>
          <w:p w14:paraId="47B5B143" w14:textId="5118BB0B" w:rsidR="009B4D95" w:rsidRPr="00F82229" w:rsidRDefault="009B4D95" w:rsidP="00F82229">
            <w:pPr>
              <w:jc w:val="center"/>
            </w:pPr>
          </w:p>
        </w:tc>
      </w:tr>
      <w:tr w:rsidR="004A177F" w14:paraId="166314E6" w14:textId="77777777" w:rsidTr="00F82229">
        <w:trPr>
          <w:trHeight w:val="460"/>
        </w:trPr>
        <w:tc>
          <w:tcPr>
            <w:tcW w:w="6658" w:type="dxa"/>
            <w:shd w:val="clear" w:color="auto" w:fill="D3DBE9" w:themeFill="accent5"/>
            <w:vAlign w:val="center"/>
          </w:tcPr>
          <w:p w14:paraId="46B40074" w14:textId="77777777" w:rsidR="00F025B3" w:rsidRDefault="00F025B3" w:rsidP="00F025B3">
            <w:pPr>
              <w:pStyle w:val="ListParagraph"/>
              <w:numPr>
                <w:ilvl w:val="0"/>
                <w:numId w:val="1"/>
              </w:numPr>
            </w:pPr>
            <w:r w:rsidRPr="00890E87">
              <w:t>The unit specification section is complete</w:t>
            </w:r>
            <w:r>
              <w:t>:</w:t>
            </w:r>
          </w:p>
          <w:p w14:paraId="64E228A0" w14:textId="77777777" w:rsidR="00F025B3" w:rsidRDefault="00F025B3" w:rsidP="00F025B3">
            <w:pPr>
              <w:pStyle w:val="ListParagraph"/>
              <w:numPr>
                <w:ilvl w:val="0"/>
                <w:numId w:val="2"/>
              </w:numPr>
            </w:pPr>
            <w:r>
              <w:t>the wording of the learning outcomes and assessment criteria matches the current version of the unit on the OCN London website</w:t>
            </w:r>
          </w:p>
          <w:p w14:paraId="50A28314" w14:textId="331C6F2F" w:rsidR="004A177F" w:rsidRPr="00F82229" w:rsidRDefault="00F025B3" w:rsidP="00F025B3">
            <w:pPr>
              <w:pStyle w:val="ListParagraph"/>
              <w:numPr>
                <w:ilvl w:val="0"/>
                <w:numId w:val="2"/>
              </w:numPr>
            </w:pPr>
            <w:r>
              <w:t>the learners have been (or will be) registered on the unit</w:t>
            </w:r>
          </w:p>
        </w:tc>
        <w:tc>
          <w:tcPr>
            <w:tcW w:w="1179" w:type="dxa"/>
            <w:vAlign w:val="center"/>
          </w:tcPr>
          <w:p w14:paraId="058B63E5" w14:textId="775539CE" w:rsidR="004A177F" w:rsidRPr="00F82229" w:rsidRDefault="00F025B3" w:rsidP="00F82229">
            <w:pPr>
              <w:jc w:val="center"/>
            </w:pPr>
            <w:r w:rsidRPr="00F82229">
              <w:t>Yes / No</w:t>
            </w:r>
          </w:p>
        </w:tc>
        <w:tc>
          <w:tcPr>
            <w:tcW w:w="1179" w:type="dxa"/>
            <w:vAlign w:val="center"/>
          </w:tcPr>
          <w:p w14:paraId="4F84028F" w14:textId="77777777" w:rsidR="004A177F" w:rsidRPr="00F82229" w:rsidRDefault="004A177F" w:rsidP="00F82229">
            <w:pPr>
              <w:jc w:val="center"/>
            </w:pPr>
          </w:p>
        </w:tc>
      </w:tr>
      <w:tr w:rsidR="009B4D95" w14:paraId="26802A1A" w14:textId="77777777" w:rsidTr="00F82229">
        <w:trPr>
          <w:trHeight w:val="460"/>
        </w:trPr>
        <w:tc>
          <w:tcPr>
            <w:tcW w:w="6658" w:type="dxa"/>
            <w:shd w:val="clear" w:color="auto" w:fill="D3DBE9" w:themeFill="accent5"/>
            <w:vAlign w:val="center"/>
          </w:tcPr>
          <w:p w14:paraId="690164E8" w14:textId="35C02D37" w:rsidR="009B4D95" w:rsidRPr="00F82229" w:rsidRDefault="009B4D95" w:rsidP="009B4D95">
            <w:pPr>
              <w:pStyle w:val="ListParagraph"/>
              <w:numPr>
                <w:ilvl w:val="0"/>
                <w:numId w:val="1"/>
              </w:numPr>
            </w:pPr>
            <w:r w:rsidRPr="00F82229">
              <w:t>The responses to the internal moderation judgements questions include consideration of the resubmission tasks and additional assessment materials</w:t>
            </w:r>
            <w:r w:rsidR="00D546DF">
              <w:t xml:space="preserve"> (e.g. exam papers)</w:t>
            </w:r>
          </w:p>
        </w:tc>
        <w:tc>
          <w:tcPr>
            <w:tcW w:w="1179" w:type="dxa"/>
            <w:vAlign w:val="center"/>
          </w:tcPr>
          <w:p w14:paraId="71688189" w14:textId="0381CEB2" w:rsidR="009B4D95" w:rsidRPr="00F82229" w:rsidRDefault="009B4D95" w:rsidP="00F82229">
            <w:pPr>
              <w:jc w:val="center"/>
              <w:rPr>
                <w:b/>
                <w:bCs/>
              </w:rPr>
            </w:pPr>
            <w:r w:rsidRPr="00F82229">
              <w:t>Yes / No</w:t>
            </w:r>
          </w:p>
        </w:tc>
        <w:tc>
          <w:tcPr>
            <w:tcW w:w="1179" w:type="dxa"/>
            <w:vAlign w:val="center"/>
          </w:tcPr>
          <w:p w14:paraId="758911E3" w14:textId="2DE59C40" w:rsidR="009B4D95" w:rsidRPr="00F82229" w:rsidRDefault="009B4D95" w:rsidP="00F82229">
            <w:pPr>
              <w:jc w:val="center"/>
            </w:pPr>
          </w:p>
        </w:tc>
      </w:tr>
      <w:tr w:rsidR="009B5DF1" w14:paraId="7A7A14AD" w14:textId="77777777" w:rsidTr="00F82229">
        <w:trPr>
          <w:trHeight w:val="460"/>
        </w:trPr>
        <w:tc>
          <w:tcPr>
            <w:tcW w:w="6658" w:type="dxa"/>
            <w:shd w:val="clear" w:color="auto" w:fill="D3DBE9" w:themeFill="accent5"/>
            <w:vAlign w:val="center"/>
          </w:tcPr>
          <w:p w14:paraId="54DD37C0" w14:textId="096CAF3D" w:rsidR="009B5DF1" w:rsidRPr="00F82229" w:rsidRDefault="009B5DF1" w:rsidP="007617F8">
            <w:pPr>
              <w:pStyle w:val="ListParagraph"/>
              <w:numPr>
                <w:ilvl w:val="0"/>
                <w:numId w:val="1"/>
              </w:numPr>
            </w:pPr>
            <w:r>
              <w:t>(if evidence from this unit is used in another brief, such as an embedded study skill) The other linked briefs have been considered as part of the internal moderation of this brief.</w:t>
            </w:r>
          </w:p>
        </w:tc>
        <w:tc>
          <w:tcPr>
            <w:tcW w:w="1179" w:type="dxa"/>
            <w:vAlign w:val="center"/>
          </w:tcPr>
          <w:p w14:paraId="45B09232" w14:textId="6EB40513" w:rsidR="009B5DF1" w:rsidRPr="00F82229" w:rsidRDefault="009B5DF1" w:rsidP="009B5DF1">
            <w:pPr>
              <w:jc w:val="center"/>
            </w:pPr>
            <w:r w:rsidRPr="00890E87">
              <w:t>Yes / No</w:t>
            </w:r>
          </w:p>
        </w:tc>
        <w:tc>
          <w:tcPr>
            <w:tcW w:w="1179" w:type="dxa"/>
            <w:vAlign w:val="center"/>
          </w:tcPr>
          <w:p w14:paraId="21E57304" w14:textId="77777777" w:rsidR="009B5DF1" w:rsidRPr="00F82229" w:rsidRDefault="009B5DF1" w:rsidP="009B5DF1">
            <w:pPr>
              <w:jc w:val="center"/>
            </w:pPr>
          </w:p>
        </w:tc>
      </w:tr>
      <w:tr w:rsidR="00EC7E91" w14:paraId="1C4FA391" w14:textId="77777777" w:rsidTr="00F82229">
        <w:trPr>
          <w:trHeight w:val="460"/>
        </w:trPr>
        <w:tc>
          <w:tcPr>
            <w:tcW w:w="6658" w:type="dxa"/>
            <w:shd w:val="clear" w:color="auto" w:fill="D3DBE9" w:themeFill="accent5"/>
            <w:vAlign w:val="center"/>
          </w:tcPr>
          <w:p w14:paraId="430BBFD8" w14:textId="77777777" w:rsidR="00EC7E91" w:rsidRPr="00F82229" w:rsidRDefault="00EC7E91" w:rsidP="00EC7E91"/>
        </w:tc>
        <w:tc>
          <w:tcPr>
            <w:tcW w:w="1179" w:type="dxa"/>
            <w:vAlign w:val="center"/>
          </w:tcPr>
          <w:p w14:paraId="34CB8D26" w14:textId="77777777" w:rsidR="00EC7E91" w:rsidRPr="00F82229" w:rsidRDefault="00EC7E91" w:rsidP="00F82229">
            <w:pPr>
              <w:jc w:val="center"/>
            </w:pPr>
          </w:p>
        </w:tc>
        <w:tc>
          <w:tcPr>
            <w:tcW w:w="1179" w:type="dxa"/>
            <w:vAlign w:val="center"/>
          </w:tcPr>
          <w:p w14:paraId="7FF2AFCF" w14:textId="77777777" w:rsidR="00EC7E91" w:rsidRPr="00F82229" w:rsidRDefault="00EC7E91" w:rsidP="00F82229">
            <w:pPr>
              <w:jc w:val="center"/>
            </w:pPr>
          </w:p>
        </w:tc>
      </w:tr>
      <w:tr w:rsidR="009B5DF1" w14:paraId="66BB2C8A" w14:textId="77777777" w:rsidTr="00F82229">
        <w:trPr>
          <w:trHeight w:val="460"/>
        </w:trPr>
        <w:tc>
          <w:tcPr>
            <w:tcW w:w="6658" w:type="dxa"/>
            <w:shd w:val="clear" w:color="auto" w:fill="D3DBE9" w:themeFill="accent5"/>
            <w:vAlign w:val="center"/>
          </w:tcPr>
          <w:p w14:paraId="7AFF057F" w14:textId="77777777" w:rsidR="009B5DF1" w:rsidRPr="00F82229" w:rsidRDefault="009B5DF1" w:rsidP="00EC7E91"/>
        </w:tc>
        <w:tc>
          <w:tcPr>
            <w:tcW w:w="1179" w:type="dxa"/>
            <w:vAlign w:val="center"/>
          </w:tcPr>
          <w:p w14:paraId="2482C3C3" w14:textId="77777777" w:rsidR="009B5DF1" w:rsidRPr="00F82229" w:rsidRDefault="009B5DF1" w:rsidP="00F82229">
            <w:pPr>
              <w:jc w:val="center"/>
            </w:pPr>
          </w:p>
        </w:tc>
        <w:tc>
          <w:tcPr>
            <w:tcW w:w="1179" w:type="dxa"/>
            <w:vAlign w:val="center"/>
          </w:tcPr>
          <w:p w14:paraId="479CD599" w14:textId="77777777" w:rsidR="009B5DF1" w:rsidRPr="00F82229" w:rsidRDefault="009B5DF1" w:rsidP="00F82229">
            <w:pPr>
              <w:jc w:val="center"/>
            </w:pPr>
          </w:p>
        </w:tc>
      </w:tr>
      <w:tr w:rsidR="00EC7E91" w14:paraId="1F1F1C66" w14:textId="77777777" w:rsidTr="00F82229">
        <w:trPr>
          <w:trHeight w:val="460"/>
        </w:trPr>
        <w:tc>
          <w:tcPr>
            <w:tcW w:w="6658" w:type="dxa"/>
            <w:shd w:val="clear" w:color="auto" w:fill="D3DBE9" w:themeFill="accent5"/>
            <w:vAlign w:val="center"/>
          </w:tcPr>
          <w:p w14:paraId="079E85C6" w14:textId="77777777" w:rsidR="00EC7E91" w:rsidRPr="00F82229" w:rsidRDefault="00EC7E91" w:rsidP="00EC7E91"/>
        </w:tc>
        <w:tc>
          <w:tcPr>
            <w:tcW w:w="1179" w:type="dxa"/>
            <w:vAlign w:val="center"/>
          </w:tcPr>
          <w:p w14:paraId="677EA16B" w14:textId="77777777" w:rsidR="00EC7E91" w:rsidRPr="00F82229" w:rsidRDefault="00EC7E91" w:rsidP="00F82229">
            <w:pPr>
              <w:jc w:val="center"/>
            </w:pPr>
          </w:p>
        </w:tc>
        <w:tc>
          <w:tcPr>
            <w:tcW w:w="1179" w:type="dxa"/>
            <w:vAlign w:val="center"/>
          </w:tcPr>
          <w:p w14:paraId="00037153" w14:textId="77777777" w:rsidR="00EC7E91" w:rsidRPr="00F82229" w:rsidRDefault="00EC7E91" w:rsidP="00F82229">
            <w:pPr>
              <w:jc w:val="center"/>
            </w:pPr>
          </w:p>
        </w:tc>
      </w:tr>
      <w:tr w:rsidR="009B4D95" w14:paraId="22375E23" w14:textId="77777777" w:rsidTr="00EB6B2F">
        <w:trPr>
          <w:trHeight w:val="552"/>
        </w:trPr>
        <w:tc>
          <w:tcPr>
            <w:tcW w:w="9016" w:type="dxa"/>
            <w:gridSpan w:val="3"/>
            <w:shd w:val="clear" w:color="auto" w:fill="D3DBE9" w:themeFill="accent5"/>
            <w:vAlign w:val="center"/>
          </w:tcPr>
          <w:p w14:paraId="048CA234" w14:textId="4872C918" w:rsidR="009B4D95" w:rsidRPr="00F82229" w:rsidRDefault="009B4D95" w:rsidP="009B4D95">
            <w:pPr>
              <w:rPr>
                <w:b/>
                <w:bCs/>
              </w:rPr>
            </w:pPr>
            <w:r w:rsidRPr="00F82229">
              <w:rPr>
                <w:b/>
                <w:bCs/>
              </w:rPr>
              <w:t>Further detail/instructions on what needs to be done to correct the issues where ‘no’ is selected</w:t>
            </w:r>
          </w:p>
        </w:tc>
      </w:tr>
      <w:tr w:rsidR="009B4D95" w14:paraId="1DF4ED8C" w14:textId="77777777" w:rsidTr="00F82229">
        <w:trPr>
          <w:trHeight w:val="1417"/>
        </w:trPr>
        <w:tc>
          <w:tcPr>
            <w:tcW w:w="9016" w:type="dxa"/>
            <w:gridSpan w:val="3"/>
            <w:vAlign w:val="center"/>
          </w:tcPr>
          <w:p w14:paraId="7F092C49" w14:textId="77777777" w:rsidR="009B4D95" w:rsidRPr="00F82229" w:rsidRDefault="009B4D95" w:rsidP="009B4D95"/>
        </w:tc>
      </w:tr>
    </w:tbl>
    <w:p w14:paraId="03E157F6" w14:textId="77777777" w:rsidR="0077171F" w:rsidRDefault="0077171F" w:rsidP="00274F92">
      <w:pPr>
        <w:spacing w:after="0"/>
      </w:pPr>
    </w:p>
    <w:tbl>
      <w:tblPr>
        <w:tblStyle w:val="TableGrid"/>
        <w:tblW w:w="0" w:type="auto"/>
        <w:tblLook w:val="04A0" w:firstRow="1" w:lastRow="0" w:firstColumn="1" w:lastColumn="0" w:noHBand="0" w:noVBand="1"/>
      </w:tblPr>
      <w:tblGrid>
        <w:gridCol w:w="3681"/>
        <w:gridCol w:w="5335"/>
      </w:tblGrid>
      <w:tr w:rsidR="00F82229" w14:paraId="305F18C2" w14:textId="77777777" w:rsidTr="00141C3B">
        <w:trPr>
          <w:trHeight w:val="454"/>
        </w:trPr>
        <w:tc>
          <w:tcPr>
            <w:tcW w:w="3681" w:type="dxa"/>
            <w:shd w:val="clear" w:color="auto" w:fill="D3DBE9" w:themeFill="accent5"/>
            <w:vAlign w:val="center"/>
          </w:tcPr>
          <w:p w14:paraId="6E4A38A3" w14:textId="298D91B7" w:rsidR="00F82229" w:rsidRPr="005D42FE" w:rsidRDefault="00F82229" w:rsidP="00141C3B">
            <w:pPr>
              <w:rPr>
                <w:b/>
                <w:bCs/>
                <w:sz w:val="24"/>
                <w:szCs w:val="24"/>
              </w:rPr>
            </w:pPr>
            <w:bookmarkStart w:id="0" w:name="_Hlk158108027"/>
            <w:r>
              <w:rPr>
                <w:b/>
                <w:bCs/>
                <w:sz w:val="24"/>
                <w:szCs w:val="24"/>
              </w:rPr>
              <w:t xml:space="preserve">Brief approved </w:t>
            </w:r>
          </w:p>
        </w:tc>
        <w:tc>
          <w:tcPr>
            <w:tcW w:w="5335" w:type="dxa"/>
            <w:vAlign w:val="center"/>
          </w:tcPr>
          <w:p w14:paraId="306BBDDA" w14:textId="67E1C3F8" w:rsidR="00F82229" w:rsidRDefault="00F82229" w:rsidP="00F82229">
            <w:pPr>
              <w:jc w:val="center"/>
            </w:pPr>
            <w:r>
              <w:t>Yes / No</w:t>
            </w:r>
          </w:p>
        </w:tc>
      </w:tr>
      <w:tr w:rsidR="00F82229" w14:paraId="58C23030" w14:textId="77777777" w:rsidTr="00141C3B">
        <w:trPr>
          <w:trHeight w:val="454"/>
        </w:trPr>
        <w:tc>
          <w:tcPr>
            <w:tcW w:w="3681" w:type="dxa"/>
            <w:shd w:val="clear" w:color="auto" w:fill="D3DBE9" w:themeFill="accent5"/>
            <w:vAlign w:val="center"/>
          </w:tcPr>
          <w:p w14:paraId="4B4585AB" w14:textId="29C1A270" w:rsidR="00F82229" w:rsidRPr="005D42FE" w:rsidRDefault="00F82229" w:rsidP="00141C3B">
            <w:pPr>
              <w:rPr>
                <w:b/>
                <w:bCs/>
                <w:sz w:val="24"/>
                <w:szCs w:val="24"/>
              </w:rPr>
            </w:pPr>
            <w:r>
              <w:rPr>
                <w:b/>
                <w:bCs/>
                <w:sz w:val="24"/>
                <w:szCs w:val="24"/>
              </w:rPr>
              <w:t>Internal moderator signature</w:t>
            </w:r>
          </w:p>
        </w:tc>
        <w:tc>
          <w:tcPr>
            <w:tcW w:w="5335" w:type="dxa"/>
            <w:vAlign w:val="center"/>
          </w:tcPr>
          <w:p w14:paraId="4525DDFE" w14:textId="77777777" w:rsidR="00F82229" w:rsidRDefault="00F82229" w:rsidP="00141C3B"/>
        </w:tc>
      </w:tr>
      <w:bookmarkEnd w:id="0"/>
    </w:tbl>
    <w:p w14:paraId="6DC2EAD5" w14:textId="77777777" w:rsidR="00502F9F" w:rsidRDefault="00502F9F"/>
    <w:sectPr w:rsidR="00502F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26F2" w14:textId="77777777" w:rsidR="0084044A" w:rsidRDefault="0084044A" w:rsidP="005D42FE">
      <w:pPr>
        <w:spacing w:after="0" w:line="240" w:lineRule="auto"/>
      </w:pPr>
      <w:r>
        <w:separator/>
      </w:r>
    </w:p>
  </w:endnote>
  <w:endnote w:type="continuationSeparator" w:id="0">
    <w:p w14:paraId="0233E08E" w14:textId="77777777" w:rsidR="0084044A" w:rsidRDefault="0084044A" w:rsidP="005D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A0CD" w14:textId="77777777" w:rsidR="0084044A" w:rsidRDefault="0084044A" w:rsidP="005D42FE">
      <w:pPr>
        <w:spacing w:after="0" w:line="240" w:lineRule="auto"/>
      </w:pPr>
      <w:r>
        <w:separator/>
      </w:r>
    </w:p>
  </w:footnote>
  <w:footnote w:type="continuationSeparator" w:id="0">
    <w:p w14:paraId="20A48315" w14:textId="77777777" w:rsidR="0084044A" w:rsidRDefault="0084044A" w:rsidP="005D4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08A4" w14:textId="531FA865" w:rsidR="005D42FE" w:rsidRPr="009B4D95" w:rsidRDefault="005D42FE" w:rsidP="005D42FE">
    <w:pPr>
      <w:pStyle w:val="Header"/>
      <w:jc w:val="right"/>
      <w:rPr>
        <w:b/>
        <w:bCs/>
        <w:color w:val="12286F" w:themeColor="accent2"/>
        <w:sz w:val="32"/>
        <w:szCs w:val="32"/>
      </w:rPr>
    </w:pPr>
    <w:r w:rsidRPr="009B4D95">
      <w:rPr>
        <w:noProof/>
        <w:sz w:val="28"/>
        <w:szCs w:val="28"/>
      </w:rPr>
      <w:drawing>
        <wp:anchor distT="0" distB="0" distL="114300" distR="114300" simplePos="0" relativeHeight="251658240" behindDoc="0" locked="0" layoutInCell="1" allowOverlap="1" wp14:anchorId="5393BDB0" wp14:editId="299B0411">
          <wp:simplePos x="0" y="0"/>
          <wp:positionH relativeFrom="margin">
            <wp:posOffset>-219075</wp:posOffset>
          </wp:positionH>
          <wp:positionV relativeFrom="paragraph">
            <wp:posOffset>-10160</wp:posOffset>
          </wp:positionV>
          <wp:extent cx="1079500" cy="595630"/>
          <wp:effectExtent l="0" t="0" r="6350" b="0"/>
          <wp:wrapNone/>
          <wp:docPr id="37345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D95">
      <w:rPr>
        <w:b/>
        <w:bCs/>
        <w:color w:val="12286F" w:themeColor="accent2"/>
        <w:sz w:val="32"/>
        <w:szCs w:val="32"/>
      </w:rPr>
      <w:t>Access to HE Diploma (202</w:t>
    </w:r>
    <w:r w:rsidR="0077553A">
      <w:rPr>
        <w:b/>
        <w:bCs/>
        <w:color w:val="12286F" w:themeColor="accent2"/>
        <w:sz w:val="32"/>
        <w:szCs w:val="32"/>
      </w:rPr>
      <w:t>6</w:t>
    </w:r>
    <w:r w:rsidRPr="009B4D95">
      <w:rPr>
        <w:b/>
        <w:bCs/>
        <w:color w:val="12286F" w:themeColor="accent2"/>
        <w:sz w:val="32"/>
        <w:szCs w:val="32"/>
      </w:rPr>
      <w:t>-2</w:t>
    </w:r>
    <w:r w:rsidR="0077553A">
      <w:rPr>
        <w:b/>
        <w:bCs/>
        <w:color w:val="12286F" w:themeColor="accent2"/>
        <w:sz w:val="32"/>
        <w:szCs w:val="32"/>
      </w:rPr>
      <w:t>7</w:t>
    </w:r>
    <w:r w:rsidRPr="009B4D95">
      <w:rPr>
        <w:b/>
        <w:bCs/>
        <w:color w:val="12286F" w:themeColor="accent2"/>
        <w:sz w:val="32"/>
        <w:szCs w:val="32"/>
      </w:rPr>
      <w:t>)</w:t>
    </w:r>
  </w:p>
  <w:p w14:paraId="3DBCC9B6" w14:textId="6AB2D68F" w:rsidR="005D42FE" w:rsidRPr="009B4D95" w:rsidRDefault="005D42FE" w:rsidP="005D42FE">
    <w:pPr>
      <w:pStyle w:val="Header"/>
      <w:jc w:val="right"/>
      <w:rPr>
        <w:b/>
        <w:bCs/>
        <w:color w:val="12286F" w:themeColor="accent2"/>
        <w:sz w:val="32"/>
        <w:szCs w:val="32"/>
      </w:rPr>
    </w:pPr>
    <w:r w:rsidRPr="009B4D95">
      <w:rPr>
        <w:b/>
        <w:bCs/>
        <w:color w:val="12286F" w:themeColor="accent2"/>
        <w:sz w:val="32"/>
        <w:szCs w:val="32"/>
      </w:rPr>
      <w:t xml:space="preserve">Internal Moderation of Assignment Briefs Form </w:t>
    </w:r>
    <w:r w:rsidR="001A3621">
      <w:rPr>
        <w:b/>
        <w:bCs/>
        <w:color w:val="12286F" w:themeColor="accent2"/>
        <w:sz w:val="32"/>
        <w:szCs w:val="32"/>
      </w:rPr>
      <w:t>B</w:t>
    </w:r>
  </w:p>
  <w:p w14:paraId="076D7F8D" w14:textId="77777777" w:rsidR="005D42FE" w:rsidRDefault="005D42FE" w:rsidP="005D4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56EE"/>
    <w:multiLevelType w:val="hybridMultilevel"/>
    <w:tmpl w:val="6E2C0F52"/>
    <w:lvl w:ilvl="0" w:tplc="FADC932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04E4A"/>
    <w:multiLevelType w:val="hybridMultilevel"/>
    <w:tmpl w:val="2D464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84CE1"/>
    <w:multiLevelType w:val="hybridMultilevel"/>
    <w:tmpl w:val="ABE62A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C47BBA"/>
    <w:multiLevelType w:val="hybridMultilevel"/>
    <w:tmpl w:val="FB34B1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847EE"/>
    <w:multiLevelType w:val="hybridMultilevel"/>
    <w:tmpl w:val="555ACBA6"/>
    <w:lvl w:ilvl="0" w:tplc="FADC932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C493F"/>
    <w:multiLevelType w:val="hybridMultilevel"/>
    <w:tmpl w:val="B99C2E76"/>
    <w:lvl w:ilvl="0" w:tplc="24CCF64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D735E"/>
    <w:multiLevelType w:val="hybridMultilevel"/>
    <w:tmpl w:val="3FAAA64C"/>
    <w:lvl w:ilvl="0" w:tplc="FADC932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43191"/>
    <w:multiLevelType w:val="hybridMultilevel"/>
    <w:tmpl w:val="7D8CCA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4564FA"/>
    <w:multiLevelType w:val="hybridMultilevel"/>
    <w:tmpl w:val="7062D0A4"/>
    <w:lvl w:ilvl="0" w:tplc="E398DA3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620515">
    <w:abstractNumId w:val="2"/>
  </w:num>
  <w:num w:numId="2" w16cid:durableId="87584064">
    <w:abstractNumId w:val="8"/>
  </w:num>
  <w:num w:numId="3" w16cid:durableId="254435491">
    <w:abstractNumId w:val="5"/>
  </w:num>
  <w:num w:numId="4" w16cid:durableId="1179926701">
    <w:abstractNumId w:val="6"/>
  </w:num>
  <w:num w:numId="5" w16cid:durableId="562252352">
    <w:abstractNumId w:val="4"/>
  </w:num>
  <w:num w:numId="6" w16cid:durableId="1031106548">
    <w:abstractNumId w:val="7"/>
  </w:num>
  <w:num w:numId="7" w16cid:durableId="1106729143">
    <w:abstractNumId w:val="0"/>
  </w:num>
  <w:num w:numId="8" w16cid:durableId="1987588549">
    <w:abstractNumId w:val="1"/>
  </w:num>
  <w:num w:numId="9" w16cid:durableId="1856378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E"/>
    <w:rsid w:val="00014408"/>
    <w:rsid w:val="000437D2"/>
    <w:rsid w:val="000B6E87"/>
    <w:rsid w:val="000C00F5"/>
    <w:rsid w:val="000D1852"/>
    <w:rsid w:val="000E1ECB"/>
    <w:rsid w:val="000F5ECE"/>
    <w:rsid w:val="001019B0"/>
    <w:rsid w:val="0011666D"/>
    <w:rsid w:val="00141A51"/>
    <w:rsid w:val="0016029E"/>
    <w:rsid w:val="001652AE"/>
    <w:rsid w:val="00171288"/>
    <w:rsid w:val="00194447"/>
    <w:rsid w:val="001A3621"/>
    <w:rsid w:val="001B239A"/>
    <w:rsid w:val="001D1ADB"/>
    <w:rsid w:val="001E2AB3"/>
    <w:rsid w:val="001E5F77"/>
    <w:rsid w:val="0024212A"/>
    <w:rsid w:val="00243DCD"/>
    <w:rsid w:val="0024726C"/>
    <w:rsid w:val="002712CF"/>
    <w:rsid w:val="00274F92"/>
    <w:rsid w:val="00286120"/>
    <w:rsid w:val="002A0C8F"/>
    <w:rsid w:val="002D2321"/>
    <w:rsid w:val="002D26A0"/>
    <w:rsid w:val="002D363E"/>
    <w:rsid w:val="002E62E4"/>
    <w:rsid w:val="00327A69"/>
    <w:rsid w:val="0034018A"/>
    <w:rsid w:val="00343CD0"/>
    <w:rsid w:val="00380934"/>
    <w:rsid w:val="00382E3B"/>
    <w:rsid w:val="003950E7"/>
    <w:rsid w:val="003976CD"/>
    <w:rsid w:val="003A6CEC"/>
    <w:rsid w:val="003B24A0"/>
    <w:rsid w:val="003C1AA4"/>
    <w:rsid w:val="003C4007"/>
    <w:rsid w:val="003F2D80"/>
    <w:rsid w:val="003F460B"/>
    <w:rsid w:val="00413B54"/>
    <w:rsid w:val="004207BB"/>
    <w:rsid w:val="00443D70"/>
    <w:rsid w:val="00460263"/>
    <w:rsid w:val="00461B9F"/>
    <w:rsid w:val="00490B81"/>
    <w:rsid w:val="00495ED8"/>
    <w:rsid w:val="004A177F"/>
    <w:rsid w:val="004B2FED"/>
    <w:rsid w:val="004D1053"/>
    <w:rsid w:val="004E478E"/>
    <w:rsid w:val="004F6B98"/>
    <w:rsid w:val="00502F9F"/>
    <w:rsid w:val="0050610F"/>
    <w:rsid w:val="00526C49"/>
    <w:rsid w:val="00530522"/>
    <w:rsid w:val="005429AC"/>
    <w:rsid w:val="00543109"/>
    <w:rsid w:val="0054455C"/>
    <w:rsid w:val="005650A2"/>
    <w:rsid w:val="00566E70"/>
    <w:rsid w:val="0057424A"/>
    <w:rsid w:val="005C24D8"/>
    <w:rsid w:val="005D42FE"/>
    <w:rsid w:val="0060573C"/>
    <w:rsid w:val="00661C60"/>
    <w:rsid w:val="00676778"/>
    <w:rsid w:val="00680D52"/>
    <w:rsid w:val="006C67A4"/>
    <w:rsid w:val="006D016A"/>
    <w:rsid w:val="006D2C74"/>
    <w:rsid w:val="006E0804"/>
    <w:rsid w:val="006F551B"/>
    <w:rsid w:val="007131AB"/>
    <w:rsid w:val="0072625D"/>
    <w:rsid w:val="007413E4"/>
    <w:rsid w:val="007550EA"/>
    <w:rsid w:val="007617F8"/>
    <w:rsid w:val="00765857"/>
    <w:rsid w:val="0077171F"/>
    <w:rsid w:val="0077553A"/>
    <w:rsid w:val="0078065E"/>
    <w:rsid w:val="00786B39"/>
    <w:rsid w:val="00795D8B"/>
    <w:rsid w:val="0079668E"/>
    <w:rsid w:val="007F79E0"/>
    <w:rsid w:val="0080363A"/>
    <w:rsid w:val="00804D6F"/>
    <w:rsid w:val="0084044A"/>
    <w:rsid w:val="008737D8"/>
    <w:rsid w:val="008A3966"/>
    <w:rsid w:val="008A57C3"/>
    <w:rsid w:val="008B697C"/>
    <w:rsid w:val="00907741"/>
    <w:rsid w:val="00930897"/>
    <w:rsid w:val="00957263"/>
    <w:rsid w:val="00957B9F"/>
    <w:rsid w:val="009907AD"/>
    <w:rsid w:val="00997CEC"/>
    <w:rsid w:val="009B4D95"/>
    <w:rsid w:val="009B5DF1"/>
    <w:rsid w:val="009C07CB"/>
    <w:rsid w:val="009C76F7"/>
    <w:rsid w:val="009D0369"/>
    <w:rsid w:val="009D1417"/>
    <w:rsid w:val="009E5F0B"/>
    <w:rsid w:val="009F7719"/>
    <w:rsid w:val="00A13267"/>
    <w:rsid w:val="00A1612E"/>
    <w:rsid w:val="00A24911"/>
    <w:rsid w:val="00A4110C"/>
    <w:rsid w:val="00A52D8A"/>
    <w:rsid w:val="00A702D9"/>
    <w:rsid w:val="00A74063"/>
    <w:rsid w:val="00A74C8B"/>
    <w:rsid w:val="00AD6420"/>
    <w:rsid w:val="00AE147A"/>
    <w:rsid w:val="00AF2206"/>
    <w:rsid w:val="00B00F35"/>
    <w:rsid w:val="00B03D18"/>
    <w:rsid w:val="00B32544"/>
    <w:rsid w:val="00B7418D"/>
    <w:rsid w:val="00BA4E79"/>
    <w:rsid w:val="00BC1E7D"/>
    <w:rsid w:val="00BE4A1C"/>
    <w:rsid w:val="00BF149E"/>
    <w:rsid w:val="00C16623"/>
    <w:rsid w:val="00C20CD8"/>
    <w:rsid w:val="00C411AF"/>
    <w:rsid w:val="00C47C47"/>
    <w:rsid w:val="00C52295"/>
    <w:rsid w:val="00C55F56"/>
    <w:rsid w:val="00C74C7B"/>
    <w:rsid w:val="00CA6015"/>
    <w:rsid w:val="00CB606C"/>
    <w:rsid w:val="00CB6F6B"/>
    <w:rsid w:val="00CD15CD"/>
    <w:rsid w:val="00CF18E0"/>
    <w:rsid w:val="00D04B8F"/>
    <w:rsid w:val="00D14B76"/>
    <w:rsid w:val="00D20A67"/>
    <w:rsid w:val="00D30FCB"/>
    <w:rsid w:val="00D40451"/>
    <w:rsid w:val="00D546DF"/>
    <w:rsid w:val="00D608C3"/>
    <w:rsid w:val="00D75B52"/>
    <w:rsid w:val="00D864D7"/>
    <w:rsid w:val="00DA048B"/>
    <w:rsid w:val="00DC195E"/>
    <w:rsid w:val="00DD2413"/>
    <w:rsid w:val="00DD61EB"/>
    <w:rsid w:val="00DF7C73"/>
    <w:rsid w:val="00E820FD"/>
    <w:rsid w:val="00E95693"/>
    <w:rsid w:val="00EA3A1C"/>
    <w:rsid w:val="00EB6B2F"/>
    <w:rsid w:val="00EC0540"/>
    <w:rsid w:val="00EC7E91"/>
    <w:rsid w:val="00EE4312"/>
    <w:rsid w:val="00F025B3"/>
    <w:rsid w:val="00F1416A"/>
    <w:rsid w:val="00F227EE"/>
    <w:rsid w:val="00F239D8"/>
    <w:rsid w:val="00F26335"/>
    <w:rsid w:val="00F56FAE"/>
    <w:rsid w:val="00F609F0"/>
    <w:rsid w:val="00F61FC6"/>
    <w:rsid w:val="00F73C8E"/>
    <w:rsid w:val="00F768DC"/>
    <w:rsid w:val="00F82229"/>
    <w:rsid w:val="00FB6133"/>
    <w:rsid w:val="00FB7199"/>
    <w:rsid w:val="00FC56A7"/>
    <w:rsid w:val="00FD5239"/>
    <w:rsid w:val="00FF05BE"/>
    <w:rsid w:val="00FF3718"/>
    <w:rsid w:val="00FF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0F035"/>
  <w15:chartTrackingRefBased/>
  <w15:docId w15:val="{2ED99753-5332-4D6C-9F02-360BFC5F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ED8"/>
    <w:pPr>
      <w:keepNext/>
      <w:keepLines/>
      <w:spacing w:before="240" w:after="0"/>
      <w:outlineLvl w:val="0"/>
    </w:pPr>
    <w:rPr>
      <w:rFonts w:ascii="Calibri" w:eastAsiaTheme="majorEastAsia" w:hAnsi="Calibri" w:cstheme="majorBidi"/>
      <w:b/>
      <w:color w:val="12286F"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ED8"/>
    <w:rPr>
      <w:rFonts w:ascii="Calibri" w:eastAsiaTheme="majorEastAsia" w:hAnsi="Calibri" w:cstheme="majorBidi"/>
      <w:b/>
      <w:color w:val="12286F" w:themeColor="text2"/>
      <w:sz w:val="32"/>
      <w:szCs w:val="32"/>
    </w:rPr>
  </w:style>
  <w:style w:type="paragraph" w:styleId="Header">
    <w:name w:val="header"/>
    <w:basedOn w:val="Normal"/>
    <w:link w:val="HeaderChar"/>
    <w:uiPriority w:val="99"/>
    <w:unhideWhenUsed/>
    <w:rsid w:val="005D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2FE"/>
  </w:style>
  <w:style w:type="paragraph" w:styleId="Footer">
    <w:name w:val="footer"/>
    <w:basedOn w:val="Normal"/>
    <w:link w:val="FooterChar"/>
    <w:uiPriority w:val="99"/>
    <w:unhideWhenUsed/>
    <w:rsid w:val="005D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2FE"/>
  </w:style>
  <w:style w:type="table" w:styleId="TableGrid">
    <w:name w:val="Table Grid"/>
    <w:basedOn w:val="TableNormal"/>
    <w:uiPriority w:val="39"/>
    <w:rsid w:val="005D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719"/>
    <w:pPr>
      <w:ind w:left="720"/>
      <w:contextualSpacing/>
    </w:pPr>
  </w:style>
  <w:style w:type="character" w:styleId="CommentReference">
    <w:name w:val="annotation reference"/>
    <w:basedOn w:val="DefaultParagraphFont"/>
    <w:uiPriority w:val="99"/>
    <w:semiHidden/>
    <w:unhideWhenUsed/>
    <w:rsid w:val="00BF149E"/>
    <w:rPr>
      <w:sz w:val="16"/>
      <w:szCs w:val="16"/>
    </w:rPr>
  </w:style>
  <w:style w:type="paragraph" w:styleId="CommentText">
    <w:name w:val="annotation text"/>
    <w:basedOn w:val="Normal"/>
    <w:link w:val="CommentTextChar"/>
    <w:uiPriority w:val="99"/>
    <w:unhideWhenUsed/>
    <w:rsid w:val="00BF149E"/>
    <w:pPr>
      <w:spacing w:line="240" w:lineRule="auto"/>
    </w:pPr>
    <w:rPr>
      <w:sz w:val="20"/>
      <w:szCs w:val="20"/>
    </w:rPr>
  </w:style>
  <w:style w:type="character" w:customStyle="1" w:styleId="CommentTextChar">
    <w:name w:val="Comment Text Char"/>
    <w:basedOn w:val="DefaultParagraphFont"/>
    <w:link w:val="CommentText"/>
    <w:uiPriority w:val="99"/>
    <w:rsid w:val="00BF149E"/>
    <w:rPr>
      <w:sz w:val="20"/>
      <w:szCs w:val="20"/>
    </w:rPr>
  </w:style>
  <w:style w:type="paragraph" w:styleId="CommentSubject">
    <w:name w:val="annotation subject"/>
    <w:basedOn w:val="CommentText"/>
    <w:next w:val="CommentText"/>
    <w:link w:val="CommentSubjectChar"/>
    <w:uiPriority w:val="99"/>
    <w:semiHidden/>
    <w:unhideWhenUsed/>
    <w:rsid w:val="00BF149E"/>
    <w:rPr>
      <w:b/>
      <w:bCs/>
    </w:rPr>
  </w:style>
  <w:style w:type="character" w:customStyle="1" w:styleId="CommentSubjectChar">
    <w:name w:val="Comment Subject Char"/>
    <w:basedOn w:val="CommentTextChar"/>
    <w:link w:val="CommentSubject"/>
    <w:uiPriority w:val="99"/>
    <w:semiHidden/>
    <w:rsid w:val="00BF1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CN London new branding">
      <a:dk1>
        <a:sysClr val="windowText" lastClr="000000"/>
      </a:dk1>
      <a:lt1>
        <a:sysClr val="window" lastClr="FFFFFF"/>
      </a:lt1>
      <a:dk2>
        <a:srgbClr val="12286F"/>
      </a:dk2>
      <a:lt2>
        <a:srgbClr val="E7E6E6"/>
      </a:lt2>
      <a:accent1>
        <a:srgbClr val="0F97D3"/>
      </a:accent1>
      <a:accent2>
        <a:srgbClr val="12286F"/>
      </a:accent2>
      <a:accent3>
        <a:srgbClr val="518E66"/>
      </a:accent3>
      <a:accent4>
        <a:srgbClr val="A2D4A7"/>
      </a:accent4>
      <a:accent5>
        <a:srgbClr val="D3DBE9"/>
      </a:accent5>
      <a:accent6>
        <a:srgbClr val="B14F88"/>
      </a:accent6>
      <a:hlink>
        <a:srgbClr val="0F97D3"/>
      </a:hlink>
      <a:folHlink>
        <a:srgbClr val="E23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44e6849-b0fc-421b-a62e-be3ab66727e1" xsi:nil="true"/>
    <lcf76f155ced4ddcb4097134ff3c332f xmlns="944e6849-b0fc-421b-a62e-be3ab66727e1">
      <Terms xmlns="http://schemas.microsoft.com/office/infopath/2007/PartnerControls"/>
    </lcf76f155ced4ddcb4097134ff3c332f>
    <TaxCatchAll xmlns="7f89a1c3-0a24-4042-a6de-b6493139b0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8CAB05A3C3F142A615CB81D475F1BE" ma:contentTypeVersion="19" ma:contentTypeDescription="Create a new document." ma:contentTypeScope="" ma:versionID="aa65d536c3ce2661c72e3fad769d3b50">
  <xsd:schema xmlns:xsd="http://www.w3.org/2001/XMLSchema" xmlns:xs="http://www.w3.org/2001/XMLSchema" xmlns:p="http://schemas.microsoft.com/office/2006/metadata/properties" xmlns:ns2="944e6849-b0fc-421b-a62e-be3ab66727e1" xmlns:ns3="7f89a1c3-0a24-4042-a6de-b6493139b0e1" targetNamespace="http://schemas.microsoft.com/office/2006/metadata/properties" ma:root="true" ma:fieldsID="3134930ce8c919aa399a6d04a9d95de4" ns2:_="" ns3:_="">
    <xsd:import namespace="944e6849-b0fc-421b-a62e-be3ab66727e1"/>
    <xsd:import namespace="7f89a1c3-0a24-4042-a6de-b6493139b0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e6849-b0fc-421b-a62e-be3ab6672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edd043-2d84-431c-aa7f-e0f0e2dde3c0"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9a1c3-0a24-4042-a6de-b6493139b0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137d32-a10b-45ba-b07c-0ad60cbb5a82}" ma:internalName="TaxCatchAll" ma:showField="CatchAllData" ma:web="7f89a1c3-0a24-4042-a6de-b6493139b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68BEA-1B12-4832-B2D2-A17555614565}">
  <ds:schemaRefs>
    <ds:schemaRef ds:uri="http://schemas.openxmlformats.org/officeDocument/2006/bibliography"/>
  </ds:schemaRefs>
</ds:datastoreItem>
</file>

<file path=customXml/itemProps2.xml><?xml version="1.0" encoding="utf-8"?>
<ds:datastoreItem xmlns:ds="http://schemas.openxmlformats.org/officeDocument/2006/customXml" ds:itemID="{6842FC78-A6FC-41B6-9FC8-60A91BEC0869}">
  <ds:schemaRefs>
    <ds:schemaRef ds:uri="http://schemas.microsoft.com/sharepoint/v3/contenttype/forms"/>
  </ds:schemaRefs>
</ds:datastoreItem>
</file>

<file path=customXml/itemProps3.xml><?xml version="1.0" encoding="utf-8"?>
<ds:datastoreItem xmlns:ds="http://schemas.openxmlformats.org/officeDocument/2006/customXml" ds:itemID="{BDBBBEF1-D873-4E3F-8227-8B0DD25A79AB}">
  <ds:schemaRefs>
    <ds:schemaRef ds:uri="http://schemas.microsoft.com/office/2006/metadata/properties"/>
    <ds:schemaRef ds:uri="http://schemas.microsoft.com/office/infopath/2007/PartnerControls"/>
    <ds:schemaRef ds:uri="944e6849-b0fc-421b-a62e-be3ab66727e1"/>
    <ds:schemaRef ds:uri="7f89a1c3-0a24-4042-a6de-b6493139b0e1"/>
  </ds:schemaRefs>
</ds:datastoreItem>
</file>

<file path=customXml/itemProps4.xml><?xml version="1.0" encoding="utf-8"?>
<ds:datastoreItem xmlns:ds="http://schemas.openxmlformats.org/officeDocument/2006/customXml" ds:itemID="{B27E2C0A-B074-47F9-8D34-105DBAC5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e6849-b0fc-421b-a62e-be3ab66727e1"/>
    <ds:schemaRef ds:uri="7f89a1c3-0a24-4042-a6de-b6493139b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Francis</dc:creator>
  <cp:keywords/>
  <dc:description/>
  <cp:lastModifiedBy>Sarah Francis</cp:lastModifiedBy>
  <cp:revision>29</cp:revision>
  <dcterms:created xsi:type="dcterms:W3CDTF">2024-02-06T10:37:00Z</dcterms:created>
  <dcterms:modified xsi:type="dcterms:W3CDTF">2026-06-12T11:08:00Z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0x010100BD8CAB05A3C3F142A615CB81D475F1BE</vt:lpwstr>
  </property>
  <property fmtid="{D5CDD505-2E9C-101B-9397-08002B2CF9AE}" pid="3" name="MediaServiceImageTags">
    <vt:lpwstr/>
  </property>
</Properties>
</file>