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1D099" w14:textId="77777777" w:rsidR="00E84327" w:rsidRPr="0003510E" w:rsidRDefault="00E84327" w:rsidP="00E84327">
      <w:pPr>
        <w:jc w:val="center"/>
        <w:rPr>
          <w:rFonts w:asciiTheme="minorHAnsi" w:hAnsiTheme="minorHAnsi"/>
          <w:b/>
        </w:rPr>
      </w:pPr>
      <w:r w:rsidRPr="0003510E">
        <w:rPr>
          <w:rFonts w:asciiTheme="minorHAnsi" w:hAnsiTheme="minorHAnsi"/>
          <w:b/>
        </w:rPr>
        <w:t>PRESBYTERIAN CHURCH IN IRELAND</w:t>
      </w:r>
      <w:r w:rsidR="00140D96" w:rsidRPr="0003510E">
        <w:rPr>
          <w:rFonts w:asciiTheme="minorHAnsi" w:hAnsiTheme="minorHAnsi"/>
          <w:b/>
        </w:rPr>
        <w:t xml:space="preserve"> </w:t>
      </w:r>
    </w:p>
    <w:p w14:paraId="3FAC6FD9" w14:textId="77777777" w:rsidR="00E84327" w:rsidRDefault="00E84327" w:rsidP="00E84327">
      <w:pPr>
        <w:jc w:val="center"/>
        <w:rPr>
          <w:rFonts w:asciiTheme="minorHAnsi" w:hAnsiTheme="minorHAnsi"/>
          <w:b/>
          <w:sz w:val="16"/>
          <w:szCs w:val="16"/>
        </w:rPr>
      </w:pPr>
    </w:p>
    <w:p w14:paraId="554BB1D2" w14:textId="77777777" w:rsidR="00B17116" w:rsidRPr="0003510E" w:rsidRDefault="00B17116" w:rsidP="00E84327">
      <w:pPr>
        <w:jc w:val="center"/>
        <w:rPr>
          <w:rFonts w:asciiTheme="minorHAnsi" w:hAnsiTheme="minorHAnsi"/>
          <w:b/>
          <w:sz w:val="16"/>
          <w:szCs w:val="16"/>
        </w:rPr>
      </w:pPr>
    </w:p>
    <w:p w14:paraId="53F1A4E6" w14:textId="77777777" w:rsidR="00E84327" w:rsidRPr="0003510E" w:rsidRDefault="00E84327" w:rsidP="00E84327">
      <w:pPr>
        <w:jc w:val="center"/>
        <w:rPr>
          <w:rFonts w:asciiTheme="minorHAnsi" w:hAnsiTheme="minorHAnsi"/>
          <w:b/>
          <w:caps/>
        </w:rPr>
      </w:pPr>
      <w:r w:rsidRPr="0003510E">
        <w:rPr>
          <w:rFonts w:asciiTheme="minorHAnsi" w:hAnsiTheme="minorHAnsi"/>
          <w:b/>
          <w:caps/>
        </w:rPr>
        <w:t>Licensing the Use, by bodies other than</w:t>
      </w:r>
      <w:r w:rsidR="009333A7" w:rsidRPr="0003510E">
        <w:rPr>
          <w:rFonts w:asciiTheme="minorHAnsi" w:hAnsiTheme="minorHAnsi"/>
          <w:b/>
          <w:caps/>
        </w:rPr>
        <w:t xml:space="preserve"> </w:t>
      </w:r>
      <w:r w:rsidRPr="0003510E">
        <w:rPr>
          <w:rFonts w:asciiTheme="minorHAnsi" w:hAnsiTheme="minorHAnsi"/>
          <w:b/>
          <w:caps/>
        </w:rPr>
        <w:t>the Presbyterian Church in Ireland,</w:t>
      </w:r>
    </w:p>
    <w:p w14:paraId="784FDCB3" w14:textId="77777777" w:rsidR="00395971" w:rsidRPr="0003510E" w:rsidRDefault="00E84327" w:rsidP="00E84327">
      <w:pPr>
        <w:jc w:val="center"/>
        <w:rPr>
          <w:rFonts w:asciiTheme="minorHAnsi" w:hAnsiTheme="minorHAnsi"/>
          <w:b/>
          <w:caps/>
        </w:rPr>
      </w:pPr>
      <w:r w:rsidRPr="0003510E">
        <w:rPr>
          <w:rFonts w:asciiTheme="minorHAnsi" w:hAnsiTheme="minorHAnsi"/>
          <w:b/>
          <w:caps/>
        </w:rPr>
        <w:t>of Church Halls and Other Properties used for Direct Mission or Ministry Purposes</w:t>
      </w:r>
    </w:p>
    <w:p w14:paraId="2AD2B45E" w14:textId="77777777" w:rsidR="00B17116" w:rsidRDefault="00B17116" w:rsidP="00E84327">
      <w:pPr>
        <w:jc w:val="center"/>
        <w:rPr>
          <w:rFonts w:asciiTheme="minorHAnsi" w:hAnsiTheme="minorHAnsi"/>
          <w:b/>
          <w:caps/>
          <w:sz w:val="28"/>
          <w:szCs w:val="28"/>
        </w:rPr>
      </w:pPr>
    </w:p>
    <w:p w14:paraId="705E3F01" w14:textId="77777777" w:rsidR="00E84327" w:rsidRPr="0003510E" w:rsidRDefault="009740D6" w:rsidP="00E84327">
      <w:pPr>
        <w:jc w:val="center"/>
        <w:rPr>
          <w:rFonts w:asciiTheme="minorHAnsi" w:hAnsiTheme="minorHAnsi"/>
          <w:b/>
          <w:caps/>
          <w:sz w:val="28"/>
          <w:szCs w:val="28"/>
        </w:rPr>
      </w:pPr>
      <w:r w:rsidRPr="0003510E">
        <w:rPr>
          <w:rFonts w:asciiTheme="minorHAnsi" w:hAnsiTheme="minorHAnsi"/>
          <w:b/>
          <w:caps/>
          <w:sz w:val="28"/>
          <w:szCs w:val="28"/>
        </w:rPr>
        <w:t xml:space="preserve">HELPFUL </w:t>
      </w:r>
      <w:r w:rsidR="00E84327" w:rsidRPr="0003510E">
        <w:rPr>
          <w:rFonts w:asciiTheme="minorHAnsi" w:hAnsiTheme="minorHAnsi"/>
          <w:b/>
          <w:caps/>
          <w:sz w:val="28"/>
          <w:szCs w:val="28"/>
        </w:rPr>
        <w:t>QUESTIONS &amp; ANSWERS</w:t>
      </w:r>
    </w:p>
    <w:p w14:paraId="6AA406CA" w14:textId="77777777" w:rsidR="00B17116" w:rsidRPr="0003510E" w:rsidRDefault="00B17116" w:rsidP="00E84327">
      <w:pPr>
        <w:jc w:val="center"/>
        <w:rPr>
          <w:rFonts w:asciiTheme="minorHAnsi" w:hAnsiTheme="minorHAnsi"/>
          <w:sz w:val="20"/>
          <w:szCs w:val="20"/>
        </w:rPr>
      </w:pPr>
    </w:p>
    <w:p w14:paraId="31A57649" w14:textId="77777777" w:rsidR="00E84327" w:rsidRPr="0003510E" w:rsidRDefault="00E84327" w:rsidP="00E84327">
      <w:pPr>
        <w:rPr>
          <w:rFonts w:asciiTheme="minorHAnsi" w:hAnsiTheme="minorHAnsi"/>
        </w:rPr>
      </w:pPr>
      <w:r w:rsidRPr="0003510E">
        <w:rPr>
          <w:rFonts w:asciiTheme="minorHAnsi" w:hAnsiTheme="minorHAnsi"/>
        </w:rPr>
        <w:t xml:space="preserve">This document has been drawn up by the Clerk of Assembly &amp; the General Assembly Solicitor to assist Kirk Sessions </w:t>
      </w:r>
      <w:r w:rsidR="008F5D1E" w:rsidRPr="0003510E">
        <w:rPr>
          <w:rFonts w:asciiTheme="minorHAnsi" w:hAnsiTheme="minorHAnsi"/>
        </w:rPr>
        <w:t xml:space="preserve">in understanding the background to the General Assembly’s decision to draw up a common policy for </w:t>
      </w:r>
      <w:r w:rsidR="008F5D1E" w:rsidRPr="0003510E">
        <w:rPr>
          <w:rFonts w:asciiTheme="minorHAnsi" w:hAnsiTheme="minorHAnsi"/>
          <w:bCs/>
        </w:rPr>
        <w:t>licensing the use, by bodies other than the Presbyterian Church in Ireland</w:t>
      </w:r>
      <w:r w:rsidR="0051749E" w:rsidRPr="0003510E">
        <w:rPr>
          <w:rFonts w:asciiTheme="minorHAnsi" w:hAnsiTheme="minorHAnsi"/>
          <w:bCs/>
        </w:rPr>
        <w:t xml:space="preserve"> (PCI)</w:t>
      </w:r>
      <w:r w:rsidR="008F5D1E" w:rsidRPr="0003510E">
        <w:rPr>
          <w:rFonts w:asciiTheme="minorHAnsi" w:hAnsiTheme="minorHAnsi"/>
          <w:bCs/>
        </w:rPr>
        <w:t>, of church halls and other properties used for direct mission or ministry purposes.</w:t>
      </w:r>
    </w:p>
    <w:p w14:paraId="33B78E82" w14:textId="77777777" w:rsidR="008F5D1E" w:rsidRDefault="008F5D1E" w:rsidP="00E84327">
      <w:pPr>
        <w:rPr>
          <w:rFonts w:asciiTheme="minorHAnsi" w:hAnsiTheme="minorHAnsi"/>
          <w:sz w:val="20"/>
          <w:szCs w:val="20"/>
        </w:rPr>
      </w:pPr>
    </w:p>
    <w:p w14:paraId="23E2EFB7" w14:textId="77777777" w:rsidR="00B17116" w:rsidRPr="0003510E" w:rsidRDefault="00B17116" w:rsidP="00E84327">
      <w:pPr>
        <w:rPr>
          <w:rFonts w:asciiTheme="minorHAnsi" w:hAnsiTheme="minorHAnsi"/>
          <w:sz w:val="20"/>
          <w:szCs w:val="20"/>
        </w:rPr>
      </w:pPr>
    </w:p>
    <w:p w14:paraId="5412F4D4" w14:textId="77777777" w:rsidR="009333A7" w:rsidRPr="0003510E" w:rsidRDefault="009333A7" w:rsidP="006250BD">
      <w:pPr>
        <w:pStyle w:val="ListParagraph"/>
        <w:numPr>
          <w:ilvl w:val="0"/>
          <w:numId w:val="1"/>
        </w:numPr>
        <w:ind w:left="567" w:hanging="567"/>
        <w:rPr>
          <w:rFonts w:asciiTheme="minorHAnsi" w:hAnsiTheme="minorHAnsi"/>
          <w:b/>
        </w:rPr>
      </w:pPr>
      <w:r w:rsidRPr="0003510E">
        <w:rPr>
          <w:rFonts w:asciiTheme="minorHAnsi" w:hAnsiTheme="minorHAnsi"/>
          <w:b/>
        </w:rPr>
        <w:t>Generally speaking, how does a congregation protect its legal rights when it permits outside groups to use its premises?</w:t>
      </w:r>
    </w:p>
    <w:p w14:paraId="76474F71" w14:textId="77777777" w:rsidR="009333A7" w:rsidRPr="0003510E" w:rsidRDefault="009333A7" w:rsidP="009333A7">
      <w:pPr>
        <w:rPr>
          <w:rFonts w:asciiTheme="minorHAnsi" w:hAnsiTheme="minorHAnsi"/>
          <w:sz w:val="8"/>
          <w:szCs w:val="8"/>
        </w:rPr>
      </w:pPr>
    </w:p>
    <w:p w14:paraId="28BF8781" w14:textId="77777777" w:rsidR="00957124" w:rsidRPr="0003510E" w:rsidRDefault="009333A7" w:rsidP="009333A7">
      <w:pPr>
        <w:ind w:left="567"/>
        <w:rPr>
          <w:rFonts w:asciiTheme="minorHAnsi" w:hAnsiTheme="minorHAnsi"/>
        </w:rPr>
      </w:pPr>
      <w:r w:rsidRPr="0003510E">
        <w:rPr>
          <w:rFonts w:asciiTheme="minorHAnsi" w:hAnsiTheme="minorHAnsi"/>
        </w:rPr>
        <w:t xml:space="preserve">The method to make premises available to others is by a Licence, in which the congregation as Licensor permits a body or person, the Licensee, to use the premises. The putting in place of an appropriate </w:t>
      </w:r>
      <w:r w:rsidR="00C0446F" w:rsidRPr="0003510E">
        <w:rPr>
          <w:rFonts w:asciiTheme="minorHAnsi" w:hAnsiTheme="minorHAnsi"/>
        </w:rPr>
        <w:t>written License A</w:t>
      </w:r>
      <w:r w:rsidRPr="0003510E">
        <w:rPr>
          <w:rFonts w:asciiTheme="minorHAnsi" w:hAnsiTheme="minorHAnsi"/>
        </w:rPr>
        <w:t>greement</w:t>
      </w:r>
      <w:r w:rsidR="00957124" w:rsidRPr="0003510E">
        <w:rPr>
          <w:rFonts w:asciiTheme="minorHAnsi" w:hAnsiTheme="minorHAnsi"/>
        </w:rPr>
        <w:t>:</w:t>
      </w:r>
    </w:p>
    <w:p w14:paraId="56BE379A" w14:textId="77777777" w:rsidR="00957124" w:rsidRPr="0003510E" w:rsidRDefault="00957124" w:rsidP="00957124">
      <w:pPr>
        <w:rPr>
          <w:rFonts w:asciiTheme="minorHAnsi" w:hAnsiTheme="minorHAnsi"/>
          <w:sz w:val="8"/>
          <w:szCs w:val="8"/>
        </w:rPr>
      </w:pPr>
    </w:p>
    <w:p w14:paraId="5A6803AF" w14:textId="77777777" w:rsidR="00957124" w:rsidRPr="0003510E" w:rsidRDefault="00957124" w:rsidP="0003510E">
      <w:pPr>
        <w:pStyle w:val="ListParagraph"/>
        <w:numPr>
          <w:ilvl w:val="0"/>
          <w:numId w:val="2"/>
        </w:numPr>
        <w:ind w:left="993" w:hanging="284"/>
        <w:rPr>
          <w:rFonts w:asciiTheme="minorHAnsi" w:hAnsiTheme="minorHAnsi"/>
        </w:rPr>
      </w:pPr>
      <w:r w:rsidRPr="0003510E">
        <w:rPr>
          <w:rFonts w:asciiTheme="minorHAnsi" w:hAnsiTheme="minorHAnsi"/>
        </w:rPr>
        <w:t xml:space="preserve">legally </w:t>
      </w:r>
      <w:r w:rsidR="009333A7" w:rsidRPr="0003510E">
        <w:rPr>
          <w:rFonts w:asciiTheme="minorHAnsi" w:hAnsiTheme="minorHAnsi"/>
        </w:rPr>
        <w:t xml:space="preserve">protects the congregation from inadvertently </w:t>
      </w:r>
      <w:r w:rsidRPr="0003510E">
        <w:rPr>
          <w:rFonts w:asciiTheme="minorHAnsi" w:hAnsiTheme="minorHAnsi"/>
        </w:rPr>
        <w:t>permitting an outside body or person to establish the</w:t>
      </w:r>
      <w:r w:rsidR="009333A7" w:rsidRPr="0003510E">
        <w:rPr>
          <w:rFonts w:asciiTheme="minorHAnsi" w:hAnsiTheme="minorHAnsi"/>
        </w:rPr>
        <w:t xml:space="preserve"> automatic (or even in some cases </w:t>
      </w:r>
      <w:r w:rsidRPr="0003510E">
        <w:rPr>
          <w:rFonts w:asciiTheme="minorHAnsi" w:hAnsiTheme="minorHAnsi"/>
        </w:rPr>
        <w:t>semi-</w:t>
      </w:r>
      <w:r w:rsidR="009333A7" w:rsidRPr="0003510E">
        <w:rPr>
          <w:rFonts w:asciiTheme="minorHAnsi" w:hAnsiTheme="minorHAnsi"/>
        </w:rPr>
        <w:t>permanent) right to use Church owned premises</w:t>
      </w:r>
      <w:r w:rsidRPr="0003510E">
        <w:rPr>
          <w:rFonts w:asciiTheme="minorHAnsi" w:hAnsiTheme="minorHAnsi"/>
        </w:rPr>
        <w:t>;</w:t>
      </w:r>
    </w:p>
    <w:p w14:paraId="63622A43" w14:textId="77777777" w:rsidR="00957124" w:rsidRPr="0003510E" w:rsidRDefault="00957124" w:rsidP="0003510E">
      <w:pPr>
        <w:pStyle w:val="ListParagraph"/>
        <w:ind w:left="993" w:hanging="284"/>
        <w:rPr>
          <w:rFonts w:asciiTheme="minorHAnsi" w:hAnsiTheme="minorHAnsi"/>
          <w:sz w:val="8"/>
          <w:szCs w:val="8"/>
        </w:rPr>
      </w:pPr>
    </w:p>
    <w:p w14:paraId="47FC3670" w14:textId="77777777" w:rsidR="00957124" w:rsidRPr="0003510E" w:rsidRDefault="00957124" w:rsidP="0003510E">
      <w:pPr>
        <w:pStyle w:val="ListParagraph"/>
        <w:numPr>
          <w:ilvl w:val="0"/>
          <w:numId w:val="2"/>
        </w:numPr>
        <w:ind w:left="993" w:hanging="284"/>
        <w:rPr>
          <w:rFonts w:asciiTheme="minorHAnsi" w:hAnsiTheme="minorHAnsi"/>
        </w:rPr>
      </w:pPr>
      <w:r w:rsidRPr="0003510E">
        <w:rPr>
          <w:rFonts w:asciiTheme="minorHAnsi" w:hAnsiTheme="minorHAnsi"/>
        </w:rPr>
        <w:t xml:space="preserve">legally </w:t>
      </w:r>
      <w:r w:rsidR="009333A7" w:rsidRPr="0003510E">
        <w:rPr>
          <w:rFonts w:asciiTheme="minorHAnsi" w:hAnsiTheme="minorHAnsi"/>
        </w:rPr>
        <w:t xml:space="preserve">permits a congregation </w:t>
      </w:r>
      <w:r w:rsidRPr="0003510E">
        <w:rPr>
          <w:rFonts w:asciiTheme="minorHAnsi" w:hAnsiTheme="minorHAnsi"/>
        </w:rPr>
        <w:t>to specify activities which may not take place on its premises;</w:t>
      </w:r>
    </w:p>
    <w:p w14:paraId="31C14852" w14:textId="77777777" w:rsidR="00957124" w:rsidRPr="0003510E" w:rsidRDefault="00957124" w:rsidP="0003510E">
      <w:pPr>
        <w:pStyle w:val="ListParagraph"/>
        <w:ind w:left="993" w:hanging="284"/>
        <w:rPr>
          <w:rFonts w:asciiTheme="minorHAnsi" w:hAnsiTheme="minorHAnsi"/>
          <w:sz w:val="8"/>
          <w:szCs w:val="8"/>
        </w:rPr>
      </w:pPr>
    </w:p>
    <w:p w14:paraId="5F003F43" w14:textId="77777777" w:rsidR="009333A7" w:rsidRPr="0003510E" w:rsidRDefault="00957124" w:rsidP="0003510E">
      <w:pPr>
        <w:pStyle w:val="ListParagraph"/>
        <w:numPr>
          <w:ilvl w:val="0"/>
          <w:numId w:val="2"/>
        </w:numPr>
        <w:ind w:left="993" w:hanging="284"/>
        <w:rPr>
          <w:rFonts w:asciiTheme="minorHAnsi" w:hAnsiTheme="minorHAnsi"/>
        </w:rPr>
      </w:pPr>
      <w:r w:rsidRPr="0003510E">
        <w:rPr>
          <w:rFonts w:asciiTheme="minorHAnsi" w:hAnsiTheme="minorHAnsi"/>
        </w:rPr>
        <w:t>legally</w:t>
      </w:r>
      <w:r w:rsidR="009333A7" w:rsidRPr="0003510E">
        <w:rPr>
          <w:rFonts w:asciiTheme="minorHAnsi" w:hAnsiTheme="minorHAnsi"/>
        </w:rPr>
        <w:t xml:space="preserve"> </w:t>
      </w:r>
      <w:r w:rsidRPr="0003510E">
        <w:rPr>
          <w:rFonts w:asciiTheme="minorHAnsi" w:hAnsiTheme="minorHAnsi"/>
        </w:rPr>
        <w:t xml:space="preserve">enables a congregation to refuse to grant a license for the use of its premises to groups </w:t>
      </w:r>
      <w:r w:rsidRPr="0003510E">
        <w:rPr>
          <w:rFonts w:asciiTheme="minorHAnsi" w:hAnsiTheme="minorHAnsi" w:cs="Arial"/>
          <w:lang w:eastAsia="en-GB"/>
        </w:rPr>
        <w:t>in circumstances where such licensing</w:t>
      </w:r>
      <w:r w:rsidR="005928AA">
        <w:rPr>
          <w:rFonts w:asciiTheme="minorHAnsi" w:hAnsiTheme="minorHAnsi" w:cs="Arial"/>
          <w:lang w:eastAsia="en-GB"/>
        </w:rPr>
        <w:t xml:space="preserve"> w</w:t>
      </w:r>
      <w:r w:rsidRPr="0003510E">
        <w:rPr>
          <w:rFonts w:asciiTheme="minorHAnsi" w:hAnsiTheme="minorHAnsi" w:cs="Arial"/>
          <w:lang w:eastAsia="en-GB"/>
        </w:rPr>
        <w:t>ould be in</w:t>
      </w:r>
      <w:r w:rsidRPr="0003510E">
        <w:rPr>
          <w:rFonts w:asciiTheme="minorHAnsi" w:hAnsiTheme="minorHAnsi" w:cs="Arial"/>
          <w:color w:val="2E74B5"/>
          <w:lang w:eastAsia="en-GB"/>
        </w:rPr>
        <w:t xml:space="preserve"> </w:t>
      </w:r>
      <w:r w:rsidRPr="0003510E">
        <w:rPr>
          <w:rFonts w:asciiTheme="minorHAnsi" w:hAnsiTheme="minorHAnsi" w:cs="Arial"/>
          <w:lang w:eastAsia="en-GB"/>
        </w:rPr>
        <w:t xml:space="preserve">conflict with the Christian ethos and the doctrine and testimony of </w:t>
      </w:r>
      <w:r w:rsidR="0051749E" w:rsidRPr="0003510E">
        <w:rPr>
          <w:rFonts w:asciiTheme="minorHAnsi" w:hAnsiTheme="minorHAnsi" w:cs="Arial"/>
          <w:lang w:eastAsia="en-GB"/>
        </w:rPr>
        <w:t>PCI</w:t>
      </w:r>
      <w:r w:rsidRPr="0003510E">
        <w:rPr>
          <w:rFonts w:asciiTheme="minorHAnsi" w:hAnsiTheme="minorHAnsi" w:cs="Arial"/>
          <w:lang w:eastAsia="en-GB"/>
        </w:rPr>
        <w:t>.</w:t>
      </w:r>
    </w:p>
    <w:p w14:paraId="2787E680" w14:textId="77777777" w:rsidR="009333A7" w:rsidRDefault="009333A7" w:rsidP="009333A7">
      <w:pPr>
        <w:rPr>
          <w:rFonts w:asciiTheme="minorHAnsi" w:hAnsiTheme="minorHAnsi"/>
          <w:sz w:val="20"/>
          <w:szCs w:val="20"/>
        </w:rPr>
      </w:pPr>
    </w:p>
    <w:p w14:paraId="23A28B54" w14:textId="77777777" w:rsidR="00B17116" w:rsidRPr="0003510E" w:rsidRDefault="00B17116" w:rsidP="009333A7">
      <w:pPr>
        <w:rPr>
          <w:rFonts w:asciiTheme="minorHAnsi" w:hAnsiTheme="minorHAnsi"/>
          <w:sz w:val="20"/>
          <w:szCs w:val="20"/>
        </w:rPr>
      </w:pPr>
    </w:p>
    <w:p w14:paraId="2DC7CC4A" w14:textId="77777777" w:rsidR="00957124" w:rsidRPr="0003510E" w:rsidRDefault="008F5D1E" w:rsidP="006250BD">
      <w:pPr>
        <w:pStyle w:val="ListParagraph"/>
        <w:numPr>
          <w:ilvl w:val="0"/>
          <w:numId w:val="1"/>
        </w:numPr>
        <w:ind w:left="567" w:hanging="567"/>
        <w:rPr>
          <w:rFonts w:asciiTheme="minorHAnsi" w:hAnsiTheme="minorHAnsi"/>
          <w:b/>
        </w:rPr>
      </w:pPr>
      <w:r w:rsidRPr="0003510E">
        <w:rPr>
          <w:rFonts w:asciiTheme="minorHAnsi" w:hAnsiTheme="minorHAnsi"/>
          <w:b/>
        </w:rPr>
        <w:t xml:space="preserve">What </w:t>
      </w:r>
      <w:r w:rsidR="00957124" w:rsidRPr="0003510E">
        <w:rPr>
          <w:rFonts w:asciiTheme="minorHAnsi" w:hAnsiTheme="minorHAnsi"/>
          <w:b/>
        </w:rPr>
        <w:t>kind of activities can be specified as not being permissible when an outside group is using a congregation’s premises</w:t>
      </w:r>
      <w:r w:rsidR="0003510E" w:rsidRPr="0003510E">
        <w:rPr>
          <w:rFonts w:asciiTheme="minorHAnsi" w:hAnsiTheme="minorHAnsi"/>
          <w:b/>
        </w:rPr>
        <w:t xml:space="preserve"> as a Licensee</w:t>
      </w:r>
      <w:r w:rsidR="00957124" w:rsidRPr="0003510E">
        <w:rPr>
          <w:rFonts w:asciiTheme="minorHAnsi" w:hAnsiTheme="minorHAnsi"/>
          <w:b/>
        </w:rPr>
        <w:t>?</w:t>
      </w:r>
    </w:p>
    <w:p w14:paraId="64F50441" w14:textId="77777777" w:rsidR="00957124" w:rsidRPr="0003510E" w:rsidRDefault="00957124" w:rsidP="00957124">
      <w:pPr>
        <w:rPr>
          <w:rFonts w:asciiTheme="minorHAnsi" w:hAnsiTheme="minorHAnsi"/>
          <w:sz w:val="8"/>
          <w:szCs w:val="8"/>
        </w:rPr>
      </w:pPr>
    </w:p>
    <w:p w14:paraId="26B1157F" w14:textId="77777777" w:rsidR="00957124" w:rsidRPr="0003510E" w:rsidRDefault="00957124" w:rsidP="0003510E">
      <w:pPr>
        <w:pStyle w:val="ListParagraph"/>
        <w:numPr>
          <w:ilvl w:val="0"/>
          <w:numId w:val="4"/>
        </w:numPr>
        <w:ind w:left="993" w:hanging="284"/>
        <w:rPr>
          <w:rFonts w:asciiTheme="minorHAnsi" w:hAnsiTheme="minorHAnsi"/>
        </w:rPr>
      </w:pPr>
      <w:r w:rsidRPr="0003510E">
        <w:rPr>
          <w:rFonts w:asciiTheme="minorHAnsi" w:hAnsiTheme="minorHAnsi"/>
        </w:rPr>
        <w:t xml:space="preserve">The raising of money by ballot, </w:t>
      </w:r>
      <w:proofErr w:type="gramStart"/>
      <w:r w:rsidRPr="0003510E">
        <w:rPr>
          <w:rFonts w:asciiTheme="minorHAnsi" w:hAnsiTheme="minorHAnsi"/>
        </w:rPr>
        <w:t>raffle,  lottery</w:t>
      </w:r>
      <w:proofErr w:type="gramEnd"/>
      <w:r w:rsidRPr="0003510E">
        <w:rPr>
          <w:rFonts w:asciiTheme="minorHAnsi" w:hAnsiTheme="minorHAnsi"/>
        </w:rPr>
        <w:t>, or any similar activity;</w:t>
      </w:r>
    </w:p>
    <w:p w14:paraId="7292617B" w14:textId="77777777" w:rsidR="00957124" w:rsidRPr="0003510E" w:rsidRDefault="00957124" w:rsidP="0003510E">
      <w:pPr>
        <w:pStyle w:val="ListParagraph"/>
        <w:ind w:left="993" w:hanging="284"/>
        <w:rPr>
          <w:rFonts w:asciiTheme="minorHAnsi" w:hAnsiTheme="minorHAnsi"/>
          <w:sz w:val="8"/>
          <w:szCs w:val="8"/>
        </w:rPr>
      </w:pPr>
    </w:p>
    <w:p w14:paraId="74B29C4C" w14:textId="77777777" w:rsidR="00957124" w:rsidRDefault="00957124" w:rsidP="0003510E">
      <w:pPr>
        <w:pStyle w:val="ListParagraph"/>
        <w:numPr>
          <w:ilvl w:val="0"/>
          <w:numId w:val="4"/>
        </w:numPr>
        <w:ind w:left="993" w:hanging="284"/>
        <w:rPr>
          <w:rFonts w:ascii="Calibri" w:hAnsi="Calibri"/>
        </w:rPr>
      </w:pPr>
      <w:r w:rsidRPr="00957124">
        <w:rPr>
          <w:rFonts w:ascii="Calibri" w:hAnsi="Calibri"/>
        </w:rPr>
        <w:t>The sale and /or consumption of alcoholic beverages;</w:t>
      </w:r>
    </w:p>
    <w:p w14:paraId="0323101E" w14:textId="77777777" w:rsidR="0051749E" w:rsidRPr="0051749E" w:rsidRDefault="0051749E" w:rsidP="0003510E">
      <w:pPr>
        <w:pStyle w:val="ListParagraph"/>
        <w:ind w:left="993" w:hanging="284"/>
        <w:rPr>
          <w:rFonts w:ascii="Calibri" w:hAnsi="Calibri"/>
          <w:sz w:val="8"/>
          <w:szCs w:val="8"/>
        </w:rPr>
      </w:pPr>
    </w:p>
    <w:p w14:paraId="732DEFCA" w14:textId="77777777" w:rsidR="00957124" w:rsidRDefault="00957124" w:rsidP="0003510E">
      <w:pPr>
        <w:pStyle w:val="ListParagraph"/>
        <w:numPr>
          <w:ilvl w:val="0"/>
          <w:numId w:val="4"/>
        </w:numPr>
        <w:ind w:left="993" w:hanging="284"/>
        <w:rPr>
          <w:rFonts w:ascii="Calibri" w:hAnsi="Calibri"/>
        </w:rPr>
      </w:pPr>
      <w:r w:rsidRPr="00957124">
        <w:rPr>
          <w:rFonts w:ascii="Calibri" w:hAnsi="Calibri"/>
        </w:rPr>
        <w:t xml:space="preserve">The sale and/or use of any illegal or </w:t>
      </w:r>
      <w:proofErr w:type="gramStart"/>
      <w:r w:rsidRPr="00957124">
        <w:rPr>
          <w:rFonts w:ascii="Calibri" w:hAnsi="Calibri"/>
        </w:rPr>
        <w:t>mind altering</w:t>
      </w:r>
      <w:proofErr w:type="gramEnd"/>
      <w:r w:rsidRPr="00957124">
        <w:rPr>
          <w:rFonts w:ascii="Calibri" w:hAnsi="Calibri"/>
        </w:rPr>
        <w:t xml:space="preserve"> substance;</w:t>
      </w:r>
    </w:p>
    <w:p w14:paraId="44550E9F" w14:textId="77777777" w:rsidR="0051749E" w:rsidRPr="0051749E" w:rsidRDefault="0051749E" w:rsidP="0003510E">
      <w:pPr>
        <w:pStyle w:val="ListParagraph"/>
        <w:ind w:left="993" w:hanging="284"/>
        <w:rPr>
          <w:rFonts w:ascii="Calibri" w:hAnsi="Calibri"/>
          <w:sz w:val="8"/>
          <w:szCs w:val="8"/>
        </w:rPr>
      </w:pPr>
    </w:p>
    <w:p w14:paraId="0E1ECC72" w14:textId="77777777" w:rsidR="00957124" w:rsidRDefault="00957124" w:rsidP="0003510E">
      <w:pPr>
        <w:pStyle w:val="ListParagraph"/>
        <w:numPr>
          <w:ilvl w:val="0"/>
          <w:numId w:val="4"/>
        </w:numPr>
        <w:ind w:left="993" w:hanging="284"/>
        <w:rPr>
          <w:rFonts w:ascii="Calibri" w:hAnsi="Calibri"/>
        </w:rPr>
      </w:pPr>
      <w:r w:rsidRPr="00957124">
        <w:rPr>
          <w:rFonts w:ascii="Calibri" w:hAnsi="Calibri"/>
        </w:rPr>
        <w:t>Any activity which involves any form of betting or gambling;</w:t>
      </w:r>
    </w:p>
    <w:p w14:paraId="4E95ED5B" w14:textId="77777777" w:rsidR="0051749E" w:rsidRPr="0051749E" w:rsidRDefault="0051749E" w:rsidP="0003510E">
      <w:pPr>
        <w:pStyle w:val="ListParagraph"/>
        <w:ind w:left="993" w:hanging="284"/>
        <w:rPr>
          <w:rFonts w:ascii="Calibri" w:hAnsi="Calibri"/>
          <w:sz w:val="8"/>
          <w:szCs w:val="8"/>
        </w:rPr>
      </w:pPr>
    </w:p>
    <w:p w14:paraId="68BFA1E2" w14:textId="77777777" w:rsidR="00957124" w:rsidRDefault="00957124" w:rsidP="0003510E">
      <w:pPr>
        <w:pStyle w:val="ListParagraph"/>
        <w:numPr>
          <w:ilvl w:val="0"/>
          <w:numId w:val="4"/>
        </w:numPr>
        <w:ind w:left="993" w:hanging="284"/>
        <w:rPr>
          <w:rFonts w:ascii="Calibri" w:hAnsi="Calibri"/>
        </w:rPr>
      </w:pPr>
      <w:r w:rsidRPr="00957124">
        <w:rPr>
          <w:rFonts w:ascii="Calibri" w:hAnsi="Calibri"/>
        </w:rPr>
        <w:t>Any inappropriate secular use on a Sunday;</w:t>
      </w:r>
    </w:p>
    <w:p w14:paraId="1AB25589" w14:textId="77777777" w:rsidR="0051749E" w:rsidRPr="0051749E" w:rsidRDefault="0051749E" w:rsidP="0003510E">
      <w:pPr>
        <w:pStyle w:val="ListParagraph"/>
        <w:ind w:left="993" w:hanging="284"/>
        <w:rPr>
          <w:rFonts w:ascii="Calibri" w:hAnsi="Calibri"/>
          <w:sz w:val="8"/>
          <w:szCs w:val="8"/>
        </w:rPr>
      </w:pPr>
    </w:p>
    <w:p w14:paraId="46883AF7" w14:textId="77777777" w:rsidR="00957124" w:rsidRPr="00957124" w:rsidRDefault="00957124" w:rsidP="0003510E">
      <w:pPr>
        <w:pStyle w:val="ListParagraph"/>
        <w:numPr>
          <w:ilvl w:val="0"/>
          <w:numId w:val="4"/>
        </w:numPr>
        <w:ind w:left="993" w:hanging="284"/>
        <w:rPr>
          <w:rFonts w:ascii="Calibri" w:hAnsi="Calibri"/>
        </w:rPr>
      </w:pPr>
      <w:r w:rsidRPr="00957124">
        <w:rPr>
          <w:rFonts w:ascii="Calibri" w:hAnsi="Calibri"/>
        </w:rPr>
        <w:t xml:space="preserve">Any event or activity the purpose of which is advocating or promoting a course of action or belief system which is contrary to the doctrine and testimony of </w:t>
      </w:r>
      <w:r w:rsidR="0051749E">
        <w:rPr>
          <w:rFonts w:ascii="Calibri" w:hAnsi="Calibri"/>
        </w:rPr>
        <w:t>PCI.</w:t>
      </w:r>
    </w:p>
    <w:p w14:paraId="734AF988" w14:textId="77777777" w:rsidR="00957124" w:rsidRDefault="00957124" w:rsidP="0003510E">
      <w:pPr>
        <w:rPr>
          <w:rFonts w:ascii="Calibri" w:hAnsi="Calibri"/>
        </w:rPr>
      </w:pPr>
      <w:r w:rsidRPr="00957124">
        <w:rPr>
          <w:rFonts w:ascii="Calibri" w:hAnsi="Calibri"/>
        </w:rPr>
        <w:t xml:space="preserve"> </w:t>
      </w:r>
    </w:p>
    <w:p w14:paraId="1E53D483" w14:textId="77777777" w:rsidR="00B17116" w:rsidRPr="0003510E" w:rsidRDefault="00B17116" w:rsidP="0003510E">
      <w:pPr>
        <w:rPr>
          <w:rFonts w:ascii="Calibri" w:hAnsi="Calibri"/>
          <w:sz w:val="20"/>
          <w:szCs w:val="20"/>
        </w:rPr>
      </w:pPr>
    </w:p>
    <w:p w14:paraId="110C740B" w14:textId="77777777" w:rsidR="00C0446F" w:rsidRDefault="00C0446F" w:rsidP="00C0446F">
      <w:pPr>
        <w:pStyle w:val="ListParagraph"/>
        <w:numPr>
          <w:ilvl w:val="0"/>
          <w:numId w:val="1"/>
        </w:numPr>
        <w:ind w:left="567" w:hanging="567"/>
        <w:rPr>
          <w:rFonts w:ascii="Calibri" w:hAnsi="Calibri"/>
          <w:b/>
        </w:rPr>
      </w:pPr>
      <w:r w:rsidRPr="00C0446F">
        <w:rPr>
          <w:rFonts w:ascii="Calibri" w:hAnsi="Calibri"/>
          <w:b/>
        </w:rPr>
        <w:t xml:space="preserve">How can a congregation ensure that it maximises the legal protection it has in </w:t>
      </w:r>
      <w:r w:rsidR="0003510E">
        <w:rPr>
          <w:rFonts w:ascii="Calibri" w:hAnsi="Calibri"/>
          <w:b/>
        </w:rPr>
        <w:t xml:space="preserve">relation to prohibited activities </w:t>
      </w:r>
      <w:r w:rsidR="0003510E" w:rsidRPr="0051749E">
        <w:rPr>
          <w:rFonts w:ascii="Calibri" w:hAnsi="Calibri"/>
          <w:b/>
        </w:rPr>
        <w:t>when an outside group is using a congregation’s premises</w:t>
      </w:r>
      <w:r w:rsidR="0003510E">
        <w:rPr>
          <w:rFonts w:ascii="Calibri" w:hAnsi="Calibri"/>
          <w:b/>
        </w:rPr>
        <w:t xml:space="preserve"> as a Licensee</w:t>
      </w:r>
      <w:r w:rsidR="0003510E" w:rsidRPr="0051749E">
        <w:rPr>
          <w:rFonts w:ascii="Calibri" w:hAnsi="Calibri"/>
          <w:b/>
        </w:rPr>
        <w:t>?</w:t>
      </w:r>
    </w:p>
    <w:p w14:paraId="25CC844B" w14:textId="77777777" w:rsidR="00C0446F" w:rsidRPr="00C0446F" w:rsidRDefault="00C0446F" w:rsidP="00C0446F">
      <w:pPr>
        <w:rPr>
          <w:rFonts w:ascii="Calibri" w:hAnsi="Calibri"/>
          <w:b/>
          <w:sz w:val="8"/>
          <w:szCs w:val="8"/>
        </w:rPr>
      </w:pPr>
    </w:p>
    <w:p w14:paraId="31FBF0DD" w14:textId="77777777" w:rsidR="00C0446F" w:rsidRPr="00C0446F" w:rsidRDefault="00C0446F" w:rsidP="00C0446F">
      <w:pPr>
        <w:ind w:left="567"/>
        <w:rPr>
          <w:rFonts w:ascii="Calibri" w:hAnsi="Calibri"/>
        </w:rPr>
      </w:pPr>
      <w:r>
        <w:rPr>
          <w:rFonts w:ascii="Calibri" w:hAnsi="Calibri"/>
        </w:rPr>
        <w:t xml:space="preserve">The congregation should ensure that the </w:t>
      </w:r>
      <w:r w:rsidRPr="00C0446F">
        <w:rPr>
          <w:rFonts w:asciiTheme="minorHAnsi" w:hAnsiTheme="minorHAnsi"/>
        </w:rPr>
        <w:t>‘Prohibited Uses’</w:t>
      </w:r>
      <w:r>
        <w:rPr>
          <w:b/>
        </w:rPr>
        <w:t xml:space="preserve"> </w:t>
      </w:r>
      <w:r w:rsidRPr="00C0446F">
        <w:rPr>
          <w:rFonts w:asciiTheme="minorHAnsi" w:hAnsiTheme="minorHAnsi"/>
        </w:rPr>
        <w:t>(outlined in</w:t>
      </w:r>
      <w:r>
        <w:rPr>
          <w:rFonts w:ascii="Calibri" w:hAnsi="Calibri"/>
        </w:rPr>
        <w:t xml:space="preserve"> Q2) are clearly stated in the written Licence Agreement.</w:t>
      </w:r>
      <w:r w:rsidRPr="00C0446F">
        <w:rPr>
          <w:rFonts w:ascii="Calibri" w:hAnsi="Calibri"/>
        </w:rPr>
        <w:t xml:space="preserve"> </w:t>
      </w:r>
    </w:p>
    <w:p w14:paraId="295409EE" w14:textId="77777777" w:rsidR="0003510E" w:rsidRDefault="0003510E" w:rsidP="00C0446F">
      <w:pPr>
        <w:ind w:left="567"/>
        <w:rPr>
          <w:rFonts w:ascii="Calibri" w:hAnsi="Calibri"/>
        </w:rPr>
      </w:pPr>
    </w:p>
    <w:p w14:paraId="180DB96B" w14:textId="77777777" w:rsidR="00B17116" w:rsidRDefault="00B17116" w:rsidP="00C0446F">
      <w:pPr>
        <w:ind w:left="567"/>
        <w:rPr>
          <w:rFonts w:ascii="Calibri" w:hAnsi="Calibri"/>
        </w:rPr>
      </w:pPr>
    </w:p>
    <w:p w14:paraId="618EFC0F" w14:textId="77777777" w:rsidR="00825131" w:rsidRDefault="00825131" w:rsidP="00C0446F">
      <w:pPr>
        <w:ind w:left="567"/>
        <w:rPr>
          <w:rFonts w:ascii="Calibri" w:hAnsi="Calibri"/>
        </w:rPr>
      </w:pPr>
    </w:p>
    <w:p w14:paraId="4568C283" w14:textId="77777777" w:rsidR="00B17116" w:rsidRDefault="00B17116" w:rsidP="00C0446F">
      <w:pPr>
        <w:ind w:left="567"/>
        <w:rPr>
          <w:rFonts w:ascii="Calibri" w:hAnsi="Calibri"/>
        </w:rPr>
      </w:pPr>
    </w:p>
    <w:p w14:paraId="5EFAE71E" w14:textId="77777777" w:rsidR="00E84327" w:rsidRPr="0051749E" w:rsidRDefault="0051749E" w:rsidP="006250BD">
      <w:pPr>
        <w:pStyle w:val="ListParagraph"/>
        <w:numPr>
          <w:ilvl w:val="0"/>
          <w:numId w:val="1"/>
        </w:numPr>
        <w:ind w:left="567" w:hanging="567"/>
        <w:rPr>
          <w:rFonts w:ascii="Calibri" w:hAnsi="Calibri"/>
          <w:b/>
        </w:rPr>
      </w:pPr>
      <w:r w:rsidRPr="0051749E">
        <w:rPr>
          <w:rFonts w:ascii="Calibri" w:hAnsi="Calibri"/>
          <w:b/>
        </w:rPr>
        <w:lastRenderedPageBreak/>
        <w:t xml:space="preserve">What </w:t>
      </w:r>
      <w:r w:rsidR="008F5D1E" w:rsidRPr="0051749E">
        <w:rPr>
          <w:rFonts w:ascii="Calibri" w:hAnsi="Calibri"/>
          <w:b/>
        </w:rPr>
        <w:t>protection in law do congregations have when it comes to refusing the use of Church Halls to outside bodies</w:t>
      </w:r>
      <w:r w:rsidR="00E84327" w:rsidRPr="0051749E">
        <w:rPr>
          <w:rFonts w:ascii="Calibri" w:hAnsi="Calibri"/>
          <w:b/>
        </w:rPr>
        <w:t>?</w:t>
      </w:r>
      <w:r w:rsidRPr="0051749E">
        <w:rPr>
          <w:rFonts w:ascii="Calibri" w:hAnsi="Calibri"/>
          <w:b/>
        </w:rPr>
        <w:t xml:space="preserve"> Is this different from businesses?</w:t>
      </w:r>
    </w:p>
    <w:p w14:paraId="5A814755" w14:textId="77777777" w:rsidR="00E84327" w:rsidRPr="00C0446F" w:rsidRDefault="00E84327" w:rsidP="00E84327">
      <w:pPr>
        <w:rPr>
          <w:rFonts w:ascii="Calibri" w:hAnsi="Calibri"/>
          <w:sz w:val="8"/>
          <w:szCs w:val="8"/>
        </w:rPr>
      </w:pPr>
    </w:p>
    <w:p w14:paraId="2C9A7520" w14:textId="77777777" w:rsidR="00E84327" w:rsidRPr="00825131" w:rsidRDefault="008F5D1E" w:rsidP="009740D6">
      <w:pPr>
        <w:ind w:left="567"/>
        <w:rPr>
          <w:rFonts w:ascii="Calibri" w:hAnsi="Calibri"/>
        </w:rPr>
      </w:pPr>
      <w:r>
        <w:rPr>
          <w:rFonts w:ascii="Calibri" w:hAnsi="Calibri"/>
        </w:rPr>
        <w:t xml:space="preserve">Unlike a business, </w:t>
      </w:r>
      <w:r w:rsidR="006250BD">
        <w:rPr>
          <w:rFonts w:ascii="Calibri" w:hAnsi="Calibri"/>
        </w:rPr>
        <w:t xml:space="preserve">congregations of </w:t>
      </w:r>
      <w:r w:rsidR="0051749E">
        <w:rPr>
          <w:rFonts w:ascii="Calibri" w:hAnsi="Calibri"/>
        </w:rPr>
        <w:t>PCI</w:t>
      </w:r>
      <w:r w:rsidR="006250BD">
        <w:rPr>
          <w:rFonts w:ascii="Calibri" w:hAnsi="Calibri"/>
        </w:rPr>
        <w:t xml:space="preserve"> have</w:t>
      </w:r>
      <w:r w:rsidR="003813F4">
        <w:rPr>
          <w:rFonts w:ascii="Calibri" w:hAnsi="Calibri"/>
        </w:rPr>
        <w:t xml:space="preserve"> certain</w:t>
      </w:r>
      <w:r w:rsidR="006250BD">
        <w:rPr>
          <w:rFonts w:ascii="Calibri" w:hAnsi="Calibri"/>
        </w:rPr>
        <w:t xml:space="preserve"> protection in legi</w:t>
      </w:r>
      <w:r w:rsidR="009740D6">
        <w:rPr>
          <w:rFonts w:ascii="Calibri" w:hAnsi="Calibri"/>
        </w:rPr>
        <w:t>slation</w:t>
      </w:r>
      <w:r w:rsidR="003813F4">
        <w:rPr>
          <w:rFonts w:ascii="Calibri" w:hAnsi="Calibri"/>
        </w:rPr>
        <w:t xml:space="preserve"> </w:t>
      </w:r>
      <w:r w:rsidR="009740D6">
        <w:rPr>
          <w:rFonts w:ascii="Calibri" w:hAnsi="Calibri"/>
        </w:rPr>
        <w:t>as they are primarily religious bodies</w:t>
      </w:r>
      <w:r w:rsidR="006250BD">
        <w:rPr>
          <w:rFonts w:ascii="Calibri" w:hAnsi="Calibri"/>
        </w:rPr>
        <w:t xml:space="preserve">, with the stated aim of the promotion of religion. Congregations have the </w:t>
      </w:r>
      <w:r w:rsidR="009740D6">
        <w:rPr>
          <w:rFonts w:ascii="Calibri" w:hAnsi="Calibri"/>
        </w:rPr>
        <w:t>right in law to ensure their ethos, doctrine and testimony are protected as these are central to their purpose of the promotion of</w:t>
      </w:r>
      <w:r w:rsidR="00DD6F79">
        <w:rPr>
          <w:rFonts w:ascii="Calibri" w:hAnsi="Calibri"/>
        </w:rPr>
        <w:t>, in the case of PCI,</w:t>
      </w:r>
      <w:r w:rsidR="009740D6">
        <w:rPr>
          <w:rFonts w:ascii="Calibri" w:hAnsi="Calibri"/>
        </w:rPr>
        <w:t xml:space="preserve"> the Christian faith as outlined in</w:t>
      </w:r>
      <w:r w:rsidR="0051749E">
        <w:rPr>
          <w:rFonts w:ascii="Calibri" w:hAnsi="Calibri"/>
        </w:rPr>
        <w:t xml:space="preserve"> PCI’s</w:t>
      </w:r>
      <w:r w:rsidR="009740D6">
        <w:rPr>
          <w:rFonts w:ascii="Calibri" w:hAnsi="Calibri"/>
        </w:rPr>
        <w:t xml:space="preserve"> supreme </w:t>
      </w:r>
      <w:r w:rsidR="009740D6" w:rsidRPr="00825131">
        <w:rPr>
          <w:rFonts w:ascii="Calibri" w:hAnsi="Calibri"/>
        </w:rPr>
        <w:t>and sub-ordinate standards.</w:t>
      </w:r>
      <w:r w:rsidR="0051749E" w:rsidRPr="00825131">
        <w:rPr>
          <w:rFonts w:ascii="Calibri" w:hAnsi="Calibri"/>
        </w:rPr>
        <w:t xml:space="preserve"> </w:t>
      </w:r>
      <w:r w:rsidR="009740D6" w:rsidRPr="00825131">
        <w:rPr>
          <w:rFonts w:ascii="Calibri" w:hAnsi="Calibri"/>
        </w:rPr>
        <w:t xml:space="preserve">Congregations can therefore </w:t>
      </w:r>
      <w:r w:rsidR="0051749E" w:rsidRPr="00825131">
        <w:rPr>
          <w:rFonts w:ascii="Calibri" w:hAnsi="Calibri"/>
        </w:rPr>
        <w:t xml:space="preserve">legally </w:t>
      </w:r>
      <w:r w:rsidR="009740D6" w:rsidRPr="00825131">
        <w:rPr>
          <w:rFonts w:ascii="Calibri" w:hAnsi="Calibri"/>
        </w:rPr>
        <w:t xml:space="preserve">refuse the use of their Church Halls etc to any group </w:t>
      </w:r>
      <w:r w:rsidR="00DD6F79" w:rsidRPr="00825131">
        <w:rPr>
          <w:rFonts w:ascii="Calibri" w:hAnsi="Calibri"/>
        </w:rPr>
        <w:t>whose</w:t>
      </w:r>
      <w:r w:rsidR="0051749E" w:rsidRPr="00825131">
        <w:rPr>
          <w:rFonts w:ascii="Calibri" w:hAnsi="Calibri"/>
        </w:rPr>
        <w:t xml:space="preserve"> purpose is advocating or promoting a course of action or belief system which is contrary to the doctrine and testimony of PCI.</w:t>
      </w:r>
    </w:p>
    <w:p w14:paraId="3C8C2005" w14:textId="77777777" w:rsidR="009E460A" w:rsidRPr="00825131" w:rsidRDefault="009E460A" w:rsidP="009740D6">
      <w:pPr>
        <w:ind w:left="567"/>
        <w:rPr>
          <w:rFonts w:ascii="Calibri" w:hAnsi="Calibri"/>
          <w:sz w:val="8"/>
          <w:szCs w:val="8"/>
        </w:rPr>
      </w:pPr>
    </w:p>
    <w:p w14:paraId="66B54006" w14:textId="77777777" w:rsidR="00B17116" w:rsidRDefault="009E460A" w:rsidP="009740D6">
      <w:pPr>
        <w:ind w:left="567"/>
        <w:rPr>
          <w:rFonts w:ascii="Calibri" w:hAnsi="Calibri"/>
        </w:rPr>
      </w:pPr>
      <w:r w:rsidRPr="00825131">
        <w:rPr>
          <w:rFonts w:ascii="Calibri" w:hAnsi="Calibri"/>
        </w:rPr>
        <w:t xml:space="preserve">It should be noted, as outlined in the Guidelines </w:t>
      </w:r>
      <w:r w:rsidR="00812845">
        <w:rPr>
          <w:rFonts w:ascii="Calibri" w:hAnsi="Calibri"/>
        </w:rPr>
        <w:t>which</w:t>
      </w:r>
      <w:r w:rsidRPr="00825131">
        <w:rPr>
          <w:rFonts w:ascii="Calibri" w:hAnsi="Calibri"/>
        </w:rPr>
        <w:t xml:space="preserve"> have been issued, congregations should not advertise the availability of church premises to outside groups, to ensure that they have the fullest possible protection in legislation with regard to political opinion.</w:t>
      </w:r>
    </w:p>
    <w:p w14:paraId="526608B6" w14:textId="77777777" w:rsidR="00B17116" w:rsidRDefault="00B17116" w:rsidP="009740D6">
      <w:pPr>
        <w:ind w:left="567"/>
        <w:rPr>
          <w:rFonts w:ascii="Calibri" w:hAnsi="Calibri"/>
        </w:rPr>
      </w:pPr>
    </w:p>
    <w:p w14:paraId="2F69027D" w14:textId="77777777" w:rsidR="009740D6" w:rsidRDefault="00C0446F" w:rsidP="009740D6">
      <w:pPr>
        <w:pStyle w:val="ListParagraph"/>
        <w:numPr>
          <w:ilvl w:val="0"/>
          <w:numId w:val="1"/>
        </w:numPr>
        <w:ind w:left="567" w:hanging="567"/>
        <w:rPr>
          <w:rFonts w:ascii="Calibri" w:hAnsi="Calibri"/>
          <w:b/>
        </w:rPr>
      </w:pPr>
      <w:r w:rsidRPr="00C0446F">
        <w:rPr>
          <w:rFonts w:ascii="Calibri" w:hAnsi="Calibri"/>
          <w:b/>
        </w:rPr>
        <w:t xml:space="preserve">How can a congregation ensure that it maximises the legal protection it has </w:t>
      </w:r>
      <w:r w:rsidR="0003510E">
        <w:rPr>
          <w:rFonts w:ascii="Calibri" w:hAnsi="Calibri"/>
          <w:b/>
        </w:rPr>
        <w:t xml:space="preserve">in relation to refusing to </w:t>
      </w:r>
      <w:r w:rsidR="0003510E" w:rsidRPr="0003510E">
        <w:rPr>
          <w:rFonts w:ascii="Calibri" w:hAnsi="Calibri"/>
          <w:b/>
        </w:rPr>
        <w:t xml:space="preserve">grant the use of its premises to groups in circumstances where such </w:t>
      </w:r>
      <w:r w:rsidR="005928AA">
        <w:rPr>
          <w:rFonts w:ascii="Calibri" w:hAnsi="Calibri"/>
          <w:b/>
        </w:rPr>
        <w:t>use w</w:t>
      </w:r>
      <w:r w:rsidR="0003510E" w:rsidRPr="0003510E">
        <w:rPr>
          <w:rFonts w:ascii="Calibri" w:hAnsi="Calibri"/>
          <w:b/>
        </w:rPr>
        <w:t>ould be in conflict with the Christian ethos and the doctrine and testimony of PCI</w:t>
      </w:r>
      <w:r w:rsidRPr="00C0446F">
        <w:rPr>
          <w:rFonts w:ascii="Calibri" w:hAnsi="Calibri"/>
          <w:b/>
        </w:rPr>
        <w:t>?</w:t>
      </w:r>
    </w:p>
    <w:p w14:paraId="6A913D1D" w14:textId="77777777" w:rsidR="009740D6" w:rsidRPr="005928AA" w:rsidRDefault="009740D6" w:rsidP="009740D6">
      <w:pPr>
        <w:ind w:left="567"/>
        <w:rPr>
          <w:rFonts w:ascii="Calibri" w:hAnsi="Calibri"/>
          <w:sz w:val="8"/>
          <w:szCs w:val="8"/>
        </w:rPr>
      </w:pPr>
    </w:p>
    <w:p w14:paraId="60E27B38" w14:textId="77777777" w:rsidR="006250BD" w:rsidRPr="005928AA" w:rsidRDefault="006250BD" w:rsidP="005928AA">
      <w:pPr>
        <w:ind w:left="567"/>
        <w:rPr>
          <w:rFonts w:ascii="Calibri" w:hAnsi="Calibri"/>
        </w:rPr>
      </w:pPr>
      <w:r w:rsidRPr="00F87044">
        <w:rPr>
          <w:rFonts w:ascii="Calibri" w:hAnsi="Calibri"/>
          <w:bCs/>
          <w:lang w:eastAsia="en-GB"/>
        </w:rPr>
        <w:t xml:space="preserve">In order to seek to avail of the </w:t>
      </w:r>
      <w:r w:rsidR="00C0446F">
        <w:rPr>
          <w:rFonts w:ascii="Calibri" w:hAnsi="Calibri"/>
          <w:bCs/>
          <w:lang w:eastAsia="en-GB"/>
        </w:rPr>
        <w:t xml:space="preserve">maximum </w:t>
      </w:r>
      <w:r w:rsidRPr="00F87044">
        <w:rPr>
          <w:rFonts w:ascii="Calibri" w:hAnsi="Calibri"/>
          <w:bCs/>
          <w:lang w:eastAsia="en-GB"/>
        </w:rPr>
        <w:t xml:space="preserve">protection afforded </w:t>
      </w:r>
      <w:r w:rsidR="0051749E">
        <w:rPr>
          <w:rFonts w:ascii="Calibri" w:hAnsi="Calibri"/>
          <w:bCs/>
          <w:lang w:eastAsia="en-GB"/>
        </w:rPr>
        <w:t xml:space="preserve">in legislation the congregation </w:t>
      </w:r>
      <w:r w:rsidR="0051749E" w:rsidRPr="00B8338B">
        <w:rPr>
          <w:rFonts w:ascii="Calibri" w:hAnsi="Calibri"/>
          <w:bCs/>
          <w:u w:val="single"/>
          <w:lang w:eastAsia="en-GB"/>
        </w:rPr>
        <w:t>must have a legally compliant policy in which it claims such protection</w:t>
      </w:r>
      <w:r w:rsidR="00C0446F">
        <w:rPr>
          <w:rFonts w:ascii="Calibri" w:hAnsi="Calibri"/>
          <w:bCs/>
          <w:lang w:eastAsia="en-GB"/>
        </w:rPr>
        <w:t xml:space="preserve">. </w:t>
      </w:r>
      <w:r w:rsidR="00DD6F79">
        <w:rPr>
          <w:rFonts w:ascii="Calibri" w:hAnsi="Calibri"/>
          <w:bCs/>
          <w:lang w:eastAsia="en-GB"/>
        </w:rPr>
        <w:t>In the case of a PCI congregation, t</w:t>
      </w:r>
      <w:r w:rsidR="005928AA">
        <w:rPr>
          <w:rFonts w:ascii="Calibri" w:hAnsi="Calibri"/>
          <w:bCs/>
          <w:lang w:eastAsia="en-GB"/>
        </w:rPr>
        <w:t xml:space="preserve">his is known as an </w:t>
      </w:r>
      <w:r w:rsidR="00B8338B">
        <w:rPr>
          <w:rFonts w:ascii="Calibri" w:hAnsi="Calibri"/>
          <w:bCs/>
          <w:lang w:eastAsia="en-GB"/>
        </w:rPr>
        <w:t>‘</w:t>
      </w:r>
      <w:r w:rsidR="005928AA" w:rsidRPr="005928AA">
        <w:rPr>
          <w:rFonts w:ascii="Calibri" w:hAnsi="Calibri"/>
          <w:bCs/>
          <w:i/>
        </w:rPr>
        <w:t xml:space="preserve">Equality policy for licensing the use, by bodies other than the Presbyterian Church in Ireland, of Church halls and other properties used for direct mission or ministry </w:t>
      </w:r>
      <w:proofErr w:type="gramStart"/>
      <w:r w:rsidR="005928AA" w:rsidRPr="005928AA">
        <w:rPr>
          <w:rFonts w:ascii="Calibri" w:hAnsi="Calibri"/>
          <w:bCs/>
          <w:i/>
        </w:rPr>
        <w:t>purpose</w:t>
      </w:r>
      <w:r w:rsidR="005928AA">
        <w:rPr>
          <w:rFonts w:ascii="Calibri" w:hAnsi="Calibri"/>
          <w:bCs/>
          <w:i/>
        </w:rPr>
        <w:t>s</w:t>
      </w:r>
      <w:r w:rsidR="00B8338B">
        <w:rPr>
          <w:rFonts w:ascii="Calibri" w:hAnsi="Calibri"/>
          <w:bCs/>
          <w:i/>
        </w:rPr>
        <w:t>’</w:t>
      </w:r>
      <w:proofErr w:type="gramEnd"/>
      <w:r w:rsidR="005928AA">
        <w:rPr>
          <w:rFonts w:ascii="Calibri" w:hAnsi="Calibri"/>
          <w:bCs/>
          <w:i/>
        </w:rPr>
        <w:t>.</w:t>
      </w:r>
    </w:p>
    <w:p w14:paraId="6B9DEC95" w14:textId="77777777" w:rsidR="008F5D1E" w:rsidRPr="00DD6F79" w:rsidRDefault="008F5D1E" w:rsidP="00E84327">
      <w:pPr>
        <w:rPr>
          <w:rFonts w:ascii="Calibri" w:hAnsi="Calibri"/>
          <w:sz w:val="8"/>
          <w:szCs w:val="8"/>
        </w:rPr>
      </w:pPr>
    </w:p>
    <w:p w14:paraId="2489F6C8" w14:textId="77777777" w:rsidR="005928AA" w:rsidRPr="002B3EA6" w:rsidRDefault="00DD6F79" w:rsidP="00B468C6">
      <w:pPr>
        <w:autoSpaceDE w:val="0"/>
        <w:autoSpaceDN w:val="0"/>
        <w:ind w:left="567"/>
        <w:jc w:val="both"/>
        <w:rPr>
          <w:rFonts w:ascii="Calibri" w:hAnsi="Calibri" w:cs="Arial"/>
          <w:bCs/>
          <w:lang w:eastAsia="en-GB"/>
        </w:rPr>
      </w:pPr>
      <w:r>
        <w:rPr>
          <w:rFonts w:ascii="Calibri" w:hAnsi="Calibri"/>
        </w:rPr>
        <w:t>Under law, s</w:t>
      </w:r>
      <w:r w:rsidR="005928AA">
        <w:rPr>
          <w:rFonts w:ascii="Calibri" w:hAnsi="Calibri"/>
        </w:rPr>
        <w:t xml:space="preserve">uch a policy must include in it a commitment </w:t>
      </w:r>
      <w:r w:rsidR="00B8338B">
        <w:rPr>
          <w:rFonts w:ascii="Calibri" w:hAnsi="Calibri"/>
        </w:rPr>
        <w:t>‘</w:t>
      </w:r>
      <w:r w:rsidR="005928AA" w:rsidRPr="005928AA">
        <w:rPr>
          <w:rFonts w:ascii="Calibri" w:hAnsi="Calibri" w:cs="Arial"/>
          <w:i/>
          <w:lang w:eastAsia="en-GB"/>
        </w:rPr>
        <w:t xml:space="preserve">to the promotion of equality of opportunity in licensing </w:t>
      </w:r>
      <w:r w:rsidR="005928AA" w:rsidRPr="005928AA">
        <w:rPr>
          <w:rFonts w:ascii="Calibri" w:hAnsi="Calibri" w:cs="Arial"/>
          <w:bCs/>
          <w:i/>
          <w:lang w:eastAsia="en-GB"/>
        </w:rPr>
        <w:t>the use of church halls and other properties of Presbyterian congregations (“Church Premises”) by persons or bodies (“Potential Licensees”) other than the Congregation and other bodies of the Presbyterian Church in Ireland.</w:t>
      </w:r>
      <w:r w:rsidR="00B8338B">
        <w:rPr>
          <w:rFonts w:ascii="Calibri" w:hAnsi="Calibri" w:cs="Arial"/>
          <w:bCs/>
          <w:i/>
          <w:lang w:eastAsia="en-GB"/>
        </w:rPr>
        <w:t>’</w:t>
      </w:r>
    </w:p>
    <w:p w14:paraId="5BCD2ACD" w14:textId="77777777" w:rsidR="00E84327" w:rsidRPr="000370B8" w:rsidRDefault="00E84327" w:rsidP="00E84327">
      <w:pPr>
        <w:rPr>
          <w:rFonts w:ascii="Calibri" w:hAnsi="Calibri"/>
          <w:sz w:val="8"/>
          <w:szCs w:val="8"/>
        </w:rPr>
      </w:pPr>
    </w:p>
    <w:p w14:paraId="68EFD3A3" w14:textId="77777777" w:rsidR="005928AA" w:rsidRDefault="005928AA" w:rsidP="00DD6F79">
      <w:pPr>
        <w:ind w:left="567"/>
        <w:rPr>
          <w:rFonts w:ascii="Calibri" w:hAnsi="Calibri"/>
        </w:rPr>
      </w:pPr>
      <w:proofErr w:type="gramStart"/>
      <w:r>
        <w:rPr>
          <w:rFonts w:ascii="Calibri" w:hAnsi="Calibri"/>
        </w:rPr>
        <w:t>However</w:t>
      </w:r>
      <w:proofErr w:type="gramEnd"/>
      <w:r>
        <w:rPr>
          <w:rFonts w:ascii="Calibri" w:hAnsi="Calibri"/>
        </w:rPr>
        <w:t xml:space="preserve"> the policy can </w:t>
      </w:r>
      <w:r w:rsidR="00DD6F79">
        <w:rPr>
          <w:rFonts w:ascii="Calibri" w:hAnsi="Calibri"/>
        </w:rPr>
        <w:t xml:space="preserve">also </w:t>
      </w:r>
      <w:r>
        <w:rPr>
          <w:rFonts w:ascii="Calibri" w:hAnsi="Calibri"/>
        </w:rPr>
        <w:t>have within it</w:t>
      </w:r>
      <w:r w:rsidR="00DD6F79">
        <w:rPr>
          <w:rFonts w:ascii="Calibri" w:hAnsi="Calibri"/>
        </w:rPr>
        <w:t xml:space="preserve"> a clause which declares that </w:t>
      </w:r>
      <w:r w:rsidR="000370B8">
        <w:rPr>
          <w:rFonts w:ascii="Calibri" w:hAnsi="Calibri"/>
        </w:rPr>
        <w:t xml:space="preserve">the congregation, as permitted </w:t>
      </w:r>
      <w:r w:rsidR="00DD6F79">
        <w:rPr>
          <w:rFonts w:ascii="Calibri" w:hAnsi="Calibri"/>
        </w:rPr>
        <w:t xml:space="preserve">in legislation, </w:t>
      </w:r>
      <w:r w:rsidR="000370B8">
        <w:rPr>
          <w:rFonts w:ascii="Calibri" w:hAnsi="Calibri"/>
        </w:rPr>
        <w:t>will be reserving</w:t>
      </w:r>
      <w:r w:rsidR="00DD6F79" w:rsidRPr="00DD6F79">
        <w:rPr>
          <w:rFonts w:ascii="Calibri" w:hAnsi="Calibri"/>
        </w:rPr>
        <w:t xml:space="preserve"> </w:t>
      </w:r>
      <w:r w:rsidR="00DD6F79" w:rsidRPr="000370B8">
        <w:rPr>
          <w:rFonts w:ascii="Calibri" w:hAnsi="Calibri"/>
          <w:i/>
        </w:rPr>
        <w:t xml:space="preserve">the right to exercise its discretion to refuse to license the use of Church Premises in circumstances </w:t>
      </w:r>
      <w:r w:rsidR="00DD27B9">
        <w:rPr>
          <w:rFonts w:ascii="Calibri" w:hAnsi="Calibri"/>
          <w:i/>
        </w:rPr>
        <w:t xml:space="preserve">where </w:t>
      </w:r>
      <w:r w:rsidR="00DD6F79" w:rsidRPr="000370B8">
        <w:rPr>
          <w:rFonts w:ascii="Calibri" w:hAnsi="Calibri"/>
          <w:i/>
        </w:rPr>
        <w:t>such licensing could be in conflict with the Christian ethos and the doctrine and testimony of Presbyterian Church in Ireland.</w:t>
      </w:r>
    </w:p>
    <w:p w14:paraId="5396F3E6" w14:textId="77777777" w:rsidR="00E84327" w:rsidRPr="00812845" w:rsidRDefault="00E84327" w:rsidP="00E84327">
      <w:pPr>
        <w:rPr>
          <w:rFonts w:ascii="Calibri" w:hAnsi="Calibri"/>
          <w:sz w:val="8"/>
          <w:szCs w:val="8"/>
        </w:rPr>
      </w:pPr>
    </w:p>
    <w:p w14:paraId="611796AB" w14:textId="77777777" w:rsidR="008F5D1E" w:rsidRDefault="004F2128" w:rsidP="004F2128">
      <w:pPr>
        <w:ind w:left="567"/>
        <w:rPr>
          <w:rFonts w:ascii="Calibri" w:hAnsi="Calibri"/>
        </w:rPr>
      </w:pPr>
      <w:r>
        <w:rPr>
          <w:rFonts w:ascii="Calibri" w:hAnsi="Calibri"/>
        </w:rPr>
        <w:t xml:space="preserve">The adoption by the Kirk Session of </w:t>
      </w:r>
      <w:r w:rsidR="006F1D2E">
        <w:rPr>
          <w:rFonts w:ascii="Calibri" w:hAnsi="Calibri"/>
        </w:rPr>
        <w:t xml:space="preserve">such </w:t>
      </w:r>
      <w:r>
        <w:rPr>
          <w:rFonts w:ascii="Calibri" w:hAnsi="Calibri"/>
        </w:rPr>
        <w:t>a legally compliant policy,</w:t>
      </w:r>
      <w:r w:rsidR="006F1D2E">
        <w:rPr>
          <w:rFonts w:ascii="Calibri" w:hAnsi="Calibri"/>
        </w:rPr>
        <w:t xml:space="preserve"> including</w:t>
      </w:r>
      <w:r>
        <w:rPr>
          <w:rFonts w:ascii="Calibri" w:hAnsi="Calibri"/>
        </w:rPr>
        <w:t xml:space="preserve"> the clause </w:t>
      </w:r>
      <w:r w:rsidR="006F1D2E">
        <w:rPr>
          <w:rFonts w:ascii="Calibri" w:hAnsi="Calibri"/>
        </w:rPr>
        <w:t>referred to</w:t>
      </w:r>
      <w:r>
        <w:rPr>
          <w:rFonts w:ascii="Calibri" w:hAnsi="Calibri"/>
        </w:rPr>
        <w:t xml:space="preserve">, </w:t>
      </w:r>
      <w:r w:rsidR="006F1D2E">
        <w:rPr>
          <w:rFonts w:ascii="Calibri" w:hAnsi="Calibri"/>
        </w:rPr>
        <w:t xml:space="preserve">will </w:t>
      </w:r>
      <w:r w:rsidR="006F1D2E" w:rsidRPr="006F1D2E">
        <w:rPr>
          <w:rFonts w:ascii="Calibri" w:hAnsi="Calibri"/>
        </w:rPr>
        <w:t xml:space="preserve">maximise the legal protection </w:t>
      </w:r>
      <w:r w:rsidR="006F1D2E">
        <w:rPr>
          <w:rFonts w:ascii="Calibri" w:hAnsi="Calibri"/>
        </w:rPr>
        <w:t xml:space="preserve">a congregation </w:t>
      </w:r>
      <w:r w:rsidR="006F1D2E" w:rsidRPr="006F1D2E">
        <w:rPr>
          <w:rFonts w:ascii="Calibri" w:hAnsi="Calibri"/>
        </w:rPr>
        <w:t>has in relation to refusing to grant the use of its premises to groups in circumstances where such use would be in conflict with the Christian ethos and the doctrine and testimony of PCI</w:t>
      </w:r>
      <w:r w:rsidR="006F1D2E">
        <w:rPr>
          <w:rFonts w:ascii="Calibri" w:hAnsi="Calibri"/>
        </w:rPr>
        <w:t>.</w:t>
      </w:r>
    </w:p>
    <w:p w14:paraId="60FC0F56" w14:textId="77777777" w:rsidR="003813F4" w:rsidRPr="00812845" w:rsidRDefault="003813F4" w:rsidP="004F2128">
      <w:pPr>
        <w:ind w:left="567"/>
        <w:rPr>
          <w:rFonts w:ascii="Calibri" w:hAnsi="Calibri"/>
          <w:sz w:val="8"/>
          <w:szCs w:val="8"/>
        </w:rPr>
      </w:pPr>
    </w:p>
    <w:p w14:paraId="40E541B1" w14:textId="77777777" w:rsidR="003813F4" w:rsidRPr="006F1D2E" w:rsidRDefault="003813F4" w:rsidP="004F2128">
      <w:pPr>
        <w:ind w:left="567"/>
        <w:rPr>
          <w:rFonts w:ascii="Calibri" w:hAnsi="Calibri"/>
        </w:rPr>
      </w:pPr>
      <w:r w:rsidRPr="00825131">
        <w:rPr>
          <w:rFonts w:ascii="Calibri" w:hAnsi="Calibri"/>
        </w:rPr>
        <w:t>The adoption of such a policy means that</w:t>
      </w:r>
      <w:r w:rsidR="00DD27B9">
        <w:rPr>
          <w:rFonts w:ascii="Calibri" w:hAnsi="Calibri"/>
        </w:rPr>
        <w:t>,</w:t>
      </w:r>
      <w:r w:rsidRPr="00825131">
        <w:rPr>
          <w:rFonts w:ascii="Calibri" w:hAnsi="Calibri"/>
        </w:rPr>
        <w:t xml:space="preserve"> if a decision is taken not to allow </w:t>
      </w:r>
      <w:r w:rsidR="009E460A" w:rsidRPr="00825131">
        <w:rPr>
          <w:rFonts w:ascii="Calibri" w:hAnsi="Calibri"/>
        </w:rPr>
        <w:t>a group</w:t>
      </w:r>
      <w:r w:rsidRPr="00825131">
        <w:rPr>
          <w:rFonts w:ascii="Calibri" w:hAnsi="Calibri"/>
        </w:rPr>
        <w:t xml:space="preserve"> use of the premises on the grounds that it offends the policy, that such </w:t>
      </w:r>
      <w:r w:rsidR="00DD27B9">
        <w:rPr>
          <w:rFonts w:ascii="Calibri" w:hAnsi="Calibri"/>
        </w:rPr>
        <w:t xml:space="preserve">a </w:t>
      </w:r>
      <w:r w:rsidR="009E460A" w:rsidRPr="00825131">
        <w:rPr>
          <w:rFonts w:ascii="Calibri" w:hAnsi="Calibri"/>
        </w:rPr>
        <w:t>group</w:t>
      </w:r>
      <w:r w:rsidRPr="00825131">
        <w:rPr>
          <w:rFonts w:ascii="Calibri" w:hAnsi="Calibri"/>
        </w:rPr>
        <w:t xml:space="preserve"> cannot argue that the decision was an </w:t>
      </w:r>
      <w:r w:rsidRPr="00825131">
        <w:rPr>
          <w:rFonts w:ascii="Calibri" w:hAnsi="Calibri"/>
          <w:i/>
        </w:rPr>
        <w:t>ad hoc</w:t>
      </w:r>
      <w:r w:rsidRPr="00825131">
        <w:rPr>
          <w:rFonts w:ascii="Calibri" w:hAnsi="Calibri"/>
        </w:rPr>
        <w:t xml:space="preserve"> decision, or an arbitrary decision, or that the decision was based on any personal antipathy.</w:t>
      </w:r>
    </w:p>
    <w:p w14:paraId="3615E8E9" w14:textId="77777777" w:rsidR="00825131" w:rsidRDefault="00825131" w:rsidP="004F2128">
      <w:pPr>
        <w:ind w:left="567"/>
        <w:rPr>
          <w:rFonts w:ascii="Calibri" w:hAnsi="Calibri"/>
        </w:rPr>
      </w:pPr>
    </w:p>
    <w:p w14:paraId="019502AC" w14:textId="77777777" w:rsidR="00825131" w:rsidRDefault="00825131" w:rsidP="004F2128">
      <w:pPr>
        <w:ind w:left="567"/>
        <w:rPr>
          <w:rFonts w:ascii="Calibri" w:hAnsi="Calibri"/>
        </w:rPr>
      </w:pPr>
    </w:p>
    <w:p w14:paraId="4C9433A9" w14:textId="77777777" w:rsidR="00825131" w:rsidRDefault="00825131" w:rsidP="004F2128">
      <w:pPr>
        <w:ind w:left="567"/>
        <w:rPr>
          <w:rFonts w:ascii="Calibri" w:hAnsi="Calibri"/>
        </w:rPr>
      </w:pPr>
    </w:p>
    <w:p w14:paraId="6C8EB68E" w14:textId="77777777" w:rsidR="00825131" w:rsidRDefault="00825131" w:rsidP="004F2128">
      <w:pPr>
        <w:ind w:left="567"/>
        <w:rPr>
          <w:rFonts w:ascii="Calibri" w:hAnsi="Calibri"/>
        </w:rPr>
      </w:pPr>
    </w:p>
    <w:p w14:paraId="39FE5AED" w14:textId="77777777" w:rsidR="00825131" w:rsidRDefault="00825131" w:rsidP="004F2128">
      <w:pPr>
        <w:ind w:left="567"/>
        <w:rPr>
          <w:rFonts w:ascii="Calibri" w:hAnsi="Calibri"/>
        </w:rPr>
      </w:pPr>
    </w:p>
    <w:p w14:paraId="6DF2FAF4" w14:textId="77777777" w:rsidR="00825131" w:rsidRDefault="00825131" w:rsidP="004F2128">
      <w:pPr>
        <w:ind w:left="567"/>
        <w:rPr>
          <w:rFonts w:ascii="Calibri" w:hAnsi="Calibri"/>
        </w:rPr>
      </w:pPr>
    </w:p>
    <w:p w14:paraId="1D926013" w14:textId="77777777" w:rsidR="00812845" w:rsidRDefault="00812845" w:rsidP="004F2128">
      <w:pPr>
        <w:ind w:left="567"/>
        <w:rPr>
          <w:rFonts w:ascii="Calibri" w:hAnsi="Calibri"/>
        </w:rPr>
      </w:pPr>
    </w:p>
    <w:p w14:paraId="137C6F14" w14:textId="77777777" w:rsidR="00812845" w:rsidRDefault="00812845" w:rsidP="004F2128">
      <w:pPr>
        <w:ind w:left="567"/>
        <w:rPr>
          <w:rFonts w:ascii="Calibri" w:hAnsi="Calibri"/>
        </w:rPr>
      </w:pPr>
    </w:p>
    <w:p w14:paraId="27BE1242" w14:textId="77777777" w:rsidR="00825131" w:rsidRDefault="00825131" w:rsidP="004F2128">
      <w:pPr>
        <w:ind w:left="567"/>
        <w:rPr>
          <w:rFonts w:ascii="Calibri" w:hAnsi="Calibri"/>
        </w:rPr>
      </w:pPr>
    </w:p>
    <w:p w14:paraId="41CF2619" w14:textId="77777777" w:rsidR="00825131" w:rsidRDefault="00825131" w:rsidP="004F2128">
      <w:pPr>
        <w:ind w:left="567"/>
        <w:rPr>
          <w:rFonts w:ascii="Calibri" w:hAnsi="Calibri"/>
        </w:rPr>
      </w:pPr>
    </w:p>
    <w:p w14:paraId="42F568CB" w14:textId="77777777" w:rsidR="00825131" w:rsidRDefault="00825131" w:rsidP="004F2128">
      <w:pPr>
        <w:ind w:left="567"/>
        <w:rPr>
          <w:rFonts w:ascii="Calibri" w:hAnsi="Calibri"/>
        </w:rPr>
      </w:pPr>
    </w:p>
    <w:p w14:paraId="5BC21A2C" w14:textId="77777777" w:rsidR="00E84327" w:rsidRDefault="00E84327" w:rsidP="00E84327">
      <w:pPr>
        <w:pStyle w:val="ListParagraph"/>
        <w:numPr>
          <w:ilvl w:val="0"/>
          <w:numId w:val="1"/>
        </w:numPr>
        <w:ind w:left="567" w:hanging="567"/>
        <w:rPr>
          <w:rFonts w:ascii="Calibri" w:hAnsi="Calibri"/>
          <w:b/>
        </w:rPr>
      </w:pPr>
      <w:r w:rsidRPr="006F1D2E">
        <w:rPr>
          <w:rFonts w:ascii="Calibri" w:hAnsi="Calibri"/>
          <w:b/>
        </w:rPr>
        <w:lastRenderedPageBreak/>
        <w:t xml:space="preserve">Is </w:t>
      </w:r>
      <w:r w:rsidR="008F5D1E" w:rsidRPr="006F1D2E">
        <w:rPr>
          <w:rFonts w:ascii="Calibri" w:hAnsi="Calibri"/>
          <w:b/>
        </w:rPr>
        <w:t xml:space="preserve">an equality policy like this really necessary </w:t>
      </w:r>
      <w:r w:rsidRPr="006F1D2E">
        <w:rPr>
          <w:rFonts w:ascii="Calibri" w:hAnsi="Calibri"/>
          <w:b/>
        </w:rPr>
        <w:t>if a c</w:t>
      </w:r>
      <w:r w:rsidR="008F5D1E" w:rsidRPr="006F1D2E">
        <w:rPr>
          <w:rFonts w:ascii="Calibri" w:hAnsi="Calibri"/>
          <w:b/>
        </w:rPr>
        <w:t>ongregation only occasionally p</w:t>
      </w:r>
      <w:r w:rsidRPr="006F1D2E">
        <w:rPr>
          <w:rFonts w:ascii="Calibri" w:hAnsi="Calibri"/>
          <w:b/>
        </w:rPr>
        <w:t xml:space="preserve">ermits </w:t>
      </w:r>
      <w:r w:rsidR="008F5D1E" w:rsidRPr="006F1D2E">
        <w:rPr>
          <w:rFonts w:ascii="Calibri" w:hAnsi="Calibri"/>
          <w:b/>
        </w:rPr>
        <w:t>outside bodies to use its halls</w:t>
      </w:r>
      <w:r w:rsidR="006F1D2E">
        <w:rPr>
          <w:rFonts w:ascii="Calibri" w:hAnsi="Calibri"/>
          <w:b/>
        </w:rPr>
        <w:t xml:space="preserve"> or if it doesn’t charge for such use</w:t>
      </w:r>
      <w:r w:rsidR="008F5D1E" w:rsidRPr="006F1D2E">
        <w:rPr>
          <w:rFonts w:ascii="Calibri" w:hAnsi="Calibri"/>
          <w:b/>
        </w:rPr>
        <w:t>?</w:t>
      </w:r>
    </w:p>
    <w:p w14:paraId="4072EF70" w14:textId="77777777" w:rsidR="008F5D1E" w:rsidRPr="00A42929" w:rsidRDefault="008F5D1E" w:rsidP="00E84327">
      <w:pPr>
        <w:rPr>
          <w:rFonts w:ascii="Calibri" w:hAnsi="Calibri"/>
          <w:sz w:val="8"/>
          <w:szCs w:val="8"/>
        </w:rPr>
      </w:pPr>
    </w:p>
    <w:p w14:paraId="14587348" w14:textId="77777777" w:rsidR="00A42929" w:rsidRDefault="006F1D2E" w:rsidP="00A42929">
      <w:pPr>
        <w:ind w:left="567"/>
        <w:rPr>
          <w:rFonts w:ascii="Calibri" w:hAnsi="Calibri"/>
          <w:bCs/>
          <w:lang w:eastAsia="en-GB"/>
        </w:rPr>
      </w:pPr>
      <w:r>
        <w:rPr>
          <w:rFonts w:ascii="Calibri" w:hAnsi="Calibri"/>
          <w:bCs/>
          <w:lang w:eastAsia="en-GB"/>
        </w:rPr>
        <w:t>Yes.</w:t>
      </w:r>
      <w:r w:rsidR="00825131">
        <w:rPr>
          <w:rFonts w:ascii="Calibri" w:hAnsi="Calibri"/>
          <w:bCs/>
          <w:lang w:eastAsia="en-GB"/>
        </w:rPr>
        <w:t xml:space="preserve">    </w:t>
      </w:r>
      <w:r>
        <w:rPr>
          <w:rFonts w:ascii="Calibri" w:hAnsi="Calibri"/>
          <w:bCs/>
          <w:lang w:eastAsia="en-GB"/>
        </w:rPr>
        <w:t xml:space="preserve">If outside bodies rarely use the congregation’s premises, it is still </w:t>
      </w:r>
      <w:r w:rsidR="00A42929">
        <w:rPr>
          <w:rFonts w:ascii="Calibri" w:hAnsi="Calibri"/>
          <w:bCs/>
          <w:lang w:eastAsia="en-GB"/>
        </w:rPr>
        <w:t>important that the congregation has a policy in place.</w:t>
      </w:r>
      <w:r>
        <w:rPr>
          <w:rFonts w:ascii="Calibri" w:hAnsi="Calibri"/>
          <w:bCs/>
          <w:lang w:eastAsia="en-GB"/>
        </w:rPr>
        <w:t xml:space="preserve"> </w:t>
      </w:r>
      <w:r w:rsidR="00A42929">
        <w:rPr>
          <w:rFonts w:ascii="Calibri" w:hAnsi="Calibri"/>
          <w:bCs/>
          <w:lang w:eastAsia="en-GB"/>
        </w:rPr>
        <w:t xml:space="preserve">This will maximise the congregation’s legal protection if it wishes to refuse to </w:t>
      </w:r>
      <w:r>
        <w:rPr>
          <w:rFonts w:ascii="Calibri" w:hAnsi="Calibri"/>
          <w:bCs/>
          <w:lang w:eastAsia="en-GB"/>
        </w:rPr>
        <w:t>grant the use of its premises in response to a separate one-off request</w:t>
      </w:r>
      <w:r w:rsidR="00A42929">
        <w:rPr>
          <w:rFonts w:ascii="Calibri" w:hAnsi="Calibri"/>
          <w:bCs/>
          <w:lang w:eastAsia="en-GB"/>
        </w:rPr>
        <w:t xml:space="preserve"> </w:t>
      </w:r>
      <w:r w:rsidR="00A42929" w:rsidRPr="006F1D2E">
        <w:rPr>
          <w:rFonts w:ascii="Calibri" w:hAnsi="Calibri"/>
        </w:rPr>
        <w:t>in circumstances where such use would be in conflict with the Christian ethos and the doctrine and testimony of PCI</w:t>
      </w:r>
      <w:r w:rsidR="00A42929">
        <w:rPr>
          <w:rFonts w:ascii="Calibri" w:hAnsi="Calibri"/>
        </w:rPr>
        <w:t>.</w:t>
      </w:r>
    </w:p>
    <w:p w14:paraId="204B5199" w14:textId="77777777" w:rsidR="006F1D2E" w:rsidRPr="00A42929" w:rsidRDefault="006F1D2E" w:rsidP="006F1D2E">
      <w:pPr>
        <w:ind w:left="567"/>
        <w:rPr>
          <w:rFonts w:ascii="Calibri" w:hAnsi="Calibri"/>
          <w:bCs/>
          <w:sz w:val="8"/>
          <w:szCs w:val="8"/>
          <w:lang w:eastAsia="en-GB"/>
        </w:rPr>
      </w:pPr>
    </w:p>
    <w:p w14:paraId="04861627" w14:textId="77777777" w:rsidR="006F1D2E" w:rsidRDefault="006F1D2E" w:rsidP="006F1D2E">
      <w:pPr>
        <w:ind w:left="567"/>
        <w:rPr>
          <w:rFonts w:ascii="Calibri" w:hAnsi="Calibri"/>
        </w:rPr>
      </w:pPr>
      <w:r>
        <w:rPr>
          <w:rFonts w:ascii="Calibri" w:hAnsi="Calibri"/>
          <w:bCs/>
          <w:lang w:eastAsia="en-GB"/>
        </w:rPr>
        <w:t xml:space="preserve">Likewise, even if the congregation does not charge for use of its premises by outside bodies, and indeed even if it refuses ‘donations’ for such use, </w:t>
      </w:r>
      <w:r w:rsidR="00A42929">
        <w:rPr>
          <w:rFonts w:ascii="Calibri" w:hAnsi="Calibri"/>
          <w:bCs/>
          <w:lang w:eastAsia="en-GB"/>
        </w:rPr>
        <w:t xml:space="preserve">it is still important that the congregation has a policy in place. This will maximise the congregation’s legal protection if it wishes to refuse to grant the ‘free use’ of its premises in response to a request </w:t>
      </w:r>
      <w:r w:rsidR="00A42929" w:rsidRPr="006F1D2E">
        <w:rPr>
          <w:rFonts w:ascii="Calibri" w:hAnsi="Calibri"/>
        </w:rPr>
        <w:t>in circumstances where such use would be in conflict with the Christian ethos and the doctrine and testimony of PCI</w:t>
      </w:r>
      <w:r w:rsidR="00A42929">
        <w:rPr>
          <w:rFonts w:ascii="Calibri" w:hAnsi="Calibri"/>
        </w:rPr>
        <w:t>.</w:t>
      </w:r>
    </w:p>
    <w:p w14:paraId="270C9928" w14:textId="77777777" w:rsidR="003813F4" w:rsidRPr="00825131" w:rsidRDefault="003813F4" w:rsidP="006F1D2E">
      <w:pPr>
        <w:ind w:left="567"/>
        <w:rPr>
          <w:rFonts w:ascii="Calibri" w:hAnsi="Calibri"/>
          <w:sz w:val="8"/>
          <w:szCs w:val="8"/>
        </w:rPr>
      </w:pPr>
    </w:p>
    <w:p w14:paraId="295C55D8" w14:textId="77777777" w:rsidR="003813F4" w:rsidRDefault="003813F4" w:rsidP="006F1D2E">
      <w:pPr>
        <w:ind w:left="567"/>
        <w:rPr>
          <w:rFonts w:ascii="Calibri" w:hAnsi="Calibri"/>
          <w:bCs/>
          <w:lang w:eastAsia="en-GB"/>
        </w:rPr>
      </w:pPr>
      <w:r>
        <w:rPr>
          <w:rFonts w:ascii="Calibri" w:hAnsi="Calibri"/>
        </w:rPr>
        <w:t>The reasons for this are the same reasons as set out in Answer 5 above.</w:t>
      </w:r>
    </w:p>
    <w:p w14:paraId="56560FCA" w14:textId="77777777" w:rsidR="006F1D2E" w:rsidRDefault="006F1D2E" w:rsidP="006F1D2E">
      <w:pPr>
        <w:ind w:left="567"/>
        <w:rPr>
          <w:rFonts w:ascii="Calibri" w:hAnsi="Calibri"/>
          <w:bCs/>
          <w:lang w:eastAsia="en-GB"/>
        </w:rPr>
      </w:pPr>
    </w:p>
    <w:p w14:paraId="3EA8ADCC" w14:textId="77777777" w:rsidR="005A3633" w:rsidRPr="005A3633" w:rsidRDefault="005A3633" w:rsidP="005A3633">
      <w:pPr>
        <w:pStyle w:val="ListParagraph"/>
        <w:numPr>
          <w:ilvl w:val="0"/>
          <w:numId w:val="1"/>
        </w:numPr>
        <w:ind w:left="567" w:hanging="567"/>
        <w:rPr>
          <w:rFonts w:ascii="Calibri" w:hAnsi="Calibri"/>
          <w:b/>
        </w:rPr>
      </w:pPr>
      <w:r w:rsidRPr="005A3633">
        <w:rPr>
          <w:rFonts w:ascii="Calibri" w:hAnsi="Calibri"/>
          <w:b/>
        </w:rPr>
        <w:t>Why are Kirk Sessions being instructed by the General Council</w:t>
      </w:r>
      <w:r>
        <w:rPr>
          <w:rFonts w:ascii="Calibri" w:hAnsi="Calibri"/>
          <w:b/>
        </w:rPr>
        <w:t xml:space="preserve"> </w:t>
      </w:r>
      <w:r w:rsidRPr="005A3633">
        <w:rPr>
          <w:rFonts w:ascii="Calibri" w:hAnsi="Calibri"/>
          <w:b/>
        </w:rPr>
        <w:t xml:space="preserve">to adopt the </w:t>
      </w:r>
      <w:r w:rsidR="00D97894">
        <w:rPr>
          <w:rFonts w:ascii="Calibri" w:hAnsi="Calibri"/>
          <w:b/>
        </w:rPr>
        <w:t>‘</w:t>
      </w:r>
      <w:r w:rsidR="00D97894" w:rsidRPr="00D97894">
        <w:rPr>
          <w:rFonts w:ascii="Calibri" w:hAnsi="Calibri"/>
          <w:b/>
          <w:bCs/>
          <w:i/>
        </w:rPr>
        <w:t>Equality policy for licensing the use, by bodies other than the Presbyterian Church in Ireland, of Church halls and other properties used for direct mission or ministry purposes’</w:t>
      </w:r>
      <w:r w:rsidR="00D97894" w:rsidRPr="005A3633">
        <w:rPr>
          <w:rFonts w:ascii="Calibri" w:hAnsi="Calibri"/>
          <w:b/>
        </w:rPr>
        <w:t xml:space="preserve"> </w:t>
      </w:r>
      <w:r w:rsidRPr="005A3633">
        <w:rPr>
          <w:rFonts w:ascii="Calibri" w:hAnsi="Calibri"/>
          <w:b/>
        </w:rPr>
        <w:t>by 31</w:t>
      </w:r>
      <w:r w:rsidRPr="005A3633">
        <w:rPr>
          <w:rFonts w:ascii="Calibri" w:hAnsi="Calibri"/>
          <w:b/>
          <w:vertAlign w:val="superscript"/>
        </w:rPr>
        <w:t>st</w:t>
      </w:r>
      <w:r w:rsidRPr="005A3633">
        <w:rPr>
          <w:rFonts w:ascii="Calibri" w:hAnsi="Calibri"/>
          <w:b/>
        </w:rPr>
        <w:t xml:space="preserve"> January 2017?</w:t>
      </w:r>
    </w:p>
    <w:p w14:paraId="682036C9" w14:textId="77777777" w:rsidR="005A3633" w:rsidRPr="005A3633" w:rsidRDefault="005A3633" w:rsidP="005A3633">
      <w:pPr>
        <w:pStyle w:val="ListParagraph"/>
        <w:ind w:left="567"/>
        <w:rPr>
          <w:rFonts w:ascii="Calibri" w:hAnsi="Calibri"/>
          <w:sz w:val="8"/>
          <w:szCs w:val="8"/>
        </w:rPr>
      </w:pPr>
    </w:p>
    <w:p w14:paraId="36E2A865" w14:textId="77777777" w:rsidR="005A3633" w:rsidRDefault="005A3633" w:rsidP="005A3633">
      <w:pPr>
        <w:pStyle w:val="ListParagraph"/>
        <w:ind w:left="567"/>
        <w:rPr>
          <w:rFonts w:ascii="Calibri" w:hAnsi="Calibri"/>
        </w:rPr>
      </w:pPr>
      <w:r>
        <w:rPr>
          <w:rFonts w:ascii="Calibri" w:hAnsi="Calibri"/>
        </w:rPr>
        <w:t>When discussed at the General Assembly in June 2016, the Assembly decided that this was such a vital and pressing matter that it should not wait until the next General Assembly</w:t>
      </w:r>
      <w:r w:rsidR="00812845">
        <w:rPr>
          <w:rFonts w:ascii="Calibri" w:hAnsi="Calibri"/>
        </w:rPr>
        <w:t>, in 2017,</w:t>
      </w:r>
      <w:r>
        <w:rPr>
          <w:rFonts w:ascii="Calibri" w:hAnsi="Calibri"/>
        </w:rPr>
        <w:t xml:space="preserve"> to be implemented. </w:t>
      </w:r>
      <w:proofErr w:type="gramStart"/>
      <w:r>
        <w:rPr>
          <w:rFonts w:ascii="Calibri" w:hAnsi="Calibri"/>
        </w:rPr>
        <w:t>Therefore</w:t>
      </w:r>
      <w:proofErr w:type="gramEnd"/>
      <w:r>
        <w:rPr>
          <w:rFonts w:ascii="Calibri" w:hAnsi="Calibri"/>
        </w:rPr>
        <w:t xml:space="preserve"> specific authority was granted to the General Council to take all steps </w:t>
      </w:r>
      <w:r w:rsidR="00201C81">
        <w:rPr>
          <w:rFonts w:ascii="Calibri" w:hAnsi="Calibri"/>
        </w:rPr>
        <w:t xml:space="preserve">necessary </w:t>
      </w:r>
      <w:r w:rsidR="00D97894">
        <w:rPr>
          <w:rFonts w:ascii="Calibri" w:hAnsi="Calibri"/>
        </w:rPr>
        <w:t>to consider and fully implement the final recommendations of the specialist group dealing with this matter</w:t>
      </w:r>
      <w:r>
        <w:rPr>
          <w:rFonts w:ascii="Calibri" w:hAnsi="Calibri"/>
        </w:rPr>
        <w:t xml:space="preserve"> </w:t>
      </w:r>
      <w:r w:rsidRPr="00D97894">
        <w:rPr>
          <w:rFonts w:ascii="Calibri" w:hAnsi="Calibri"/>
        </w:rPr>
        <w:t>(see 2016 General Assembly Minutes, page 48, resolution 30)</w:t>
      </w:r>
      <w:r w:rsidR="00D97894">
        <w:rPr>
          <w:rFonts w:ascii="Calibri" w:hAnsi="Calibri"/>
        </w:rPr>
        <w:t>.</w:t>
      </w:r>
    </w:p>
    <w:p w14:paraId="3062E955" w14:textId="77777777" w:rsidR="00D97894" w:rsidRPr="00D97894" w:rsidRDefault="00D97894" w:rsidP="005A3633">
      <w:pPr>
        <w:pStyle w:val="ListParagraph"/>
        <w:ind w:left="567"/>
        <w:rPr>
          <w:rFonts w:ascii="Calibri" w:hAnsi="Calibri"/>
          <w:sz w:val="8"/>
          <w:szCs w:val="8"/>
        </w:rPr>
      </w:pPr>
    </w:p>
    <w:p w14:paraId="5D9E3606" w14:textId="77777777" w:rsidR="00D97894" w:rsidRPr="005A3633" w:rsidRDefault="00D97894" w:rsidP="005A3633">
      <w:pPr>
        <w:pStyle w:val="ListParagraph"/>
        <w:ind w:left="567"/>
        <w:rPr>
          <w:rFonts w:ascii="Calibri" w:hAnsi="Calibri"/>
        </w:rPr>
      </w:pPr>
      <w:r>
        <w:rPr>
          <w:rFonts w:ascii="Calibri" w:hAnsi="Calibri"/>
        </w:rPr>
        <w:t xml:space="preserve">The strong recommendation of that </w:t>
      </w:r>
      <w:r w:rsidR="00201C81">
        <w:rPr>
          <w:rFonts w:ascii="Calibri" w:hAnsi="Calibri"/>
        </w:rPr>
        <w:t>specialist</w:t>
      </w:r>
      <w:r>
        <w:rPr>
          <w:rFonts w:ascii="Calibri" w:hAnsi="Calibri"/>
        </w:rPr>
        <w:t xml:space="preserve"> group was, that on the basis of clear legal advice, the protection of every Presbyterian congregation in Northern Ireland was maximised by the adoption of the same policy by all congregations. The General Council (made up primarily of two representatives from each Presbytery) unanimously agreed, with General Assembly power, that all Kirk Sessions should adopt the same policy and follow the same guidelines </w:t>
      </w:r>
      <w:r w:rsidR="008C4C8D">
        <w:rPr>
          <w:rFonts w:ascii="Calibri" w:hAnsi="Calibri"/>
        </w:rPr>
        <w:t>regarding its implementation.</w:t>
      </w:r>
    </w:p>
    <w:p w14:paraId="198B5D59" w14:textId="77777777" w:rsidR="005A3633" w:rsidRDefault="005A3633" w:rsidP="005A3633">
      <w:pPr>
        <w:pStyle w:val="ListParagraph"/>
        <w:ind w:left="567"/>
        <w:rPr>
          <w:rFonts w:ascii="Calibri" w:hAnsi="Calibri"/>
          <w:b/>
        </w:rPr>
      </w:pPr>
    </w:p>
    <w:p w14:paraId="1288D8A8" w14:textId="77777777" w:rsidR="008C4C8D" w:rsidRPr="005A3633" w:rsidRDefault="008C4C8D" w:rsidP="005A3633">
      <w:pPr>
        <w:pStyle w:val="ListParagraph"/>
        <w:ind w:left="567"/>
        <w:rPr>
          <w:rFonts w:ascii="Calibri" w:hAnsi="Calibri"/>
          <w:b/>
        </w:rPr>
      </w:pPr>
    </w:p>
    <w:p w14:paraId="26EC56C9" w14:textId="77777777" w:rsidR="009C0EC9" w:rsidRPr="006F1D2E" w:rsidRDefault="009C0EC9" w:rsidP="009C0EC9">
      <w:pPr>
        <w:pStyle w:val="ListParagraph"/>
        <w:numPr>
          <w:ilvl w:val="0"/>
          <w:numId w:val="1"/>
        </w:numPr>
        <w:ind w:left="567" w:hanging="567"/>
        <w:rPr>
          <w:rFonts w:ascii="Calibri" w:hAnsi="Calibri"/>
          <w:b/>
        </w:rPr>
      </w:pPr>
      <w:r>
        <w:rPr>
          <w:rFonts w:ascii="Calibri" w:hAnsi="Calibri"/>
          <w:b/>
        </w:rPr>
        <w:t>Is the adoption of such a policy a sign that PCI is simply accepting and going along with the prevailing ‘secular spirit of the age</w:t>
      </w:r>
      <w:proofErr w:type="gramStart"/>
      <w:r>
        <w:rPr>
          <w:rFonts w:ascii="Calibri" w:hAnsi="Calibri"/>
          <w:b/>
        </w:rPr>
        <w:t>’ ?</w:t>
      </w:r>
      <w:proofErr w:type="gramEnd"/>
    </w:p>
    <w:p w14:paraId="53CA27DF" w14:textId="77777777" w:rsidR="009C0EC9" w:rsidRPr="008C4C8D" w:rsidRDefault="009C0EC9" w:rsidP="009C0EC9">
      <w:pPr>
        <w:ind w:left="567"/>
        <w:rPr>
          <w:rFonts w:ascii="Calibri" w:hAnsi="Calibri"/>
          <w:bCs/>
          <w:sz w:val="8"/>
          <w:szCs w:val="8"/>
          <w:lang w:eastAsia="en-GB"/>
        </w:rPr>
      </w:pPr>
    </w:p>
    <w:p w14:paraId="0D688176" w14:textId="77777777" w:rsidR="009C0EC9" w:rsidRDefault="009C0EC9" w:rsidP="009C0EC9">
      <w:pPr>
        <w:ind w:left="567"/>
        <w:rPr>
          <w:rFonts w:ascii="Calibri" w:hAnsi="Calibri"/>
        </w:rPr>
      </w:pPr>
      <w:r>
        <w:rPr>
          <w:rFonts w:ascii="Calibri" w:hAnsi="Calibri"/>
          <w:bCs/>
          <w:lang w:eastAsia="en-GB"/>
        </w:rPr>
        <w:t>No.</w:t>
      </w:r>
      <w:r w:rsidR="00825131">
        <w:rPr>
          <w:rFonts w:ascii="Calibri" w:hAnsi="Calibri"/>
          <w:bCs/>
          <w:lang w:eastAsia="en-GB"/>
        </w:rPr>
        <w:t xml:space="preserve">   </w:t>
      </w:r>
      <w:r>
        <w:rPr>
          <w:rFonts w:ascii="Calibri" w:hAnsi="Calibri"/>
        </w:rPr>
        <w:t xml:space="preserve">The reverse is in fact true. This policy is to protect congregations from having to make their premises available </w:t>
      </w:r>
      <w:r w:rsidRPr="009C0EC9">
        <w:rPr>
          <w:rFonts w:ascii="Calibri" w:hAnsi="Calibri"/>
        </w:rPr>
        <w:t xml:space="preserve">in circumstances </w:t>
      </w:r>
      <w:r>
        <w:rPr>
          <w:rFonts w:ascii="Calibri" w:hAnsi="Calibri"/>
        </w:rPr>
        <w:t>that</w:t>
      </w:r>
      <w:r w:rsidRPr="009C0EC9">
        <w:rPr>
          <w:rFonts w:ascii="Calibri" w:hAnsi="Calibri"/>
        </w:rPr>
        <w:t xml:space="preserve"> could be in conflict with the Christian ethos and the doctrine and testimony of Presbyterian Church in Ireland.</w:t>
      </w:r>
      <w:r>
        <w:rPr>
          <w:rFonts w:ascii="Calibri" w:hAnsi="Calibri"/>
        </w:rPr>
        <w:t xml:space="preserve"> Such protection is there in law and is maximised by the ‘claiming of that protection’ in </w:t>
      </w:r>
      <w:r w:rsidR="00DD27B9">
        <w:rPr>
          <w:rFonts w:ascii="Calibri" w:hAnsi="Calibri"/>
        </w:rPr>
        <w:t xml:space="preserve">the </w:t>
      </w:r>
      <w:r>
        <w:rPr>
          <w:rFonts w:ascii="Calibri" w:hAnsi="Calibri"/>
        </w:rPr>
        <w:t xml:space="preserve">form of the adoption </w:t>
      </w:r>
      <w:r w:rsidR="00DD27B9">
        <w:rPr>
          <w:rFonts w:ascii="Calibri" w:hAnsi="Calibri"/>
        </w:rPr>
        <w:t xml:space="preserve">of </w:t>
      </w:r>
      <w:r>
        <w:rPr>
          <w:rFonts w:ascii="Calibri" w:hAnsi="Calibri"/>
        </w:rPr>
        <w:t>the policy.</w:t>
      </w:r>
    </w:p>
    <w:p w14:paraId="7D3B5179" w14:textId="77777777" w:rsidR="009C0EC9" w:rsidRDefault="009C0EC9" w:rsidP="009C0EC9">
      <w:pPr>
        <w:pStyle w:val="ListParagraph"/>
        <w:ind w:left="567"/>
        <w:rPr>
          <w:rFonts w:ascii="Calibri" w:hAnsi="Calibri"/>
        </w:rPr>
      </w:pPr>
    </w:p>
    <w:p w14:paraId="67B18557" w14:textId="77777777" w:rsidR="00B17116" w:rsidRPr="009C0EC9" w:rsidRDefault="00B17116" w:rsidP="009C0EC9">
      <w:pPr>
        <w:pStyle w:val="ListParagraph"/>
        <w:ind w:left="567"/>
        <w:rPr>
          <w:rFonts w:ascii="Calibri" w:hAnsi="Calibri"/>
        </w:rPr>
      </w:pPr>
    </w:p>
    <w:p w14:paraId="20555A83" w14:textId="77777777" w:rsidR="00A42929" w:rsidRPr="006F1D2E" w:rsidRDefault="009C0EC9" w:rsidP="00A42929">
      <w:pPr>
        <w:pStyle w:val="ListParagraph"/>
        <w:numPr>
          <w:ilvl w:val="0"/>
          <w:numId w:val="1"/>
        </w:numPr>
        <w:ind w:left="567" w:hanging="567"/>
        <w:rPr>
          <w:rFonts w:ascii="Calibri" w:hAnsi="Calibri"/>
          <w:b/>
        </w:rPr>
      </w:pPr>
      <w:r>
        <w:rPr>
          <w:rFonts w:ascii="Calibri" w:hAnsi="Calibri"/>
          <w:b/>
        </w:rPr>
        <w:t>Finally, i</w:t>
      </w:r>
      <w:r w:rsidR="00A42929">
        <w:rPr>
          <w:rFonts w:ascii="Calibri" w:hAnsi="Calibri"/>
          <w:b/>
        </w:rPr>
        <w:t xml:space="preserve">s the adoption of such a policy implying that </w:t>
      </w:r>
      <w:r w:rsidR="00201C81">
        <w:rPr>
          <w:rFonts w:ascii="Calibri" w:hAnsi="Calibri"/>
          <w:b/>
        </w:rPr>
        <w:t>a</w:t>
      </w:r>
      <w:r w:rsidR="005A3633">
        <w:rPr>
          <w:rFonts w:ascii="Calibri" w:hAnsi="Calibri"/>
          <w:b/>
        </w:rPr>
        <w:t xml:space="preserve"> Kirk Session</w:t>
      </w:r>
      <w:r w:rsidR="008C4C8D">
        <w:rPr>
          <w:rFonts w:ascii="Calibri" w:hAnsi="Calibri"/>
          <w:b/>
        </w:rPr>
        <w:t xml:space="preserve"> agrees with the stance of the Equality Commission and the Courts in relation to certain matters in the sphere of business and commerce?</w:t>
      </w:r>
    </w:p>
    <w:p w14:paraId="057E0964" w14:textId="77777777" w:rsidR="006F1D2E" w:rsidRPr="008C4C8D" w:rsidRDefault="006F1D2E" w:rsidP="006F1D2E">
      <w:pPr>
        <w:ind w:left="567"/>
        <w:rPr>
          <w:rFonts w:ascii="Calibri" w:hAnsi="Calibri"/>
          <w:bCs/>
          <w:sz w:val="8"/>
          <w:szCs w:val="8"/>
          <w:lang w:eastAsia="en-GB"/>
        </w:rPr>
      </w:pPr>
    </w:p>
    <w:p w14:paraId="4F3B04D7" w14:textId="77777777" w:rsidR="00A42929" w:rsidRDefault="008C4C8D" w:rsidP="006F1D2E">
      <w:pPr>
        <w:ind w:left="567"/>
        <w:rPr>
          <w:rFonts w:ascii="Calibri" w:hAnsi="Calibri"/>
          <w:bCs/>
        </w:rPr>
      </w:pPr>
      <w:r>
        <w:rPr>
          <w:rFonts w:ascii="Calibri" w:hAnsi="Calibri"/>
          <w:bCs/>
          <w:lang w:eastAsia="en-GB"/>
        </w:rPr>
        <w:t>No.</w:t>
      </w:r>
      <w:r w:rsidR="00825131">
        <w:rPr>
          <w:rFonts w:ascii="Calibri" w:hAnsi="Calibri"/>
          <w:bCs/>
          <w:lang w:eastAsia="en-GB"/>
        </w:rPr>
        <w:t xml:space="preserve">   </w:t>
      </w:r>
      <w:r>
        <w:rPr>
          <w:rFonts w:ascii="Calibri" w:hAnsi="Calibri"/>
          <w:bCs/>
          <w:lang w:eastAsia="en-GB"/>
        </w:rPr>
        <w:t>All statement</w:t>
      </w:r>
      <w:r w:rsidR="00DD27B9">
        <w:rPr>
          <w:rFonts w:ascii="Calibri" w:hAnsi="Calibri"/>
          <w:bCs/>
          <w:lang w:eastAsia="en-GB"/>
        </w:rPr>
        <w:t>s</w:t>
      </w:r>
      <w:r>
        <w:rPr>
          <w:rFonts w:ascii="Calibri" w:hAnsi="Calibri"/>
          <w:bCs/>
          <w:lang w:eastAsia="en-GB"/>
        </w:rPr>
        <w:t xml:space="preserve"> included in the</w:t>
      </w:r>
      <w:r w:rsidR="00A42929">
        <w:rPr>
          <w:rFonts w:ascii="Calibri" w:hAnsi="Calibri"/>
          <w:bCs/>
          <w:lang w:eastAsia="en-GB"/>
        </w:rPr>
        <w:t xml:space="preserve"> ‘</w:t>
      </w:r>
      <w:r w:rsidR="00A42929" w:rsidRPr="005928AA">
        <w:rPr>
          <w:rFonts w:ascii="Calibri" w:hAnsi="Calibri"/>
          <w:bCs/>
          <w:i/>
        </w:rPr>
        <w:t>Equality policy for licensing the use, by bodies other than the Presbyterian Church in Ireland, of Church halls and other properties used for direct mission or ministry purpose</w:t>
      </w:r>
      <w:r w:rsidR="00A42929">
        <w:rPr>
          <w:rFonts w:ascii="Calibri" w:hAnsi="Calibri"/>
          <w:bCs/>
          <w:i/>
        </w:rPr>
        <w:t>s’</w:t>
      </w:r>
      <w:r>
        <w:rPr>
          <w:rFonts w:ascii="Calibri" w:hAnsi="Calibri"/>
          <w:bCs/>
          <w:i/>
        </w:rPr>
        <w:t xml:space="preserve"> </w:t>
      </w:r>
      <w:r>
        <w:rPr>
          <w:rFonts w:ascii="Calibri" w:hAnsi="Calibri"/>
          <w:bCs/>
        </w:rPr>
        <w:t xml:space="preserve">refer only to that policy and that context. No statement </w:t>
      </w:r>
      <w:r w:rsidR="009C0EC9">
        <w:rPr>
          <w:rFonts w:ascii="Calibri" w:hAnsi="Calibri"/>
          <w:bCs/>
        </w:rPr>
        <w:t xml:space="preserve">in the policy </w:t>
      </w:r>
      <w:r>
        <w:rPr>
          <w:rFonts w:ascii="Calibri" w:hAnsi="Calibri"/>
          <w:bCs/>
        </w:rPr>
        <w:t>implies that PCI</w:t>
      </w:r>
      <w:r w:rsidR="009C0EC9">
        <w:rPr>
          <w:rFonts w:ascii="Calibri" w:hAnsi="Calibri"/>
          <w:bCs/>
        </w:rPr>
        <w:t>,</w:t>
      </w:r>
      <w:r>
        <w:rPr>
          <w:rFonts w:ascii="Calibri" w:hAnsi="Calibri"/>
          <w:bCs/>
        </w:rPr>
        <w:t xml:space="preserve"> or any of its congregations</w:t>
      </w:r>
      <w:r w:rsidR="009C0EC9">
        <w:rPr>
          <w:rFonts w:ascii="Calibri" w:hAnsi="Calibri"/>
          <w:bCs/>
        </w:rPr>
        <w:t>,</w:t>
      </w:r>
      <w:r>
        <w:rPr>
          <w:rFonts w:ascii="Calibri" w:hAnsi="Calibri"/>
          <w:bCs/>
        </w:rPr>
        <w:t xml:space="preserve"> agree with the position of the Equality Comm</w:t>
      </w:r>
      <w:r w:rsidR="00201C81">
        <w:rPr>
          <w:rFonts w:ascii="Calibri" w:hAnsi="Calibri"/>
          <w:bCs/>
        </w:rPr>
        <w:t>ission and the decision of the C</w:t>
      </w:r>
      <w:r>
        <w:rPr>
          <w:rFonts w:ascii="Calibri" w:hAnsi="Calibri"/>
          <w:bCs/>
        </w:rPr>
        <w:t xml:space="preserve">ourts in </w:t>
      </w:r>
      <w:r w:rsidR="009C0EC9">
        <w:rPr>
          <w:rFonts w:ascii="Calibri" w:hAnsi="Calibri"/>
          <w:bCs/>
        </w:rPr>
        <w:t>relation to</w:t>
      </w:r>
      <w:r>
        <w:rPr>
          <w:rFonts w:ascii="Calibri" w:hAnsi="Calibri"/>
          <w:bCs/>
        </w:rPr>
        <w:t xml:space="preserve"> business</w:t>
      </w:r>
      <w:r w:rsidR="009C0EC9">
        <w:rPr>
          <w:rFonts w:ascii="Calibri" w:hAnsi="Calibri"/>
          <w:bCs/>
        </w:rPr>
        <w:t>es</w:t>
      </w:r>
      <w:r>
        <w:rPr>
          <w:rFonts w:ascii="Calibri" w:hAnsi="Calibri"/>
          <w:bCs/>
        </w:rPr>
        <w:t xml:space="preserve"> owned by Christians.</w:t>
      </w:r>
    </w:p>
    <w:p w14:paraId="263578D5" w14:textId="77777777" w:rsidR="00B17116" w:rsidRDefault="00B17116" w:rsidP="006F1D2E">
      <w:pPr>
        <w:ind w:left="567"/>
        <w:rPr>
          <w:rFonts w:ascii="Calibri" w:hAnsi="Calibri"/>
          <w:bCs/>
        </w:rPr>
      </w:pPr>
    </w:p>
    <w:p w14:paraId="6C695D37" w14:textId="77777777" w:rsidR="00B17116" w:rsidRDefault="00B17116" w:rsidP="006F1D2E">
      <w:pPr>
        <w:ind w:left="567"/>
        <w:rPr>
          <w:rFonts w:ascii="Calibri" w:hAnsi="Calibri"/>
          <w:bCs/>
        </w:rPr>
      </w:pPr>
    </w:p>
    <w:p w14:paraId="2129FF05" w14:textId="77777777" w:rsidR="00B17116" w:rsidRPr="00B17116" w:rsidRDefault="00812845" w:rsidP="00B17116">
      <w:pPr>
        <w:ind w:left="567"/>
        <w:jc w:val="right"/>
        <w:rPr>
          <w:rFonts w:ascii="Calibri" w:hAnsi="Calibri"/>
          <w:bCs/>
          <w:u w:val="single"/>
          <w:lang w:eastAsia="en-GB"/>
        </w:rPr>
      </w:pPr>
      <w:r>
        <w:rPr>
          <w:rFonts w:ascii="Calibri" w:hAnsi="Calibri"/>
          <w:bCs/>
          <w:u w:val="single"/>
        </w:rPr>
        <w:t>1</w:t>
      </w:r>
      <w:r w:rsidR="00CC00A8">
        <w:rPr>
          <w:rFonts w:ascii="Calibri" w:hAnsi="Calibri"/>
          <w:bCs/>
          <w:u w:val="single"/>
        </w:rPr>
        <w:t>7</w:t>
      </w:r>
      <w:r w:rsidR="00B17116" w:rsidRPr="00B17116">
        <w:rPr>
          <w:rFonts w:ascii="Calibri" w:hAnsi="Calibri"/>
          <w:bCs/>
          <w:u w:val="single"/>
          <w:vertAlign w:val="superscript"/>
        </w:rPr>
        <w:t>th</w:t>
      </w:r>
      <w:r w:rsidR="00B17116" w:rsidRPr="00B17116">
        <w:rPr>
          <w:rFonts w:ascii="Calibri" w:hAnsi="Calibri"/>
          <w:bCs/>
          <w:u w:val="single"/>
        </w:rPr>
        <w:t xml:space="preserve"> November 2016</w:t>
      </w:r>
    </w:p>
    <w:sectPr w:rsidR="00B17116" w:rsidRPr="00B17116" w:rsidSect="00825131">
      <w:footerReference w:type="default" r:id="rId7"/>
      <w:pgSz w:w="11906" w:h="16838"/>
      <w:pgMar w:top="1134" w:right="794" w:bottom="851" w:left="794"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EFED9" w14:textId="77777777" w:rsidR="001D7EF6" w:rsidRDefault="001D7EF6" w:rsidP="00C0446F">
      <w:r>
        <w:separator/>
      </w:r>
    </w:p>
  </w:endnote>
  <w:endnote w:type="continuationSeparator" w:id="0">
    <w:p w14:paraId="0F790F14" w14:textId="77777777" w:rsidR="001D7EF6" w:rsidRDefault="001D7EF6" w:rsidP="00C0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4E2F" w14:textId="77777777" w:rsidR="00C0446F" w:rsidRPr="00C0446F" w:rsidRDefault="00C0446F" w:rsidP="00C0446F">
    <w:pPr>
      <w:pStyle w:val="Footer"/>
      <w:jc w:val="center"/>
      <w:rPr>
        <w:rFonts w:asciiTheme="minorHAnsi" w:hAnsiTheme="minorHAnsi"/>
        <w:sz w:val="8"/>
        <w:szCs w:val="8"/>
      </w:rPr>
    </w:pPr>
  </w:p>
  <w:p w14:paraId="560D2DCD" w14:textId="77777777" w:rsidR="00C0446F" w:rsidRPr="00C0446F" w:rsidRDefault="00C0446F" w:rsidP="00C0446F">
    <w:pPr>
      <w:pStyle w:val="Footer"/>
      <w:jc w:val="center"/>
      <w:rPr>
        <w:rFonts w:asciiTheme="minorHAnsi" w:hAnsiTheme="minorHAnsi"/>
        <w:sz w:val="20"/>
        <w:szCs w:val="20"/>
      </w:rPr>
    </w:pPr>
    <w:r w:rsidRPr="00C0446F">
      <w:rPr>
        <w:rFonts w:asciiTheme="minorHAnsi" w:hAnsiTheme="minorHAnsi"/>
        <w:sz w:val="20"/>
        <w:szCs w:val="20"/>
      </w:rPr>
      <w:t xml:space="preserve">Page </w:t>
    </w:r>
    <w:r w:rsidRPr="00C0446F">
      <w:rPr>
        <w:rFonts w:asciiTheme="minorHAnsi" w:hAnsiTheme="minorHAnsi"/>
        <w:bCs/>
        <w:sz w:val="20"/>
        <w:szCs w:val="20"/>
      </w:rPr>
      <w:fldChar w:fldCharType="begin"/>
    </w:r>
    <w:r w:rsidRPr="00C0446F">
      <w:rPr>
        <w:rFonts w:asciiTheme="minorHAnsi" w:hAnsiTheme="minorHAnsi"/>
        <w:bCs/>
        <w:sz w:val="20"/>
        <w:szCs w:val="20"/>
      </w:rPr>
      <w:instrText xml:space="preserve"> PAGE  \* Arabic  \* MERGEFORMAT </w:instrText>
    </w:r>
    <w:r w:rsidRPr="00C0446F">
      <w:rPr>
        <w:rFonts w:asciiTheme="minorHAnsi" w:hAnsiTheme="minorHAnsi"/>
        <w:bCs/>
        <w:sz w:val="20"/>
        <w:szCs w:val="20"/>
      </w:rPr>
      <w:fldChar w:fldCharType="separate"/>
    </w:r>
    <w:r w:rsidR="0015601C">
      <w:rPr>
        <w:rFonts w:asciiTheme="minorHAnsi" w:hAnsiTheme="minorHAnsi"/>
        <w:bCs/>
        <w:noProof/>
        <w:sz w:val="20"/>
        <w:szCs w:val="20"/>
      </w:rPr>
      <w:t>1</w:t>
    </w:r>
    <w:r w:rsidRPr="00C0446F">
      <w:rPr>
        <w:rFonts w:asciiTheme="minorHAnsi" w:hAnsiTheme="minorHAnsi"/>
        <w:bCs/>
        <w:sz w:val="20"/>
        <w:szCs w:val="20"/>
      </w:rPr>
      <w:fldChar w:fldCharType="end"/>
    </w:r>
    <w:r w:rsidRPr="00C0446F">
      <w:rPr>
        <w:rFonts w:asciiTheme="minorHAnsi" w:hAnsiTheme="minorHAnsi"/>
        <w:sz w:val="20"/>
        <w:szCs w:val="20"/>
      </w:rPr>
      <w:t xml:space="preserve"> of </w:t>
    </w:r>
    <w:r w:rsidRPr="00C0446F">
      <w:rPr>
        <w:rFonts w:asciiTheme="minorHAnsi" w:hAnsiTheme="minorHAnsi"/>
        <w:bCs/>
        <w:sz w:val="20"/>
        <w:szCs w:val="20"/>
      </w:rPr>
      <w:fldChar w:fldCharType="begin"/>
    </w:r>
    <w:r w:rsidRPr="00C0446F">
      <w:rPr>
        <w:rFonts w:asciiTheme="minorHAnsi" w:hAnsiTheme="minorHAnsi"/>
        <w:bCs/>
        <w:sz w:val="20"/>
        <w:szCs w:val="20"/>
      </w:rPr>
      <w:instrText xml:space="preserve"> NUMPAGES  \* Arabic  \* MERGEFORMAT </w:instrText>
    </w:r>
    <w:r w:rsidRPr="00C0446F">
      <w:rPr>
        <w:rFonts w:asciiTheme="minorHAnsi" w:hAnsiTheme="minorHAnsi"/>
        <w:bCs/>
        <w:sz w:val="20"/>
        <w:szCs w:val="20"/>
      </w:rPr>
      <w:fldChar w:fldCharType="separate"/>
    </w:r>
    <w:r w:rsidR="0015601C">
      <w:rPr>
        <w:rFonts w:asciiTheme="minorHAnsi" w:hAnsiTheme="minorHAnsi"/>
        <w:bCs/>
        <w:noProof/>
        <w:sz w:val="20"/>
        <w:szCs w:val="20"/>
      </w:rPr>
      <w:t>3</w:t>
    </w:r>
    <w:r w:rsidRPr="00C0446F">
      <w:rPr>
        <w:rFonts w:asciiTheme="minorHAnsi" w:hAnsi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7AAEB" w14:textId="77777777" w:rsidR="001D7EF6" w:rsidRDefault="001D7EF6" w:rsidP="00C0446F">
      <w:r>
        <w:separator/>
      </w:r>
    </w:p>
  </w:footnote>
  <w:footnote w:type="continuationSeparator" w:id="0">
    <w:p w14:paraId="71C067B6" w14:textId="77777777" w:rsidR="001D7EF6" w:rsidRDefault="001D7EF6" w:rsidP="00C0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D0919"/>
    <w:multiLevelType w:val="hybridMultilevel"/>
    <w:tmpl w:val="A1D85FB0"/>
    <w:lvl w:ilvl="0" w:tplc="0358BA7C">
      <w:start w:val="1"/>
      <w:numFmt w:val="decimal"/>
      <w:lvlText w:val="Q%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 w15:restartNumberingAfterBreak="0">
    <w:nsid w:val="241B46A8"/>
    <w:multiLevelType w:val="hybridMultilevel"/>
    <w:tmpl w:val="C12A2060"/>
    <w:lvl w:ilvl="0" w:tplc="F6DE5C22">
      <w:start w:val="1"/>
      <w:numFmt w:val="bullet"/>
      <w:lvlText w:val=""/>
      <w:lvlJc w:val="left"/>
      <w:pPr>
        <w:ind w:left="1287" w:hanging="360"/>
      </w:pPr>
      <w:rPr>
        <w:rFonts w:ascii="Wingdings" w:hAnsi="Wingdings" w:hint="default"/>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30B67254"/>
    <w:multiLevelType w:val="multilevel"/>
    <w:tmpl w:val="A466621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40734437"/>
    <w:multiLevelType w:val="hybridMultilevel"/>
    <w:tmpl w:val="552AC784"/>
    <w:lvl w:ilvl="0" w:tplc="F6DE5C22">
      <w:start w:val="1"/>
      <w:numFmt w:val="bullet"/>
      <w:lvlText w:val=""/>
      <w:lvlJc w:val="left"/>
      <w:pPr>
        <w:ind w:left="1080" w:hanging="360"/>
      </w:pPr>
      <w:rPr>
        <w:rFonts w:ascii="Wingdings" w:hAnsi="Wingdings"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8F11BE7"/>
    <w:multiLevelType w:val="hybridMultilevel"/>
    <w:tmpl w:val="D0782E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327"/>
    <w:rsid w:val="0003510E"/>
    <w:rsid w:val="000370B8"/>
    <w:rsid w:val="00140D96"/>
    <w:rsid w:val="0015601C"/>
    <w:rsid w:val="001D7EF6"/>
    <w:rsid w:val="00201C81"/>
    <w:rsid w:val="00215DC2"/>
    <w:rsid w:val="003813F4"/>
    <w:rsid w:val="00395971"/>
    <w:rsid w:val="004F2128"/>
    <w:rsid w:val="00514759"/>
    <w:rsid w:val="0051749E"/>
    <w:rsid w:val="005928AA"/>
    <w:rsid w:val="005A3633"/>
    <w:rsid w:val="006250BD"/>
    <w:rsid w:val="006F1D2E"/>
    <w:rsid w:val="00812845"/>
    <w:rsid w:val="00825131"/>
    <w:rsid w:val="008C4C8D"/>
    <w:rsid w:val="008F5D1E"/>
    <w:rsid w:val="009333A7"/>
    <w:rsid w:val="00957124"/>
    <w:rsid w:val="009740D6"/>
    <w:rsid w:val="009C0EC9"/>
    <w:rsid w:val="009E460A"/>
    <w:rsid w:val="00A42929"/>
    <w:rsid w:val="00B17116"/>
    <w:rsid w:val="00B468C6"/>
    <w:rsid w:val="00B8338B"/>
    <w:rsid w:val="00C0446F"/>
    <w:rsid w:val="00CC00A8"/>
    <w:rsid w:val="00D5293D"/>
    <w:rsid w:val="00D64E65"/>
    <w:rsid w:val="00D97894"/>
    <w:rsid w:val="00DD27B9"/>
    <w:rsid w:val="00DD6F79"/>
    <w:rsid w:val="00E1544C"/>
    <w:rsid w:val="00E84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25429"/>
  <w15:chartTrackingRefBased/>
  <w15:docId w15:val="{510030BF-B8F1-4794-97B3-B9D34665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3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0BD"/>
    <w:pPr>
      <w:ind w:left="720"/>
      <w:contextualSpacing/>
    </w:pPr>
  </w:style>
  <w:style w:type="paragraph" w:styleId="Header">
    <w:name w:val="header"/>
    <w:basedOn w:val="Normal"/>
    <w:link w:val="HeaderChar"/>
    <w:uiPriority w:val="99"/>
    <w:unhideWhenUsed/>
    <w:rsid w:val="00C0446F"/>
    <w:pPr>
      <w:tabs>
        <w:tab w:val="center" w:pos="4513"/>
        <w:tab w:val="right" w:pos="9026"/>
      </w:tabs>
    </w:pPr>
  </w:style>
  <w:style w:type="character" w:customStyle="1" w:styleId="HeaderChar">
    <w:name w:val="Header Char"/>
    <w:basedOn w:val="DefaultParagraphFont"/>
    <w:link w:val="Header"/>
    <w:uiPriority w:val="99"/>
    <w:rsid w:val="00C044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446F"/>
    <w:pPr>
      <w:tabs>
        <w:tab w:val="center" w:pos="4513"/>
        <w:tab w:val="right" w:pos="9026"/>
      </w:tabs>
    </w:pPr>
  </w:style>
  <w:style w:type="character" w:customStyle="1" w:styleId="FooterChar">
    <w:name w:val="Footer Char"/>
    <w:basedOn w:val="DefaultParagraphFont"/>
    <w:link w:val="Footer"/>
    <w:uiPriority w:val="99"/>
    <w:rsid w:val="00C0446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4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60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Gribben</dc:creator>
  <cp:keywords/>
  <dc:description/>
  <cp:lastModifiedBy>Elaine Huddleston</cp:lastModifiedBy>
  <cp:revision>2</cp:revision>
  <cp:lastPrinted>2016-11-16T16:40:00Z</cp:lastPrinted>
  <dcterms:created xsi:type="dcterms:W3CDTF">2025-10-20T11:45:00Z</dcterms:created>
  <dcterms:modified xsi:type="dcterms:W3CDTF">2025-10-20T11:45:00Z</dcterms:modified>
</cp:coreProperties>
</file>