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 w:cs="Calibri"/>
          <w:b/>
          <w:color w:val="12233B"/>
          <w:sz w:val="30"/>
        </w:rPr>
        <w:t>Parent Communication Log</w:t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7"/>
        </w:rPr>
        <w:t>A running log, filled in as you go through the school year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938"/>
        <w:gridCol w:w="2938"/>
        <w:gridCol w:w="2938"/>
        <w:gridCol w:w="2938"/>
        <w:gridCol w:w="2938"/>
      </w:tblGrid>
      <w:tr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Teacher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Subject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Class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Academic year</w:t>
            </w:r>
          </w:p>
        </w:tc>
        <w:tc>
          <w:tcPr>
            <w:tcW w:type="dxa" w:w="2938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Term</w:t>
            </w:r>
          </w:p>
        </w:tc>
      </w:tr>
      <w:tr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  <w:tc>
          <w:tcPr>
            <w:tcW w:type="dxa" w:w="2938"/>
          </w:tcPr>
          <w:p>
            <w:pPr>
              <w:spacing w:after="0"/>
            </w:pPr>
            <w:r/>
            <w:r>
              <w:rPr>
                <w:rFonts w:ascii="Calibri" w:hAnsi="Calibri" w:cs="Calibri"/>
                <w:b w:val="0"/>
                <w:sz w:val="16"/>
              </w:rPr>
            </w:r>
          </w:p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69"/>
        <w:gridCol w:w="1469"/>
        <w:gridCol w:w="1469"/>
        <w:gridCol w:w="1469"/>
        <w:gridCol w:w="1469"/>
        <w:gridCol w:w="1469"/>
        <w:gridCol w:w="1469"/>
        <w:gridCol w:w="1469"/>
        <w:gridCol w:w="1469"/>
        <w:gridCol w:w="1469"/>
      </w:tblGrid>
      <w:tr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#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Date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Student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Class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Guardian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Channel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Subject of contact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What was agreed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Follow-up date</w:t>
            </w:r>
          </w:p>
        </w:tc>
        <w:tc>
          <w:tcPr>
            <w:tcW w:type="dxa" w:w="1469"/>
            <w:shd w:fill="1F7BE0"/>
          </w:tcPr>
          <w:p>
            <w:pPr>
              <w:spacing w:after="0"/>
            </w:pPr>
            <w:r/>
            <w:r>
              <w:rPr>
                <w:rFonts w:ascii="Calibri" w:hAnsi="Calibri" w:cs="Calibri"/>
                <w:b/>
                <w:color w:val="FFFFFF"/>
                <w:sz w:val="16"/>
              </w:rPr>
              <w:t>Closed</w:t>
            </w:r>
          </w:p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  <w:tr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  <w:tc>
          <w:tcPr>
            <w:tcW w:type="dxa" w:w="1469"/>
          </w:tcPr>
          <w:p/>
        </w:tc>
      </w:tr>
    </w:tbl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120" w:before="0"/>
      </w:pPr>
      <w:r>
        <w:rPr>
          <w:rFonts w:ascii="Calibri" w:hAnsi="Calibri" w:cs="Calibri"/>
          <w:b w:val="0"/>
          <w:color w:val="5B7089"/>
          <w:sz w:val="16"/>
        </w:rPr>
        <w:t>Channel: message via the school app, phone call, in-person meeting, written report. Log the contact the day it happens. A log built up gradually is far more accurate than one reconstructed from memory at the end of the year.</w:t>
      </w:r>
    </w:p>
    <w:p>
      <w:pPr>
        <w:spacing w:after="80" w:before="0"/>
      </w:pPr>
      <w:r>
        <w:rPr>
          <w:rFonts w:ascii="Calibri" w:hAnsi="Calibri" w:cs="Calibri"/>
          <w:b w:val="0"/>
          <w:sz w:val="18"/>
        </w:rPr>
      </w:r>
    </w:p>
    <w:p>
      <w:pPr>
        <w:spacing w:after="40" w:before="0"/>
      </w:pPr>
      <w:r>
        <w:rPr>
          <w:rFonts w:ascii="Calibri" w:hAnsi="Calibri" w:cs="Calibri"/>
          <w:b w:val="0"/>
          <w:color w:val="5B7089"/>
          <w:sz w:val="15"/>
        </w:rPr>
        <w:t>Parent Communication Log | A free template from Schoolvoice   |   schoolvoice.com</w:t>
      </w:r>
    </w:p>
    <w:sectPr w:rsidR="00FC693F" w:rsidRPr="0006063C" w:rsidSect="00034616">
      <w:pgSz w:w="15840" w:h="122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cs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