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right"/>
        <w:bidi/>
      </w:pPr>
      <w:r>
        <w:rPr>
          <w:rFonts w:ascii="Readex Pro" w:hAnsi="Readex Pro" w:cs="Readex Pro"/>
          <w:b/>
          <w:color w:val="12233B"/>
          <w:sz w:val="30"/>
          <w:rtl/>
        </w:rPr>
        <w:t>تقرير التواصل الفصلي</w:t>
      </w:r>
    </w:p>
    <w:p>
      <w:pPr>
        <w:spacing w:after="120" w:before="0"/>
        <w:jc w:val="right"/>
        <w:bidi/>
      </w:pPr>
      <w:r>
        <w:rPr>
          <w:rFonts w:ascii="Readex Pro" w:hAnsi="Readex Pro" w:cs="Readex Pro"/>
          <w:b w:val="0"/>
          <w:color w:val="5B7089"/>
          <w:sz w:val="17"/>
          <w:rtl/>
        </w:rPr>
        <w:t>ملخص فصل دراسي واحد، يُبنى من السجل الجاري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المعلم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المادة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الصفوف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الفصل الدراسي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من تاريخ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إلى تاريخ</w:t>
            </w:r>
          </w:p>
        </w:tc>
      </w:tr>
      <w:tr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  <w:tc>
          <w:tcPr>
            <w:tcW w:type="dxa" w:w="1848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التواصل حسب النوع</w:t>
      </w:r>
    </w:p>
    <w:tbl>
      <w:tblPr>
        <w:tblStyle w:val="TableGrid"/>
        <w:tblW w:type="auto" w:w="0"/>
        <w:tblLook w:firstColumn="1" w:firstRow="1" w:lastColumn="0" w:lastRow="0" w:noHBand="0" w:noVBand="1" w:val="04A0"/>
        <w:bidiVisual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نوع التواصل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عدد الحالات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عدد الطلاب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عدد أولياء الأمور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حالات أُغلقت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/>
                <w:color w:val="FFFFFF"/>
                <w:sz w:val="16"/>
                <w:rtl/>
              </w:rPr>
              <w:t>حالات مفتوحة</w:t>
            </w:r>
          </w:p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  <w:tr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  <w:tc>
          <w:tcPr>
            <w:tcW w:type="dxa" w:w="1848"/>
          </w:tcPr>
          <w:p/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120" w:before="0"/>
        <w:jc w:val="right"/>
        <w:bidi/>
      </w:pPr>
      <w:r>
        <w:rPr>
          <w:rFonts w:ascii="Readex Pro" w:hAnsi="Readex Pro" w:cs="Readex Pro"/>
          <w:b w:val="0"/>
          <w:color w:val="5B7089"/>
          <w:sz w:val="16"/>
          <w:rtl/>
        </w:rPr>
        <w:t>أنواع مقترحة: متابعة أكاديمية، سلوك، حضور وغياب، إشادة وتعزيز، تنظيمي عام.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أبرز الموضوعات المتكررة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ما نجح، وما يحتاج تغييراً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/>
          <w:color w:val="1F7BE0"/>
          <w:sz w:val="21"/>
          <w:rtl/>
        </w:rPr>
        <w:t>خطة الفصل القادم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p>
      <w:pPr>
        <w:spacing w:after="60" w:before="0"/>
        <w:jc w:val="right"/>
        <w:bidi/>
      </w:pPr>
      <w:r>
        <w:rPr>
          <w:rFonts w:ascii="Readex Pro" w:hAnsi="Readex Pro" w:cs="Readex Pro"/>
          <w:b w:val="0"/>
          <w:color w:val="DCEAF9"/>
          <w:sz w:val="18"/>
          <w:rtl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bidiVisual/>
      </w:tblPr>
      <w:tblGrid>
        <w:gridCol w:w="3696"/>
        <w:gridCol w:w="3696"/>
        <w:gridCol w:w="3696"/>
      </w:tblGrid>
      <w:tr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توقيع المعلم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اطّلاع مدير المدرسة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6"/>
                <w:rtl/>
              </w:rPr>
              <w:t>التاريخ</w:t>
            </w:r>
          </w:p>
        </w:tc>
      </w:tr>
      <w:tr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  <w:jc w:val="right"/>
              <w:bidi/>
            </w:pPr>
            <w:r/>
            <w:r>
              <w:rPr>
                <w:rFonts w:ascii="Readex Pro" w:hAnsi="Readex Pro" w:cs="Readex Pro"/>
                <w:b w:val="0"/>
                <w:sz w:val="18"/>
                <w:rtl/>
              </w:rPr>
              <w:t>________________________</w:t>
            </w:r>
          </w:p>
        </w:tc>
      </w:tr>
    </w:tbl>
    <w:p>
      <w:pPr>
        <w:spacing w:after="80" w:before="0"/>
        <w:jc w:val="right"/>
        <w:bidi/>
      </w:pPr>
      <w:r>
        <w:rPr>
          <w:rFonts w:ascii="Readex Pro" w:hAnsi="Readex Pro" w:cs="Readex Pro"/>
          <w:b w:val="0"/>
          <w:sz w:val="18"/>
          <w:rtl/>
        </w:rPr>
      </w:r>
    </w:p>
    <w:p>
      <w:pPr>
        <w:spacing w:after="40" w:before="0"/>
        <w:jc w:val="right"/>
        <w:bidi/>
      </w:pPr>
      <w:r>
        <w:rPr>
          <w:rFonts w:ascii="Readex Pro" w:hAnsi="Readex Pro" w:cs="Readex Pro"/>
          <w:b w:val="0"/>
          <w:color w:val="5B7089"/>
          <w:sz w:val="15"/>
          <w:rtl/>
        </w:rPr>
        <w:t>تقرير التواصل الفصلي | نموذج جاهز من Schoolvoice   |   schoolvoice.com</w:t>
      </w:r>
    </w:p>
    <w:sectPr w:rsidR="00FC693F" w:rsidRPr="0006063C" w:rsidSect="00034616">
      <w:pgSz w:w="12240" w:h="15840"/>
      <w:pgMar w:top="576" w:right="576" w:bottom="576" w:left="576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Readex Pro" w:hAnsi="Readex Pro" w:cs="Readex Pro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