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5FFBE" w14:textId="1F9F65D9" w:rsidR="009C175F" w:rsidRPr="00DC3732" w:rsidRDefault="00A13107" w:rsidP="00A13107">
      <w:pPr>
        <w:jc w:val="center"/>
        <w:rPr>
          <w:rFonts w:ascii="Arial" w:hAnsi="Arial" w:cs="Arial"/>
          <w:b/>
          <w:lang w:val="en-US"/>
        </w:rPr>
      </w:pPr>
      <w:r w:rsidRPr="00DC3732">
        <w:rPr>
          <w:rFonts w:ascii="Arial" w:hAnsi="Arial" w:cs="Arial"/>
          <w:b/>
          <w:lang w:val="en-US"/>
        </w:rPr>
        <w:t xml:space="preserve">Ignite Talk </w:t>
      </w:r>
      <w:r w:rsidR="00B434CE">
        <w:rPr>
          <w:rFonts w:ascii="Arial" w:hAnsi="Arial" w:cs="Arial"/>
          <w:b/>
          <w:lang w:val="en-US"/>
        </w:rPr>
        <w:t xml:space="preserve">Panel </w:t>
      </w:r>
      <w:r w:rsidR="00D24291">
        <w:rPr>
          <w:rFonts w:ascii="Arial" w:hAnsi="Arial" w:cs="Arial"/>
          <w:b/>
          <w:lang w:val="en-US"/>
        </w:rPr>
        <w:t>Briefing</w:t>
      </w:r>
      <w:r w:rsidRPr="00DC3732">
        <w:rPr>
          <w:rFonts w:ascii="Arial" w:hAnsi="Arial" w:cs="Arial"/>
          <w:b/>
          <w:lang w:val="en-US"/>
        </w:rPr>
        <w:t xml:space="preserve"> Note</w:t>
      </w:r>
    </w:p>
    <w:p w14:paraId="5650E0F5" w14:textId="4095DFA0" w:rsidR="00705518" w:rsidRPr="00DC3732" w:rsidRDefault="00D24291" w:rsidP="00A13107">
      <w:pPr>
        <w:jc w:val="center"/>
        <w:rPr>
          <w:rFonts w:ascii="Arial" w:hAnsi="Arial" w:cs="Arial"/>
          <w:b/>
          <w:lang w:val="en-US"/>
        </w:rPr>
      </w:pPr>
      <w:r>
        <w:rPr>
          <w:rFonts w:ascii="Arial" w:hAnsi="Arial" w:cs="Arial"/>
          <w:b/>
          <w:lang w:val="en-US"/>
        </w:rPr>
        <w:t>The Impact of Shelter and Settlements</w:t>
      </w:r>
    </w:p>
    <w:p w14:paraId="77D2F509" w14:textId="77777777" w:rsidR="00705518" w:rsidRPr="00DC3732" w:rsidRDefault="00705518" w:rsidP="00A13107">
      <w:pPr>
        <w:jc w:val="center"/>
        <w:rPr>
          <w:rFonts w:ascii="Arial" w:hAnsi="Arial" w:cs="Arial"/>
          <w:b/>
          <w:lang w:val="en-US"/>
        </w:rPr>
      </w:pPr>
    </w:p>
    <w:p w14:paraId="730F58E5" w14:textId="77777777" w:rsidR="00705518" w:rsidRPr="00DC3732" w:rsidRDefault="003C729E" w:rsidP="00810C2B">
      <w:pPr>
        <w:pStyle w:val="Heading1"/>
        <w:numPr>
          <w:ilvl w:val="0"/>
          <w:numId w:val="3"/>
        </w:numPr>
        <w:ind w:left="426"/>
        <w:rPr>
          <w:lang w:val="en-US"/>
        </w:rPr>
      </w:pPr>
      <w:r w:rsidRPr="00DC3732">
        <w:rPr>
          <w:lang w:val="en-US"/>
        </w:rPr>
        <w:t xml:space="preserve">About the Global Shelter Cluster: </w:t>
      </w:r>
    </w:p>
    <w:p w14:paraId="4CCD9203" w14:textId="77777777" w:rsidR="00B434CE" w:rsidRPr="00380E6F" w:rsidRDefault="00B434CE" w:rsidP="00B434CE">
      <w:pPr>
        <w:jc w:val="both"/>
        <w:rPr>
          <w:rFonts w:cs="Arial"/>
        </w:rPr>
      </w:pPr>
      <w:r w:rsidRPr="00380E6F">
        <w:rPr>
          <w:rFonts w:cs="Arial"/>
        </w:rPr>
        <w:t>The Global Shelter Cluster (GSC) is an Inter-Agency Standing Committee (IASC) coordination mechanism that supports people affected by natural disasters and internally displaced people affected by conflict with the means to live in safe, dignified and appropriate shelter. The GSC enables better coordination among all shelter actors, including local and national governments, so that people who need shelter assistance get help faster and receive the right kind of support.</w:t>
      </w:r>
    </w:p>
    <w:p w14:paraId="056758A8" w14:textId="4033403C" w:rsidR="00B434CE" w:rsidRPr="00380E6F" w:rsidRDefault="00B434CE" w:rsidP="00B434CE">
      <w:pPr>
        <w:jc w:val="both"/>
        <w:rPr>
          <w:rFonts w:cs="Arial"/>
          <w:lang w:val="en-US"/>
        </w:rPr>
      </w:pPr>
      <w:r w:rsidRPr="00380E6F">
        <w:rPr>
          <w:rFonts w:cs="Arial"/>
        </w:rPr>
        <w:t>The GSC is a public platform co-chaired by IFRC and UNHCR at the global level. IFRC is convener of the Shelter Cluster in natural disasters while UNHCR leads the Shelter Cluster in conflict situations.</w:t>
      </w:r>
      <w:r w:rsidRPr="00380E6F">
        <w:rPr>
          <w:rFonts w:cs="Arial"/>
          <w:lang w:val="en-US"/>
        </w:rPr>
        <w:t xml:space="preserve"> </w:t>
      </w:r>
      <w:r>
        <w:rPr>
          <w:rFonts w:cs="Arial"/>
          <w:lang w:val="en-US"/>
        </w:rPr>
        <w:t>Currently</w:t>
      </w:r>
      <w:r w:rsidR="00752A19">
        <w:rPr>
          <w:rFonts w:cs="Arial"/>
          <w:lang w:val="en-US"/>
        </w:rPr>
        <w:t>, the</w:t>
      </w:r>
      <w:r>
        <w:rPr>
          <w:rFonts w:cs="Arial"/>
          <w:lang w:val="en-US"/>
        </w:rPr>
        <w:t xml:space="preserve"> GSC</w:t>
      </w:r>
      <w:r w:rsidRPr="00380E6F">
        <w:rPr>
          <w:rFonts w:cs="Arial"/>
          <w:lang w:val="en-US"/>
        </w:rPr>
        <w:t xml:space="preserve"> supports 30 country-level shelter </w:t>
      </w:r>
      <w:r>
        <w:rPr>
          <w:rFonts w:cs="Arial"/>
          <w:lang w:val="en-US"/>
        </w:rPr>
        <w:t>clusters or coordination mechanisms</w:t>
      </w:r>
      <w:r w:rsidRPr="00380E6F">
        <w:rPr>
          <w:rFonts w:cs="Arial"/>
          <w:lang w:val="en-US"/>
        </w:rPr>
        <w:t xml:space="preserve">. More information on the GSC can be found at our website: </w:t>
      </w:r>
      <w:hyperlink r:id="rId8" w:history="1">
        <w:r w:rsidRPr="00380E6F">
          <w:rPr>
            <w:rStyle w:val="Hyperlink"/>
            <w:rFonts w:cs="Arial"/>
            <w:lang w:val="en-US"/>
          </w:rPr>
          <w:t>www.sheltercluster.org</w:t>
        </w:r>
      </w:hyperlink>
      <w:r w:rsidRPr="00380E6F">
        <w:rPr>
          <w:rStyle w:val="Hyperlink"/>
          <w:rFonts w:cs="Arial"/>
          <w:color w:val="auto"/>
          <w:u w:val="none"/>
          <w:lang w:val="en-US"/>
        </w:rPr>
        <w:t>.</w:t>
      </w:r>
      <w:r w:rsidRPr="00380E6F">
        <w:rPr>
          <w:rFonts w:cs="Arial"/>
          <w:lang w:val="en-US"/>
        </w:rPr>
        <w:t xml:space="preserve"> </w:t>
      </w:r>
    </w:p>
    <w:p w14:paraId="68C0D728" w14:textId="77777777" w:rsidR="00B434CE" w:rsidRPr="00380E6F" w:rsidRDefault="00B434CE" w:rsidP="00B434CE">
      <w:pPr>
        <w:jc w:val="both"/>
        <w:rPr>
          <w:rFonts w:cs="Arial"/>
          <w:lang w:val="en-US"/>
        </w:rPr>
      </w:pPr>
      <w:r w:rsidRPr="00380E6F">
        <w:rPr>
          <w:rFonts w:cs="Arial"/>
          <w:lang w:val="en-US"/>
        </w:rPr>
        <w:t xml:space="preserve">The GSC Strategy rests on 4 key pillars of work for the period 2018-2022: </w:t>
      </w:r>
      <w:r w:rsidRPr="00354562">
        <w:rPr>
          <w:rFonts w:cs="Arial"/>
          <w:b/>
          <w:bCs/>
          <w:lang w:val="en-US"/>
        </w:rPr>
        <w:t>Coordination, Advocacy, Evidence-Based Response and Capacity</w:t>
      </w:r>
      <w:r w:rsidRPr="00380E6F">
        <w:rPr>
          <w:rFonts w:cs="Arial"/>
          <w:lang w:val="en-US"/>
        </w:rPr>
        <w:t xml:space="preserve">. The GSC Strategy can be found </w:t>
      </w:r>
      <w:hyperlink r:id="rId9" w:history="1">
        <w:r w:rsidRPr="00380E6F">
          <w:rPr>
            <w:rStyle w:val="Hyperlink"/>
            <w:rFonts w:cs="Arial"/>
            <w:lang w:val="en-US"/>
          </w:rPr>
          <w:t>here</w:t>
        </w:r>
      </w:hyperlink>
      <w:r w:rsidRPr="00380E6F">
        <w:rPr>
          <w:rFonts w:cs="Arial"/>
          <w:lang w:val="en-US"/>
        </w:rPr>
        <w:t>.</w:t>
      </w:r>
    </w:p>
    <w:p w14:paraId="5433FAFD" w14:textId="0630FFB3" w:rsidR="00705518" w:rsidRPr="00DC3732" w:rsidRDefault="00B434CE" w:rsidP="00810C2B">
      <w:pPr>
        <w:pStyle w:val="Heading1"/>
        <w:numPr>
          <w:ilvl w:val="0"/>
          <w:numId w:val="3"/>
        </w:numPr>
        <w:ind w:left="426"/>
        <w:rPr>
          <w:lang w:val="en-US"/>
        </w:rPr>
      </w:pPr>
      <w:r>
        <w:rPr>
          <w:lang w:val="en-US"/>
        </w:rPr>
        <w:t>The GSC Meeting</w:t>
      </w:r>
      <w:r w:rsidR="00DE3232" w:rsidRPr="00DC3732">
        <w:rPr>
          <w:lang w:val="en-US"/>
        </w:rPr>
        <w:t xml:space="preserve">: </w:t>
      </w:r>
    </w:p>
    <w:p w14:paraId="06F739DD" w14:textId="03F6E220" w:rsidR="00B434CE" w:rsidRPr="00380E6F" w:rsidRDefault="00B434CE" w:rsidP="00B434CE">
      <w:pPr>
        <w:jc w:val="both"/>
        <w:rPr>
          <w:rFonts w:cs="Arial"/>
          <w:lang w:val="en-US"/>
        </w:rPr>
      </w:pPr>
      <w:r w:rsidRPr="00380E6F">
        <w:rPr>
          <w:rFonts w:cs="Arial"/>
          <w:lang w:val="en-US"/>
        </w:rPr>
        <w:t>The GSC Meeting is an annual event that brings together the GSC partner organizations to identify and address issues emerging from country level clusters and IASC global level cluster-related initiatives; review Global Shelter Cluster deliverables and advance the GSC 2018-2022 Strategy.</w:t>
      </w:r>
    </w:p>
    <w:p w14:paraId="5573881C" w14:textId="77777777" w:rsidR="00B434CE" w:rsidRPr="00380E6F" w:rsidRDefault="00B434CE" w:rsidP="00B434CE">
      <w:pPr>
        <w:jc w:val="both"/>
        <w:rPr>
          <w:rFonts w:cs="Arial"/>
          <w:color w:val="000000"/>
          <w:shd w:val="clear" w:color="auto" w:fill="FFFFFF"/>
        </w:rPr>
      </w:pPr>
      <w:r w:rsidRPr="00380E6F">
        <w:rPr>
          <w:rFonts w:cs="Arial"/>
          <w:color w:val="000000"/>
          <w:shd w:val="clear" w:color="auto" w:fill="FFFFFF"/>
        </w:rPr>
        <w:t>Due to COVID-19 travel restrictions, the 2020 GSC Meeting consists of a series of online events that take place throughout the month of</w:t>
      </w:r>
      <w:r w:rsidRPr="00380E6F">
        <w:rPr>
          <w:rFonts w:cs="Arial"/>
          <w:color w:val="000000"/>
          <w:shd w:val="clear" w:color="auto" w:fill="FFFFFF"/>
          <w:lang w:val="en-US"/>
        </w:rPr>
        <w:t> </w:t>
      </w:r>
      <w:r w:rsidRPr="00380E6F">
        <w:rPr>
          <w:rFonts w:cs="Arial"/>
          <w:color w:val="000000"/>
          <w:shd w:val="clear" w:color="auto" w:fill="FFFFFF"/>
        </w:rPr>
        <w:t>October. The overarching theme for this year’s GSC Meeting is the Impact of Shelter and Settlement. The aim is to raise awareness and improve understanding of the linkages of shelter and housing with other sectors and how a safe, secure, healthy place to live promotes the achievement of better outcomes including from a health, livelihoods and education perspective, and can foster human rights goals towards durable solutions. Further information:</w:t>
      </w:r>
    </w:p>
    <w:p w14:paraId="4C39762F" w14:textId="77777777" w:rsidR="00B434CE" w:rsidRPr="00380E6F" w:rsidRDefault="009731D9" w:rsidP="00B434CE">
      <w:pPr>
        <w:jc w:val="both"/>
        <w:rPr>
          <w:rFonts w:cs="Arial"/>
          <w:color w:val="000000"/>
          <w:shd w:val="clear" w:color="auto" w:fill="FFFFFF"/>
        </w:rPr>
      </w:pPr>
      <w:hyperlink r:id="rId10" w:history="1">
        <w:r w:rsidR="00B434CE" w:rsidRPr="00380E6F">
          <w:rPr>
            <w:rStyle w:val="Hyperlink"/>
            <w:rFonts w:cs="Arial"/>
            <w:shd w:val="clear" w:color="auto" w:fill="FFFFFF"/>
          </w:rPr>
          <w:t>https://www.sheltercluster.org/response/global-shelter-cluster-annual-meeting</w:t>
        </w:r>
      </w:hyperlink>
      <w:r w:rsidR="00B434CE" w:rsidRPr="00380E6F">
        <w:rPr>
          <w:rFonts w:cs="Arial"/>
          <w:color w:val="000000"/>
          <w:shd w:val="clear" w:color="auto" w:fill="FFFFFF"/>
        </w:rPr>
        <w:t>.</w:t>
      </w:r>
    </w:p>
    <w:p w14:paraId="006C14EF" w14:textId="727702C3" w:rsidR="00FE4F9A" w:rsidRDefault="00B434CE" w:rsidP="00810C2B">
      <w:pPr>
        <w:pStyle w:val="Heading1"/>
        <w:numPr>
          <w:ilvl w:val="0"/>
          <w:numId w:val="3"/>
        </w:numPr>
        <w:ind w:left="426"/>
        <w:rPr>
          <w:lang w:val="en-US"/>
        </w:rPr>
      </w:pPr>
      <w:r>
        <w:rPr>
          <w:lang w:val="en-US"/>
        </w:rPr>
        <w:t>The Ignite Talk Panel session:</w:t>
      </w:r>
    </w:p>
    <w:p w14:paraId="5D6375DC" w14:textId="4322CCFE" w:rsidR="00B434CE" w:rsidRDefault="00B434CE" w:rsidP="00B434CE">
      <w:pPr>
        <w:jc w:val="both"/>
        <w:rPr>
          <w:rFonts w:cs="Arial"/>
          <w:lang w:val="en-US"/>
        </w:rPr>
      </w:pPr>
      <w:r w:rsidRPr="00380E6F">
        <w:rPr>
          <w:rFonts w:cs="Arial"/>
          <w:lang w:val="en-US"/>
        </w:rPr>
        <w:t xml:space="preserve">The </w:t>
      </w:r>
      <w:r w:rsidR="00684A51">
        <w:rPr>
          <w:rFonts w:cs="Arial"/>
          <w:lang w:val="en-US"/>
        </w:rPr>
        <w:t>Ignite Talk Panel session</w:t>
      </w:r>
      <w:r w:rsidRPr="00380E6F">
        <w:rPr>
          <w:rFonts w:cs="Arial"/>
          <w:lang w:val="en-US"/>
        </w:rPr>
        <w:t xml:space="preserve"> will take place on </w:t>
      </w:r>
      <w:r w:rsidRPr="002D0064">
        <w:rPr>
          <w:rFonts w:cs="Arial"/>
          <w:b/>
          <w:bCs/>
          <w:lang w:val="en-US"/>
        </w:rPr>
        <w:t>1</w:t>
      </w:r>
      <w:r w:rsidR="00684A51">
        <w:rPr>
          <w:rFonts w:cs="Arial"/>
          <w:b/>
          <w:bCs/>
          <w:lang w:val="en-US"/>
        </w:rPr>
        <w:t>4</w:t>
      </w:r>
      <w:r w:rsidRPr="002D0064">
        <w:rPr>
          <w:rFonts w:cs="Arial"/>
          <w:b/>
          <w:bCs/>
          <w:lang w:val="en-US"/>
        </w:rPr>
        <w:t xml:space="preserve"> October from 14:00 to 15:30 CET / 8:00-9:30 EST</w:t>
      </w:r>
      <w:r w:rsidRPr="00380E6F">
        <w:rPr>
          <w:rFonts w:cs="Arial"/>
          <w:lang w:val="en-US"/>
        </w:rPr>
        <w:t xml:space="preserve">. The session is public and open to anyone interested to participate within the GSC network. The session will be recorded and made publicly available in the GSC </w:t>
      </w:r>
      <w:proofErr w:type="spellStart"/>
      <w:r w:rsidRPr="00380E6F">
        <w:rPr>
          <w:rFonts w:cs="Arial"/>
          <w:lang w:val="en-US"/>
        </w:rPr>
        <w:t>Youtube</w:t>
      </w:r>
      <w:proofErr w:type="spellEnd"/>
      <w:r w:rsidRPr="00380E6F">
        <w:rPr>
          <w:rFonts w:cs="Arial"/>
          <w:lang w:val="en-US"/>
        </w:rPr>
        <w:t xml:space="preserve"> channel. Microsoft Teams will be the platform used for the session:</w:t>
      </w:r>
    </w:p>
    <w:p w14:paraId="3A5D60D5" w14:textId="675F2346" w:rsidR="002970FE" w:rsidRDefault="009731D9" w:rsidP="00B434CE">
      <w:pPr>
        <w:jc w:val="both"/>
      </w:pPr>
      <w:hyperlink r:id="rId11" w:history="1">
        <w:r w:rsidR="002970FE" w:rsidRPr="002970FE">
          <w:rPr>
            <w:rFonts w:ascii="Arial" w:hAnsi="Arial" w:cs="Arial"/>
            <w:b/>
            <w:bCs/>
            <w:color w:val="6264A7"/>
            <w:sz w:val="27"/>
            <w:szCs w:val="27"/>
            <w:u w:val="single"/>
          </w:rPr>
          <w:t>Join Microsoft Teams Meeting</w:t>
        </w:r>
      </w:hyperlink>
    </w:p>
    <w:p w14:paraId="5394B147" w14:textId="2CFB74CB" w:rsidR="00B434CE" w:rsidRPr="002970FE" w:rsidRDefault="00B434CE" w:rsidP="00B434CE">
      <w:pPr>
        <w:jc w:val="both"/>
        <w:rPr>
          <w:rFonts w:cs="Arial"/>
          <w:lang w:val="en-US"/>
        </w:rPr>
      </w:pPr>
      <w:r w:rsidRPr="002970FE">
        <w:rPr>
          <w:rFonts w:cs="Arial"/>
          <w:lang w:val="en-US"/>
        </w:rPr>
        <w:t xml:space="preserve">The </w:t>
      </w:r>
      <w:r w:rsidRPr="002970FE">
        <w:rPr>
          <w:rFonts w:cs="Arial"/>
          <w:b/>
          <w:bCs/>
          <w:lang w:val="en-US"/>
        </w:rPr>
        <w:t>audience</w:t>
      </w:r>
      <w:r w:rsidRPr="002970FE">
        <w:rPr>
          <w:rFonts w:cs="Arial"/>
          <w:lang w:val="en-US"/>
        </w:rPr>
        <w:t xml:space="preserve"> of the session </w:t>
      </w:r>
      <w:r w:rsidR="00346563">
        <w:rPr>
          <w:rFonts w:cs="Arial"/>
          <w:lang w:val="en-US"/>
        </w:rPr>
        <w:t>consists</w:t>
      </w:r>
      <w:r w:rsidRPr="002970FE">
        <w:rPr>
          <w:rFonts w:cs="Arial"/>
          <w:lang w:val="en-US"/>
        </w:rPr>
        <w:t xml:space="preserve"> of international and national shelter agencies, staff of the country-level shelter coordination teams, representatives of governments, institutional donors (USAID, DFID and ECHO), academia, private sector and representatives of other IASC clusters.</w:t>
      </w:r>
    </w:p>
    <w:p w14:paraId="410A9454" w14:textId="1EC9DECE" w:rsidR="00395E8F" w:rsidRPr="00395E8F" w:rsidRDefault="00395E8F" w:rsidP="00395E8F">
      <w:pPr>
        <w:jc w:val="both"/>
        <w:rPr>
          <w:rFonts w:cs="Arial"/>
          <w:lang w:val="en-US"/>
        </w:rPr>
      </w:pPr>
      <w:r w:rsidRPr="00395E8F">
        <w:rPr>
          <w:rFonts w:cs="Arial"/>
          <w:lang w:val="en-US"/>
        </w:rPr>
        <w:t xml:space="preserve">The tone will be relatively informal, discussion-based and will provide each of </w:t>
      </w:r>
      <w:r w:rsidR="00F82FB4">
        <w:rPr>
          <w:rFonts w:cs="Arial"/>
          <w:lang w:val="en-US"/>
        </w:rPr>
        <w:t>the panelists with</w:t>
      </w:r>
      <w:r w:rsidRPr="00395E8F">
        <w:rPr>
          <w:rFonts w:cs="Arial"/>
          <w:lang w:val="en-US"/>
        </w:rPr>
        <w:t xml:space="preserve"> an opportunity to share </w:t>
      </w:r>
      <w:r w:rsidR="00F82FB4">
        <w:rPr>
          <w:rFonts w:cs="Arial"/>
          <w:lang w:val="en-US"/>
        </w:rPr>
        <w:t>their</w:t>
      </w:r>
      <w:r w:rsidRPr="00395E8F">
        <w:rPr>
          <w:rFonts w:cs="Arial"/>
          <w:lang w:val="en-US"/>
        </w:rPr>
        <w:t xml:space="preserve"> experience, thoughts and observations on the topic</w:t>
      </w:r>
      <w:r w:rsidR="00F82FB4">
        <w:rPr>
          <w:rFonts w:cs="Arial"/>
          <w:lang w:val="en-US"/>
        </w:rPr>
        <w:t>, the Impact of Shelter and Settlements,</w:t>
      </w:r>
      <w:r w:rsidRPr="00395E8F">
        <w:rPr>
          <w:rFonts w:cs="Arial"/>
          <w:lang w:val="en-US"/>
        </w:rPr>
        <w:t xml:space="preserve"> from </w:t>
      </w:r>
      <w:r w:rsidR="00F82FB4">
        <w:rPr>
          <w:rFonts w:cs="Arial"/>
          <w:lang w:val="en-US"/>
        </w:rPr>
        <w:t>their</w:t>
      </w:r>
      <w:r w:rsidRPr="00395E8F">
        <w:rPr>
          <w:rFonts w:cs="Arial"/>
          <w:lang w:val="en-US"/>
        </w:rPr>
        <w:t xml:space="preserve"> </w:t>
      </w:r>
      <w:proofErr w:type="gramStart"/>
      <w:r w:rsidRPr="00395E8F">
        <w:rPr>
          <w:rFonts w:cs="Arial"/>
          <w:lang w:val="en-US"/>
        </w:rPr>
        <w:t>particular perspective</w:t>
      </w:r>
      <w:proofErr w:type="gramEnd"/>
      <w:r w:rsidRPr="00395E8F">
        <w:rPr>
          <w:rFonts w:cs="Arial"/>
          <w:lang w:val="en-US"/>
        </w:rPr>
        <w:t xml:space="preserve">.  </w:t>
      </w:r>
    </w:p>
    <w:p w14:paraId="0A7B1C9A" w14:textId="1D541165" w:rsidR="00395E8F" w:rsidRDefault="001D10B2" w:rsidP="00395E8F">
      <w:pPr>
        <w:jc w:val="both"/>
        <w:rPr>
          <w:rFonts w:cs="Arial"/>
          <w:lang w:val="en-US"/>
        </w:rPr>
      </w:pPr>
      <w:r>
        <w:rPr>
          <w:rFonts w:cs="Arial"/>
          <w:lang w:val="en-US"/>
        </w:rPr>
        <w:lastRenderedPageBreak/>
        <w:t>The GSC coordinators</w:t>
      </w:r>
      <w:r w:rsidRPr="00380E6F">
        <w:rPr>
          <w:rFonts w:cs="Arial"/>
          <w:lang w:val="en-US"/>
        </w:rPr>
        <w:t xml:space="preserve"> will open the session</w:t>
      </w:r>
      <w:r>
        <w:rPr>
          <w:rFonts w:cs="Arial"/>
          <w:lang w:val="en-US"/>
        </w:rPr>
        <w:t xml:space="preserve">, mention the house rules, </w:t>
      </w:r>
      <w:r w:rsidR="0083720E">
        <w:rPr>
          <w:rFonts w:cs="Arial"/>
          <w:lang w:val="en-US"/>
        </w:rPr>
        <w:t xml:space="preserve">explain the </w:t>
      </w:r>
      <w:r>
        <w:rPr>
          <w:rFonts w:cs="Arial"/>
          <w:lang w:val="en-US"/>
        </w:rPr>
        <w:t>session outline</w:t>
      </w:r>
      <w:r w:rsidR="0083720E">
        <w:rPr>
          <w:rFonts w:cs="Arial"/>
          <w:lang w:val="en-US"/>
        </w:rPr>
        <w:t>, introduce the topic</w:t>
      </w:r>
      <w:r w:rsidRPr="00380E6F">
        <w:rPr>
          <w:rFonts w:cs="Arial"/>
          <w:lang w:val="en-US"/>
        </w:rPr>
        <w:t xml:space="preserve"> and briefly introduce the </w:t>
      </w:r>
      <w:r w:rsidR="0083720E">
        <w:rPr>
          <w:rFonts w:cs="Arial"/>
          <w:lang w:val="en-US"/>
        </w:rPr>
        <w:t>speake</w:t>
      </w:r>
      <w:r w:rsidR="009B29DB">
        <w:rPr>
          <w:rFonts w:cs="Arial"/>
          <w:lang w:val="en-US"/>
        </w:rPr>
        <w:t>r</w:t>
      </w:r>
      <w:r w:rsidR="0083720E">
        <w:rPr>
          <w:rFonts w:cs="Arial"/>
          <w:lang w:val="en-US"/>
        </w:rPr>
        <w:t>s</w:t>
      </w:r>
      <w:r>
        <w:rPr>
          <w:rFonts w:cs="Arial"/>
          <w:lang w:val="en-US"/>
        </w:rPr>
        <w:t xml:space="preserve"> (5-10 minutes).</w:t>
      </w:r>
      <w:r w:rsidR="00E876E7">
        <w:rPr>
          <w:rFonts w:cs="Arial"/>
          <w:lang w:val="en-US"/>
        </w:rPr>
        <w:t xml:space="preserve"> The panelists will </w:t>
      </w:r>
      <w:r w:rsidR="00395E8F" w:rsidRPr="00395E8F">
        <w:rPr>
          <w:rFonts w:cs="Arial"/>
          <w:lang w:val="en-US"/>
        </w:rPr>
        <w:t xml:space="preserve">then each have a chance to take </w:t>
      </w:r>
      <w:r w:rsidR="00980E72">
        <w:rPr>
          <w:rFonts w:cs="Arial"/>
          <w:lang w:val="en-US"/>
        </w:rPr>
        <w:t xml:space="preserve">up to a maximum of </w:t>
      </w:r>
      <w:r w:rsidR="00B104CC">
        <w:rPr>
          <w:rFonts w:cs="Arial"/>
          <w:lang w:val="en-US"/>
        </w:rPr>
        <w:t>5</w:t>
      </w:r>
      <w:r w:rsidR="00395E8F" w:rsidRPr="00395E8F">
        <w:rPr>
          <w:rFonts w:cs="Arial"/>
          <w:lang w:val="en-US"/>
        </w:rPr>
        <w:t xml:space="preserve"> minutes to explain their perspective on the issue, highlight key considerations and suggested opportunities. After that, questions will be posed by the moderator to each panelist</w:t>
      </w:r>
      <w:r w:rsidR="007E5BF3">
        <w:rPr>
          <w:rFonts w:cs="Arial"/>
          <w:lang w:val="en-US"/>
        </w:rPr>
        <w:t>. In answering the questions, the panelists</w:t>
      </w:r>
      <w:r w:rsidR="00346563">
        <w:rPr>
          <w:rFonts w:cs="Arial"/>
          <w:lang w:val="en-US"/>
        </w:rPr>
        <w:t xml:space="preserve"> are encouraged</w:t>
      </w:r>
      <w:r w:rsidR="007E5BF3">
        <w:rPr>
          <w:rFonts w:cs="Arial"/>
          <w:lang w:val="en-US"/>
        </w:rPr>
        <w:t xml:space="preserve"> to</w:t>
      </w:r>
      <w:r w:rsidR="00395E8F" w:rsidRPr="00395E8F">
        <w:rPr>
          <w:rFonts w:cs="Arial"/>
          <w:lang w:val="en-US"/>
        </w:rPr>
        <w:t xml:space="preserve"> interact with each other in a broader discussion.</w:t>
      </w:r>
    </w:p>
    <w:p w14:paraId="0A61D640" w14:textId="2A46B9AC" w:rsidR="00B434CE" w:rsidRPr="00380E6F" w:rsidRDefault="00B434CE" w:rsidP="00B434CE">
      <w:pPr>
        <w:jc w:val="both"/>
        <w:rPr>
          <w:rFonts w:cs="Arial"/>
          <w:lang w:val="en-US"/>
        </w:rPr>
      </w:pPr>
      <w:r>
        <w:rPr>
          <w:rFonts w:cs="Arial"/>
          <w:lang w:val="en-US"/>
        </w:rPr>
        <w:t xml:space="preserve">The main message that we would want the session to bring across is that </w:t>
      </w:r>
      <w:r w:rsidR="00EA16E1">
        <w:rPr>
          <w:rFonts w:cs="Arial"/>
          <w:lang w:val="en-US"/>
        </w:rPr>
        <w:t xml:space="preserve">shelter is not a just </w:t>
      </w:r>
      <w:r w:rsidR="0061350A">
        <w:rPr>
          <w:rFonts w:cs="Arial"/>
          <w:lang w:val="en-US"/>
        </w:rPr>
        <w:t xml:space="preserve">a human right </w:t>
      </w:r>
      <w:r w:rsidRPr="0061350A">
        <w:rPr>
          <w:rFonts w:cs="Arial"/>
          <w:lang w:val="en-US"/>
        </w:rPr>
        <w:t>in and of itself, it also facilitates the achievement of many other human rights, such as health, education, water and sanitation and others</w:t>
      </w:r>
      <w:r w:rsidRPr="00380E6F">
        <w:rPr>
          <w:rFonts w:cs="Arial"/>
          <w:lang w:val="en-US"/>
        </w:rPr>
        <w:t xml:space="preserve">. </w:t>
      </w:r>
      <w:r w:rsidR="00624B00">
        <w:rPr>
          <w:rFonts w:cs="Arial"/>
          <w:lang w:val="en-US"/>
        </w:rPr>
        <w:t xml:space="preserve">The provision of shelter </w:t>
      </w:r>
      <w:r w:rsidR="00E94DCB">
        <w:rPr>
          <w:rFonts w:cs="Arial"/>
          <w:lang w:val="en-US"/>
        </w:rPr>
        <w:t>facilitates the achievement of oth</w:t>
      </w:r>
      <w:r w:rsidR="00D9135E">
        <w:rPr>
          <w:rFonts w:cs="Arial"/>
          <w:lang w:val="en-US"/>
        </w:rPr>
        <w:t>er basic needs.</w:t>
      </w:r>
    </w:p>
    <w:p w14:paraId="5A66FF7E" w14:textId="5FCB0D10" w:rsidR="00304AC2" w:rsidRPr="00380E6F" w:rsidRDefault="00B434CE" w:rsidP="00304AC2">
      <w:pPr>
        <w:jc w:val="both"/>
        <w:rPr>
          <w:rFonts w:cs="Arial"/>
          <w:lang w:val="en-US"/>
        </w:rPr>
      </w:pPr>
      <w:r w:rsidRPr="00380E6F">
        <w:rPr>
          <w:rFonts w:cs="Arial"/>
          <w:lang w:val="en-US"/>
        </w:rPr>
        <w:t xml:space="preserve">The session will then be open for comments, questions and answers from the audience. </w:t>
      </w:r>
      <w:r w:rsidR="00304AC2">
        <w:rPr>
          <w:rFonts w:cs="Arial"/>
          <w:lang w:val="en-US"/>
        </w:rPr>
        <w:t>At the end of the session, t</w:t>
      </w:r>
      <w:r>
        <w:rPr>
          <w:rFonts w:cs="Arial"/>
          <w:lang w:val="en-US"/>
        </w:rPr>
        <w:t xml:space="preserve">he GSC coordinators </w:t>
      </w:r>
      <w:r w:rsidR="00304AC2">
        <w:rPr>
          <w:rFonts w:cs="Arial"/>
          <w:lang w:val="en-US"/>
        </w:rPr>
        <w:t>will thank everyone and make closing remarks.</w:t>
      </w:r>
    </w:p>
    <w:p w14:paraId="255BA026" w14:textId="1660C4C6" w:rsidR="00FE4F9A" w:rsidRPr="00DC3732" w:rsidRDefault="00FE4F9A" w:rsidP="003172C2">
      <w:pPr>
        <w:pStyle w:val="Heading1"/>
        <w:numPr>
          <w:ilvl w:val="0"/>
          <w:numId w:val="3"/>
        </w:numPr>
        <w:ind w:left="426"/>
        <w:jc w:val="both"/>
        <w:rPr>
          <w:lang w:val="en-US"/>
        </w:rPr>
      </w:pPr>
      <w:r w:rsidRPr="00DC3732">
        <w:rPr>
          <w:lang w:val="en-US"/>
        </w:rPr>
        <w:t>Panelists’ bios</w:t>
      </w:r>
    </w:p>
    <w:p w14:paraId="328A5F46" w14:textId="19699AD3" w:rsidR="009320B1" w:rsidRPr="00C229F5" w:rsidRDefault="009731D9" w:rsidP="009731D9">
      <w:pPr>
        <w:jc w:val="both"/>
        <w:rPr>
          <w:rFonts w:cstheme="minorHAnsi"/>
          <w:b/>
          <w:bCs/>
          <w:lang w:val="en-US"/>
        </w:rPr>
      </w:pPr>
      <w:r w:rsidRPr="00C229F5">
        <w:rPr>
          <w:rFonts w:ascii="Trebuchet MS" w:hAnsi="Trebuchet MS" w:cs="Arial"/>
          <w:b/>
          <w:bCs/>
          <w:noProof/>
        </w:rPr>
        <w:drawing>
          <wp:anchor distT="0" distB="0" distL="114300" distR="114300" simplePos="0" relativeHeight="251658240" behindDoc="0" locked="0" layoutInCell="1" allowOverlap="1" wp14:anchorId="0175E19E" wp14:editId="0495AC2D">
            <wp:simplePos x="0" y="0"/>
            <wp:positionH relativeFrom="column">
              <wp:posOffset>9525</wp:posOffset>
            </wp:positionH>
            <wp:positionV relativeFrom="paragraph">
              <wp:posOffset>2540</wp:posOffset>
            </wp:positionV>
            <wp:extent cx="969645" cy="962025"/>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9645" cy="9620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229F5" w:rsidRPr="00C229F5">
        <w:rPr>
          <w:rFonts w:cstheme="minorHAnsi"/>
          <w:b/>
          <w:bCs/>
          <w:lang w:val="en-US"/>
        </w:rPr>
        <w:t>Ms</w:t>
      </w:r>
      <w:proofErr w:type="spellEnd"/>
      <w:r w:rsidR="00C229F5" w:rsidRPr="00C229F5">
        <w:rPr>
          <w:rFonts w:cstheme="minorHAnsi"/>
          <w:b/>
          <w:bCs/>
          <w:lang w:val="en-US"/>
        </w:rPr>
        <w:t xml:space="preserve"> Linda </w:t>
      </w:r>
      <w:proofErr w:type="spellStart"/>
      <w:r w:rsidR="00C229F5" w:rsidRPr="00C229F5">
        <w:rPr>
          <w:rFonts w:cstheme="minorHAnsi"/>
          <w:b/>
          <w:bCs/>
          <w:lang w:val="en-US"/>
        </w:rPr>
        <w:t>Doull</w:t>
      </w:r>
      <w:proofErr w:type="spellEnd"/>
      <w:r w:rsidR="00C229F5" w:rsidRPr="00C229F5">
        <w:rPr>
          <w:rFonts w:cstheme="minorHAnsi"/>
          <w:b/>
          <w:bCs/>
          <w:lang w:val="en-US"/>
        </w:rPr>
        <w:t xml:space="preserve"> – Global Health Cluster Coordinator, WHO.</w:t>
      </w:r>
    </w:p>
    <w:p w14:paraId="36EFADFF" w14:textId="77777777" w:rsidR="006E631E" w:rsidRPr="006E631E" w:rsidRDefault="006E631E" w:rsidP="009731D9">
      <w:pPr>
        <w:jc w:val="both"/>
        <w:rPr>
          <w:rFonts w:cstheme="minorHAnsi"/>
          <w:lang w:val="en-US"/>
        </w:rPr>
      </w:pPr>
      <w:r w:rsidRPr="006E631E">
        <w:rPr>
          <w:rFonts w:cstheme="minorHAnsi"/>
          <w:lang w:val="en-US"/>
        </w:rPr>
        <w:t xml:space="preserve">Linda joined WHO as Global Health Cluster Coordinator, in September 2014.  She has over 25 years of experience in the international health and humanitarian sector, having worked with Medical Aid for Palestinians and </w:t>
      </w:r>
      <w:proofErr w:type="spellStart"/>
      <w:r w:rsidRPr="006E631E">
        <w:rPr>
          <w:rFonts w:cstheme="minorHAnsi"/>
          <w:lang w:val="en-US"/>
        </w:rPr>
        <w:t>Medecins</w:t>
      </w:r>
      <w:proofErr w:type="spellEnd"/>
      <w:r w:rsidRPr="006E631E">
        <w:rPr>
          <w:rFonts w:cstheme="minorHAnsi"/>
          <w:lang w:val="en-US"/>
        </w:rPr>
        <w:t xml:space="preserve"> Sans Frontiers as Emergency Health Coordinator in crises including Angola, Rwanda, Burundi, DR Congo, Palestinian Territories, Sri Lanka, Somalia, Kenya and the Former Yugoslavia.  </w:t>
      </w:r>
    </w:p>
    <w:p w14:paraId="708C39D5" w14:textId="7B9C99D6" w:rsidR="00C229F5" w:rsidRDefault="006E631E" w:rsidP="009731D9">
      <w:pPr>
        <w:jc w:val="both"/>
        <w:rPr>
          <w:rFonts w:cstheme="minorHAnsi"/>
          <w:lang w:val="en-US"/>
        </w:rPr>
      </w:pPr>
      <w:r w:rsidRPr="006E631E">
        <w:rPr>
          <w:rFonts w:cstheme="minorHAnsi"/>
          <w:lang w:val="en-US"/>
        </w:rPr>
        <w:t>Linda subsequently joined the former UK NGO Merlin as Health Advisor in 1997 and was their Director of Health and Policy from 2001 until 2014.  She was a core member of the Global Health Cluster from its inception in 2005 and Co-Chaired the Inter Agency Standing Committee Sub-Working Group on the Cluster Approach with OCHA from 2010-2013, to guide the implementation of the IASC Transformative Agenda.   Linda is Registered General Nurse and holder of Masters’ in Public Health from the Liverpool School of Tropical Medicine.</w:t>
      </w:r>
    </w:p>
    <w:p w14:paraId="41C6B1CF" w14:textId="33C0C7A1" w:rsidR="003D1074" w:rsidRDefault="009731D9" w:rsidP="009731D9">
      <w:pPr>
        <w:jc w:val="both"/>
        <w:rPr>
          <w:rFonts w:cstheme="minorHAnsi"/>
          <w:lang w:val="en-US"/>
        </w:rPr>
      </w:pPr>
      <w:r w:rsidRPr="003D1074">
        <w:rPr>
          <w:rFonts w:cstheme="minorHAnsi"/>
          <w:noProof/>
          <w:lang w:val="en-US"/>
        </w:rPr>
        <w:drawing>
          <wp:anchor distT="0" distB="0" distL="114300" distR="114300" simplePos="0" relativeHeight="251663360" behindDoc="0" locked="0" layoutInCell="1" allowOverlap="1" wp14:anchorId="2E419B4E" wp14:editId="0A6EC827">
            <wp:simplePos x="0" y="0"/>
            <wp:positionH relativeFrom="column">
              <wp:posOffset>9525</wp:posOffset>
            </wp:positionH>
            <wp:positionV relativeFrom="paragraph">
              <wp:posOffset>281305</wp:posOffset>
            </wp:positionV>
            <wp:extent cx="904875" cy="1426210"/>
            <wp:effectExtent l="0" t="0" r="9525"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04875" cy="1426210"/>
                    </a:xfrm>
                    <a:prstGeom prst="rect">
                      <a:avLst/>
                    </a:prstGeom>
                    <a:noFill/>
                    <a:ln>
                      <a:noFill/>
                    </a:ln>
                  </pic:spPr>
                </pic:pic>
              </a:graphicData>
            </a:graphic>
          </wp:anchor>
        </w:drawing>
      </w:r>
    </w:p>
    <w:p w14:paraId="0A9CC138" w14:textId="77777777" w:rsidR="009731D9" w:rsidRDefault="00E55DBA" w:rsidP="009731D9">
      <w:pPr>
        <w:jc w:val="both"/>
        <w:rPr>
          <w:rFonts w:cstheme="minorHAnsi"/>
          <w:b/>
          <w:bCs/>
          <w:lang w:val="en-US"/>
        </w:rPr>
      </w:pPr>
      <w:proofErr w:type="spellStart"/>
      <w:r>
        <w:rPr>
          <w:rFonts w:cstheme="minorHAnsi"/>
          <w:b/>
          <w:bCs/>
          <w:lang w:val="en-US"/>
        </w:rPr>
        <w:t>Ms</w:t>
      </w:r>
      <w:proofErr w:type="spellEnd"/>
      <w:r>
        <w:rPr>
          <w:rFonts w:cstheme="minorHAnsi"/>
          <w:b/>
          <w:bCs/>
          <w:lang w:val="en-US"/>
        </w:rPr>
        <w:t xml:space="preserve"> Karima Ben </w:t>
      </w:r>
      <w:proofErr w:type="spellStart"/>
      <w:r>
        <w:rPr>
          <w:rFonts w:cstheme="minorHAnsi"/>
          <w:b/>
          <w:bCs/>
          <w:lang w:val="en-US"/>
        </w:rPr>
        <w:t>Bih</w:t>
      </w:r>
      <w:proofErr w:type="spellEnd"/>
      <w:r>
        <w:rPr>
          <w:rFonts w:cstheme="minorHAnsi"/>
          <w:b/>
          <w:bCs/>
          <w:lang w:val="en-US"/>
        </w:rPr>
        <w:t xml:space="preserve"> – Urban and DRM Specialist, World Bank</w:t>
      </w:r>
      <w:r w:rsidR="009731D9">
        <w:rPr>
          <w:rFonts w:cstheme="minorHAnsi"/>
          <w:b/>
          <w:bCs/>
          <w:lang w:val="en-US"/>
        </w:rPr>
        <w:t>.</w:t>
      </w:r>
    </w:p>
    <w:p w14:paraId="6F4900A9" w14:textId="3AAD3857" w:rsidR="003D1074" w:rsidRDefault="003D1074" w:rsidP="009731D9">
      <w:pPr>
        <w:jc w:val="both"/>
        <w:rPr>
          <w:rFonts w:cstheme="minorHAnsi"/>
          <w:lang w:val="en-US"/>
        </w:rPr>
      </w:pPr>
      <w:r w:rsidRPr="003D1074">
        <w:rPr>
          <w:rFonts w:cstheme="minorHAnsi"/>
          <w:lang w:val="en-US"/>
        </w:rPr>
        <w:t>Karima works as the World Bank Group as an Urban and Disaster Risk Management Specialist, focusing on the Middle East and North Africa, and with an emphasis on post-conflict urban recovery and reconstruction. She has worked for the past decade on issues of both urban planning and disaster risk management.</w:t>
      </w:r>
    </w:p>
    <w:p w14:paraId="1BED25E3" w14:textId="718555AD" w:rsidR="003D1074" w:rsidRDefault="003D1074" w:rsidP="009731D9">
      <w:pPr>
        <w:jc w:val="both"/>
        <w:rPr>
          <w:rFonts w:cstheme="minorHAnsi"/>
          <w:lang w:val="en-US"/>
        </w:rPr>
      </w:pPr>
      <w:r w:rsidRPr="003D1074">
        <w:rPr>
          <w:rFonts w:cstheme="minorHAnsi"/>
          <w:lang w:val="en-US"/>
        </w:rPr>
        <w:t xml:space="preserve">Karima holds a PhD in architecture and urban studies focusing on post-disaster reconstruction of dense agglomerations and an </w:t>
      </w:r>
      <w:proofErr w:type="spellStart"/>
      <w:proofErr w:type="gramStart"/>
      <w:r w:rsidRPr="003D1074">
        <w:rPr>
          <w:rFonts w:cstheme="minorHAnsi"/>
          <w:lang w:val="en-US"/>
        </w:rPr>
        <w:t>M.Arch</w:t>
      </w:r>
      <w:proofErr w:type="spellEnd"/>
      <w:proofErr w:type="gramEnd"/>
      <w:r w:rsidRPr="003D1074">
        <w:rPr>
          <w:rFonts w:cstheme="minorHAnsi"/>
          <w:lang w:val="en-US"/>
        </w:rPr>
        <w:t xml:space="preserve"> with focus on shelter design. Prior to joining the World bank, she has worked on housing policy and urban disaster risk management with international NGOs and international organizations (Habitat for Humanity International, InterAction, American Red Cross).</w:t>
      </w:r>
    </w:p>
    <w:p w14:paraId="093D9B8D" w14:textId="6990CE98" w:rsidR="003D1074" w:rsidRDefault="003D1074" w:rsidP="009731D9">
      <w:pPr>
        <w:jc w:val="both"/>
        <w:rPr>
          <w:rFonts w:cstheme="minorHAnsi"/>
          <w:lang w:val="en-US"/>
        </w:rPr>
      </w:pPr>
    </w:p>
    <w:p w14:paraId="735289F0" w14:textId="184EF9BC" w:rsidR="009731D9" w:rsidRDefault="009731D9" w:rsidP="009731D9">
      <w:pPr>
        <w:jc w:val="both"/>
        <w:rPr>
          <w:rFonts w:cstheme="minorHAnsi"/>
          <w:lang w:val="en-US"/>
        </w:rPr>
      </w:pPr>
    </w:p>
    <w:p w14:paraId="28CF5FDD" w14:textId="7973D56A" w:rsidR="009731D9" w:rsidRDefault="009731D9" w:rsidP="009731D9">
      <w:pPr>
        <w:jc w:val="both"/>
        <w:rPr>
          <w:rFonts w:cstheme="minorHAnsi"/>
          <w:lang w:val="en-US"/>
        </w:rPr>
      </w:pPr>
    </w:p>
    <w:p w14:paraId="59F358C6" w14:textId="6BCF3253" w:rsidR="009731D9" w:rsidRPr="009731D9" w:rsidRDefault="009731D9" w:rsidP="009731D9">
      <w:pPr>
        <w:jc w:val="both"/>
        <w:rPr>
          <w:rFonts w:cstheme="minorHAnsi"/>
          <w:b/>
          <w:bCs/>
          <w:lang w:val="en-US"/>
        </w:rPr>
      </w:pPr>
      <w:r w:rsidRPr="009731D9">
        <w:rPr>
          <w:rFonts w:cstheme="minorHAnsi"/>
          <w:lang w:val="en-US"/>
        </w:rPr>
        <w:lastRenderedPageBreak/>
        <w:drawing>
          <wp:anchor distT="0" distB="0" distL="114300" distR="114300" simplePos="0" relativeHeight="251665408" behindDoc="0" locked="0" layoutInCell="1" allowOverlap="1" wp14:anchorId="7885EE6A" wp14:editId="1A6E4A26">
            <wp:simplePos x="0" y="0"/>
            <wp:positionH relativeFrom="margin">
              <wp:posOffset>28575</wp:posOffset>
            </wp:positionH>
            <wp:positionV relativeFrom="margin">
              <wp:posOffset>0</wp:posOffset>
            </wp:positionV>
            <wp:extent cx="1122045" cy="137160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2045" cy="1371600"/>
                    </a:xfrm>
                    <a:prstGeom prst="rect">
                      <a:avLst/>
                    </a:prstGeom>
                    <a:noFill/>
                  </pic:spPr>
                </pic:pic>
              </a:graphicData>
            </a:graphic>
            <wp14:sizeRelH relativeFrom="margin">
              <wp14:pctWidth>0</wp14:pctWidth>
            </wp14:sizeRelH>
            <wp14:sizeRelV relativeFrom="margin">
              <wp14:pctHeight>0</wp14:pctHeight>
            </wp14:sizeRelV>
          </wp:anchor>
        </w:drawing>
      </w:r>
      <w:r w:rsidRPr="009731D9">
        <w:rPr>
          <w:rFonts w:cstheme="minorHAnsi"/>
          <w:b/>
          <w:bCs/>
          <w:lang w:val="en-US"/>
        </w:rPr>
        <w:t>Mrs. Josephine Y. Ramirez-Sato – Congresswoman, Philippines.</w:t>
      </w:r>
    </w:p>
    <w:p w14:paraId="67A181D0" w14:textId="1FF59740" w:rsidR="009731D9" w:rsidRPr="009731D9" w:rsidRDefault="009731D9" w:rsidP="009731D9">
      <w:pPr>
        <w:jc w:val="both"/>
        <w:rPr>
          <w:rFonts w:cstheme="minorHAnsi"/>
          <w:lang w:val="en-US"/>
        </w:rPr>
      </w:pPr>
      <w:r w:rsidRPr="009731D9">
        <w:rPr>
          <w:rFonts w:cstheme="minorHAnsi"/>
          <w:lang w:val="en-US"/>
        </w:rPr>
        <w:t xml:space="preserve">Josephine ’Nene' Y. Ramirez-Sato is a Filipino public servant who has served the province of Occidental Mindoro for the past three decades.  Currently, she is the Congresswoman of Occidental Mindoro, Philippines (2013 up to the present). She has served the province of Occidental Mindoro as Vice-Governor (1988-1992); and as Governor for 2 full terms (1992-2001 and 2004-2013).  Outside serving as a congressional district representative, </w:t>
      </w:r>
      <w:proofErr w:type="spellStart"/>
      <w:r w:rsidRPr="009731D9">
        <w:rPr>
          <w:rFonts w:cstheme="minorHAnsi"/>
          <w:lang w:val="en-US"/>
        </w:rPr>
        <w:t>Congw</w:t>
      </w:r>
      <w:proofErr w:type="spellEnd"/>
      <w:r w:rsidRPr="009731D9">
        <w:rPr>
          <w:rFonts w:cstheme="minorHAnsi"/>
          <w:lang w:val="en-US"/>
        </w:rPr>
        <w:t xml:space="preserve">. Nene also serves various civic and cause oriented groups in varying capacities.  These organizations and groups very much reflect </w:t>
      </w:r>
      <w:proofErr w:type="spellStart"/>
      <w:r w:rsidRPr="009731D9">
        <w:rPr>
          <w:rFonts w:cstheme="minorHAnsi"/>
          <w:lang w:val="en-US"/>
        </w:rPr>
        <w:t>Congw</w:t>
      </w:r>
      <w:proofErr w:type="spellEnd"/>
      <w:r w:rsidRPr="009731D9">
        <w:rPr>
          <w:rFonts w:cstheme="minorHAnsi"/>
          <w:lang w:val="en-US"/>
        </w:rPr>
        <w:t>. Nene’s personal advocacies.</w:t>
      </w:r>
    </w:p>
    <w:p w14:paraId="39FDF941" w14:textId="512765A9" w:rsidR="009731D9" w:rsidRPr="009731D9" w:rsidRDefault="009731D9" w:rsidP="009731D9">
      <w:pPr>
        <w:jc w:val="both"/>
        <w:rPr>
          <w:rFonts w:cstheme="minorHAnsi"/>
          <w:lang w:val="en-US"/>
        </w:rPr>
      </w:pPr>
      <w:r w:rsidRPr="009731D9">
        <w:rPr>
          <w:rFonts w:cstheme="minorHAnsi"/>
          <w:lang w:val="en-US"/>
        </w:rPr>
        <w:t xml:space="preserve">She is the current Chairman of the Board of Directors of the Philippine Red Cross Occidental Mindoro Chapter. She is the Council Chairperson of the Girl Scouts of the Philippines Mindoro Chapter.  At the national and international arena, </w:t>
      </w:r>
      <w:proofErr w:type="spellStart"/>
      <w:r w:rsidRPr="009731D9">
        <w:rPr>
          <w:rFonts w:cstheme="minorHAnsi"/>
          <w:lang w:val="en-US"/>
        </w:rPr>
        <w:t>Congw</w:t>
      </w:r>
      <w:proofErr w:type="spellEnd"/>
      <w:r w:rsidRPr="009731D9">
        <w:rPr>
          <w:rFonts w:cstheme="minorHAnsi"/>
          <w:lang w:val="en-US"/>
        </w:rPr>
        <w:t xml:space="preserve">. Nene is recognized for her work on the environment sustainability and biodiversity.  She serves as the Legislative Champion of the United Nation’s Biodiversity Finance – Philippines.  </w:t>
      </w:r>
      <w:r>
        <w:rPr>
          <w:rFonts w:cstheme="minorHAnsi"/>
          <w:lang w:val="en-US"/>
        </w:rPr>
        <w:t>She is also</w:t>
      </w:r>
      <w:r w:rsidRPr="009731D9">
        <w:rPr>
          <w:rFonts w:cstheme="minorHAnsi"/>
          <w:lang w:val="en-US"/>
        </w:rPr>
        <w:t xml:space="preserve"> the only Filipino member of the Ivory Alliance, a group organized by no less than Prince William, Duke of Cambridge which is an international alliance against Illegal Wildlife Trade.</w:t>
      </w:r>
    </w:p>
    <w:p w14:paraId="2BE65702" w14:textId="698B05B3" w:rsidR="00842BFF" w:rsidRDefault="009731D9" w:rsidP="009731D9">
      <w:pPr>
        <w:jc w:val="both"/>
        <w:rPr>
          <w:rFonts w:cstheme="minorHAnsi"/>
          <w:lang w:val="en-US"/>
        </w:rPr>
      </w:pPr>
      <w:r>
        <w:rPr>
          <w:noProof/>
        </w:rPr>
        <w:drawing>
          <wp:anchor distT="0" distB="0" distL="114300" distR="114300" simplePos="0" relativeHeight="251661312" behindDoc="0" locked="0" layoutInCell="1" allowOverlap="1" wp14:anchorId="3C630C7E" wp14:editId="214847A1">
            <wp:simplePos x="0" y="0"/>
            <wp:positionH relativeFrom="column">
              <wp:posOffset>22225</wp:posOffset>
            </wp:positionH>
            <wp:positionV relativeFrom="paragraph">
              <wp:posOffset>283845</wp:posOffset>
            </wp:positionV>
            <wp:extent cx="1035050" cy="9461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1097" t="3658" r="10126" b="54429"/>
                    <a:stretch/>
                  </pic:blipFill>
                  <pic:spPr bwMode="auto">
                    <a:xfrm>
                      <a:off x="0" y="0"/>
                      <a:ext cx="1035050" cy="946150"/>
                    </a:xfrm>
                    <a:prstGeom prst="rect">
                      <a:avLst/>
                    </a:prstGeom>
                    <a:noFill/>
                    <a:ln>
                      <a:noFill/>
                    </a:ln>
                    <a:extLst>
                      <a:ext uri="{53640926-AAD7-44D8-BBD7-CCE9431645EC}">
                        <a14:shadowObscured xmlns:a14="http://schemas.microsoft.com/office/drawing/2010/main"/>
                      </a:ext>
                    </a:extLst>
                  </pic:spPr>
                </pic:pic>
              </a:graphicData>
            </a:graphic>
          </wp:anchor>
        </w:drawing>
      </w:r>
    </w:p>
    <w:p w14:paraId="104B414B" w14:textId="4E7E979B" w:rsidR="00842BFF" w:rsidRPr="00C229F5" w:rsidRDefault="00842BFF" w:rsidP="009731D9">
      <w:pPr>
        <w:jc w:val="both"/>
        <w:rPr>
          <w:rFonts w:cstheme="minorHAnsi"/>
          <w:b/>
          <w:bCs/>
          <w:lang w:val="en-US"/>
        </w:rPr>
      </w:pPr>
      <w:r>
        <w:rPr>
          <w:rFonts w:cstheme="minorHAnsi"/>
          <w:b/>
          <w:bCs/>
          <w:lang w:val="en-US"/>
        </w:rPr>
        <w:t xml:space="preserve">Mr </w:t>
      </w:r>
      <w:proofErr w:type="spellStart"/>
      <w:r>
        <w:rPr>
          <w:rFonts w:cstheme="minorHAnsi"/>
          <w:b/>
          <w:bCs/>
          <w:lang w:val="en-US"/>
        </w:rPr>
        <w:t>Saiid</w:t>
      </w:r>
      <w:proofErr w:type="spellEnd"/>
      <w:r>
        <w:rPr>
          <w:rFonts w:cstheme="minorHAnsi"/>
          <w:b/>
          <w:bCs/>
          <w:lang w:val="en-US"/>
        </w:rPr>
        <w:t xml:space="preserve"> Ammar </w:t>
      </w:r>
      <w:r w:rsidRPr="00C229F5">
        <w:rPr>
          <w:rFonts w:cstheme="minorHAnsi"/>
          <w:b/>
          <w:bCs/>
          <w:lang w:val="en-US"/>
        </w:rPr>
        <w:t xml:space="preserve">– </w:t>
      </w:r>
      <w:r>
        <w:rPr>
          <w:rFonts w:cstheme="minorHAnsi"/>
          <w:b/>
          <w:bCs/>
          <w:lang w:val="en-US"/>
        </w:rPr>
        <w:t>Shelter/NFI Project Manager, Watan Foundation, Gaziantep, Turkey</w:t>
      </w:r>
    </w:p>
    <w:p w14:paraId="68385F45" w14:textId="1B1FE1A6" w:rsidR="00842BFF" w:rsidRPr="00842BFF" w:rsidRDefault="003172C2" w:rsidP="009731D9">
      <w:pPr>
        <w:jc w:val="both"/>
        <w:rPr>
          <w:rFonts w:cstheme="minorHAnsi"/>
          <w:lang w:val="en-US"/>
        </w:rPr>
      </w:pPr>
      <w:r>
        <w:rPr>
          <w:rFonts w:cstheme="minorHAnsi"/>
          <w:lang w:val="en-US"/>
        </w:rPr>
        <w:t>Mr</w:t>
      </w:r>
      <w:r w:rsidR="001F6E33">
        <w:rPr>
          <w:rFonts w:cstheme="minorHAnsi"/>
          <w:lang w:val="en-US"/>
        </w:rPr>
        <w:t>.</w:t>
      </w:r>
      <w:r>
        <w:rPr>
          <w:rFonts w:cstheme="minorHAnsi"/>
          <w:lang w:val="en-US"/>
        </w:rPr>
        <w:t xml:space="preserve"> </w:t>
      </w:r>
      <w:proofErr w:type="spellStart"/>
      <w:r>
        <w:rPr>
          <w:rFonts w:cstheme="minorHAnsi"/>
          <w:lang w:val="en-US"/>
        </w:rPr>
        <w:t>Saiid</w:t>
      </w:r>
      <w:proofErr w:type="spellEnd"/>
      <w:r>
        <w:rPr>
          <w:rFonts w:cstheme="minorHAnsi"/>
          <w:lang w:val="en-US"/>
        </w:rPr>
        <w:t xml:space="preserve"> Ammar </w:t>
      </w:r>
      <w:r w:rsidR="001F6E33">
        <w:rPr>
          <w:rFonts w:cstheme="minorHAnsi"/>
          <w:lang w:val="en-US"/>
        </w:rPr>
        <w:t>has been w</w:t>
      </w:r>
      <w:r w:rsidR="00842BFF" w:rsidRPr="00842BFF">
        <w:rPr>
          <w:rFonts w:cstheme="minorHAnsi"/>
          <w:lang w:val="en-US"/>
        </w:rPr>
        <w:t xml:space="preserve">orking in </w:t>
      </w:r>
      <w:r w:rsidR="001F6E33">
        <w:rPr>
          <w:rFonts w:cstheme="minorHAnsi"/>
          <w:lang w:val="en-US"/>
        </w:rPr>
        <w:t xml:space="preserve">the </w:t>
      </w:r>
      <w:r w:rsidR="00842BFF" w:rsidRPr="00842BFF">
        <w:rPr>
          <w:rFonts w:cstheme="minorHAnsi"/>
          <w:lang w:val="en-US"/>
        </w:rPr>
        <w:t xml:space="preserve">Shelter/NFI Program </w:t>
      </w:r>
      <w:r w:rsidR="001F6E33">
        <w:rPr>
          <w:rFonts w:cstheme="minorHAnsi"/>
          <w:lang w:val="en-US"/>
        </w:rPr>
        <w:t xml:space="preserve">of the Watan Foundation </w:t>
      </w:r>
      <w:r w:rsidR="00842BFF" w:rsidRPr="00842BFF">
        <w:rPr>
          <w:rFonts w:cstheme="minorHAnsi"/>
          <w:lang w:val="en-US"/>
        </w:rPr>
        <w:t>since April 2018</w:t>
      </w:r>
      <w:r w:rsidR="001F6E33">
        <w:rPr>
          <w:rFonts w:cstheme="minorHAnsi"/>
          <w:lang w:val="en-US"/>
        </w:rPr>
        <w:t>,</w:t>
      </w:r>
      <w:r w:rsidR="00842BFF" w:rsidRPr="00842BFF">
        <w:rPr>
          <w:rFonts w:cstheme="minorHAnsi"/>
          <w:lang w:val="en-US"/>
        </w:rPr>
        <w:t xml:space="preserve"> in both Program Development and Project Management (including Camp </w:t>
      </w:r>
      <w:r w:rsidR="001F6E33">
        <w:rPr>
          <w:rFonts w:cstheme="minorHAnsi"/>
          <w:lang w:val="en-US"/>
        </w:rPr>
        <w:t>P</w:t>
      </w:r>
      <w:r w:rsidR="00842BFF" w:rsidRPr="00842BFF">
        <w:rPr>
          <w:rFonts w:cstheme="minorHAnsi"/>
          <w:lang w:val="en-US"/>
        </w:rPr>
        <w:t>lanning, Winter Responses, and Commodity Tracking systems and analysis).</w:t>
      </w:r>
    </w:p>
    <w:p w14:paraId="398021AB" w14:textId="7A397579" w:rsidR="00842BFF" w:rsidRPr="00842BFF" w:rsidRDefault="001F6E33" w:rsidP="009731D9">
      <w:pPr>
        <w:jc w:val="both"/>
        <w:rPr>
          <w:rFonts w:cstheme="minorHAnsi"/>
          <w:lang w:val="en-US"/>
        </w:rPr>
      </w:pPr>
      <w:r>
        <w:rPr>
          <w:rFonts w:cstheme="minorHAnsi"/>
          <w:lang w:val="en-US"/>
        </w:rPr>
        <w:t>He has been working</w:t>
      </w:r>
      <w:r w:rsidR="00842BFF" w:rsidRPr="00842BFF">
        <w:rPr>
          <w:rFonts w:cstheme="minorHAnsi"/>
          <w:lang w:val="en-US"/>
        </w:rPr>
        <w:t xml:space="preserve"> in the Syrian response </w:t>
      </w:r>
      <w:r>
        <w:rPr>
          <w:rFonts w:cstheme="minorHAnsi"/>
          <w:lang w:val="en-US"/>
        </w:rPr>
        <w:t>since</w:t>
      </w:r>
      <w:r w:rsidR="00842BFF" w:rsidRPr="00842BFF">
        <w:rPr>
          <w:rFonts w:cstheme="minorHAnsi"/>
          <w:lang w:val="en-US"/>
        </w:rPr>
        <w:t xml:space="preserve"> 2013, in</w:t>
      </w:r>
      <w:r>
        <w:rPr>
          <w:rFonts w:cstheme="minorHAnsi"/>
          <w:lang w:val="en-US"/>
        </w:rPr>
        <w:t xml:space="preserve"> a variety of roles including</w:t>
      </w:r>
      <w:r w:rsidR="00842BFF" w:rsidRPr="00842BFF">
        <w:rPr>
          <w:rFonts w:cstheme="minorHAnsi"/>
          <w:lang w:val="en-US"/>
        </w:rPr>
        <w:t xml:space="preserve"> information management and analysis of WASH, SNFI, CCCM, and multisectoral needs assessments.</w:t>
      </w:r>
      <w:r>
        <w:rPr>
          <w:rFonts w:cstheme="minorHAnsi"/>
          <w:lang w:val="en-US"/>
        </w:rPr>
        <w:t xml:space="preserve"> He has </w:t>
      </w:r>
      <w:r w:rsidR="00842BFF" w:rsidRPr="00842BFF">
        <w:rPr>
          <w:rFonts w:cstheme="minorHAnsi"/>
          <w:lang w:val="en-US"/>
        </w:rPr>
        <w:t>previous experience in</w:t>
      </w:r>
      <w:r>
        <w:rPr>
          <w:rFonts w:cstheme="minorHAnsi"/>
          <w:lang w:val="en-US"/>
        </w:rPr>
        <w:t xml:space="preserve"> the SARC/ICRC</w:t>
      </w:r>
      <w:r w:rsidR="00842BFF" w:rsidRPr="00842BFF">
        <w:rPr>
          <w:rFonts w:cstheme="minorHAnsi"/>
          <w:lang w:val="en-US"/>
        </w:rPr>
        <w:t xml:space="preserve"> Water and Habitat Program</w:t>
      </w:r>
      <w:r>
        <w:rPr>
          <w:rFonts w:cstheme="minorHAnsi"/>
          <w:lang w:val="en-US"/>
        </w:rPr>
        <w:t xml:space="preserve"> at the field level</w:t>
      </w:r>
      <w:r w:rsidR="00842BFF" w:rsidRPr="00842BFF">
        <w:rPr>
          <w:rFonts w:cstheme="minorHAnsi"/>
          <w:lang w:val="en-US"/>
        </w:rPr>
        <w:t xml:space="preserve"> since the beginning of the Syrian response.</w:t>
      </w:r>
    </w:p>
    <w:p w14:paraId="2A2F124D" w14:textId="6DC61928" w:rsidR="00842BFF" w:rsidRPr="00C019B8" w:rsidRDefault="00842BFF" w:rsidP="003172C2">
      <w:pPr>
        <w:ind w:left="426"/>
        <w:jc w:val="both"/>
        <w:rPr>
          <w:rFonts w:cstheme="minorHAnsi"/>
          <w:lang w:val="en-US"/>
        </w:rPr>
      </w:pPr>
    </w:p>
    <w:sectPr w:rsidR="00842BFF" w:rsidRPr="00C019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542B1"/>
    <w:multiLevelType w:val="hybridMultilevel"/>
    <w:tmpl w:val="5AA87748"/>
    <w:lvl w:ilvl="0" w:tplc="9EFE258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2D4961"/>
    <w:multiLevelType w:val="hybridMultilevel"/>
    <w:tmpl w:val="2E2221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D382D"/>
    <w:multiLevelType w:val="hybridMultilevel"/>
    <w:tmpl w:val="F9CA446C"/>
    <w:lvl w:ilvl="0" w:tplc="91329C9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BA4684"/>
    <w:multiLevelType w:val="hybridMultilevel"/>
    <w:tmpl w:val="FBB86F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67541"/>
    <w:multiLevelType w:val="hybridMultilevel"/>
    <w:tmpl w:val="8E9ECF1A"/>
    <w:lvl w:ilvl="0" w:tplc="E7C29E7C">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170DE5"/>
    <w:multiLevelType w:val="hybridMultilevel"/>
    <w:tmpl w:val="BEC42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A707975"/>
    <w:multiLevelType w:val="hybridMultilevel"/>
    <w:tmpl w:val="1E760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624833"/>
    <w:multiLevelType w:val="hybridMultilevel"/>
    <w:tmpl w:val="1A70A5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103C0"/>
    <w:multiLevelType w:val="hybridMultilevel"/>
    <w:tmpl w:val="D464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632C25"/>
    <w:multiLevelType w:val="hybridMultilevel"/>
    <w:tmpl w:val="E6DAF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B50A2B"/>
    <w:multiLevelType w:val="hybridMultilevel"/>
    <w:tmpl w:val="E6DAF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73166A"/>
    <w:multiLevelType w:val="hybridMultilevel"/>
    <w:tmpl w:val="72CEE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4"/>
  </w:num>
  <w:num w:numId="5">
    <w:abstractNumId w:val="0"/>
  </w:num>
  <w:num w:numId="6">
    <w:abstractNumId w:val="3"/>
  </w:num>
  <w:num w:numId="7">
    <w:abstractNumId w:val="1"/>
  </w:num>
  <w:num w:numId="8">
    <w:abstractNumId w:val="7"/>
  </w:num>
  <w:num w:numId="9">
    <w:abstractNumId w:val="6"/>
  </w:num>
  <w:num w:numId="10">
    <w:abstractNumId w:val="1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07"/>
    <w:rsid w:val="00015DAA"/>
    <w:rsid w:val="00026E1A"/>
    <w:rsid w:val="00036142"/>
    <w:rsid w:val="0007700A"/>
    <w:rsid w:val="000849BF"/>
    <w:rsid w:val="000F52A1"/>
    <w:rsid w:val="001020C5"/>
    <w:rsid w:val="00133B3D"/>
    <w:rsid w:val="001C4767"/>
    <w:rsid w:val="001D10B2"/>
    <w:rsid w:val="001D4129"/>
    <w:rsid w:val="001F6E33"/>
    <w:rsid w:val="00222B57"/>
    <w:rsid w:val="00227D46"/>
    <w:rsid w:val="0023095E"/>
    <w:rsid w:val="0024709D"/>
    <w:rsid w:val="00256EF7"/>
    <w:rsid w:val="00296EAA"/>
    <w:rsid w:val="002970FE"/>
    <w:rsid w:val="002B1E83"/>
    <w:rsid w:val="002C6F75"/>
    <w:rsid w:val="002F31B4"/>
    <w:rsid w:val="002F41AA"/>
    <w:rsid w:val="00304AC2"/>
    <w:rsid w:val="003172C2"/>
    <w:rsid w:val="00346563"/>
    <w:rsid w:val="00363950"/>
    <w:rsid w:val="00374F76"/>
    <w:rsid w:val="00395E8F"/>
    <w:rsid w:val="003C729E"/>
    <w:rsid w:val="003D1074"/>
    <w:rsid w:val="003E4B80"/>
    <w:rsid w:val="003E518D"/>
    <w:rsid w:val="003E7586"/>
    <w:rsid w:val="00461EC4"/>
    <w:rsid w:val="0051769E"/>
    <w:rsid w:val="00584461"/>
    <w:rsid w:val="00597B5A"/>
    <w:rsid w:val="005A6569"/>
    <w:rsid w:val="005B0574"/>
    <w:rsid w:val="0061350A"/>
    <w:rsid w:val="00624B00"/>
    <w:rsid w:val="00635981"/>
    <w:rsid w:val="00636FAE"/>
    <w:rsid w:val="00681610"/>
    <w:rsid w:val="00684A51"/>
    <w:rsid w:val="006E631E"/>
    <w:rsid w:val="00705518"/>
    <w:rsid w:val="00752A19"/>
    <w:rsid w:val="00752F71"/>
    <w:rsid w:val="00753215"/>
    <w:rsid w:val="007863F9"/>
    <w:rsid w:val="007B2E19"/>
    <w:rsid w:val="007E5BF3"/>
    <w:rsid w:val="00810C2B"/>
    <w:rsid w:val="00833BD9"/>
    <w:rsid w:val="0083720E"/>
    <w:rsid w:val="00842BFF"/>
    <w:rsid w:val="008503EA"/>
    <w:rsid w:val="008A30A5"/>
    <w:rsid w:val="008D065A"/>
    <w:rsid w:val="009320B1"/>
    <w:rsid w:val="0093435B"/>
    <w:rsid w:val="009731D9"/>
    <w:rsid w:val="0097410E"/>
    <w:rsid w:val="00974505"/>
    <w:rsid w:val="00980E72"/>
    <w:rsid w:val="009B29DB"/>
    <w:rsid w:val="009C175F"/>
    <w:rsid w:val="009C2FFF"/>
    <w:rsid w:val="00A13107"/>
    <w:rsid w:val="00A31A27"/>
    <w:rsid w:val="00A3607C"/>
    <w:rsid w:val="00A40B5B"/>
    <w:rsid w:val="00A70C6C"/>
    <w:rsid w:val="00A74E06"/>
    <w:rsid w:val="00AA5EA2"/>
    <w:rsid w:val="00AB5918"/>
    <w:rsid w:val="00AB5975"/>
    <w:rsid w:val="00AB6FC5"/>
    <w:rsid w:val="00AC5B68"/>
    <w:rsid w:val="00B104CC"/>
    <w:rsid w:val="00B20785"/>
    <w:rsid w:val="00B434CE"/>
    <w:rsid w:val="00B45000"/>
    <w:rsid w:val="00B8531B"/>
    <w:rsid w:val="00C019B8"/>
    <w:rsid w:val="00C229F5"/>
    <w:rsid w:val="00C727FA"/>
    <w:rsid w:val="00D12D06"/>
    <w:rsid w:val="00D24291"/>
    <w:rsid w:val="00D37A11"/>
    <w:rsid w:val="00D9135E"/>
    <w:rsid w:val="00DC3732"/>
    <w:rsid w:val="00DE3232"/>
    <w:rsid w:val="00E0313B"/>
    <w:rsid w:val="00E32523"/>
    <w:rsid w:val="00E417D8"/>
    <w:rsid w:val="00E55DBA"/>
    <w:rsid w:val="00E876E7"/>
    <w:rsid w:val="00E94DCB"/>
    <w:rsid w:val="00E97F5F"/>
    <w:rsid w:val="00EA16E1"/>
    <w:rsid w:val="00EE3F2C"/>
    <w:rsid w:val="00F0630F"/>
    <w:rsid w:val="00F147C2"/>
    <w:rsid w:val="00F260B9"/>
    <w:rsid w:val="00F82FB4"/>
    <w:rsid w:val="00FB3EA3"/>
    <w:rsid w:val="00FB6A0C"/>
    <w:rsid w:val="00FC501C"/>
    <w:rsid w:val="00FE4F9A"/>
    <w:rsid w:val="00FF3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DCF8"/>
  <w15:docId w15:val="{A062673C-6E80-43C4-9B6D-9DADF658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523"/>
    <w:pPr>
      <w:ind w:left="720"/>
      <w:contextualSpacing/>
    </w:pPr>
  </w:style>
  <w:style w:type="character" w:styleId="Hyperlink">
    <w:name w:val="Hyperlink"/>
    <w:basedOn w:val="DefaultParagraphFont"/>
    <w:uiPriority w:val="99"/>
    <w:unhideWhenUsed/>
    <w:rsid w:val="00FF3B95"/>
    <w:rPr>
      <w:color w:val="0563C1" w:themeColor="hyperlink"/>
      <w:u w:val="single"/>
    </w:rPr>
  </w:style>
  <w:style w:type="paragraph" w:styleId="NormalWeb">
    <w:name w:val="Normal (Web)"/>
    <w:basedOn w:val="Normal"/>
    <w:uiPriority w:val="99"/>
    <w:semiHidden/>
    <w:unhideWhenUsed/>
    <w:rsid w:val="00FE4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10C2B"/>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374F76"/>
    <w:rPr>
      <w:sz w:val="16"/>
      <w:szCs w:val="16"/>
    </w:rPr>
  </w:style>
  <w:style w:type="paragraph" w:styleId="CommentText">
    <w:name w:val="annotation text"/>
    <w:basedOn w:val="Normal"/>
    <w:link w:val="CommentTextChar"/>
    <w:uiPriority w:val="99"/>
    <w:semiHidden/>
    <w:unhideWhenUsed/>
    <w:rsid w:val="00374F76"/>
    <w:pPr>
      <w:spacing w:line="240" w:lineRule="auto"/>
    </w:pPr>
    <w:rPr>
      <w:sz w:val="20"/>
      <w:szCs w:val="20"/>
    </w:rPr>
  </w:style>
  <w:style w:type="character" w:customStyle="1" w:styleId="CommentTextChar">
    <w:name w:val="Comment Text Char"/>
    <w:basedOn w:val="DefaultParagraphFont"/>
    <w:link w:val="CommentText"/>
    <w:uiPriority w:val="99"/>
    <w:semiHidden/>
    <w:rsid w:val="00374F76"/>
    <w:rPr>
      <w:sz w:val="20"/>
      <w:szCs w:val="20"/>
    </w:rPr>
  </w:style>
  <w:style w:type="paragraph" w:styleId="CommentSubject">
    <w:name w:val="annotation subject"/>
    <w:basedOn w:val="CommentText"/>
    <w:next w:val="CommentText"/>
    <w:link w:val="CommentSubjectChar"/>
    <w:uiPriority w:val="99"/>
    <w:semiHidden/>
    <w:unhideWhenUsed/>
    <w:rsid w:val="00374F76"/>
    <w:rPr>
      <w:b/>
      <w:bCs/>
    </w:rPr>
  </w:style>
  <w:style w:type="character" w:customStyle="1" w:styleId="CommentSubjectChar">
    <w:name w:val="Comment Subject Char"/>
    <w:basedOn w:val="CommentTextChar"/>
    <w:link w:val="CommentSubject"/>
    <w:uiPriority w:val="99"/>
    <w:semiHidden/>
    <w:rsid w:val="00374F76"/>
    <w:rPr>
      <w:b/>
      <w:bCs/>
      <w:sz w:val="20"/>
      <w:szCs w:val="20"/>
    </w:rPr>
  </w:style>
  <w:style w:type="paragraph" w:styleId="BalloonText">
    <w:name w:val="Balloon Text"/>
    <w:basedOn w:val="Normal"/>
    <w:link w:val="BalloonTextChar"/>
    <w:uiPriority w:val="99"/>
    <w:semiHidden/>
    <w:unhideWhenUsed/>
    <w:rsid w:val="00374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F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44214">
      <w:bodyDiv w:val="1"/>
      <w:marLeft w:val="0"/>
      <w:marRight w:val="0"/>
      <w:marTop w:val="0"/>
      <w:marBottom w:val="0"/>
      <w:divBdr>
        <w:top w:val="none" w:sz="0" w:space="0" w:color="auto"/>
        <w:left w:val="none" w:sz="0" w:space="0" w:color="auto"/>
        <w:bottom w:val="none" w:sz="0" w:space="0" w:color="auto"/>
        <w:right w:val="none" w:sz="0" w:space="0" w:color="auto"/>
      </w:divBdr>
    </w:div>
    <w:div w:id="160661316">
      <w:bodyDiv w:val="1"/>
      <w:marLeft w:val="0"/>
      <w:marRight w:val="0"/>
      <w:marTop w:val="0"/>
      <w:marBottom w:val="0"/>
      <w:divBdr>
        <w:top w:val="none" w:sz="0" w:space="0" w:color="auto"/>
        <w:left w:val="none" w:sz="0" w:space="0" w:color="auto"/>
        <w:bottom w:val="none" w:sz="0" w:space="0" w:color="auto"/>
        <w:right w:val="none" w:sz="0" w:space="0" w:color="auto"/>
      </w:divBdr>
    </w:div>
    <w:div w:id="1167476222">
      <w:bodyDiv w:val="1"/>
      <w:marLeft w:val="0"/>
      <w:marRight w:val="0"/>
      <w:marTop w:val="0"/>
      <w:marBottom w:val="0"/>
      <w:divBdr>
        <w:top w:val="none" w:sz="0" w:space="0" w:color="auto"/>
        <w:left w:val="none" w:sz="0" w:space="0" w:color="auto"/>
        <w:bottom w:val="none" w:sz="0" w:space="0" w:color="auto"/>
        <w:right w:val="none" w:sz="0" w:space="0" w:color="auto"/>
      </w:divBdr>
    </w:div>
    <w:div w:id="1862862565">
      <w:bodyDiv w:val="1"/>
      <w:marLeft w:val="0"/>
      <w:marRight w:val="0"/>
      <w:marTop w:val="0"/>
      <w:marBottom w:val="0"/>
      <w:divBdr>
        <w:top w:val="none" w:sz="0" w:space="0" w:color="auto"/>
        <w:left w:val="none" w:sz="0" w:space="0" w:color="auto"/>
        <w:bottom w:val="none" w:sz="0" w:space="0" w:color="auto"/>
        <w:right w:val="none" w:sz="0" w:space="0" w:color="auto"/>
      </w:divBdr>
    </w:div>
    <w:div w:id="210071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ltercluster.org"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YWE0NzI4NWMtNGZlMC00NDViLWIxM2ItYTc0MGZiZjE0NjQ2%40thread.v2/0?context=%7b%22Tid%22%3a%22e5c37981-6664-4134-8a0c-6543d2af80be%22%2c%22Oid%22%3a%22090e5edb-bcf0-4edd-859e-a8b7487402ca%22%7d"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www.sheltercluster.org/response/global-shelter-cluster-annual-meeting" TargetMode="External"/><Relationship Id="rId4" Type="http://schemas.openxmlformats.org/officeDocument/2006/relationships/numbering" Target="numbering.xml"/><Relationship Id="rId9" Type="http://schemas.openxmlformats.org/officeDocument/2006/relationships/hyperlink" Target="https://www.sheltercluster.org/sites/default/files/docs/gsc-strategy-narrative.pdf" TargetMode="External"/><Relationship Id="rId14" Type="http://schemas.openxmlformats.org/officeDocument/2006/relationships/image" Target="cid:image004.png@01D6A72A.B9B65E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31D8E9799AF46801DA218B9082FBF" ma:contentTypeVersion="4" ma:contentTypeDescription="Create a new document." ma:contentTypeScope="" ma:versionID="c6564d1417ecf90f84b2663a5e826c29">
  <xsd:schema xmlns:xsd="http://www.w3.org/2001/XMLSchema" xmlns:xs="http://www.w3.org/2001/XMLSchema" xmlns:p="http://schemas.microsoft.com/office/2006/metadata/properties" xmlns:ns2="e3672248-b982-44c7-b00c-01e2a7ef44ae" targetNamespace="http://schemas.microsoft.com/office/2006/metadata/properties" ma:root="true" ma:fieldsID="d0da06bf6fb7b98fb7ea6a1a063d2a9b" ns2:_="">
    <xsd:import namespace="e3672248-b982-44c7-b00c-01e2a7ef4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72248-b982-44c7-b00c-01e2a7ef4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5493A-D615-4E50-A77F-4C83E8B16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72248-b982-44c7-b00c-01e2a7ef4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FB79E-2F15-4CAE-969F-FDABFF17C2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C9B23D-F24E-4834-B343-991D63CCD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Pablo MEDINA</cp:lastModifiedBy>
  <cp:revision>3</cp:revision>
  <dcterms:created xsi:type="dcterms:W3CDTF">2020-10-21T09:22:00Z</dcterms:created>
  <dcterms:modified xsi:type="dcterms:W3CDTF">2020-10-21T14:09:00Z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0x010100CB331D8E9799AF46801DA218B9082FBF</vt:lpwstr>
  </property>
</Properties>
</file>