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9E37F" w14:textId="205F0DF5" w:rsidR="00774041" w:rsidRDefault="00774041" w:rsidP="00774041">
      <w:pPr>
        <w:pStyle w:val="Heading3"/>
        <w:spacing w:before="0"/>
        <w:jc w:val="center"/>
      </w:pPr>
      <w:r>
        <w:t xml:space="preserve">Global </w:t>
      </w:r>
      <w:r w:rsidR="00792A51">
        <w:t>Shelter C</w:t>
      </w:r>
      <w:r w:rsidR="00D03214">
        <w:t>luster</w:t>
      </w:r>
    </w:p>
    <w:p w14:paraId="12879998" w14:textId="0CBE161C" w:rsidR="00774041" w:rsidRDefault="00840A76" w:rsidP="00774041">
      <w:pPr>
        <w:pStyle w:val="Heading3"/>
        <w:spacing w:before="0"/>
        <w:jc w:val="center"/>
      </w:pPr>
      <w:r>
        <w:t>Construction Standards Workin</w:t>
      </w:r>
      <w:r w:rsidR="00D03214">
        <w:t>g Group</w:t>
      </w:r>
    </w:p>
    <w:p w14:paraId="6CA7F55E" w14:textId="2C4F78C4" w:rsidR="000D763B" w:rsidRDefault="000D763B" w:rsidP="000D763B">
      <w:pPr>
        <w:pStyle w:val="Heading3"/>
        <w:spacing w:before="0"/>
        <w:jc w:val="center"/>
      </w:pPr>
      <w:r>
        <w:t xml:space="preserve">Break-out </w:t>
      </w:r>
      <w:r w:rsidR="00D03214">
        <w:t>Session</w:t>
      </w:r>
      <w:r w:rsidR="00541871">
        <w:t>s</w:t>
      </w:r>
      <w:r>
        <w:t xml:space="preserve"> at the GSC Meeting</w:t>
      </w:r>
    </w:p>
    <w:p w14:paraId="2D7B7A93" w14:textId="722A4EC1" w:rsidR="003E1EA6" w:rsidRDefault="00541871" w:rsidP="00D94F17">
      <w:pPr>
        <w:pStyle w:val="Heading3"/>
        <w:spacing w:before="0"/>
        <w:jc w:val="center"/>
      </w:pPr>
      <w:r>
        <w:t>3</w:t>
      </w:r>
      <w:r w:rsidRPr="00541871">
        <w:rPr>
          <w:vertAlign w:val="superscript"/>
        </w:rPr>
        <w:t>rd</w:t>
      </w:r>
      <w:r>
        <w:t xml:space="preserve"> </w:t>
      </w:r>
      <w:r w:rsidR="000D763B">
        <w:t>October</w:t>
      </w:r>
      <w:r w:rsidR="00D94F17">
        <w:t xml:space="preserve"> 201</w:t>
      </w:r>
      <w:r>
        <w:t>8</w:t>
      </w:r>
      <w:r w:rsidR="00B600D7" w:rsidRPr="00B600D7">
        <w:t xml:space="preserve"> </w:t>
      </w:r>
    </w:p>
    <w:p w14:paraId="7BD7DFC2" w14:textId="64C10F05" w:rsidR="002C3B17" w:rsidRPr="00D46FC5" w:rsidRDefault="002C3B17" w:rsidP="00344B1A">
      <w:pPr>
        <w:spacing w:after="0" w:line="240" w:lineRule="auto"/>
        <w:jc w:val="both"/>
        <w:rPr>
          <w:color w:val="000000" w:themeColor="text1"/>
          <w:lang w:val="en-US"/>
        </w:rPr>
      </w:pPr>
    </w:p>
    <w:p w14:paraId="6CB2784D" w14:textId="79A93D2C" w:rsidR="00D46FC5" w:rsidRPr="00D46FC5" w:rsidRDefault="00D46FC5" w:rsidP="00D46FC5">
      <w:pPr>
        <w:pStyle w:val="Heading3"/>
        <w:rPr>
          <w:lang w:val="en-US"/>
        </w:rPr>
      </w:pPr>
      <w:r w:rsidRPr="00D46FC5">
        <w:rPr>
          <w:lang w:val="en-US"/>
        </w:rPr>
        <w:t>O</w:t>
      </w:r>
      <w:r>
        <w:rPr>
          <w:lang w:val="en-US"/>
        </w:rPr>
        <w:t>v</w:t>
      </w:r>
      <w:r w:rsidR="00792A51">
        <w:rPr>
          <w:lang w:val="en-US"/>
        </w:rPr>
        <w:t>erview</w:t>
      </w:r>
    </w:p>
    <w:p w14:paraId="2EAFFD22" w14:textId="7D8A1D9A" w:rsidR="001D1AA2" w:rsidRDefault="00D94F17" w:rsidP="00636284">
      <w:pPr>
        <w:jc w:val="both"/>
        <w:rPr>
          <w:lang w:val="en-US"/>
        </w:rPr>
      </w:pPr>
      <w:r>
        <w:rPr>
          <w:lang w:val="en-US"/>
        </w:rPr>
        <w:t>The first</w:t>
      </w:r>
      <w:r w:rsidR="009C4552">
        <w:rPr>
          <w:lang w:val="en-US"/>
        </w:rPr>
        <w:t xml:space="preserve"> part of the session</w:t>
      </w:r>
      <w:r>
        <w:rPr>
          <w:lang w:val="en-US"/>
        </w:rPr>
        <w:t xml:space="preserve"> focused on </w:t>
      </w:r>
      <w:r w:rsidR="00602928">
        <w:rPr>
          <w:lang w:val="en-US"/>
        </w:rPr>
        <w:t xml:space="preserve">the </w:t>
      </w:r>
      <w:r>
        <w:rPr>
          <w:lang w:val="en-US"/>
        </w:rPr>
        <w:t>presentatio</w:t>
      </w:r>
      <w:r w:rsidR="00D03214">
        <w:rPr>
          <w:lang w:val="en-US"/>
        </w:rPr>
        <w:t>n</w:t>
      </w:r>
      <w:r w:rsidR="00602928">
        <w:rPr>
          <w:lang w:val="en-US"/>
        </w:rPr>
        <w:t xml:space="preserve"> of the document and the background of the working group.  I have tried to share the document </w:t>
      </w:r>
      <w:r w:rsidR="00D03214">
        <w:rPr>
          <w:lang w:val="en-US"/>
        </w:rPr>
        <w:t>strengths and weaknesses</w:t>
      </w:r>
      <w:r w:rsidR="00602928">
        <w:rPr>
          <w:lang w:val="en-US"/>
        </w:rPr>
        <w:t xml:space="preserve">; discuss the work done during the course of the current year on the Construction Good Practice Standards document.  Unfortunately, it was not possible sharing hard copies of the document to the participants so we went through the main chapters with a power point presentation. </w:t>
      </w:r>
      <w:r w:rsidR="001D1AA2">
        <w:rPr>
          <w:lang w:val="en-US"/>
        </w:rPr>
        <w:t>This was followed by a</w:t>
      </w:r>
      <w:r>
        <w:rPr>
          <w:lang w:val="en-US"/>
        </w:rPr>
        <w:t xml:space="preserve"> group discussion </w:t>
      </w:r>
      <w:r w:rsidR="001D1AA2">
        <w:rPr>
          <w:lang w:val="en-US"/>
        </w:rPr>
        <w:t xml:space="preserve">on the </w:t>
      </w:r>
      <w:r w:rsidR="00602928">
        <w:rPr>
          <w:lang w:val="en-US"/>
        </w:rPr>
        <w:t>document and on the next steps for the dissemination options (including workshops and events).</w:t>
      </w:r>
      <w:r w:rsidR="00636284">
        <w:rPr>
          <w:lang w:val="en-US"/>
        </w:rPr>
        <w:t xml:space="preserve">   </w:t>
      </w:r>
      <w:r w:rsidR="00602928">
        <w:rPr>
          <w:lang w:val="en-US"/>
        </w:rPr>
        <w:t xml:space="preserve">The feedback collected will also serve as a way forward.  </w:t>
      </w:r>
    </w:p>
    <w:p w14:paraId="07FB0E23" w14:textId="48C85FED" w:rsidR="00D46FC5" w:rsidRDefault="006F5CC8" w:rsidP="006A44B5">
      <w:pPr>
        <w:pStyle w:val="Heading3"/>
        <w:rPr>
          <w:lang w:val="en-US"/>
        </w:rPr>
      </w:pPr>
      <w:r>
        <w:rPr>
          <w:lang w:val="en-US"/>
        </w:rPr>
        <w:t xml:space="preserve">Introduction and Objectives </w:t>
      </w:r>
    </w:p>
    <w:p w14:paraId="5A4DDCDE" w14:textId="487AA378" w:rsidR="006F5CC8" w:rsidRDefault="006F5CC8" w:rsidP="006F5CC8">
      <w:pPr>
        <w:pStyle w:val="ListParagraph"/>
        <w:numPr>
          <w:ilvl w:val="0"/>
          <w:numId w:val="38"/>
        </w:numPr>
        <w:suppressAutoHyphens/>
        <w:overflowPunct w:val="0"/>
        <w:autoSpaceDE w:val="0"/>
        <w:autoSpaceDN w:val="0"/>
        <w:adjustRightInd w:val="0"/>
        <w:spacing w:after="0" w:line="100" w:lineRule="atLeast"/>
      </w:pPr>
      <w:r>
        <w:t>Purpose and use of the Standard.</w:t>
      </w:r>
    </w:p>
    <w:p w14:paraId="781F24B6" w14:textId="4AAA5863" w:rsidR="006F5CC8" w:rsidRDefault="006F5CC8" w:rsidP="006F5CC8">
      <w:pPr>
        <w:pStyle w:val="ListParagraph"/>
        <w:numPr>
          <w:ilvl w:val="0"/>
          <w:numId w:val="38"/>
        </w:numPr>
        <w:suppressAutoHyphens/>
        <w:overflowPunct w:val="0"/>
        <w:autoSpaceDE w:val="0"/>
        <w:autoSpaceDN w:val="0"/>
        <w:adjustRightInd w:val="0"/>
        <w:spacing w:after="0" w:line="100" w:lineRule="atLeast"/>
      </w:pPr>
      <w:r>
        <w:t>Overview of the Standard.</w:t>
      </w:r>
    </w:p>
    <w:p w14:paraId="5DD041D1" w14:textId="61542375" w:rsidR="006F5CC8" w:rsidRDefault="006F5CC8" w:rsidP="006F5CC8">
      <w:pPr>
        <w:pStyle w:val="ListParagraph"/>
        <w:numPr>
          <w:ilvl w:val="0"/>
          <w:numId w:val="38"/>
        </w:numPr>
        <w:suppressAutoHyphens/>
        <w:overflowPunct w:val="0"/>
        <w:autoSpaceDE w:val="0"/>
        <w:autoSpaceDN w:val="0"/>
        <w:adjustRightInd w:val="0"/>
        <w:spacing w:after="0" w:line="100" w:lineRule="atLeast"/>
      </w:pPr>
      <w:r>
        <w:t>Future direction and goals of the Standard.</w:t>
      </w:r>
    </w:p>
    <w:p w14:paraId="5714EFD7" w14:textId="3E7B30C2" w:rsidR="006A51C3" w:rsidRDefault="00636284" w:rsidP="004C2388">
      <w:pPr>
        <w:jc w:val="both"/>
        <w:rPr>
          <w:color w:val="000000" w:themeColor="text1"/>
        </w:rPr>
      </w:pPr>
      <w:r w:rsidRPr="00636284">
        <w:rPr>
          <w:color w:val="000000" w:themeColor="text1"/>
        </w:rPr>
        <w:t>During the session, the Construction Standards document was presented highlighting the</w:t>
      </w:r>
      <w:r>
        <w:rPr>
          <w:color w:val="000000" w:themeColor="text1"/>
        </w:rPr>
        <w:t xml:space="preserve"> work done during the course of the year and describing the barriers encountered during the compilation.  Particular emphasis was given to the Benchmarks and Target highlighted and where the representatives of the </w:t>
      </w:r>
      <w:r w:rsidR="002B06AF" w:rsidRPr="00636284">
        <w:rPr>
          <w:color w:val="000000" w:themeColor="text1"/>
        </w:rPr>
        <w:t xml:space="preserve">six </w:t>
      </w:r>
      <w:r w:rsidR="006502D0">
        <w:rPr>
          <w:color w:val="000000" w:themeColor="text1"/>
        </w:rPr>
        <w:t xml:space="preserve">(6) </w:t>
      </w:r>
      <w:r w:rsidR="002B06AF" w:rsidRPr="00636284">
        <w:rPr>
          <w:color w:val="000000" w:themeColor="text1"/>
        </w:rPr>
        <w:t xml:space="preserve">organizations </w:t>
      </w:r>
      <w:r w:rsidRPr="00636284">
        <w:rPr>
          <w:color w:val="000000" w:themeColor="text1"/>
        </w:rPr>
        <w:t>have shown most interest</w:t>
      </w:r>
      <w:r w:rsidR="002B06AF" w:rsidRPr="00636284">
        <w:rPr>
          <w:color w:val="000000" w:themeColor="text1"/>
        </w:rPr>
        <w:t>.</w:t>
      </w:r>
      <w:r w:rsidR="006A51C3">
        <w:rPr>
          <w:color w:val="000000" w:themeColor="text1"/>
        </w:rPr>
        <w:t xml:space="preserve"> </w:t>
      </w:r>
      <w:r w:rsidR="004C2388">
        <w:rPr>
          <w:color w:val="000000" w:themeColor="text1"/>
        </w:rPr>
        <w:t xml:space="preserve"> </w:t>
      </w:r>
      <w:r w:rsidR="006A51C3">
        <w:rPr>
          <w:color w:val="000000" w:themeColor="text1"/>
        </w:rPr>
        <w:t xml:space="preserve">The title of the document seemed not to be appropriate because of the terminology </w:t>
      </w:r>
      <w:r w:rsidR="006A51C3" w:rsidRPr="004C2388">
        <w:rPr>
          <w:i/>
          <w:color w:val="000000" w:themeColor="text1"/>
        </w:rPr>
        <w:t>Standards</w:t>
      </w:r>
      <w:r w:rsidR="006502D0">
        <w:rPr>
          <w:color w:val="000000" w:themeColor="text1"/>
        </w:rPr>
        <w:t xml:space="preserve"> that could be misleading or misinterpreted. </w:t>
      </w:r>
    </w:p>
    <w:p w14:paraId="5E344E1E" w14:textId="77777777" w:rsidR="006A51C3" w:rsidRPr="006A51C3" w:rsidRDefault="006A51C3" w:rsidP="006A51C3">
      <w:pPr>
        <w:pStyle w:val="Heading3"/>
      </w:pPr>
      <w:r>
        <w:t>Feedback, ideas and next steps</w:t>
      </w:r>
    </w:p>
    <w:p w14:paraId="17A5B1AA" w14:textId="116CC5E6" w:rsidR="006A51C3" w:rsidRDefault="006A51C3" w:rsidP="006A51C3">
      <w:pPr>
        <w:pStyle w:val="ListParagraph"/>
        <w:numPr>
          <w:ilvl w:val="0"/>
          <w:numId w:val="38"/>
        </w:numPr>
        <w:suppressAutoHyphens/>
        <w:overflowPunct w:val="0"/>
        <w:autoSpaceDE w:val="0"/>
        <w:autoSpaceDN w:val="0"/>
        <w:adjustRightInd w:val="0"/>
        <w:spacing w:after="0" w:line="100" w:lineRule="atLeast"/>
      </w:pPr>
      <w:r>
        <w:t>What solutions exist for the issues that have been brought up?</w:t>
      </w:r>
    </w:p>
    <w:p w14:paraId="4A9D754A" w14:textId="77777777" w:rsidR="006A51C3" w:rsidRDefault="006A51C3" w:rsidP="006A51C3">
      <w:pPr>
        <w:pStyle w:val="ListParagraph"/>
        <w:numPr>
          <w:ilvl w:val="0"/>
          <w:numId w:val="38"/>
        </w:numPr>
        <w:suppressAutoHyphens/>
        <w:overflowPunct w:val="0"/>
        <w:autoSpaceDE w:val="0"/>
        <w:autoSpaceDN w:val="0"/>
        <w:adjustRightInd w:val="0"/>
        <w:spacing w:after="0" w:line="100" w:lineRule="atLeast"/>
      </w:pPr>
      <w:r>
        <w:t>What are the next foreseeable steps?</w:t>
      </w:r>
    </w:p>
    <w:p w14:paraId="683C3379" w14:textId="77777777" w:rsidR="006A51C3" w:rsidRDefault="006A51C3" w:rsidP="006A51C3">
      <w:pPr>
        <w:pStyle w:val="ListParagraph"/>
        <w:numPr>
          <w:ilvl w:val="0"/>
          <w:numId w:val="38"/>
        </w:numPr>
        <w:suppressAutoHyphens/>
        <w:overflowPunct w:val="0"/>
        <w:autoSpaceDE w:val="0"/>
        <w:autoSpaceDN w:val="0"/>
        <w:adjustRightInd w:val="0"/>
        <w:spacing w:after="0" w:line="100" w:lineRule="atLeast"/>
      </w:pPr>
      <w:r>
        <w:t>What concrete steps can be done to help move the Standards forward?</w:t>
      </w:r>
    </w:p>
    <w:p w14:paraId="688F97B3" w14:textId="0C0F7DD0" w:rsidR="006A51C3" w:rsidRDefault="006A51C3" w:rsidP="006A51C3">
      <w:pPr>
        <w:pStyle w:val="ListParagraph"/>
        <w:numPr>
          <w:ilvl w:val="0"/>
          <w:numId w:val="38"/>
        </w:numPr>
        <w:suppressAutoHyphens/>
        <w:overflowPunct w:val="0"/>
        <w:autoSpaceDE w:val="0"/>
        <w:autoSpaceDN w:val="0"/>
        <w:adjustRightInd w:val="0"/>
        <w:spacing w:after="0" w:line="100" w:lineRule="atLeast"/>
      </w:pPr>
      <w:r>
        <w:t>What changes / additions would help the Standard?</w:t>
      </w:r>
    </w:p>
    <w:p w14:paraId="042A2644" w14:textId="77777777" w:rsidR="006A51C3" w:rsidRPr="006A51C3" w:rsidRDefault="006A51C3" w:rsidP="006A51C3">
      <w:pPr>
        <w:pStyle w:val="ListParagraph"/>
        <w:suppressAutoHyphens/>
        <w:overflowPunct w:val="0"/>
        <w:autoSpaceDE w:val="0"/>
        <w:autoSpaceDN w:val="0"/>
        <w:adjustRightInd w:val="0"/>
        <w:spacing w:after="0" w:line="100" w:lineRule="atLeast"/>
        <w:ind w:left="360"/>
      </w:pPr>
    </w:p>
    <w:p w14:paraId="4EADFF1E" w14:textId="77777777" w:rsidR="00E15F18" w:rsidRPr="006C4A3F" w:rsidRDefault="00E15F18" w:rsidP="006C4A3F">
      <w:pPr>
        <w:pStyle w:val="ListParagraph"/>
        <w:numPr>
          <w:ilvl w:val="0"/>
          <w:numId w:val="38"/>
        </w:numPr>
        <w:jc w:val="both"/>
      </w:pPr>
      <w:r w:rsidRPr="006C4A3F">
        <w:t xml:space="preserve">The Standards should be seen as a contributing element for long-term outcomes, beyond sectoral / different usage interventions. This is different in post natural disasters contexts and in conflict, where the construction sector can be used to advocate private companies and host governments, donors, within international organizations implementations.  This can be fostered through other interventions such as quick-impact projects of infrastructure rehabilitation. </w:t>
      </w:r>
    </w:p>
    <w:p w14:paraId="4E0CE1D1" w14:textId="2567D84C" w:rsidR="00E15F18" w:rsidRPr="006C4A3F" w:rsidRDefault="00E15F18" w:rsidP="006C4A3F">
      <w:pPr>
        <w:ind w:left="360"/>
        <w:jc w:val="both"/>
      </w:pPr>
      <w:r w:rsidRPr="006C4A3F">
        <w:t>Increase the possibility to use the standards in preparedness activities and capacity building (such as country workshops).</w:t>
      </w:r>
    </w:p>
    <w:p w14:paraId="7E12EEC7" w14:textId="5172A4B8" w:rsidR="00BB7A21" w:rsidRPr="006C4A3F" w:rsidRDefault="00BB7A21" w:rsidP="006C4A3F">
      <w:pPr>
        <w:ind w:left="360"/>
      </w:pPr>
      <w:r w:rsidRPr="006C4A3F">
        <w:t>The best modality for delivering these capacity building and learning opportunities would be through field trainings (trainer of trainers) and e-learning</w:t>
      </w:r>
      <w:r w:rsidR="008A2D70" w:rsidRPr="006C4A3F">
        <w:t>.</w:t>
      </w:r>
    </w:p>
    <w:p w14:paraId="28842A80" w14:textId="650AFF50" w:rsidR="006C4A3F" w:rsidRPr="002B06AF" w:rsidRDefault="006C4A3F" w:rsidP="006C4A3F">
      <w:pPr>
        <w:pStyle w:val="ListParagraph"/>
        <w:numPr>
          <w:ilvl w:val="0"/>
          <w:numId w:val="42"/>
        </w:numPr>
      </w:pPr>
      <w:r w:rsidRPr="006C4A3F">
        <w:t>Linkage with universities and between practice and research</w:t>
      </w:r>
      <w:r>
        <w:t xml:space="preserve">. </w:t>
      </w:r>
    </w:p>
    <w:p w14:paraId="7D2895A9" w14:textId="77777777" w:rsidR="008A2D70" w:rsidRDefault="008A2D70" w:rsidP="00681021">
      <w:pPr>
        <w:rPr>
          <w:b/>
          <w:color w:val="C00000"/>
        </w:rPr>
      </w:pPr>
    </w:p>
    <w:p w14:paraId="15780C26" w14:textId="77777777" w:rsidR="008A2D70" w:rsidRDefault="008A2D70" w:rsidP="00681021">
      <w:pPr>
        <w:rPr>
          <w:b/>
          <w:color w:val="C00000"/>
        </w:rPr>
      </w:pPr>
    </w:p>
    <w:p w14:paraId="687E21BF" w14:textId="77777777" w:rsidR="008A2D70" w:rsidRDefault="008A2D70" w:rsidP="00681021">
      <w:pPr>
        <w:rPr>
          <w:b/>
          <w:color w:val="C00000"/>
        </w:rPr>
      </w:pPr>
    </w:p>
    <w:p w14:paraId="2671AE02" w14:textId="0EBC4A61" w:rsidR="006A51C3" w:rsidRDefault="00636284" w:rsidP="00681021">
      <w:pPr>
        <w:rPr>
          <w:b/>
          <w:color w:val="C00000"/>
        </w:rPr>
      </w:pPr>
      <w:r>
        <w:rPr>
          <w:b/>
          <w:color w:val="C00000"/>
        </w:rPr>
        <w:t xml:space="preserve">ACTIONS </w:t>
      </w:r>
    </w:p>
    <w:p w14:paraId="0030AA85" w14:textId="70299268" w:rsidR="00636284" w:rsidRPr="006A51C3" w:rsidRDefault="004C2388" w:rsidP="004C2388">
      <w:pPr>
        <w:pStyle w:val="ListParagraph"/>
        <w:numPr>
          <w:ilvl w:val="0"/>
          <w:numId w:val="41"/>
        </w:numPr>
      </w:pPr>
      <w:r>
        <w:rPr>
          <w:noProof/>
          <w:lang w:val="en-US"/>
        </w:rPr>
        <w:drawing>
          <wp:anchor distT="0" distB="0" distL="114300" distR="114300" simplePos="0" relativeHeight="251658240" behindDoc="1" locked="0" layoutInCell="1" allowOverlap="1" wp14:anchorId="38C4002F" wp14:editId="44B61DD7">
            <wp:simplePos x="0" y="0"/>
            <wp:positionH relativeFrom="margin">
              <wp:align>right</wp:align>
            </wp:positionH>
            <wp:positionV relativeFrom="paragraph">
              <wp:posOffset>552450</wp:posOffset>
            </wp:positionV>
            <wp:extent cx="3753485" cy="2732405"/>
            <wp:effectExtent l="186690" t="194310" r="186055" b="186055"/>
            <wp:wrapTight wrapText="bothSides">
              <wp:wrapPolygon edited="0">
                <wp:start x="-1118" y="21269"/>
                <wp:lineTo x="-789" y="21419"/>
                <wp:lineTo x="855" y="23076"/>
                <wp:lineTo x="20259" y="23076"/>
                <wp:lineTo x="21903" y="22624"/>
                <wp:lineTo x="22342" y="21419"/>
                <wp:lineTo x="22561" y="21269"/>
                <wp:lineTo x="22561" y="487"/>
                <wp:lineTo x="22342" y="336"/>
                <wp:lineTo x="21903" y="-868"/>
                <wp:lineTo x="20259" y="-1320"/>
                <wp:lineTo x="-899" y="-1320"/>
                <wp:lineTo x="-1118" y="487"/>
                <wp:lineTo x="-1118" y="212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22.JPG"/>
                    <pic:cNvPicPr/>
                  </pic:nvPicPr>
                  <pic:blipFill rotWithShape="1">
                    <a:blip r:embed="rId8">
                      <a:extLst>
                        <a:ext uri="{28A0092B-C50C-407E-A947-70E740481C1C}">
                          <a14:useLocalDpi xmlns:a14="http://schemas.microsoft.com/office/drawing/2010/main" val="0"/>
                        </a:ext>
                      </a:extLst>
                    </a:blip>
                    <a:srcRect t="2136" r="3969" b="4647"/>
                    <a:stretch/>
                  </pic:blipFill>
                  <pic:spPr bwMode="auto">
                    <a:xfrm rot="5400000">
                      <a:off x="0" y="0"/>
                      <a:ext cx="3753485" cy="2732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Con</w:t>
      </w:r>
      <w:r w:rsidR="00636284" w:rsidRPr="006A51C3">
        <w:t xml:space="preserve">tact </w:t>
      </w:r>
      <w:r>
        <w:t xml:space="preserve">other </w:t>
      </w:r>
      <w:r w:rsidR="00636284" w:rsidRPr="006A51C3">
        <w:t>Cluster Coordinators</w:t>
      </w:r>
      <w:r>
        <w:t xml:space="preserve"> and ECHO has provided the contact of the </w:t>
      </w:r>
      <w:r w:rsidRPr="004C2388">
        <w:t xml:space="preserve">Global WASH Cluster Deputy Coordinator (UNICEF). </w:t>
      </w:r>
    </w:p>
    <w:p w14:paraId="4CB0D5AD" w14:textId="66FBC715" w:rsidR="006A51C3" w:rsidRPr="006A51C3" w:rsidRDefault="004C2388" w:rsidP="006A51C3">
      <w:pPr>
        <w:pStyle w:val="ListParagraph"/>
        <w:numPr>
          <w:ilvl w:val="0"/>
          <w:numId w:val="41"/>
        </w:numPr>
      </w:pPr>
      <w:r>
        <w:t>Inclu</w:t>
      </w:r>
      <w:r w:rsidR="006A51C3" w:rsidRPr="006A51C3">
        <w:t xml:space="preserve">de concrete examples of the application of the </w:t>
      </w:r>
      <w:r>
        <w:rPr>
          <w:i/>
        </w:rPr>
        <w:t xml:space="preserve">standard </w:t>
      </w:r>
      <w:r w:rsidR="006A51C3" w:rsidRPr="006A51C3">
        <w:t>on constructions</w:t>
      </w:r>
      <w:r>
        <w:t xml:space="preserve"> in the field (not only in building constructions but also water infrastructure)</w:t>
      </w:r>
      <w:r w:rsidR="006A51C3" w:rsidRPr="006A51C3">
        <w:t xml:space="preserve">. </w:t>
      </w:r>
    </w:p>
    <w:p w14:paraId="5218349C" w14:textId="0CF48603" w:rsidR="006A51C3" w:rsidRDefault="006A51C3" w:rsidP="006A51C3">
      <w:pPr>
        <w:pStyle w:val="ListParagraph"/>
        <w:numPr>
          <w:ilvl w:val="0"/>
          <w:numId w:val="41"/>
        </w:numPr>
      </w:pPr>
      <w:r w:rsidRPr="006A51C3">
        <w:t>Change the Title (remove Standards from the title)</w:t>
      </w:r>
    </w:p>
    <w:p w14:paraId="0292AFA3" w14:textId="43E42C8F" w:rsidR="004C2388" w:rsidRDefault="004C2388" w:rsidP="006A51C3">
      <w:pPr>
        <w:pStyle w:val="ListParagraph"/>
        <w:numPr>
          <w:ilvl w:val="0"/>
          <w:numId w:val="41"/>
        </w:numPr>
      </w:pPr>
      <w:r>
        <w:t xml:space="preserve">Address the different usage of the document as in Procurement, building back safer, cash modalities, etc. </w:t>
      </w:r>
    </w:p>
    <w:p w14:paraId="238E46F0" w14:textId="7011A845" w:rsidR="00956EC5" w:rsidRDefault="00956EC5" w:rsidP="006A51C3">
      <w:pPr>
        <w:pStyle w:val="ListParagraph"/>
        <w:numPr>
          <w:ilvl w:val="0"/>
          <w:numId w:val="41"/>
        </w:numPr>
      </w:pPr>
      <w:r>
        <w:t xml:space="preserve">Clarify the </w:t>
      </w:r>
      <w:r>
        <w:rPr>
          <w:i/>
        </w:rPr>
        <w:t xml:space="preserve">adaptability </w:t>
      </w:r>
      <w:r>
        <w:t xml:space="preserve">and the </w:t>
      </w:r>
      <w:r>
        <w:rPr>
          <w:i/>
        </w:rPr>
        <w:t xml:space="preserve">applicability </w:t>
      </w:r>
      <w:r>
        <w:t xml:space="preserve">of the Standards and in which circumstances could be appropriate for cash interventions. </w:t>
      </w:r>
    </w:p>
    <w:p w14:paraId="53EF9A1C" w14:textId="2AF0BAE9" w:rsidR="004C2388" w:rsidRPr="004C2388" w:rsidRDefault="004C2388" w:rsidP="004C2388">
      <w:pPr>
        <w:pStyle w:val="ListParagraph"/>
        <w:numPr>
          <w:ilvl w:val="0"/>
          <w:numId w:val="41"/>
        </w:numPr>
      </w:pPr>
      <w:r w:rsidRPr="004C2388">
        <w:rPr>
          <w:i/>
        </w:rPr>
        <w:t>Capacity</w:t>
      </w:r>
      <w:r>
        <w:t>: Increase the possibility to use the standards in preparedness</w:t>
      </w:r>
      <w:r w:rsidRPr="004C2388">
        <w:t xml:space="preserve"> activities and capacity building (such as country workshops).</w:t>
      </w:r>
    </w:p>
    <w:p w14:paraId="4898278F" w14:textId="6980AFF3" w:rsidR="004C2388" w:rsidRDefault="004C2388" w:rsidP="006A51C3">
      <w:pPr>
        <w:pStyle w:val="ListParagraph"/>
        <w:numPr>
          <w:ilvl w:val="0"/>
          <w:numId w:val="41"/>
        </w:numPr>
      </w:pPr>
      <w:r w:rsidRPr="004C2388">
        <w:rPr>
          <w:i/>
        </w:rPr>
        <w:t>Advocacy</w:t>
      </w:r>
      <w:r w:rsidRPr="004C2388">
        <w:t>: in the construction sector can be used as an advocacy tool with private companies and host governments, donors, within international organizations and beyond.</w:t>
      </w:r>
    </w:p>
    <w:p w14:paraId="49FD9ABC" w14:textId="650DFFC9" w:rsidR="00ED25FC" w:rsidRPr="006502D0" w:rsidRDefault="004C2388" w:rsidP="00A55CC2">
      <w:pPr>
        <w:pStyle w:val="ListParagraph"/>
        <w:numPr>
          <w:ilvl w:val="0"/>
          <w:numId w:val="41"/>
        </w:numPr>
        <w:rPr>
          <w:lang w:val="en-US" w:eastAsia="ja-JP"/>
        </w:rPr>
      </w:pPr>
      <w:r>
        <w:t xml:space="preserve">Align the Standards with the </w:t>
      </w:r>
      <w:r w:rsidRPr="004C2388">
        <w:t>Inclusion of Persons with Disability in Shelter and Settlements</w:t>
      </w:r>
      <w:r>
        <w:t xml:space="preserve"> (working group). </w:t>
      </w:r>
    </w:p>
    <w:p w14:paraId="1B336039" w14:textId="77777777" w:rsidR="006C4A3F" w:rsidRPr="006C4A3F" w:rsidRDefault="006502D0" w:rsidP="00E15F18">
      <w:pPr>
        <w:pStyle w:val="ListParagraph"/>
        <w:numPr>
          <w:ilvl w:val="0"/>
          <w:numId w:val="41"/>
        </w:numPr>
        <w:rPr>
          <w:lang w:val="en-US" w:eastAsia="ja-JP"/>
        </w:rPr>
      </w:pPr>
      <w:r>
        <w:t xml:space="preserve">Attach </w:t>
      </w:r>
      <w:r>
        <w:rPr>
          <w:i/>
        </w:rPr>
        <w:t xml:space="preserve">Checklists </w:t>
      </w:r>
      <w:r>
        <w:t>that could facilitate the users to apply the recommendations of the document.</w:t>
      </w:r>
    </w:p>
    <w:p w14:paraId="651AB2A3" w14:textId="5CA0512B" w:rsidR="006502D0" w:rsidRPr="00E15F18" w:rsidRDefault="006C4A3F" w:rsidP="00E15F18">
      <w:pPr>
        <w:pStyle w:val="ListParagraph"/>
        <w:numPr>
          <w:ilvl w:val="0"/>
          <w:numId w:val="41"/>
        </w:numPr>
        <w:rPr>
          <w:lang w:val="en-US" w:eastAsia="ja-JP"/>
        </w:rPr>
      </w:pPr>
      <w:r>
        <w:t>F</w:t>
      </w:r>
      <w:r>
        <w:t>oster</w:t>
      </w:r>
      <w:r>
        <w:t xml:space="preserve"> </w:t>
      </w:r>
      <w:r>
        <w:t xml:space="preserve">linkages with universities to </w:t>
      </w:r>
      <w:r>
        <w:t>share the Standards and collect</w:t>
      </w:r>
      <w:bookmarkStart w:id="0" w:name="_GoBack"/>
      <w:bookmarkEnd w:id="0"/>
      <w:r>
        <w:t xml:space="preserve"> case studies.</w:t>
      </w:r>
      <w:r w:rsidR="006502D0">
        <w:t xml:space="preserve"> </w:t>
      </w:r>
      <w:r w:rsidR="006502D0" w:rsidRPr="00E15F18">
        <w:rPr>
          <w:i/>
        </w:rPr>
        <w:t xml:space="preserve"> </w:t>
      </w:r>
    </w:p>
    <w:sectPr w:rsidR="006502D0" w:rsidRPr="00E15F18" w:rsidSect="00F2687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3967B" w14:textId="77777777" w:rsidR="004F40E3" w:rsidRDefault="004F40E3" w:rsidP="0032379A">
      <w:pPr>
        <w:spacing w:after="0" w:line="240" w:lineRule="auto"/>
      </w:pPr>
      <w:r>
        <w:separator/>
      </w:r>
    </w:p>
  </w:endnote>
  <w:endnote w:type="continuationSeparator" w:id="0">
    <w:p w14:paraId="209A7703" w14:textId="77777777" w:rsidR="004F40E3" w:rsidRDefault="004F40E3" w:rsidP="00323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CC29" w14:textId="77777777" w:rsidR="00840A76" w:rsidRDefault="00840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044254"/>
      <w:docPartObj>
        <w:docPartGallery w:val="Page Numbers (Bottom of Page)"/>
        <w:docPartUnique/>
      </w:docPartObj>
    </w:sdtPr>
    <w:sdtEndPr>
      <w:rPr>
        <w:noProof/>
      </w:rPr>
    </w:sdtEndPr>
    <w:sdtContent>
      <w:p w14:paraId="38682EC5" w14:textId="147E1E2A" w:rsidR="00954FE1" w:rsidRDefault="00954FE1">
        <w:pPr>
          <w:pStyle w:val="Footer"/>
          <w:jc w:val="right"/>
        </w:pPr>
        <w:r>
          <w:fldChar w:fldCharType="begin"/>
        </w:r>
        <w:r>
          <w:instrText xml:space="preserve"> PAGE   \* MERGEFORMAT </w:instrText>
        </w:r>
        <w:r>
          <w:fldChar w:fldCharType="separate"/>
        </w:r>
        <w:r w:rsidR="006C4A3F">
          <w:rPr>
            <w:noProof/>
          </w:rPr>
          <w:t>2</w:t>
        </w:r>
        <w:r>
          <w:rPr>
            <w:noProof/>
          </w:rPr>
          <w:fldChar w:fldCharType="end"/>
        </w:r>
      </w:p>
    </w:sdtContent>
  </w:sdt>
  <w:p w14:paraId="0FD70AFE" w14:textId="77777777" w:rsidR="00954FE1" w:rsidRDefault="00954F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31B93" w14:textId="77777777" w:rsidR="00840A76" w:rsidRDefault="00840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E56D5" w14:textId="77777777" w:rsidR="004F40E3" w:rsidRDefault="004F40E3" w:rsidP="0032379A">
      <w:pPr>
        <w:spacing w:after="0" w:line="240" w:lineRule="auto"/>
      </w:pPr>
      <w:r>
        <w:separator/>
      </w:r>
    </w:p>
  </w:footnote>
  <w:footnote w:type="continuationSeparator" w:id="0">
    <w:p w14:paraId="20C2FD13" w14:textId="77777777" w:rsidR="004F40E3" w:rsidRDefault="004F40E3" w:rsidP="00323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CABC" w14:textId="77777777" w:rsidR="00840A76" w:rsidRDefault="00840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2FD6C" w14:textId="3C7A0BCA" w:rsidR="00954FE1" w:rsidRDefault="004F40E3" w:rsidP="00541871">
    <w:pPr>
      <w:pStyle w:val="Header"/>
      <w:rPr>
        <w:rFonts w:ascii="Verdana" w:hAnsi="Verdana"/>
        <w:sz w:val="14"/>
        <w:szCs w:val="14"/>
      </w:rPr>
    </w:pPr>
    <w:sdt>
      <w:sdtPr>
        <w:rPr>
          <w:rFonts w:ascii="Verdana" w:hAnsi="Verdana"/>
          <w:b/>
          <w:color w:val="7F1416"/>
          <w:sz w:val="16"/>
          <w:szCs w:val="16"/>
        </w:rPr>
        <w:id w:val="1134285417"/>
        <w:docPartObj>
          <w:docPartGallery w:val="Watermarks"/>
          <w:docPartUnique/>
        </w:docPartObj>
      </w:sdtPr>
      <w:sdtEndPr/>
      <w:sdtContent>
        <w:r>
          <w:rPr>
            <w:rFonts w:ascii="Verdana" w:hAnsi="Verdana"/>
            <w:b/>
            <w:noProof/>
            <w:color w:val="7F1416"/>
            <w:sz w:val="16"/>
            <w:szCs w:val="16"/>
          </w:rPr>
          <w:pict w14:anchorId="56C36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4FE1">
      <w:rPr>
        <w:noProof/>
        <w:lang w:val="en-US"/>
      </w:rPr>
      <w:drawing>
        <wp:anchor distT="0" distB="0" distL="114300" distR="114300" simplePos="0" relativeHeight="251657216" behindDoc="0" locked="0" layoutInCell="1" allowOverlap="1" wp14:anchorId="68625A72" wp14:editId="2034B051">
          <wp:simplePos x="0" y="0"/>
          <wp:positionH relativeFrom="margin">
            <wp:align>left</wp:align>
          </wp:positionH>
          <wp:positionV relativeFrom="paragraph">
            <wp:posOffset>20320</wp:posOffset>
          </wp:positionV>
          <wp:extent cx="320040" cy="280670"/>
          <wp:effectExtent l="0" t="0" r="3810" b="5080"/>
          <wp:wrapSquare wrapText="right"/>
          <wp:docPr id="2" name="Picture 2" descr="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pic:spPr>
              </pic:pic>
            </a:graphicData>
          </a:graphic>
          <wp14:sizeRelH relativeFrom="margin">
            <wp14:pctWidth>0</wp14:pctWidth>
          </wp14:sizeRelH>
          <wp14:sizeRelV relativeFrom="margin">
            <wp14:pctHeight>0</wp14:pctHeight>
          </wp14:sizeRelV>
        </wp:anchor>
      </w:drawing>
    </w:r>
    <w:r w:rsidR="00954FE1">
      <w:rPr>
        <w:rFonts w:ascii="Verdana" w:hAnsi="Verdana"/>
        <w:b/>
        <w:color w:val="7F1416"/>
        <w:sz w:val="16"/>
        <w:szCs w:val="16"/>
      </w:rPr>
      <w:t>Global Shelter Cluster</w:t>
    </w:r>
  </w:p>
  <w:p w14:paraId="1700E1BE" w14:textId="77777777" w:rsidR="00954FE1" w:rsidRDefault="00954FE1" w:rsidP="00541871">
    <w:pPr>
      <w:pStyle w:val="Header"/>
      <w:rPr>
        <w:rFonts w:ascii="Verdana" w:hAnsi="Verdana"/>
        <w:color w:val="7F1416"/>
        <w:sz w:val="12"/>
        <w:szCs w:val="12"/>
      </w:rPr>
    </w:pPr>
    <w:r>
      <w:rPr>
        <w:rFonts w:ascii="Verdana" w:hAnsi="Verdana"/>
        <w:color w:val="7F1416"/>
        <w:sz w:val="12"/>
        <w:szCs w:val="12"/>
      </w:rPr>
      <w:t>ShelterCluster.org</w:t>
    </w:r>
  </w:p>
  <w:p w14:paraId="17E0F0C5" w14:textId="77777777" w:rsidR="00954FE1" w:rsidRDefault="00954FE1" w:rsidP="00541871">
    <w:pPr>
      <w:pStyle w:val="Header"/>
      <w:rPr>
        <w:rFonts w:ascii="Verdana" w:hAnsi="Verdana"/>
        <w:color w:val="595959"/>
        <w:sz w:val="12"/>
        <w:szCs w:val="12"/>
      </w:rPr>
    </w:pPr>
    <w:r>
      <w:rPr>
        <w:rFonts w:ascii="Verdana" w:hAnsi="Verdana"/>
        <w:color w:val="595959"/>
        <w:sz w:val="12"/>
        <w:szCs w:val="12"/>
      </w:rPr>
      <w:t>Coordinating Humanitarian Shelter</w:t>
    </w:r>
  </w:p>
  <w:p w14:paraId="2B8178A1" w14:textId="77777777" w:rsidR="00954FE1" w:rsidRDefault="00954F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DDCF" w14:textId="77777777" w:rsidR="00840A76" w:rsidRDefault="00840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544D"/>
    <w:multiLevelType w:val="hybridMultilevel"/>
    <w:tmpl w:val="B3C4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51FF0"/>
    <w:multiLevelType w:val="hybridMultilevel"/>
    <w:tmpl w:val="68F264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F1B16"/>
    <w:multiLevelType w:val="hybridMultilevel"/>
    <w:tmpl w:val="BD061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F219A"/>
    <w:multiLevelType w:val="hybridMultilevel"/>
    <w:tmpl w:val="91D8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231B5"/>
    <w:multiLevelType w:val="hybridMultilevel"/>
    <w:tmpl w:val="BFC46F12"/>
    <w:lvl w:ilvl="0" w:tplc="A740C0E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F2566"/>
    <w:multiLevelType w:val="hybridMultilevel"/>
    <w:tmpl w:val="8AEAD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604835"/>
    <w:multiLevelType w:val="hybridMultilevel"/>
    <w:tmpl w:val="7E90E072"/>
    <w:lvl w:ilvl="0" w:tplc="EA4C190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FD0ECD"/>
    <w:multiLevelType w:val="hybridMultilevel"/>
    <w:tmpl w:val="68F264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4A12A3"/>
    <w:multiLevelType w:val="hybridMultilevel"/>
    <w:tmpl w:val="69185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B19F0"/>
    <w:multiLevelType w:val="hybridMultilevel"/>
    <w:tmpl w:val="7C1CC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20B36"/>
    <w:multiLevelType w:val="hybridMultilevel"/>
    <w:tmpl w:val="85A8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33297"/>
    <w:multiLevelType w:val="hybridMultilevel"/>
    <w:tmpl w:val="9C96AE92"/>
    <w:lvl w:ilvl="0" w:tplc="C0F4E8A2">
      <w:start w:val="1"/>
      <w:numFmt w:val="decimal"/>
      <w:lvlText w:val="%1)"/>
      <w:lvlJc w:val="left"/>
      <w:pPr>
        <w:ind w:left="720" w:hanging="360"/>
      </w:pPr>
      <w:rPr>
        <w:rFonts w:hint="default"/>
        <w:b/>
        <w:bCs/>
      </w:rPr>
    </w:lvl>
    <w:lvl w:ilvl="1" w:tplc="08090001">
      <w:start w:val="1"/>
      <w:numFmt w:val="bullet"/>
      <w:lvlText w:val=""/>
      <w:lvlJc w:val="left"/>
      <w:pPr>
        <w:ind w:left="1440" w:hanging="360"/>
      </w:pPr>
      <w:rPr>
        <w:rFonts w:ascii="Symbol" w:hAnsi="Symbol" w:hint="default"/>
        <w:b w:val="0"/>
        <w:bCs w:val="0"/>
        <w:i w:val="0"/>
        <w:iCs w:val="0"/>
      </w:rPr>
    </w:lvl>
    <w:lvl w:ilvl="2" w:tplc="48380B48">
      <w:start w:val="1"/>
      <w:numFmt w:val="lowerRoman"/>
      <w:lvlText w:val="%3."/>
      <w:lvlJc w:val="right"/>
      <w:pPr>
        <w:ind w:left="2160" w:hanging="180"/>
      </w:pPr>
      <w:rPr>
        <w:rFonts w:hint="default"/>
      </w:rPr>
    </w:lvl>
    <w:lvl w:ilvl="3" w:tplc="C74E743E">
      <w:numFmt w:val="bullet"/>
      <w:lvlText w:val="•"/>
      <w:lvlJc w:val="left"/>
      <w:pPr>
        <w:ind w:left="2880" w:hanging="360"/>
      </w:pPr>
      <w:rPr>
        <w:rFonts w:ascii="Calibri" w:eastAsiaTheme="minorHAnsi" w:hAnsi="Calibri" w:cstheme="minorBid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AD08C5"/>
    <w:multiLevelType w:val="hybridMultilevel"/>
    <w:tmpl w:val="5540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A7A52"/>
    <w:multiLevelType w:val="hybridMultilevel"/>
    <w:tmpl w:val="5BC2A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06062"/>
    <w:multiLevelType w:val="hybridMultilevel"/>
    <w:tmpl w:val="A8542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A0770"/>
    <w:multiLevelType w:val="hybridMultilevel"/>
    <w:tmpl w:val="68F264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2F775D"/>
    <w:multiLevelType w:val="hybridMultilevel"/>
    <w:tmpl w:val="EEBE7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876D5"/>
    <w:multiLevelType w:val="hybridMultilevel"/>
    <w:tmpl w:val="4BB4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0202C6"/>
    <w:multiLevelType w:val="hybridMultilevel"/>
    <w:tmpl w:val="33D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D4090"/>
    <w:multiLevelType w:val="hybridMultilevel"/>
    <w:tmpl w:val="CCB4A72C"/>
    <w:lvl w:ilvl="0" w:tplc="0C7C501C">
      <w:start w:val="1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75B80"/>
    <w:multiLevelType w:val="hybridMultilevel"/>
    <w:tmpl w:val="F38A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80648"/>
    <w:multiLevelType w:val="hybridMultilevel"/>
    <w:tmpl w:val="800600E4"/>
    <w:lvl w:ilvl="0" w:tplc="A2C036DA">
      <w:start w:val="1"/>
      <w:numFmt w:val="bullet"/>
      <w:lvlText w:val=""/>
      <w:lvlJc w:val="left"/>
      <w:pPr>
        <w:ind w:left="720" w:hanging="360"/>
      </w:pPr>
      <w:rPr>
        <w:rFonts w:ascii="Symbol" w:hAnsi="Symbol"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65400D"/>
    <w:multiLevelType w:val="hybridMultilevel"/>
    <w:tmpl w:val="21D200B2"/>
    <w:lvl w:ilvl="0" w:tplc="0B90CF08">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47B74"/>
    <w:multiLevelType w:val="hybridMultilevel"/>
    <w:tmpl w:val="A6663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40A17"/>
    <w:multiLevelType w:val="hybridMultilevel"/>
    <w:tmpl w:val="68F264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7930D5"/>
    <w:multiLevelType w:val="hybridMultilevel"/>
    <w:tmpl w:val="221E35EE"/>
    <w:lvl w:ilvl="0" w:tplc="D1A411FA">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D6571A9"/>
    <w:multiLevelType w:val="hybridMultilevel"/>
    <w:tmpl w:val="545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716CD"/>
    <w:multiLevelType w:val="hybridMultilevel"/>
    <w:tmpl w:val="CCEA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E59D4"/>
    <w:multiLevelType w:val="hybridMultilevel"/>
    <w:tmpl w:val="68F264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ECD237F"/>
    <w:multiLevelType w:val="hybridMultilevel"/>
    <w:tmpl w:val="25F8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F25A9"/>
    <w:multiLevelType w:val="hybridMultilevel"/>
    <w:tmpl w:val="F1A874FE"/>
    <w:lvl w:ilvl="0" w:tplc="3490F2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01312"/>
    <w:multiLevelType w:val="hybridMultilevel"/>
    <w:tmpl w:val="7EB8B9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AD4491"/>
    <w:multiLevelType w:val="hybridMultilevel"/>
    <w:tmpl w:val="AE00D980"/>
    <w:lvl w:ilvl="0" w:tplc="3FEA8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7001B1"/>
    <w:multiLevelType w:val="hybridMultilevel"/>
    <w:tmpl w:val="12102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BB7A1B"/>
    <w:multiLevelType w:val="hybridMultilevel"/>
    <w:tmpl w:val="538EE04C"/>
    <w:lvl w:ilvl="0" w:tplc="0B7AC47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C823BB"/>
    <w:multiLevelType w:val="multilevel"/>
    <w:tmpl w:val="0516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7D09C4"/>
    <w:multiLevelType w:val="hybridMultilevel"/>
    <w:tmpl w:val="4178FF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485F64"/>
    <w:multiLevelType w:val="hybridMultilevel"/>
    <w:tmpl w:val="1C9C125A"/>
    <w:lvl w:ilvl="0" w:tplc="08090001">
      <w:start w:val="1"/>
      <w:numFmt w:val="bullet"/>
      <w:lvlText w:val=""/>
      <w:lvlJc w:val="left"/>
      <w:pPr>
        <w:ind w:left="360" w:hanging="360"/>
      </w:pPr>
      <w:rPr>
        <w:rFonts w:ascii="Symbol" w:hAnsi="Symbol" w:hint="default"/>
        <w:b/>
        <w:bCs/>
      </w:rPr>
    </w:lvl>
    <w:lvl w:ilvl="1" w:tplc="0809000F">
      <w:start w:val="1"/>
      <w:numFmt w:val="decimal"/>
      <w:lvlText w:val="%2."/>
      <w:lvlJc w:val="left"/>
      <w:pPr>
        <w:ind w:left="1080" w:hanging="360"/>
      </w:pPr>
      <w:rPr>
        <w:rFonts w:hint="default"/>
        <w:b w:val="0"/>
        <w:bCs w:val="0"/>
        <w:i w:val="0"/>
        <w:iCs w:val="0"/>
      </w:rPr>
    </w:lvl>
    <w:lvl w:ilvl="2" w:tplc="48380B48">
      <w:start w:val="1"/>
      <w:numFmt w:val="lowerRoman"/>
      <w:lvlText w:val="%3."/>
      <w:lvlJc w:val="right"/>
      <w:pPr>
        <w:ind w:left="1800" w:hanging="18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812FF2"/>
    <w:multiLevelType w:val="hybridMultilevel"/>
    <w:tmpl w:val="7FCAFB40"/>
    <w:lvl w:ilvl="0" w:tplc="E438DD2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8C5C25"/>
    <w:multiLevelType w:val="hybridMultilevel"/>
    <w:tmpl w:val="EBD4D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87F90"/>
    <w:multiLevelType w:val="hybridMultilevel"/>
    <w:tmpl w:val="EF42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51911"/>
    <w:multiLevelType w:val="hybridMultilevel"/>
    <w:tmpl w:val="68F264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1"/>
  </w:num>
  <w:num w:numId="3">
    <w:abstractNumId w:val="24"/>
  </w:num>
  <w:num w:numId="4">
    <w:abstractNumId w:val="35"/>
  </w:num>
  <w:num w:numId="5">
    <w:abstractNumId w:val="1"/>
  </w:num>
  <w:num w:numId="6">
    <w:abstractNumId w:val="41"/>
  </w:num>
  <w:num w:numId="7">
    <w:abstractNumId w:val="34"/>
  </w:num>
  <w:num w:numId="8">
    <w:abstractNumId w:val="37"/>
  </w:num>
  <w:num w:numId="9">
    <w:abstractNumId w:val="7"/>
  </w:num>
  <w:num w:numId="10">
    <w:abstractNumId w:val="6"/>
  </w:num>
  <w:num w:numId="11">
    <w:abstractNumId w:val="28"/>
  </w:num>
  <w:num w:numId="12">
    <w:abstractNumId w:val="15"/>
  </w:num>
  <w:num w:numId="13">
    <w:abstractNumId w:val="25"/>
  </w:num>
  <w:num w:numId="14">
    <w:abstractNumId w:val="19"/>
  </w:num>
  <w:num w:numId="15">
    <w:abstractNumId w:val="13"/>
  </w:num>
  <w:num w:numId="16">
    <w:abstractNumId w:val="29"/>
  </w:num>
  <w:num w:numId="17">
    <w:abstractNumId w:val="23"/>
  </w:num>
  <w:num w:numId="18">
    <w:abstractNumId w:val="36"/>
  </w:num>
  <w:num w:numId="19">
    <w:abstractNumId w:val="16"/>
  </w:num>
  <w:num w:numId="20">
    <w:abstractNumId w:val="30"/>
  </w:num>
  <w:num w:numId="21">
    <w:abstractNumId w:val="22"/>
  </w:num>
  <w:num w:numId="22">
    <w:abstractNumId w:val="32"/>
  </w:num>
  <w:num w:numId="23">
    <w:abstractNumId w:val="39"/>
  </w:num>
  <w:num w:numId="24">
    <w:abstractNumId w:val="8"/>
  </w:num>
  <w:num w:numId="25">
    <w:abstractNumId w:val="40"/>
  </w:num>
  <w:num w:numId="26">
    <w:abstractNumId w:val="14"/>
  </w:num>
  <w:num w:numId="27">
    <w:abstractNumId w:val="20"/>
  </w:num>
  <w:num w:numId="28">
    <w:abstractNumId w:val="26"/>
  </w:num>
  <w:num w:numId="29">
    <w:abstractNumId w:val="0"/>
  </w:num>
  <w:num w:numId="30">
    <w:abstractNumId w:val="38"/>
  </w:num>
  <w:num w:numId="31">
    <w:abstractNumId w:val="10"/>
  </w:num>
  <w:num w:numId="32">
    <w:abstractNumId w:val="4"/>
  </w:num>
  <w:num w:numId="33">
    <w:abstractNumId w:val="9"/>
  </w:num>
  <w:num w:numId="34">
    <w:abstractNumId w:val="27"/>
  </w:num>
  <w:num w:numId="35">
    <w:abstractNumId w:val="2"/>
  </w:num>
  <w:num w:numId="36">
    <w:abstractNumId w:val="12"/>
  </w:num>
  <w:num w:numId="37">
    <w:abstractNumId w:val="3"/>
  </w:num>
  <w:num w:numId="38">
    <w:abstractNumId w:val="5"/>
  </w:num>
  <w:num w:numId="39">
    <w:abstractNumId w:val="17"/>
  </w:num>
  <w:num w:numId="40">
    <w:abstractNumId w:val="18"/>
  </w:num>
  <w:num w:numId="41">
    <w:abstractNumId w:val="3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2B5"/>
    <w:rsid w:val="00004D7B"/>
    <w:rsid w:val="000065D2"/>
    <w:rsid w:val="000110AC"/>
    <w:rsid w:val="00015443"/>
    <w:rsid w:val="00015DC5"/>
    <w:rsid w:val="00022932"/>
    <w:rsid w:val="00022F2C"/>
    <w:rsid w:val="00026417"/>
    <w:rsid w:val="00041BA9"/>
    <w:rsid w:val="00054679"/>
    <w:rsid w:val="000759D7"/>
    <w:rsid w:val="000771A1"/>
    <w:rsid w:val="00081CA8"/>
    <w:rsid w:val="00083B82"/>
    <w:rsid w:val="0009014F"/>
    <w:rsid w:val="000960E3"/>
    <w:rsid w:val="0009642B"/>
    <w:rsid w:val="000B1B31"/>
    <w:rsid w:val="000B32CF"/>
    <w:rsid w:val="000C1D43"/>
    <w:rsid w:val="000C6224"/>
    <w:rsid w:val="000D04AC"/>
    <w:rsid w:val="000D6D28"/>
    <w:rsid w:val="000D6E3B"/>
    <w:rsid w:val="000D763B"/>
    <w:rsid w:val="000D763F"/>
    <w:rsid w:val="000E37B0"/>
    <w:rsid w:val="000E3807"/>
    <w:rsid w:val="000F571B"/>
    <w:rsid w:val="00100653"/>
    <w:rsid w:val="001248DC"/>
    <w:rsid w:val="00125DB5"/>
    <w:rsid w:val="001325BB"/>
    <w:rsid w:val="00133BD3"/>
    <w:rsid w:val="00133D73"/>
    <w:rsid w:val="00140ABF"/>
    <w:rsid w:val="00142FDD"/>
    <w:rsid w:val="0014622A"/>
    <w:rsid w:val="001463DF"/>
    <w:rsid w:val="00150C67"/>
    <w:rsid w:val="00153A14"/>
    <w:rsid w:val="00160E9A"/>
    <w:rsid w:val="0017063C"/>
    <w:rsid w:val="001738E9"/>
    <w:rsid w:val="001801A8"/>
    <w:rsid w:val="00183B30"/>
    <w:rsid w:val="00191146"/>
    <w:rsid w:val="00195A90"/>
    <w:rsid w:val="00197771"/>
    <w:rsid w:val="001A03DB"/>
    <w:rsid w:val="001A07CC"/>
    <w:rsid w:val="001A7966"/>
    <w:rsid w:val="001B0439"/>
    <w:rsid w:val="001B69BF"/>
    <w:rsid w:val="001C6D4B"/>
    <w:rsid w:val="001C730B"/>
    <w:rsid w:val="001D1AA2"/>
    <w:rsid w:val="001E15AE"/>
    <w:rsid w:val="001F1CD0"/>
    <w:rsid w:val="00205E1B"/>
    <w:rsid w:val="002152AC"/>
    <w:rsid w:val="002157A9"/>
    <w:rsid w:val="00217169"/>
    <w:rsid w:val="002211DF"/>
    <w:rsid w:val="00225296"/>
    <w:rsid w:val="00233103"/>
    <w:rsid w:val="002358C3"/>
    <w:rsid w:val="00237B79"/>
    <w:rsid w:val="00237EB3"/>
    <w:rsid w:val="0024063B"/>
    <w:rsid w:val="002426EF"/>
    <w:rsid w:val="002673D5"/>
    <w:rsid w:val="002719BC"/>
    <w:rsid w:val="00273C76"/>
    <w:rsid w:val="00273D31"/>
    <w:rsid w:val="00282799"/>
    <w:rsid w:val="002901F5"/>
    <w:rsid w:val="00292D61"/>
    <w:rsid w:val="002A12C2"/>
    <w:rsid w:val="002A4CEB"/>
    <w:rsid w:val="002A7199"/>
    <w:rsid w:val="002B06AF"/>
    <w:rsid w:val="002B60B2"/>
    <w:rsid w:val="002B7045"/>
    <w:rsid w:val="002C127A"/>
    <w:rsid w:val="002C252A"/>
    <w:rsid w:val="002C3B17"/>
    <w:rsid w:val="002C5F1F"/>
    <w:rsid w:val="002D1408"/>
    <w:rsid w:val="002E0447"/>
    <w:rsid w:val="002E1FEB"/>
    <w:rsid w:val="002F0F85"/>
    <w:rsid w:val="002F3D6D"/>
    <w:rsid w:val="002F3F0A"/>
    <w:rsid w:val="002F5997"/>
    <w:rsid w:val="002F6B39"/>
    <w:rsid w:val="00304DC4"/>
    <w:rsid w:val="003054E0"/>
    <w:rsid w:val="00310293"/>
    <w:rsid w:val="00316277"/>
    <w:rsid w:val="003234F0"/>
    <w:rsid w:val="0032379A"/>
    <w:rsid w:val="00325059"/>
    <w:rsid w:val="003333BD"/>
    <w:rsid w:val="003359AA"/>
    <w:rsid w:val="00337500"/>
    <w:rsid w:val="00344B1A"/>
    <w:rsid w:val="00360D91"/>
    <w:rsid w:val="00362F66"/>
    <w:rsid w:val="003703C6"/>
    <w:rsid w:val="00371142"/>
    <w:rsid w:val="003818D0"/>
    <w:rsid w:val="003866D2"/>
    <w:rsid w:val="0038766F"/>
    <w:rsid w:val="00392EBB"/>
    <w:rsid w:val="00395EE3"/>
    <w:rsid w:val="003A0487"/>
    <w:rsid w:val="003A1607"/>
    <w:rsid w:val="003A2C74"/>
    <w:rsid w:val="003A5A3D"/>
    <w:rsid w:val="003A6730"/>
    <w:rsid w:val="003B2710"/>
    <w:rsid w:val="003B4774"/>
    <w:rsid w:val="003B71C2"/>
    <w:rsid w:val="003C15BB"/>
    <w:rsid w:val="003C3861"/>
    <w:rsid w:val="003C3C1E"/>
    <w:rsid w:val="003C487B"/>
    <w:rsid w:val="003C5449"/>
    <w:rsid w:val="003D0A67"/>
    <w:rsid w:val="003D229C"/>
    <w:rsid w:val="003D5BC6"/>
    <w:rsid w:val="003E1EA6"/>
    <w:rsid w:val="003F161C"/>
    <w:rsid w:val="00411327"/>
    <w:rsid w:val="00412125"/>
    <w:rsid w:val="00420861"/>
    <w:rsid w:val="00435579"/>
    <w:rsid w:val="00443A1C"/>
    <w:rsid w:val="00454163"/>
    <w:rsid w:val="00457BA8"/>
    <w:rsid w:val="004723B0"/>
    <w:rsid w:val="004753E8"/>
    <w:rsid w:val="00485C1B"/>
    <w:rsid w:val="004867DD"/>
    <w:rsid w:val="004A220E"/>
    <w:rsid w:val="004A4A70"/>
    <w:rsid w:val="004A74A0"/>
    <w:rsid w:val="004B01D6"/>
    <w:rsid w:val="004B47D8"/>
    <w:rsid w:val="004C2388"/>
    <w:rsid w:val="004C607F"/>
    <w:rsid w:val="004D2053"/>
    <w:rsid w:val="004E2274"/>
    <w:rsid w:val="004E3CF9"/>
    <w:rsid w:val="004E49B7"/>
    <w:rsid w:val="004E6F5E"/>
    <w:rsid w:val="004F2542"/>
    <w:rsid w:val="004F40E3"/>
    <w:rsid w:val="004F5C61"/>
    <w:rsid w:val="00503291"/>
    <w:rsid w:val="00504BCF"/>
    <w:rsid w:val="00506955"/>
    <w:rsid w:val="00506F62"/>
    <w:rsid w:val="005122A5"/>
    <w:rsid w:val="005135FC"/>
    <w:rsid w:val="0051425E"/>
    <w:rsid w:val="00517631"/>
    <w:rsid w:val="00541871"/>
    <w:rsid w:val="00541915"/>
    <w:rsid w:val="00550D92"/>
    <w:rsid w:val="005541CB"/>
    <w:rsid w:val="00554DC4"/>
    <w:rsid w:val="00563E2A"/>
    <w:rsid w:val="005704F2"/>
    <w:rsid w:val="00571F7F"/>
    <w:rsid w:val="005735B0"/>
    <w:rsid w:val="00576EF9"/>
    <w:rsid w:val="00582091"/>
    <w:rsid w:val="00584BA3"/>
    <w:rsid w:val="00586C2F"/>
    <w:rsid w:val="005921FE"/>
    <w:rsid w:val="00592ADF"/>
    <w:rsid w:val="00594D9E"/>
    <w:rsid w:val="005A1E30"/>
    <w:rsid w:val="005A23EA"/>
    <w:rsid w:val="005A2DA5"/>
    <w:rsid w:val="005B01F6"/>
    <w:rsid w:val="005B2153"/>
    <w:rsid w:val="005B38C6"/>
    <w:rsid w:val="005B63E3"/>
    <w:rsid w:val="005B7DFF"/>
    <w:rsid w:val="005E2E8C"/>
    <w:rsid w:val="005F136B"/>
    <w:rsid w:val="005F4AFA"/>
    <w:rsid w:val="005F5DC2"/>
    <w:rsid w:val="00602928"/>
    <w:rsid w:val="00620FF0"/>
    <w:rsid w:val="006228F8"/>
    <w:rsid w:val="006335E2"/>
    <w:rsid w:val="00633C11"/>
    <w:rsid w:val="00636284"/>
    <w:rsid w:val="006502D0"/>
    <w:rsid w:val="006512AE"/>
    <w:rsid w:val="00652CC0"/>
    <w:rsid w:val="00660644"/>
    <w:rsid w:val="006616BF"/>
    <w:rsid w:val="00671461"/>
    <w:rsid w:val="0067253F"/>
    <w:rsid w:val="00673686"/>
    <w:rsid w:val="00680132"/>
    <w:rsid w:val="00681021"/>
    <w:rsid w:val="00681AC6"/>
    <w:rsid w:val="00681BB3"/>
    <w:rsid w:val="0068278B"/>
    <w:rsid w:val="00683B91"/>
    <w:rsid w:val="0068730A"/>
    <w:rsid w:val="0069096B"/>
    <w:rsid w:val="00693B76"/>
    <w:rsid w:val="00696171"/>
    <w:rsid w:val="006961C4"/>
    <w:rsid w:val="006A08A4"/>
    <w:rsid w:val="006A44B5"/>
    <w:rsid w:val="006A51C3"/>
    <w:rsid w:val="006B6A21"/>
    <w:rsid w:val="006C3522"/>
    <w:rsid w:val="006C3E34"/>
    <w:rsid w:val="006C4A3F"/>
    <w:rsid w:val="006C52BC"/>
    <w:rsid w:val="006C70EB"/>
    <w:rsid w:val="006D0D3D"/>
    <w:rsid w:val="006F3D8F"/>
    <w:rsid w:val="006F5CC8"/>
    <w:rsid w:val="006F7EF6"/>
    <w:rsid w:val="0070363E"/>
    <w:rsid w:val="00711106"/>
    <w:rsid w:val="007117B9"/>
    <w:rsid w:val="00711B71"/>
    <w:rsid w:val="00712CCE"/>
    <w:rsid w:val="00717601"/>
    <w:rsid w:val="00721774"/>
    <w:rsid w:val="00722333"/>
    <w:rsid w:val="007251D6"/>
    <w:rsid w:val="007348A7"/>
    <w:rsid w:val="00741045"/>
    <w:rsid w:val="00747590"/>
    <w:rsid w:val="00750432"/>
    <w:rsid w:val="00750A64"/>
    <w:rsid w:val="00766BBC"/>
    <w:rsid w:val="00767BB2"/>
    <w:rsid w:val="00771924"/>
    <w:rsid w:val="00774041"/>
    <w:rsid w:val="007908E7"/>
    <w:rsid w:val="007916CE"/>
    <w:rsid w:val="00792A51"/>
    <w:rsid w:val="00794E43"/>
    <w:rsid w:val="007A57AF"/>
    <w:rsid w:val="007B5F42"/>
    <w:rsid w:val="007C2242"/>
    <w:rsid w:val="007D0EA8"/>
    <w:rsid w:val="007D555B"/>
    <w:rsid w:val="007E414E"/>
    <w:rsid w:val="007E4345"/>
    <w:rsid w:val="007F3F6A"/>
    <w:rsid w:val="007F673F"/>
    <w:rsid w:val="008006EE"/>
    <w:rsid w:val="00805AA1"/>
    <w:rsid w:val="008106AB"/>
    <w:rsid w:val="00822169"/>
    <w:rsid w:val="0082344C"/>
    <w:rsid w:val="0083160A"/>
    <w:rsid w:val="00834B37"/>
    <w:rsid w:val="00840A76"/>
    <w:rsid w:val="00841355"/>
    <w:rsid w:val="008427B7"/>
    <w:rsid w:val="0084567C"/>
    <w:rsid w:val="00845C9A"/>
    <w:rsid w:val="008476FB"/>
    <w:rsid w:val="00862AEB"/>
    <w:rsid w:val="00863AF2"/>
    <w:rsid w:val="0086493A"/>
    <w:rsid w:val="0087399F"/>
    <w:rsid w:val="00877A9F"/>
    <w:rsid w:val="008801D8"/>
    <w:rsid w:val="00880A61"/>
    <w:rsid w:val="00885DB3"/>
    <w:rsid w:val="00894C76"/>
    <w:rsid w:val="008A0D1E"/>
    <w:rsid w:val="008A2D70"/>
    <w:rsid w:val="008C2F14"/>
    <w:rsid w:val="008C47C2"/>
    <w:rsid w:val="008D0A5E"/>
    <w:rsid w:val="008E0B09"/>
    <w:rsid w:val="008E0F33"/>
    <w:rsid w:val="008E1041"/>
    <w:rsid w:val="008E40DB"/>
    <w:rsid w:val="008E573D"/>
    <w:rsid w:val="008E577E"/>
    <w:rsid w:val="008E67A2"/>
    <w:rsid w:val="009012E0"/>
    <w:rsid w:val="00901F1B"/>
    <w:rsid w:val="009028F1"/>
    <w:rsid w:val="009047B4"/>
    <w:rsid w:val="0091690D"/>
    <w:rsid w:val="00917098"/>
    <w:rsid w:val="00917DA8"/>
    <w:rsid w:val="00935E31"/>
    <w:rsid w:val="009530BC"/>
    <w:rsid w:val="00954FE1"/>
    <w:rsid w:val="00955F02"/>
    <w:rsid w:val="00956EC5"/>
    <w:rsid w:val="00957A1D"/>
    <w:rsid w:val="00972D2B"/>
    <w:rsid w:val="0097370C"/>
    <w:rsid w:val="00976316"/>
    <w:rsid w:val="009811DF"/>
    <w:rsid w:val="00985EAA"/>
    <w:rsid w:val="009942E8"/>
    <w:rsid w:val="00994511"/>
    <w:rsid w:val="00996162"/>
    <w:rsid w:val="00997758"/>
    <w:rsid w:val="009A731F"/>
    <w:rsid w:val="009B13EA"/>
    <w:rsid w:val="009C1D70"/>
    <w:rsid w:val="009C2C5F"/>
    <w:rsid w:val="009C3EFE"/>
    <w:rsid w:val="009C445A"/>
    <w:rsid w:val="009C4552"/>
    <w:rsid w:val="009D4E6D"/>
    <w:rsid w:val="009D515C"/>
    <w:rsid w:val="00A01BF5"/>
    <w:rsid w:val="00A13F56"/>
    <w:rsid w:val="00A27855"/>
    <w:rsid w:val="00A30D08"/>
    <w:rsid w:val="00A32DAF"/>
    <w:rsid w:val="00A4223D"/>
    <w:rsid w:val="00A43D37"/>
    <w:rsid w:val="00A53F99"/>
    <w:rsid w:val="00A56653"/>
    <w:rsid w:val="00A5722A"/>
    <w:rsid w:val="00A673DC"/>
    <w:rsid w:val="00A67512"/>
    <w:rsid w:val="00A73C55"/>
    <w:rsid w:val="00A77605"/>
    <w:rsid w:val="00A81D83"/>
    <w:rsid w:val="00A854FF"/>
    <w:rsid w:val="00A87989"/>
    <w:rsid w:val="00A90020"/>
    <w:rsid w:val="00A9667D"/>
    <w:rsid w:val="00AA3956"/>
    <w:rsid w:val="00AA5F7C"/>
    <w:rsid w:val="00AA6BD7"/>
    <w:rsid w:val="00AB223B"/>
    <w:rsid w:val="00AB233F"/>
    <w:rsid w:val="00AB2431"/>
    <w:rsid w:val="00AB2B07"/>
    <w:rsid w:val="00AC0E4E"/>
    <w:rsid w:val="00AC0EE7"/>
    <w:rsid w:val="00AC12D4"/>
    <w:rsid w:val="00AC291A"/>
    <w:rsid w:val="00AC5646"/>
    <w:rsid w:val="00AC7849"/>
    <w:rsid w:val="00AD173F"/>
    <w:rsid w:val="00AE5642"/>
    <w:rsid w:val="00AF27B4"/>
    <w:rsid w:val="00AF45A2"/>
    <w:rsid w:val="00AF4AB9"/>
    <w:rsid w:val="00B030D8"/>
    <w:rsid w:val="00B03D4C"/>
    <w:rsid w:val="00B14C32"/>
    <w:rsid w:val="00B201D4"/>
    <w:rsid w:val="00B31949"/>
    <w:rsid w:val="00B4323B"/>
    <w:rsid w:val="00B44E82"/>
    <w:rsid w:val="00B46A60"/>
    <w:rsid w:val="00B50093"/>
    <w:rsid w:val="00B504AE"/>
    <w:rsid w:val="00B53EFB"/>
    <w:rsid w:val="00B600D7"/>
    <w:rsid w:val="00B61751"/>
    <w:rsid w:val="00B61EE4"/>
    <w:rsid w:val="00B72D1A"/>
    <w:rsid w:val="00B813C4"/>
    <w:rsid w:val="00B8357F"/>
    <w:rsid w:val="00B83A1E"/>
    <w:rsid w:val="00B842B5"/>
    <w:rsid w:val="00B8788A"/>
    <w:rsid w:val="00B90D21"/>
    <w:rsid w:val="00B91987"/>
    <w:rsid w:val="00B94664"/>
    <w:rsid w:val="00B94EB1"/>
    <w:rsid w:val="00B94F34"/>
    <w:rsid w:val="00B96D8A"/>
    <w:rsid w:val="00B97694"/>
    <w:rsid w:val="00BB73BD"/>
    <w:rsid w:val="00BB7A21"/>
    <w:rsid w:val="00BC40B1"/>
    <w:rsid w:val="00BC493A"/>
    <w:rsid w:val="00BC5582"/>
    <w:rsid w:val="00BC5680"/>
    <w:rsid w:val="00BD2CDE"/>
    <w:rsid w:val="00BF1C33"/>
    <w:rsid w:val="00BF2D42"/>
    <w:rsid w:val="00BF32A0"/>
    <w:rsid w:val="00C02152"/>
    <w:rsid w:val="00C043FE"/>
    <w:rsid w:val="00C05EB3"/>
    <w:rsid w:val="00C079B6"/>
    <w:rsid w:val="00C07F57"/>
    <w:rsid w:val="00C10516"/>
    <w:rsid w:val="00C14B7E"/>
    <w:rsid w:val="00C21DB9"/>
    <w:rsid w:val="00C25ABF"/>
    <w:rsid w:val="00C2645F"/>
    <w:rsid w:val="00C26C0B"/>
    <w:rsid w:val="00C27E03"/>
    <w:rsid w:val="00C34654"/>
    <w:rsid w:val="00C44442"/>
    <w:rsid w:val="00C526CF"/>
    <w:rsid w:val="00C6064C"/>
    <w:rsid w:val="00C75DDA"/>
    <w:rsid w:val="00C7720A"/>
    <w:rsid w:val="00C838F1"/>
    <w:rsid w:val="00C85E0C"/>
    <w:rsid w:val="00C9192F"/>
    <w:rsid w:val="00C959AC"/>
    <w:rsid w:val="00CA0148"/>
    <w:rsid w:val="00CA34EE"/>
    <w:rsid w:val="00CB04A4"/>
    <w:rsid w:val="00CB3748"/>
    <w:rsid w:val="00CB3D10"/>
    <w:rsid w:val="00CD090E"/>
    <w:rsid w:val="00CD17BE"/>
    <w:rsid w:val="00CD2DE7"/>
    <w:rsid w:val="00CE2FBA"/>
    <w:rsid w:val="00CF2DC7"/>
    <w:rsid w:val="00D015E9"/>
    <w:rsid w:val="00D0171B"/>
    <w:rsid w:val="00D03214"/>
    <w:rsid w:val="00D06A07"/>
    <w:rsid w:val="00D10B9E"/>
    <w:rsid w:val="00D11BB4"/>
    <w:rsid w:val="00D12F06"/>
    <w:rsid w:val="00D22795"/>
    <w:rsid w:val="00D234C4"/>
    <w:rsid w:val="00D24D64"/>
    <w:rsid w:val="00D32475"/>
    <w:rsid w:val="00D46FC5"/>
    <w:rsid w:val="00D55865"/>
    <w:rsid w:val="00D64238"/>
    <w:rsid w:val="00D668A0"/>
    <w:rsid w:val="00D669C4"/>
    <w:rsid w:val="00D742FD"/>
    <w:rsid w:val="00D76B80"/>
    <w:rsid w:val="00D87742"/>
    <w:rsid w:val="00D9201B"/>
    <w:rsid w:val="00D94F17"/>
    <w:rsid w:val="00D96113"/>
    <w:rsid w:val="00D97761"/>
    <w:rsid w:val="00D97B16"/>
    <w:rsid w:val="00DA08DD"/>
    <w:rsid w:val="00DA442C"/>
    <w:rsid w:val="00DA59D6"/>
    <w:rsid w:val="00DA6F89"/>
    <w:rsid w:val="00DB3AFE"/>
    <w:rsid w:val="00DB55E3"/>
    <w:rsid w:val="00DC4FF0"/>
    <w:rsid w:val="00DC5944"/>
    <w:rsid w:val="00DD41F5"/>
    <w:rsid w:val="00DE3731"/>
    <w:rsid w:val="00DE5AF1"/>
    <w:rsid w:val="00DF4AC2"/>
    <w:rsid w:val="00E01067"/>
    <w:rsid w:val="00E11182"/>
    <w:rsid w:val="00E122FE"/>
    <w:rsid w:val="00E15F18"/>
    <w:rsid w:val="00E25873"/>
    <w:rsid w:val="00E27FDE"/>
    <w:rsid w:val="00E315FF"/>
    <w:rsid w:val="00E372B9"/>
    <w:rsid w:val="00E55CD3"/>
    <w:rsid w:val="00E6039E"/>
    <w:rsid w:val="00E6390E"/>
    <w:rsid w:val="00E775FB"/>
    <w:rsid w:val="00E91824"/>
    <w:rsid w:val="00E93750"/>
    <w:rsid w:val="00E93F7B"/>
    <w:rsid w:val="00E955FE"/>
    <w:rsid w:val="00E957AE"/>
    <w:rsid w:val="00E97A55"/>
    <w:rsid w:val="00EA3FB4"/>
    <w:rsid w:val="00EB4F2C"/>
    <w:rsid w:val="00EB5EB7"/>
    <w:rsid w:val="00EC20F1"/>
    <w:rsid w:val="00EC4C34"/>
    <w:rsid w:val="00ED25FC"/>
    <w:rsid w:val="00EE09CE"/>
    <w:rsid w:val="00EE7373"/>
    <w:rsid w:val="00F112AF"/>
    <w:rsid w:val="00F13139"/>
    <w:rsid w:val="00F26873"/>
    <w:rsid w:val="00F33DD3"/>
    <w:rsid w:val="00F35D63"/>
    <w:rsid w:val="00F364D9"/>
    <w:rsid w:val="00F368B6"/>
    <w:rsid w:val="00F52DE9"/>
    <w:rsid w:val="00F57D79"/>
    <w:rsid w:val="00F739ED"/>
    <w:rsid w:val="00F73D75"/>
    <w:rsid w:val="00F85EAA"/>
    <w:rsid w:val="00F93EAC"/>
    <w:rsid w:val="00FA0FAF"/>
    <w:rsid w:val="00FA29E9"/>
    <w:rsid w:val="00FB0A73"/>
    <w:rsid w:val="00FB496D"/>
    <w:rsid w:val="00FB7412"/>
    <w:rsid w:val="00FC0DE0"/>
    <w:rsid w:val="00FC1044"/>
    <w:rsid w:val="00FC4A6D"/>
    <w:rsid w:val="00FD2C3B"/>
    <w:rsid w:val="00FE02A4"/>
    <w:rsid w:val="00FF2510"/>
    <w:rsid w:val="00FF5926"/>
    <w:rsid w:val="00FF69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0B76A4"/>
  <w15:docId w15:val="{64D6D07A-C045-4AFE-BF23-4955F8203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E1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3E1EA6"/>
    <w:pPr>
      <w:spacing w:line="240" w:lineRule="auto"/>
      <w:jc w:val="both"/>
      <w:outlineLvl w:val="2"/>
    </w:pPr>
    <w:rPr>
      <w:rFonts w:ascii="Verdana" w:hAnsi="Verdana"/>
      <w:i/>
      <w:color w:val="04314C"/>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1D43"/>
    <w:rPr>
      <w:b/>
      <w:bCs/>
    </w:rPr>
  </w:style>
  <w:style w:type="paragraph" w:styleId="ListParagraph">
    <w:name w:val="List Paragraph"/>
    <w:basedOn w:val="Normal"/>
    <w:uiPriority w:val="34"/>
    <w:qFormat/>
    <w:rsid w:val="000C1D43"/>
    <w:pPr>
      <w:ind w:left="720"/>
      <w:contextualSpacing/>
    </w:pPr>
  </w:style>
  <w:style w:type="paragraph" w:styleId="Header">
    <w:name w:val="header"/>
    <w:basedOn w:val="Normal"/>
    <w:link w:val="HeaderChar"/>
    <w:uiPriority w:val="99"/>
    <w:unhideWhenUsed/>
    <w:rsid w:val="00323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79A"/>
  </w:style>
  <w:style w:type="paragraph" w:styleId="Footer">
    <w:name w:val="footer"/>
    <w:basedOn w:val="Normal"/>
    <w:link w:val="FooterChar"/>
    <w:uiPriority w:val="99"/>
    <w:unhideWhenUsed/>
    <w:rsid w:val="00323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79A"/>
  </w:style>
  <w:style w:type="paragraph" w:styleId="BalloonText">
    <w:name w:val="Balloon Text"/>
    <w:basedOn w:val="Normal"/>
    <w:link w:val="BalloonTextChar"/>
    <w:uiPriority w:val="99"/>
    <w:semiHidden/>
    <w:unhideWhenUsed/>
    <w:rsid w:val="00B8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88A"/>
    <w:rPr>
      <w:rFonts w:ascii="Tahoma" w:hAnsi="Tahoma" w:cs="Tahoma"/>
      <w:sz w:val="16"/>
      <w:szCs w:val="16"/>
    </w:rPr>
  </w:style>
  <w:style w:type="character" w:styleId="Hyperlink">
    <w:name w:val="Hyperlink"/>
    <w:basedOn w:val="DefaultParagraphFont"/>
    <w:uiPriority w:val="99"/>
    <w:unhideWhenUsed/>
    <w:rsid w:val="00794E43"/>
    <w:rPr>
      <w:color w:val="0000FF" w:themeColor="hyperlink"/>
      <w:u w:val="single"/>
    </w:rPr>
  </w:style>
  <w:style w:type="character" w:styleId="CommentReference">
    <w:name w:val="annotation reference"/>
    <w:basedOn w:val="DefaultParagraphFont"/>
    <w:uiPriority w:val="99"/>
    <w:semiHidden/>
    <w:unhideWhenUsed/>
    <w:rsid w:val="00CE2FBA"/>
    <w:rPr>
      <w:sz w:val="16"/>
      <w:szCs w:val="16"/>
    </w:rPr>
  </w:style>
  <w:style w:type="paragraph" w:styleId="CommentText">
    <w:name w:val="annotation text"/>
    <w:basedOn w:val="Normal"/>
    <w:link w:val="CommentTextChar"/>
    <w:uiPriority w:val="99"/>
    <w:unhideWhenUsed/>
    <w:rsid w:val="00CE2FBA"/>
    <w:pPr>
      <w:spacing w:line="240" w:lineRule="auto"/>
    </w:pPr>
    <w:rPr>
      <w:sz w:val="20"/>
      <w:szCs w:val="20"/>
    </w:rPr>
  </w:style>
  <w:style w:type="character" w:customStyle="1" w:styleId="CommentTextChar">
    <w:name w:val="Comment Text Char"/>
    <w:basedOn w:val="DefaultParagraphFont"/>
    <w:link w:val="CommentText"/>
    <w:uiPriority w:val="99"/>
    <w:rsid w:val="00CE2FBA"/>
    <w:rPr>
      <w:sz w:val="20"/>
      <w:szCs w:val="20"/>
    </w:rPr>
  </w:style>
  <w:style w:type="paragraph" w:styleId="CommentSubject">
    <w:name w:val="annotation subject"/>
    <w:basedOn w:val="CommentText"/>
    <w:next w:val="CommentText"/>
    <w:link w:val="CommentSubjectChar"/>
    <w:uiPriority w:val="99"/>
    <w:semiHidden/>
    <w:unhideWhenUsed/>
    <w:rsid w:val="00CE2FBA"/>
    <w:rPr>
      <w:b/>
      <w:bCs/>
    </w:rPr>
  </w:style>
  <w:style w:type="character" w:customStyle="1" w:styleId="CommentSubjectChar">
    <w:name w:val="Comment Subject Char"/>
    <w:basedOn w:val="CommentTextChar"/>
    <w:link w:val="CommentSubject"/>
    <w:uiPriority w:val="99"/>
    <w:semiHidden/>
    <w:rsid w:val="00CE2FBA"/>
    <w:rPr>
      <w:b/>
      <w:bCs/>
      <w:sz w:val="20"/>
      <w:szCs w:val="20"/>
    </w:rPr>
  </w:style>
  <w:style w:type="character" w:customStyle="1" w:styleId="apple-converted-space">
    <w:name w:val="apple-converted-space"/>
    <w:basedOn w:val="DefaultParagraphFont"/>
    <w:rsid w:val="00CF2DC7"/>
  </w:style>
  <w:style w:type="character" w:styleId="FollowedHyperlink">
    <w:name w:val="FollowedHyperlink"/>
    <w:basedOn w:val="DefaultParagraphFont"/>
    <w:uiPriority w:val="99"/>
    <w:semiHidden/>
    <w:unhideWhenUsed/>
    <w:rsid w:val="00B91987"/>
    <w:rPr>
      <w:color w:val="800080" w:themeColor="followedHyperlink"/>
      <w:u w:val="single"/>
    </w:rPr>
  </w:style>
  <w:style w:type="paragraph" w:styleId="FootnoteText">
    <w:name w:val="footnote text"/>
    <w:basedOn w:val="Normal"/>
    <w:link w:val="FootnoteTextChar"/>
    <w:uiPriority w:val="99"/>
    <w:semiHidden/>
    <w:unhideWhenUsed/>
    <w:rsid w:val="004F2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2542"/>
    <w:rPr>
      <w:sz w:val="20"/>
      <w:szCs w:val="20"/>
    </w:rPr>
  </w:style>
  <w:style w:type="character" w:styleId="FootnoteReference">
    <w:name w:val="footnote reference"/>
    <w:basedOn w:val="DefaultParagraphFont"/>
    <w:uiPriority w:val="99"/>
    <w:semiHidden/>
    <w:unhideWhenUsed/>
    <w:rsid w:val="004F2542"/>
    <w:rPr>
      <w:vertAlign w:val="superscript"/>
    </w:rPr>
  </w:style>
  <w:style w:type="character" w:customStyle="1" w:styleId="Heading3Char">
    <w:name w:val="Heading 3 Char"/>
    <w:basedOn w:val="DefaultParagraphFont"/>
    <w:link w:val="Heading3"/>
    <w:uiPriority w:val="9"/>
    <w:rsid w:val="003E1EA6"/>
    <w:rPr>
      <w:rFonts w:ascii="Verdana" w:eastAsiaTheme="majorEastAsia" w:hAnsi="Verdana" w:cstheme="majorBidi"/>
      <w:b/>
      <w:bCs/>
      <w:i/>
      <w:color w:val="04314C"/>
      <w:lang w:eastAsia="ja-JP"/>
    </w:rPr>
  </w:style>
  <w:style w:type="character" w:customStyle="1" w:styleId="Heading2Char">
    <w:name w:val="Heading 2 Char"/>
    <w:basedOn w:val="DefaultParagraphFont"/>
    <w:link w:val="Heading2"/>
    <w:uiPriority w:val="9"/>
    <w:semiHidden/>
    <w:rsid w:val="003E1EA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E1EA6"/>
    <w:pPr>
      <w:spacing w:after="0" w:line="240" w:lineRule="auto"/>
      <w:jc w:val="both"/>
    </w:pPr>
    <w:rPr>
      <w:rFonts w:ascii="Verdana" w:eastAsia="MS Mincho" w:hAnsi="Verdana" w:cs="Times New Roman"/>
      <w:b/>
      <w:color w:val="04314C"/>
      <w:sz w:val="44"/>
      <w:szCs w:val="44"/>
      <w:lang w:eastAsia="ja-JP"/>
    </w:rPr>
  </w:style>
  <w:style w:type="character" w:customStyle="1" w:styleId="TitleChar">
    <w:name w:val="Title Char"/>
    <w:basedOn w:val="DefaultParagraphFont"/>
    <w:link w:val="Title"/>
    <w:uiPriority w:val="10"/>
    <w:rsid w:val="003E1EA6"/>
    <w:rPr>
      <w:rFonts w:ascii="Verdana" w:eastAsia="MS Mincho" w:hAnsi="Verdana" w:cs="Times New Roman"/>
      <w:b/>
      <w:color w:val="04314C"/>
      <w:sz w:val="44"/>
      <w:szCs w:val="44"/>
      <w:lang w:eastAsia="ja-JP"/>
    </w:rPr>
  </w:style>
  <w:style w:type="table" w:styleId="TableGrid">
    <w:name w:val="Table Grid"/>
    <w:basedOn w:val="TableNormal"/>
    <w:uiPriority w:val="59"/>
    <w:rsid w:val="00CB3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41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5134">
      <w:bodyDiv w:val="1"/>
      <w:marLeft w:val="0"/>
      <w:marRight w:val="0"/>
      <w:marTop w:val="0"/>
      <w:marBottom w:val="0"/>
      <w:divBdr>
        <w:top w:val="none" w:sz="0" w:space="0" w:color="auto"/>
        <w:left w:val="none" w:sz="0" w:space="0" w:color="auto"/>
        <w:bottom w:val="none" w:sz="0" w:space="0" w:color="auto"/>
        <w:right w:val="none" w:sz="0" w:space="0" w:color="auto"/>
      </w:divBdr>
    </w:div>
    <w:div w:id="228540547">
      <w:bodyDiv w:val="1"/>
      <w:marLeft w:val="0"/>
      <w:marRight w:val="0"/>
      <w:marTop w:val="0"/>
      <w:marBottom w:val="0"/>
      <w:divBdr>
        <w:top w:val="none" w:sz="0" w:space="0" w:color="auto"/>
        <w:left w:val="none" w:sz="0" w:space="0" w:color="auto"/>
        <w:bottom w:val="none" w:sz="0" w:space="0" w:color="auto"/>
        <w:right w:val="none" w:sz="0" w:space="0" w:color="auto"/>
      </w:divBdr>
    </w:div>
    <w:div w:id="569392508">
      <w:bodyDiv w:val="1"/>
      <w:marLeft w:val="0"/>
      <w:marRight w:val="0"/>
      <w:marTop w:val="0"/>
      <w:marBottom w:val="0"/>
      <w:divBdr>
        <w:top w:val="none" w:sz="0" w:space="0" w:color="auto"/>
        <w:left w:val="none" w:sz="0" w:space="0" w:color="auto"/>
        <w:bottom w:val="none" w:sz="0" w:space="0" w:color="auto"/>
        <w:right w:val="none" w:sz="0" w:space="0" w:color="auto"/>
      </w:divBdr>
    </w:div>
    <w:div w:id="1433893427">
      <w:bodyDiv w:val="1"/>
      <w:marLeft w:val="0"/>
      <w:marRight w:val="0"/>
      <w:marTop w:val="0"/>
      <w:marBottom w:val="0"/>
      <w:divBdr>
        <w:top w:val="none" w:sz="0" w:space="0" w:color="auto"/>
        <w:left w:val="none" w:sz="0" w:space="0" w:color="auto"/>
        <w:bottom w:val="none" w:sz="0" w:space="0" w:color="auto"/>
        <w:right w:val="none" w:sz="0" w:space="0" w:color="auto"/>
      </w:divBdr>
    </w:div>
    <w:div w:id="1537036139">
      <w:bodyDiv w:val="1"/>
      <w:marLeft w:val="0"/>
      <w:marRight w:val="0"/>
      <w:marTop w:val="0"/>
      <w:marBottom w:val="0"/>
      <w:divBdr>
        <w:top w:val="none" w:sz="0" w:space="0" w:color="auto"/>
        <w:left w:val="none" w:sz="0" w:space="0" w:color="auto"/>
        <w:bottom w:val="none" w:sz="0" w:space="0" w:color="auto"/>
        <w:right w:val="none" w:sz="0" w:space="0" w:color="auto"/>
      </w:divBdr>
    </w:div>
    <w:div w:id="1744568695">
      <w:bodyDiv w:val="1"/>
      <w:marLeft w:val="0"/>
      <w:marRight w:val="0"/>
      <w:marTop w:val="0"/>
      <w:marBottom w:val="0"/>
      <w:divBdr>
        <w:top w:val="none" w:sz="0" w:space="0" w:color="auto"/>
        <w:left w:val="none" w:sz="0" w:space="0" w:color="auto"/>
        <w:bottom w:val="none" w:sz="0" w:space="0" w:color="auto"/>
        <w:right w:val="none" w:sz="0" w:space="0" w:color="auto"/>
      </w:divBdr>
    </w:div>
    <w:div w:id="1777097147">
      <w:bodyDiv w:val="1"/>
      <w:marLeft w:val="0"/>
      <w:marRight w:val="0"/>
      <w:marTop w:val="0"/>
      <w:marBottom w:val="0"/>
      <w:divBdr>
        <w:top w:val="none" w:sz="0" w:space="0" w:color="auto"/>
        <w:left w:val="none" w:sz="0" w:space="0" w:color="auto"/>
        <w:bottom w:val="none" w:sz="0" w:space="0" w:color="auto"/>
        <w:right w:val="none" w:sz="0" w:space="0" w:color="auto"/>
      </w:divBdr>
    </w:div>
    <w:div w:id="1832283959">
      <w:bodyDiv w:val="1"/>
      <w:marLeft w:val="0"/>
      <w:marRight w:val="0"/>
      <w:marTop w:val="0"/>
      <w:marBottom w:val="0"/>
      <w:divBdr>
        <w:top w:val="none" w:sz="0" w:space="0" w:color="auto"/>
        <w:left w:val="none" w:sz="0" w:space="0" w:color="auto"/>
        <w:bottom w:val="none" w:sz="0" w:space="0" w:color="auto"/>
        <w:right w:val="none" w:sz="0" w:space="0" w:color="auto"/>
      </w:divBdr>
    </w:div>
    <w:div w:id="2084837791">
      <w:bodyDiv w:val="1"/>
      <w:marLeft w:val="0"/>
      <w:marRight w:val="0"/>
      <w:marTop w:val="0"/>
      <w:marBottom w:val="0"/>
      <w:divBdr>
        <w:top w:val="none" w:sz="0" w:space="0" w:color="auto"/>
        <w:left w:val="none" w:sz="0" w:space="0" w:color="auto"/>
        <w:bottom w:val="none" w:sz="0" w:space="0" w:color="auto"/>
        <w:right w:val="none" w:sz="0" w:space="0" w:color="auto"/>
      </w:divBdr>
    </w:div>
    <w:div w:id="2087531498">
      <w:bodyDiv w:val="1"/>
      <w:marLeft w:val="0"/>
      <w:marRight w:val="0"/>
      <w:marTop w:val="0"/>
      <w:marBottom w:val="0"/>
      <w:divBdr>
        <w:top w:val="none" w:sz="0" w:space="0" w:color="auto"/>
        <w:left w:val="none" w:sz="0" w:space="0" w:color="auto"/>
        <w:bottom w:val="none" w:sz="0" w:space="0" w:color="auto"/>
        <w:right w:val="none" w:sz="0" w:space="0" w:color="auto"/>
      </w:divBdr>
    </w:div>
    <w:div w:id="208837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7FDF-1A39-43FC-99BE-36E6DEDF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2</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c.jasna@DRCHOA.ORG</dc:creator>
  <cp:lastModifiedBy>Chiara Jasna Vaccaro</cp:lastModifiedBy>
  <cp:revision>16</cp:revision>
  <cp:lastPrinted>2016-02-10T15:50:00Z</cp:lastPrinted>
  <dcterms:created xsi:type="dcterms:W3CDTF">2018-10-17T13:14:00Z</dcterms:created>
  <dcterms:modified xsi:type="dcterms:W3CDTF">2018-10-19T12:08:00Z</dcterms:modified>
</cp:coreProperties>
</file>