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E37F" w14:textId="205F0DF5" w:rsidR="00774041" w:rsidRDefault="00774041" w:rsidP="00774041">
      <w:pPr>
        <w:pStyle w:val="Heading3"/>
        <w:spacing w:before="0"/>
        <w:jc w:val="center"/>
      </w:pPr>
      <w:r>
        <w:t xml:space="preserve">Global </w:t>
      </w:r>
      <w:r w:rsidR="00792A51">
        <w:t>Shelter C</w:t>
      </w:r>
      <w:r w:rsidR="00D03214">
        <w:t>luster</w:t>
      </w:r>
    </w:p>
    <w:p w14:paraId="12879998" w14:textId="47578CBF" w:rsidR="00774041" w:rsidRDefault="00D03214" w:rsidP="00774041">
      <w:pPr>
        <w:pStyle w:val="Heading3"/>
        <w:spacing w:before="0"/>
        <w:jc w:val="center"/>
      </w:pPr>
      <w:r>
        <w:t>Shelter Projects Working Group</w:t>
      </w:r>
    </w:p>
    <w:p w14:paraId="6CA7F55E" w14:textId="2C4F78C4" w:rsidR="000D763B" w:rsidRDefault="000D763B" w:rsidP="000D763B">
      <w:pPr>
        <w:pStyle w:val="Heading3"/>
        <w:spacing w:before="0"/>
        <w:jc w:val="center"/>
      </w:pPr>
      <w:r>
        <w:t xml:space="preserve">Break-out </w:t>
      </w:r>
      <w:r w:rsidR="00D03214">
        <w:t>Session</w:t>
      </w:r>
      <w:r w:rsidR="00541871">
        <w:t>s</w:t>
      </w:r>
      <w:r>
        <w:t xml:space="preserve"> at the GSC Meeting</w:t>
      </w:r>
    </w:p>
    <w:p w14:paraId="2D7B7A93" w14:textId="23FA51A4" w:rsidR="003E1EA6" w:rsidRDefault="00541871" w:rsidP="00D94F17">
      <w:pPr>
        <w:pStyle w:val="Heading3"/>
        <w:spacing w:before="0"/>
        <w:jc w:val="center"/>
      </w:pPr>
      <w:r>
        <w:t>3</w:t>
      </w:r>
      <w:r w:rsidRPr="00541871">
        <w:rPr>
          <w:vertAlign w:val="superscript"/>
        </w:rPr>
        <w:t>rd</w:t>
      </w:r>
      <w:r>
        <w:t xml:space="preserve"> </w:t>
      </w:r>
      <w:r w:rsidR="000D763B">
        <w:t>October</w:t>
      </w:r>
      <w:r w:rsidR="00D94F17">
        <w:t xml:space="preserve"> 201</w:t>
      </w:r>
      <w:r>
        <w:t>8</w:t>
      </w:r>
      <w:r w:rsidR="00B600D7" w:rsidRPr="00B600D7">
        <w:t xml:space="preserve"> </w:t>
      </w:r>
    </w:p>
    <w:p w14:paraId="7BD7DFC2" w14:textId="77777777" w:rsidR="002C3B17" w:rsidRPr="00D46FC5" w:rsidRDefault="002C3B17" w:rsidP="00344B1A">
      <w:pPr>
        <w:spacing w:after="0" w:line="240" w:lineRule="auto"/>
        <w:jc w:val="both"/>
        <w:rPr>
          <w:color w:val="000000" w:themeColor="text1"/>
          <w:lang w:val="en-US"/>
        </w:rPr>
      </w:pPr>
    </w:p>
    <w:p w14:paraId="6CB2784D" w14:textId="7C084EA8" w:rsidR="00D46FC5" w:rsidRPr="00D46FC5" w:rsidRDefault="00D46FC5" w:rsidP="00D46FC5">
      <w:pPr>
        <w:pStyle w:val="Heading3"/>
        <w:rPr>
          <w:lang w:val="en-US"/>
        </w:rPr>
      </w:pPr>
      <w:r w:rsidRPr="00D46FC5">
        <w:rPr>
          <w:lang w:val="en-US"/>
        </w:rPr>
        <w:t>O</w:t>
      </w:r>
      <w:r>
        <w:rPr>
          <w:lang w:val="en-US"/>
        </w:rPr>
        <w:t>v</w:t>
      </w:r>
      <w:r w:rsidR="00792A51">
        <w:rPr>
          <w:lang w:val="en-US"/>
        </w:rPr>
        <w:t>erview</w:t>
      </w:r>
    </w:p>
    <w:p w14:paraId="2EAFFD22" w14:textId="42410EE3" w:rsidR="001D1AA2" w:rsidRPr="009C4552" w:rsidRDefault="00D94F17" w:rsidP="009C4552">
      <w:pPr>
        <w:rPr>
          <w:lang w:val="en-US"/>
        </w:rPr>
      </w:pPr>
      <w:r>
        <w:rPr>
          <w:lang w:val="en-US"/>
        </w:rPr>
        <w:t>The first</w:t>
      </w:r>
      <w:r w:rsidR="009C4552">
        <w:rPr>
          <w:lang w:val="en-US"/>
        </w:rPr>
        <w:t xml:space="preserve"> part of the session</w:t>
      </w:r>
      <w:r>
        <w:rPr>
          <w:lang w:val="en-US"/>
        </w:rPr>
        <w:t xml:space="preserve"> focused on presentatio</w:t>
      </w:r>
      <w:r w:rsidR="00D03214">
        <w:rPr>
          <w:lang w:val="en-US"/>
        </w:rPr>
        <w:t>ns of specific case studies, the project strengths and weaknesses and the lessons emerging from each</w:t>
      </w:r>
      <w:r>
        <w:rPr>
          <w:lang w:val="en-US"/>
        </w:rPr>
        <w:t xml:space="preserve">. </w:t>
      </w:r>
      <w:r w:rsidR="001D1AA2">
        <w:rPr>
          <w:lang w:val="en-US"/>
        </w:rPr>
        <w:t>This was followed by a</w:t>
      </w:r>
      <w:r>
        <w:rPr>
          <w:lang w:val="en-US"/>
        </w:rPr>
        <w:t xml:space="preserve"> group discussion </w:t>
      </w:r>
      <w:r w:rsidR="001D1AA2">
        <w:rPr>
          <w:lang w:val="en-US"/>
        </w:rPr>
        <w:t xml:space="preserve">on the projects and the emerging themes across them, as well as </w:t>
      </w:r>
      <w:r>
        <w:rPr>
          <w:lang w:val="en-US"/>
        </w:rPr>
        <w:t xml:space="preserve">around </w:t>
      </w:r>
      <w:r w:rsidR="001D1AA2">
        <w:rPr>
          <w:lang w:val="en-US"/>
        </w:rPr>
        <w:t>long-term impact</w:t>
      </w:r>
      <w:r w:rsidR="008E299F">
        <w:rPr>
          <w:lang w:val="en-US"/>
        </w:rPr>
        <w:t xml:space="preserve"> of</w:t>
      </w:r>
      <w:bookmarkStart w:id="0" w:name="_GoBack"/>
      <w:bookmarkEnd w:id="0"/>
      <w:r w:rsidR="001D1AA2">
        <w:rPr>
          <w:lang w:val="en-US"/>
        </w:rPr>
        <w:t xml:space="preserve"> shelter</w:t>
      </w:r>
      <w:r w:rsidR="009C4552">
        <w:rPr>
          <w:lang w:val="en-US"/>
        </w:rPr>
        <w:t xml:space="preserve"> studies and </w:t>
      </w:r>
      <w:r w:rsidR="001D1AA2">
        <w:rPr>
          <w:lang w:val="en-US"/>
        </w:rPr>
        <w:t>ways to improve the publication and its dissemination</w:t>
      </w:r>
      <w:r w:rsidR="009C4552">
        <w:rPr>
          <w:lang w:val="en-US"/>
        </w:rPr>
        <w:t>.</w:t>
      </w:r>
    </w:p>
    <w:p w14:paraId="07FB0E23" w14:textId="13A2569C" w:rsidR="00D46FC5" w:rsidRDefault="008E40DB" w:rsidP="006A44B5">
      <w:pPr>
        <w:pStyle w:val="Heading3"/>
        <w:rPr>
          <w:lang w:val="en-US"/>
        </w:rPr>
      </w:pPr>
      <w:r>
        <w:rPr>
          <w:lang w:val="en-US"/>
        </w:rPr>
        <w:t>Case study presentations</w:t>
      </w:r>
    </w:p>
    <w:p w14:paraId="4D36F90E" w14:textId="18DA62DC" w:rsidR="004E6F5E" w:rsidRPr="00681021" w:rsidRDefault="002B06AF" w:rsidP="00681021">
      <w:r>
        <w:t>Across the two sessions, shelter case studies from seven different countries and six organizations were presented, highlighting contextual factors, operational modalities and lessons to be learned from the implementation. The projects varied from shelter repair and upgrade to reconfiguration of large sites for displaced populations to the evolution of a coordination platform from the emergency to the recovery and reconstruction phases after the Nepal earthquake. Case studies were inevitably different, and so were the learnings, however some emerging themes could be observed.</w:t>
      </w:r>
    </w:p>
    <w:p w14:paraId="2A9BC8ED" w14:textId="02FF12AF" w:rsidR="004E6F5E" w:rsidRDefault="004E6F5E" w:rsidP="009C4552">
      <w:pPr>
        <w:pStyle w:val="Heading3"/>
        <w:rPr>
          <w:lang w:val="en-US"/>
        </w:rPr>
      </w:pPr>
      <w:r>
        <w:rPr>
          <w:lang w:val="en-US"/>
        </w:rPr>
        <w:t>Discussion</w:t>
      </w:r>
      <w:r w:rsidR="001D1AA2">
        <w:rPr>
          <w:lang w:val="en-US"/>
        </w:rPr>
        <w:t>, actions and emerging issues</w:t>
      </w:r>
    </w:p>
    <w:p w14:paraId="56F34C18" w14:textId="179B8A69" w:rsidR="004E6F5E" w:rsidRDefault="002B06AF" w:rsidP="002B06AF">
      <w:pPr>
        <w:pStyle w:val="ListParagraph"/>
        <w:numPr>
          <w:ilvl w:val="0"/>
          <w:numId w:val="37"/>
        </w:numPr>
      </w:pPr>
      <w:r w:rsidRPr="00503291">
        <w:rPr>
          <w:b/>
        </w:rPr>
        <w:t>Housing, Land and Property</w:t>
      </w:r>
      <w:r>
        <w:t xml:space="preserve">: security of tenure as cornerstone of shelter interventions. Across most projects, HLP came out as a theme. In some cases, especially in conflict settings, land and property issues are key drivers for the </w:t>
      </w:r>
      <w:proofErr w:type="gramStart"/>
      <w:r>
        <w:t>conflict, and</w:t>
      </w:r>
      <w:proofErr w:type="gramEnd"/>
      <w:r>
        <w:t xml:space="preserve"> need to be carefully considered in shelter programmes. </w:t>
      </w:r>
      <w:r w:rsidRPr="00721774">
        <w:rPr>
          <w:b/>
          <w:color w:val="C00000"/>
        </w:rPr>
        <w:t>ACTION</w:t>
      </w:r>
      <w:r>
        <w:t>: HLP as recurring theme and compile an HLP thematic edition of Shelter Projects.</w:t>
      </w:r>
    </w:p>
    <w:p w14:paraId="6ACBB75F" w14:textId="1BD7C447" w:rsidR="00503291" w:rsidRDefault="002B06AF" w:rsidP="00503291">
      <w:pPr>
        <w:pStyle w:val="ListParagraph"/>
        <w:numPr>
          <w:ilvl w:val="0"/>
          <w:numId w:val="37"/>
        </w:numPr>
      </w:pPr>
      <w:r w:rsidRPr="00503291">
        <w:rPr>
          <w:b/>
        </w:rPr>
        <w:t>Links to recovery</w:t>
      </w:r>
      <w:r w:rsidR="00503291">
        <w:rPr>
          <w:b/>
        </w:rPr>
        <w:t xml:space="preserve"> / stabilisation</w:t>
      </w:r>
      <w:r>
        <w:t xml:space="preserve">: shelter should </w:t>
      </w:r>
      <w:proofErr w:type="gramStart"/>
      <w:r>
        <w:t>be seen as</w:t>
      </w:r>
      <w:proofErr w:type="gramEnd"/>
      <w:r>
        <w:t xml:space="preserve"> a contributing factor for long-term outcomes, </w:t>
      </w:r>
      <w:r w:rsidR="00503291">
        <w:t xml:space="preserve">beyond sectoral interventions. This is different in post natural disasters contexts and in conflict, where shelter </w:t>
      </w:r>
      <w:proofErr w:type="gramStart"/>
      <w:r w:rsidR="00503291">
        <w:t>can be seen as</w:t>
      </w:r>
      <w:proofErr w:type="gramEnd"/>
      <w:r w:rsidR="00503291">
        <w:t xml:space="preserve"> an entry point to work towards social cohesion and community stabilisation. This can be fostered through other interventions such as quick-impact projects of infrastructure rehabilitation. </w:t>
      </w:r>
      <w:r w:rsidR="00503291" w:rsidRPr="00721774">
        <w:rPr>
          <w:b/>
          <w:color w:val="C00000"/>
        </w:rPr>
        <w:t>ACTION</w:t>
      </w:r>
      <w:r w:rsidR="00503291">
        <w:t>: highlight these a</w:t>
      </w:r>
      <w:r w:rsidR="003054E0">
        <w:t>s</w:t>
      </w:r>
      <w:r w:rsidR="00503291">
        <w:t xml:space="preserve"> recurring themes and find more case studies which have broader programme objectives – not confined in the shelter </w:t>
      </w:r>
      <w:proofErr w:type="gramStart"/>
      <w:r w:rsidR="00503291">
        <w:t>sector</w:t>
      </w:r>
      <w:r w:rsidR="003054E0">
        <w:t>,</w:t>
      </w:r>
      <w:r w:rsidR="00503291">
        <w:t xml:space="preserve"> and</w:t>
      </w:r>
      <w:proofErr w:type="gramEnd"/>
      <w:r w:rsidR="00503291">
        <w:t xml:space="preserve"> looking at shelter as a</w:t>
      </w:r>
      <w:r w:rsidR="003054E0">
        <w:t xml:space="preserve"> process rather than a</w:t>
      </w:r>
      <w:r w:rsidR="00503291">
        <w:t xml:space="preserve"> product.</w:t>
      </w:r>
    </w:p>
    <w:p w14:paraId="1A5FA429" w14:textId="5D1F7659" w:rsidR="00503291" w:rsidRDefault="00503291" w:rsidP="00503291">
      <w:pPr>
        <w:pStyle w:val="ListParagraph"/>
        <w:numPr>
          <w:ilvl w:val="0"/>
          <w:numId w:val="37"/>
        </w:numPr>
      </w:pPr>
      <w:r>
        <w:rPr>
          <w:b/>
        </w:rPr>
        <w:t>Holistic approach</w:t>
      </w:r>
      <w:r w:rsidRPr="00503291">
        <w:t>:</w:t>
      </w:r>
      <w:r>
        <w:t xml:space="preserve"> shelter should not be seen in isolation. </w:t>
      </w:r>
      <w:r w:rsidR="003054E0">
        <w:t>For example, shelter as</w:t>
      </w:r>
      <w:r>
        <w:t xml:space="preserve"> productive asset, shelter as protection, shelter as stepping stone for education and health outcomes. Shelter without basic services, such as water and access to livelihoods, will not work.</w:t>
      </w:r>
    </w:p>
    <w:p w14:paraId="488198BC" w14:textId="25CE6D59" w:rsidR="00721774" w:rsidRPr="00721774" w:rsidRDefault="00721774" w:rsidP="00721774">
      <w:pPr>
        <w:pStyle w:val="ListParagraph"/>
        <w:numPr>
          <w:ilvl w:val="0"/>
          <w:numId w:val="37"/>
        </w:numPr>
      </w:pPr>
      <w:r w:rsidRPr="00721774">
        <w:rPr>
          <w:b/>
        </w:rPr>
        <w:t>Meta-analysis of Shelter Projects cases studies:</w:t>
      </w:r>
      <w:r>
        <w:t xml:space="preserve"> </w:t>
      </w:r>
      <w:r w:rsidR="003054E0">
        <w:t>p</w:t>
      </w:r>
      <w:r w:rsidR="00503291">
        <w:t xml:space="preserve">roject objectives </w:t>
      </w:r>
      <w:r w:rsidR="003054E0">
        <w:t xml:space="preserve">could be analysed </w:t>
      </w:r>
      <w:r w:rsidR="00503291">
        <w:t xml:space="preserve">across case studies in the publication, to measure how much these were met and </w:t>
      </w:r>
      <w:r>
        <w:t xml:space="preserve">if the objectives go beyond the shelter itself. </w:t>
      </w:r>
      <w:r w:rsidR="003054E0">
        <w:t>Can we explore w</w:t>
      </w:r>
      <w:r>
        <w:t xml:space="preserve">hat </w:t>
      </w:r>
      <w:r w:rsidR="003054E0">
        <w:t>type of interventions</w:t>
      </w:r>
      <w:r>
        <w:t xml:space="preserve"> work across contexts</w:t>
      </w:r>
      <w:r w:rsidR="003054E0">
        <w:t>?</w:t>
      </w:r>
      <w:r>
        <w:t xml:space="preserve"> Another option is to select one specific theme and analyse all the case studies through that specific lens. </w:t>
      </w:r>
      <w:r w:rsidRPr="00721774">
        <w:rPr>
          <w:b/>
          <w:color w:val="C00000"/>
        </w:rPr>
        <w:t>ACTION</w:t>
      </w:r>
      <w:r>
        <w:t>: explore options to conduct this meta-analysis.</w:t>
      </w:r>
      <w:r w:rsidRPr="00721774">
        <w:rPr>
          <w:b/>
        </w:rPr>
        <w:t xml:space="preserve"> </w:t>
      </w:r>
    </w:p>
    <w:p w14:paraId="23B55B10" w14:textId="1478B26B" w:rsidR="00503291" w:rsidRPr="002B06AF" w:rsidRDefault="00721774" w:rsidP="00721774">
      <w:pPr>
        <w:pStyle w:val="ListParagraph"/>
        <w:numPr>
          <w:ilvl w:val="0"/>
          <w:numId w:val="37"/>
        </w:numPr>
      </w:pPr>
      <w:r>
        <w:rPr>
          <w:b/>
        </w:rPr>
        <w:t>Linkage with universities and between practice and research</w:t>
      </w:r>
      <w:r>
        <w:t xml:space="preserve">. </w:t>
      </w:r>
      <w:r w:rsidRPr="003054E0">
        <w:rPr>
          <w:b/>
          <w:color w:val="C00000"/>
        </w:rPr>
        <w:t>ACTION</w:t>
      </w:r>
      <w:r>
        <w:t>: foster linkages with universities to work on long-term impact studies and meta-analysis across case studies.</w:t>
      </w:r>
    </w:p>
    <w:p w14:paraId="63404832" w14:textId="1B6E67C7" w:rsidR="001D1AA2" w:rsidRPr="009C4552" w:rsidRDefault="001D1AA2" w:rsidP="001D1AA2">
      <w:pPr>
        <w:pStyle w:val="Heading3"/>
        <w:rPr>
          <w:lang w:val="en-US"/>
        </w:rPr>
      </w:pPr>
      <w:r>
        <w:rPr>
          <w:lang w:val="en-US"/>
        </w:rPr>
        <w:t>Contribution to the GSC Strategy</w:t>
      </w:r>
    </w:p>
    <w:p w14:paraId="529FD246" w14:textId="26E14BB7" w:rsidR="00ED25FC" w:rsidRDefault="00721774" w:rsidP="00DA442C">
      <w:pPr>
        <w:rPr>
          <w:lang w:val="en-US" w:eastAsia="en-GB"/>
        </w:rPr>
      </w:pPr>
      <w:r w:rsidRPr="00721774">
        <w:t>The g</w:t>
      </w:r>
      <w:r>
        <w:t xml:space="preserve">roup agreed that Shelter Projects contributes to at least three of the strategic objectives: 1) </w:t>
      </w:r>
      <w:r w:rsidRPr="003054E0">
        <w:rPr>
          <w:b/>
        </w:rPr>
        <w:t>Advocacy</w:t>
      </w:r>
      <w:r>
        <w:t xml:space="preserve">, as it showcases the work of the shelter sector globally and can be used as an advocacy </w:t>
      </w:r>
      <w:r>
        <w:lastRenderedPageBreak/>
        <w:t xml:space="preserve">tool with host governments, donors, within international organizations and beyond. 2) </w:t>
      </w:r>
      <w:r w:rsidRPr="003054E0">
        <w:rPr>
          <w:b/>
        </w:rPr>
        <w:t>Evidence-based response</w:t>
      </w:r>
      <w:r>
        <w:t xml:space="preserve">, as the publication and website now represent the largest body of knowledge for the shelter sector, from the operational perspective, with more than 200 examples of </w:t>
      </w:r>
      <w:r w:rsidR="003054E0">
        <w:t xml:space="preserve">response options across over 70 countries. 3) </w:t>
      </w:r>
      <w:r w:rsidR="003054E0" w:rsidRPr="003054E0">
        <w:rPr>
          <w:b/>
        </w:rPr>
        <w:t>Capacity</w:t>
      </w:r>
      <w:r w:rsidR="003054E0">
        <w:t>, as the case studies, recurring themes and learnings can be used for preparedness activities and capacity building, such as country workshops.</w:t>
      </w:r>
    </w:p>
    <w:p w14:paraId="49FD9ABC" w14:textId="299AF69E" w:rsidR="00ED25FC" w:rsidRPr="009C4552" w:rsidRDefault="00ED25FC" w:rsidP="00DA442C">
      <w:pPr>
        <w:rPr>
          <w:lang w:val="en-US" w:eastAsia="en-GB"/>
        </w:rPr>
      </w:pPr>
    </w:p>
    <w:sectPr w:rsidR="00ED25FC" w:rsidRPr="009C4552" w:rsidSect="00F2687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02F4" w14:textId="77777777" w:rsidR="00A01E17" w:rsidRDefault="00A01E17" w:rsidP="0032379A">
      <w:pPr>
        <w:spacing w:after="0" w:line="240" w:lineRule="auto"/>
      </w:pPr>
      <w:r>
        <w:separator/>
      </w:r>
    </w:p>
  </w:endnote>
  <w:endnote w:type="continuationSeparator" w:id="0">
    <w:p w14:paraId="49DFCFB3" w14:textId="77777777" w:rsidR="00A01E17" w:rsidRDefault="00A01E17"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044254"/>
      <w:docPartObj>
        <w:docPartGallery w:val="Page Numbers (Bottom of Page)"/>
        <w:docPartUnique/>
      </w:docPartObj>
    </w:sdtPr>
    <w:sdtEndPr>
      <w:rPr>
        <w:noProof/>
      </w:rPr>
    </w:sdtEndPr>
    <w:sdtContent>
      <w:p w14:paraId="38682EC5" w14:textId="0D01CE15" w:rsidR="00954FE1" w:rsidRDefault="00954FE1">
        <w:pPr>
          <w:pStyle w:val="Footer"/>
          <w:jc w:val="right"/>
        </w:pPr>
        <w:r>
          <w:fldChar w:fldCharType="begin"/>
        </w:r>
        <w:r>
          <w:instrText xml:space="preserve"> PAGE   \* MERGEFORMAT </w:instrText>
        </w:r>
        <w:r>
          <w:fldChar w:fldCharType="separate"/>
        </w:r>
        <w:r w:rsidR="008E40DB">
          <w:rPr>
            <w:noProof/>
          </w:rPr>
          <w:t>1</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FFFD" w14:textId="77777777" w:rsidR="00A01E17" w:rsidRDefault="00A01E17" w:rsidP="0032379A">
      <w:pPr>
        <w:spacing w:after="0" w:line="240" w:lineRule="auto"/>
      </w:pPr>
      <w:r>
        <w:separator/>
      </w:r>
    </w:p>
  </w:footnote>
  <w:footnote w:type="continuationSeparator" w:id="0">
    <w:p w14:paraId="4A81CAAB" w14:textId="77777777" w:rsidR="00A01E17" w:rsidRDefault="00A01E17"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FD6C" w14:textId="77777777" w:rsidR="00954FE1" w:rsidRDefault="00954FE1" w:rsidP="00541871">
    <w:pPr>
      <w:pStyle w:val="Header"/>
      <w:rPr>
        <w:rFonts w:ascii="Verdana" w:hAnsi="Verdana"/>
        <w:sz w:val="14"/>
        <w:szCs w:val="14"/>
      </w:rPr>
    </w:pPr>
    <w:r>
      <w:rPr>
        <w:noProof/>
        <w:lang w:val="en-US"/>
      </w:rPr>
      <w:drawing>
        <wp:anchor distT="0" distB="0" distL="114300" distR="114300" simplePos="0" relativeHeight="251661824" behindDoc="0" locked="0" layoutInCell="1" allowOverlap="1" wp14:anchorId="68625A72" wp14:editId="2034B051">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541871">
    <w:pPr>
      <w:pStyle w:val="Header"/>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541871">
    <w:pPr>
      <w:pStyle w:val="Header"/>
      <w:rPr>
        <w:rFonts w:ascii="Verdana" w:hAnsi="Verdana"/>
        <w:color w:val="595959"/>
        <w:sz w:val="12"/>
        <w:szCs w:val="12"/>
      </w:rPr>
    </w:pPr>
    <w:r>
      <w:rPr>
        <w:rFonts w:ascii="Verdana" w:hAnsi="Verdana"/>
        <w:color w:val="595959"/>
        <w:sz w:val="12"/>
        <w:szCs w:val="12"/>
      </w:rPr>
      <w:t>Coordinating Humanitarian Shelter</w:t>
    </w:r>
  </w:p>
  <w:p w14:paraId="2B8178A1" w14:textId="77777777" w:rsidR="00954FE1" w:rsidRDefault="0095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44D"/>
    <w:multiLevelType w:val="hybridMultilevel"/>
    <w:tmpl w:val="B3C4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F1B16"/>
    <w:multiLevelType w:val="hybridMultilevel"/>
    <w:tmpl w:val="BD06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F219A"/>
    <w:multiLevelType w:val="hybridMultilevel"/>
    <w:tmpl w:val="91D8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231B5"/>
    <w:multiLevelType w:val="hybridMultilevel"/>
    <w:tmpl w:val="BFC46F12"/>
    <w:lvl w:ilvl="0" w:tplc="A740C0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4A12A3"/>
    <w:multiLevelType w:val="hybridMultilevel"/>
    <w:tmpl w:val="69185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B19F0"/>
    <w:multiLevelType w:val="hybridMultilevel"/>
    <w:tmpl w:val="7C1CC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0B36"/>
    <w:multiLevelType w:val="hybridMultilevel"/>
    <w:tmpl w:val="85A8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D08C5"/>
    <w:multiLevelType w:val="hybridMultilevel"/>
    <w:tmpl w:val="5540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6062"/>
    <w:multiLevelType w:val="hybridMultilevel"/>
    <w:tmpl w:val="A854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75B80"/>
    <w:multiLevelType w:val="hybridMultilevel"/>
    <w:tmpl w:val="F38A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6571A9"/>
    <w:multiLevelType w:val="hybridMultilevel"/>
    <w:tmpl w:val="545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716CD"/>
    <w:multiLevelType w:val="hybridMultilevel"/>
    <w:tmpl w:val="CCEA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812FF2"/>
    <w:multiLevelType w:val="hybridMultilevel"/>
    <w:tmpl w:val="7FCAFB40"/>
    <w:lvl w:ilvl="0" w:tplc="E438DD2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C5C25"/>
    <w:multiLevelType w:val="hybridMultilevel"/>
    <w:tmpl w:val="EBD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87F90"/>
    <w:multiLevelType w:val="hybridMultilevel"/>
    <w:tmpl w:val="EF42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8"/>
  </w:num>
  <w:num w:numId="3">
    <w:abstractNumId w:val="21"/>
  </w:num>
  <w:num w:numId="4">
    <w:abstractNumId w:val="30"/>
  </w:num>
  <w:num w:numId="5">
    <w:abstractNumId w:val="1"/>
  </w:num>
  <w:num w:numId="6">
    <w:abstractNumId w:val="36"/>
  </w:num>
  <w:num w:numId="7">
    <w:abstractNumId w:val="29"/>
  </w:num>
  <w:num w:numId="8">
    <w:abstractNumId w:val="32"/>
  </w:num>
  <w:num w:numId="9">
    <w:abstractNumId w:val="6"/>
  </w:num>
  <w:num w:numId="10">
    <w:abstractNumId w:val="5"/>
  </w:num>
  <w:num w:numId="11">
    <w:abstractNumId w:val="25"/>
  </w:num>
  <w:num w:numId="12">
    <w:abstractNumId w:val="14"/>
  </w:num>
  <w:num w:numId="13">
    <w:abstractNumId w:val="22"/>
  </w:num>
  <w:num w:numId="14">
    <w:abstractNumId w:val="16"/>
  </w:num>
  <w:num w:numId="15">
    <w:abstractNumId w:val="12"/>
  </w:num>
  <w:num w:numId="16">
    <w:abstractNumId w:val="26"/>
  </w:num>
  <w:num w:numId="17">
    <w:abstractNumId w:val="20"/>
  </w:num>
  <w:num w:numId="18">
    <w:abstractNumId w:val="31"/>
  </w:num>
  <w:num w:numId="19">
    <w:abstractNumId w:val="15"/>
  </w:num>
  <w:num w:numId="20">
    <w:abstractNumId w:val="27"/>
  </w:num>
  <w:num w:numId="21">
    <w:abstractNumId w:val="19"/>
  </w:num>
  <w:num w:numId="22">
    <w:abstractNumId w:val="28"/>
  </w:num>
  <w:num w:numId="23">
    <w:abstractNumId w:val="34"/>
  </w:num>
  <w:num w:numId="24">
    <w:abstractNumId w:val="7"/>
  </w:num>
  <w:num w:numId="25">
    <w:abstractNumId w:val="35"/>
  </w:num>
  <w:num w:numId="26">
    <w:abstractNumId w:val="13"/>
  </w:num>
  <w:num w:numId="27">
    <w:abstractNumId w:val="17"/>
  </w:num>
  <w:num w:numId="28">
    <w:abstractNumId w:val="23"/>
  </w:num>
  <w:num w:numId="29">
    <w:abstractNumId w:val="0"/>
  </w:num>
  <w:num w:numId="30">
    <w:abstractNumId w:val="33"/>
  </w:num>
  <w:num w:numId="31">
    <w:abstractNumId w:val="9"/>
  </w:num>
  <w:num w:numId="32">
    <w:abstractNumId w:val="4"/>
  </w:num>
  <w:num w:numId="33">
    <w:abstractNumId w:val="8"/>
  </w:num>
  <w:num w:numId="34">
    <w:abstractNumId w:val="24"/>
  </w:num>
  <w:num w:numId="35">
    <w:abstractNumId w:val="2"/>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5"/>
    <w:rsid w:val="00004D7B"/>
    <w:rsid w:val="000065D2"/>
    <w:rsid w:val="000110AC"/>
    <w:rsid w:val="00015443"/>
    <w:rsid w:val="00015DC5"/>
    <w:rsid w:val="00022932"/>
    <w:rsid w:val="00022F2C"/>
    <w:rsid w:val="00026417"/>
    <w:rsid w:val="00041BA9"/>
    <w:rsid w:val="00054679"/>
    <w:rsid w:val="000759D7"/>
    <w:rsid w:val="000771A1"/>
    <w:rsid w:val="00081CA8"/>
    <w:rsid w:val="00083B82"/>
    <w:rsid w:val="0009014F"/>
    <w:rsid w:val="000960E3"/>
    <w:rsid w:val="0009642B"/>
    <w:rsid w:val="000B1B31"/>
    <w:rsid w:val="000B32CF"/>
    <w:rsid w:val="000C1D43"/>
    <w:rsid w:val="000C6224"/>
    <w:rsid w:val="000D04AC"/>
    <w:rsid w:val="000D6D28"/>
    <w:rsid w:val="000D6E3B"/>
    <w:rsid w:val="000D763B"/>
    <w:rsid w:val="000D763F"/>
    <w:rsid w:val="000E37B0"/>
    <w:rsid w:val="000E3807"/>
    <w:rsid w:val="000F571B"/>
    <w:rsid w:val="00100653"/>
    <w:rsid w:val="001248DC"/>
    <w:rsid w:val="00125DB5"/>
    <w:rsid w:val="001325BB"/>
    <w:rsid w:val="00133BD3"/>
    <w:rsid w:val="00133D73"/>
    <w:rsid w:val="00140ABF"/>
    <w:rsid w:val="00142FDD"/>
    <w:rsid w:val="0014622A"/>
    <w:rsid w:val="001463DF"/>
    <w:rsid w:val="00150C67"/>
    <w:rsid w:val="00153A14"/>
    <w:rsid w:val="00160E9A"/>
    <w:rsid w:val="0017063C"/>
    <w:rsid w:val="001738E9"/>
    <w:rsid w:val="001801A8"/>
    <w:rsid w:val="00183B30"/>
    <w:rsid w:val="00191146"/>
    <w:rsid w:val="00195A90"/>
    <w:rsid w:val="00197771"/>
    <w:rsid w:val="001A03DB"/>
    <w:rsid w:val="001A07CC"/>
    <w:rsid w:val="001A7966"/>
    <w:rsid w:val="001B0439"/>
    <w:rsid w:val="001B69BF"/>
    <w:rsid w:val="001C6D4B"/>
    <w:rsid w:val="001C730B"/>
    <w:rsid w:val="001D1AA2"/>
    <w:rsid w:val="001E15AE"/>
    <w:rsid w:val="001F1CD0"/>
    <w:rsid w:val="00205E1B"/>
    <w:rsid w:val="002152AC"/>
    <w:rsid w:val="002157A9"/>
    <w:rsid w:val="00217169"/>
    <w:rsid w:val="002211DF"/>
    <w:rsid w:val="00225296"/>
    <w:rsid w:val="00233103"/>
    <w:rsid w:val="002358C3"/>
    <w:rsid w:val="00237B79"/>
    <w:rsid w:val="00237EB3"/>
    <w:rsid w:val="0024063B"/>
    <w:rsid w:val="002426EF"/>
    <w:rsid w:val="002673D5"/>
    <w:rsid w:val="00273C76"/>
    <w:rsid w:val="00273D31"/>
    <w:rsid w:val="00282799"/>
    <w:rsid w:val="002901F5"/>
    <w:rsid w:val="00292D61"/>
    <w:rsid w:val="002A12C2"/>
    <w:rsid w:val="002A4CEB"/>
    <w:rsid w:val="002A7199"/>
    <w:rsid w:val="002B06AF"/>
    <w:rsid w:val="002B60B2"/>
    <w:rsid w:val="002B7045"/>
    <w:rsid w:val="002C127A"/>
    <w:rsid w:val="002C252A"/>
    <w:rsid w:val="002C3B17"/>
    <w:rsid w:val="002C5F1F"/>
    <w:rsid w:val="002D1408"/>
    <w:rsid w:val="002E0447"/>
    <w:rsid w:val="002E1FEB"/>
    <w:rsid w:val="002F0F85"/>
    <w:rsid w:val="002F3D6D"/>
    <w:rsid w:val="002F3F0A"/>
    <w:rsid w:val="002F5997"/>
    <w:rsid w:val="002F6B39"/>
    <w:rsid w:val="00304DC4"/>
    <w:rsid w:val="003054E0"/>
    <w:rsid w:val="00310293"/>
    <w:rsid w:val="00316277"/>
    <w:rsid w:val="003234F0"/>
    <w:rsid w:val="0032379A"/>
    <w:rsid w:val="00325059"/>
    <w:rsid w:val="003333BD"/>
    <w:rsid w:val="003359AA"/>
    <w:rsid w:val="00337500"/>
    <w:rsid w:val="00344B1A"/>
    <w:rsid w:val="00360D91"/>
    <w:rsid w:val="00362F66"/>
    <w:rsid w:val="003703C6"/>
    <w:rsid w:val="00371142"/>
    <w:rsid w:val="003818D0"/>
    <w:rsid w:val="003866D2"/>
    <w:rsid w:val="0038766F"/>
    <w:rsid w:val="00392EBB"/>
    <w:rsid w:val="00395EE3"/>
    <w:rsid w:val="003A0487"/>
    <w:rsid w:val="003A1607"/>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E1EA6"/>
    <w:rsid w:val="003F161C"/>
    <w:rsid w:val="00411327"/>
    <w:rsid w:val="00412125"/>
    <w:rsid w:val="00420861"/>
    <w:rsid w:val="00435579"/>
    <w:rsid w:val="00443A1C"/>
    <w:rsid w:val="00454163"/>
    <w:rsid w:val="00457BA8"/>
    <w:rsid w:val="004723B0"/>
    <w:rsid w:val="004753E8"/>
    <w:rsid w:val="004867DD"/>
    <w:rsid w:val="004A220E"/>
    <w:rsid w:val="004A4A70"/>
    <w:rsid w:val="004A74A0"/>
    <w:rsid w:val="004B01D6"/>
    <w:rsid w:val="004B47D8"/>
    <w:rsid w:val="004C607F"/>
    <w:rsid w:val="004D2053"/>
    <w:rsid w:val="004E2274"/>
    <w:rsid w:val="004E3CF9"/>
    <w:rsid w:val="004E49B7"/>
    <w:rsid w:val="004E6F5E"/>
    <w:rsid w:val="004F2542"/>
    <w:rsid w:val="004F5C61"/>
    <w:rsid w:val="00503291"/>
    <w:rsid w:val="00504BCF"/>
    <w:rsid w:val="00506955"/>
    <w:rsid w:val="00506F62"/>
    <w:rsid w:val="005122A5"/>
    <w:rsid w:val="005135FC"/>
    <w:rsid w:val="0051425E"/>
    <w:rsid w:val="00517631"/>
    <w:rsid w:val="00541871"/>
    <w:rsid w:val="00541915"/>
    <w:rsid w:val="00550D92"/>
    <w:rsid w:val="005541CB"/>
    <w:rsid w:val="00554DC4"/>
    <w:rsid w:val="00563E2A"/>
    <w:rsid w:val="005704F2"/>
    <w:rsid w:val="00571F7F"/>
    <w:rsid w:val="005735B0"/>
    <w:rsid w:val="00576EF9"/>
    <w:rsid w:val="00582091"/>
    <w:rsid w:val="00584BA3"/>
    <w:rsid w:val="00586C2F"/>
    <w:rsid w:val="005921FE"/>
    <w:rsid w:val="00592ADF"/>
    <w:rsid w:val="00594D9E"/>
    <w:rsid w:val="005A1E30"/>
    <w:rsid w:val="005A23EA"/>
    <w:rsid w:val="005A2DA5"/>
    <w:rsid w:val="005B01F6"/>
    <w:rsid w:val="005B2153"/>
    <w:rsid w:val="005B63E3"/>
    <w:rsid w:val="005B7DFF"/>
    <w:rsid w:val="005E2E8C"/>
    <w:rsid w:val="005F136B"/>
    <w:rsid w:val="005F4AFA"/>
    <w:rsid w:val="005F5DC2"/>
    <w:rsid w:val="00620FF0"/>
    <w:rsid w:val="006228F8"/>
    <w:rsid w:val="006335E2"/>
    <w:rsid w:val="00633C11"/>
    <w:rsid w:val="006512AE"/>
    <w:rsid w:val="00652CC0"/>
    <w:rsid w:val="00660644"/>
    <w:rsid w:val="006616BF"/>
    <w:rsid w:val="00671461"/>
    <w:rsid w:val="0067253F"/>
    <w:rsid w:val="00673686"/>
    <w:rsid w:val="00680132"/>
    <w:rsid w:val="00681021"/>
    <w:rsid w:val="00681AC6"/>
    <w:rsid w:val="00681BB3"/>
    <w:rsid w:val="0068278B"/>
    <w:rsid w:val="00683B91"/>
    <w:rsid w:val="0068730A"/>
    <w:rsid w:val="0069096B"/>
    <w:rsid w:val="00693B76"/>
    <w:rsid w:val="00696171"/>
    <w:rsid w:val="006961C4"/>
    <w:rsid w:val="006A08A4"/>
    <w:rsid w:val="006A44B5"/>
    <w:rsid w:val="006B6A21"/>
    <w:rsid w:val="006C3522"/>
    <w:rsid w:val="006C3E34"/>
    <w:rsid w:val="006C70EB"/>
    <w:rsid w:val="006D0D3D"/>
    <w:rsid w:val="006F3D8F"/>
    <w:rsid w:val="006F7EF6"/>
    <w:rsid w:val="0070363E"/>
    <w:rsid w:val="00711106"/>
    <w:rsid w:val="007117B9"/>
    <w:rsid w:val="00711B71"/>
    <w:rsid w:val="00712CCE"/>
    <w:rsid w:val="00717601"/>
    <w:rsid w:val="00721774"/>
    <w:rsid w:val="00722333"/>
    <w:rsid w:val="007251D6"/>
    <w:rsid w:val="007348A7"/>
    <w:rsid w:val="00741045"/>
    <w:rsid w:val="00747590"/>
    <w:rsid w:val="00750432"/>
    <w:rsid w:val="00750A64"/>
    <w:rsid w:val="00766BBC"/>
    <w:rsid w:val="00767BB2"/>
    <w:rsid w:val="00771924"/>
    <w:rsid w:val="00774041"/>
    <w:rsid w:val="007908E7"/>
    <w:rsid w:val="007916CE"/>
    <w:rsid w:val="00792A51"/>
    <w:rsid w:val="00794E43"/>
    <w:rsid w:val="007A57AF"/>
    <w:rsid w:val="007B5F42"/>
    <w:rsid w:val="007C2242"/>
    <w:rsid w:val="007D0EA8"/>
    <w:rsid w:val="007D555B"/>
    <w:rsid w:val="007E414E"/>
    <w:rsid w:val="007E4345"/>
    <w:rsid w:val="007F3F6A"/>
    <w:rsid w:val="007F673F"/>
    <w:rsid w:val="008006EE"/>
    <w:rsid w:val="00805AA1"/>
    <w:rsid w:val="008106AB"/>
    <w:rsid w:val="00822169"/>
    <w:rsid w:val="0082344C"/>
    <w:rsid w:val="0083160A"/>
    <w:rsid w:val="00834B37"/>
    <w:rsid w:val="00841355"/>
    <w:rsid w:val="008427B7"/>
    <w:rsid w:val="0084567C"/>
    <w:rsid w:val="00845C9A"/>
    <w:rsid w:val="008476FB"/>
    <w:rsid w:val="00862AEB"/>
    <w:rsid w:val="00863AF2"/>
    <w:rsid w:val="0086493A"/>
    <w:rsid w:val="0087399F"/>
    <w:rsid w:val="00877A9F"/>
    <w:rsid w:val="008801D8"/>
    <w:rsid w:val="00880A61"/>
    <w:rsid w:val="00885DB3"/>
    <w:rsid w:val="00894C76"/>
    <w:rsid w:val="008A0D1E"/>
    <w:rsid w:val="008C2F14"/>
    <w:rsid w:val="008C47C2"/>
    <w:rsid w:val="008D0A5E"/>
    <w:rsid w:val="008E0B09"/>
    <w:rsid w:val="008E0F33"/>
    <w:rsid w:val="008E1041"/>
    <w:rsid w:val="008E299F"/>
    <w:rsid w:val="008E40DB"/>
    <w:rsid w:val="008E573D"/>
    <w:rsid w:val="008E577E"/>
    <w:rsid w:val="008E67A2"/>
    <w:rsid w:val="009012E0"/>
    <w:rsid w:val="00901F1B"/>
    <w:rsid w:val="009028F1"/>
    <w:rsid w:val="009047B4"/>
    <w:rsid w:val="0091690D"/>
    <w:rsid w:val="00917098"/>
    <w:rsid w:val="00917DA8"/>
    <w:rsid w:val="00935E31"/>
    <w:rsid w:val="009530BC"/>
    <w:rsid w:val="00954FE1"/>
    <w:rsid w:val="00955F02"/>
    <w:rsid w:val="00957A1D"/>
    <w:rsid w:val="00972D2B"/>
    <w:rsid w:val="0097370C"/>
    <w:rsid w:val="00976316"/>
    <w:rsid w:val="009811DF"/>
    <w:rsid w:val="00985EAA"/>
    <w:rsid w:val="009942E8"/>
    <w:rsid w:val="00994511"/>
    <w:rsid w:val="00996162"/>
    <w:rsid w:val="00997758"/>
    <w:rsid w:val="009A731F"/>
    <w:rsid w:val="009B13EA"/>
    <w:rsid w:val="009C1D70"/>
    <w:rsid w:val="009C2C5F"/>
    <w:rsid w:val="009C3EFE"/>
    <w:rsid w:val="009C445A"/>
    <w:rsid w:val="009C4552"/>
    <w:rsid w:val="009D4E6D"/>
    <w:rsid w:val="009D515C"/>
    <w:rsid w:val="00A01BF5"/>
    <w:rsid w:val="00A01E17"/>
    <w:rsid w:val="00A13F56"/>
    <w:rsid w:val="00A27855"/>
    <w:rsid w:val="00A30D08"/>
    <w:rsid w:val="00A32DAF"/>
    <w:rsid w:val="00A4223D"/>
    <w:rsid w:val="00A43D37"/>
    <w:rsid w:val="00A53F99"/>
    <w:rsid w:val="00A56653"/>
    <w:rsid w:val="00A5722A"/>
    <w:rsid w:val="00A673DC"/>
    <w:rsid w:val="00A67512"/>
    <w:rsid w:val="00A73C55"/>
    <w:rsid w:val="00A77605"/>
    <w:rsid w:val="00A81D83"/>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291A"/>
    <w:rsid w:val="00AC5646"/>
    <w:rsid w:val="00AC7849"/>
    <w:rsid w:val="00AD173F"/>
    <w:rsid w:val="00AE5642"/>
    <w:rsid w:val="00AF27B4"/>
    <w:rsid w:val="00AF45A2"/>
    <w:rsid w:val="00AF4AB9"/>
    <w:rsid w:val="00B030D8"/>
    <w:rsid w:val="00B03D4C"/>
    <w:rsid w:val="00B14C32"/>
    <w:rsid w:val="00B201D4"/>
    <w:rsid w:val="00B31949"/>
    <w:rsid w:val="00B4323B"/>
    <w:rsid w:val="00B44E82"/>
    <w:rsid w:val="00B46A60"/>
    <w:rsid w:val="00B50093"/>
    <w:rsid w:val="00B504AE"/>
    <w:rsid w:val="00B53EFB"/>
    <w:rsid w:val="00B600D7"/>
    <w:rsid w:val="00B61751"/>
    <w:rsid w:val="00B61EE4"/>
    <w:rsid w:val="00B72D1A"/>
    <w:rsid w:val="00B813C4"/>
    <w:rsid w:val="00B8357F"/>
    <w:rsid w:val="00B83A1E"/>
    <w:rsid w:val="00B842B5"/>
    <w:rsid w:val="00B8788A"/>
    <w:rsid w:val="00B90D21"/>
    <w:rsid w:val="00B91987"/>
    <w:rsid w:val="00B94664"/>
    <w:rsid w:val="00B94EB1"/>
    <w:rsid w:val="00B94F34"/>
    <w:rsid w:val="00B96D8A"/>
    <w:rsid w:val="00B97694"/>
    <w:rsid w:val="00BB73BD"/>
    <w:rsid w:val="00BC40B1"/>
    <w:rsid w:val="00BC493A"/>
    <w:rsid w:val="00BC5680"/>
    <w:rsid w:val="00BD2CDE"/>
    <w:rsid w:val="00BF1C33"/>
    <w:rsid w:val="00BF2D42"/>
    <w:rsid w:val="00BF32A0"/>
    <w:rsid w:val="00C02152"/>
    <w:rsid w:val="00C043FE"/>
    <w:rsid w:val="00C05EB3"/>
    <w:rsid w:val="00C079B6"/>
    <w:rsid w:val="00C07F57"/>
    <w:rsid w:val="00C10516"/>
    <w:rsid w:val="00C14B7E"/>
    <w:rsid w:val="00C21DB9"/>
    <w:rsid w:val="00C25ABF"/>
    <w:rsid w:val="00C2645F"/>
    <w:rsid w:val="00C26C0B"/>
    <w:rsid w:val="00C27E03"/>
    <w:rsid w:val="00C34654"/>
    <w:rsid w:val="00C44442"/>
    <w:rsid w:val="00C526CF"/>
    <w:rsid w:val="00C75DDA"/>
    <w:rsid w:val="00C7720A"/>
    <w:rsid w:val="00C838F1"/>
    <w:rsid w:val="00C85E0C"/>
    <w:rsid w:val="00C9192F"/>
    <w:rsid w:val="00C959AC"/>
    <w:rsid w:val="00CA0148"/>
    <w:rsid w:val="00CA34EE"/>
    <w:rsid w:val="00CB04A4"/>
    <w:rsid w:val="00CB3748"/>
    <w:rsid w:val="00CB3D10"/>
    <w:rsid w:val="00CD090E"/>
    <w:rsid w:val="00CD17BE"/>
    <w:rsid w:val="00CE2FBA"/>
    <w:rsid w:val="00CF2DC7"/>
    <w:rsid w:val="00D015E9"/>
    <w:rsid w:val="00D0171B"/>
    <w:rsid w:val="00D03214"/>
    <w:rsid w:val="00D06A07"/>
    <w:rsid w:val="00D10B9E"/>
    <w:rsid w:val="00D11BB4"/>
    <w:rsid w:val="00D12F06"/>
    <w:rsid w:val="00D22795"/>
    <w:rsid w:val="00D234C4"/>
    <w:rsid w:val="00D24D64"/>
    <w:rsid w:val="00D32475"/>
    <w:rsid w:val="00D46FC5"/>
    <w:rsid w:val="00D55865"/>
    <w:rsid w:val="00D64238"/>
    <w:rsid w:val="00D668A0"/>
    <w:rsid w:val="00D669C4"/>
    <w:rsid w:val="00D742FD"/>
    <w:rsid w:val="00D76B80"/>
    <w:rsid w:val="00D87742"/>
    <w:rsid w:val="00D9201B"/>
    <w:rsid w:val="00D94F17"/>
    <w:rsid w:val="00D96113"/>
    <w:rsid w:val="00D97761"/>
    <w:rsid w:val="00D97B16"/>
    <w:rsid w:val="00DA08DD"/>
    <w:rsid w:val="00DA442C"/>
    <w:rsid w:val="00DA59D6"/>
    <w:rsid w:val="00DA6F89"/>
    <w:rsid w:val="00DB3AFE"/>
    <w:rsid w:val="00DB55E3"/>
    <w:rsid w:val="00DC4FF0"/>
    <w:rsid w:val="00DC5944"/>
    <w:rsid w:val="00DD41F5"/>
    <w:rsid w:val="00DE3731"/>
    <w:rsid w:val="00DE5AF1"/>
    <w:rsid w:val="00DF4AC2"/>
    <w:rsid w:val="00E01067"/>
    <w:rsid w:val="00E11182"/>
    <w:rsid w:val="00E122FE"/>
    <w:rsid w:val="00E25873"/>
    <w:rsid w:val="00E27FDE"/>
    <w:rsid w:val="00E315FF"/>
    <w:rsid w:val="00E372B9"/>
    <w:rsid w:val="00E55CD3"/>
    <w:rsid w:val="00E6039E"/>
    <w:rsid w:val="00E6390E"/>
    <w:rsid w:val="00E775FB"/>
    <w:rsid w:val="00E91824"/>
    <w:rsid w:val="00E93750"/>
    <w:rsid w:val="00E93F7B"/>
    <w:rsid w:val="00E955FE"/>
    <w:rsid w:val="00E957AE"/>
    <w:rsid w:val="00E97A55"/>
    <w:rsid w:val="00EA3FB4"/>
    <w:rsid w:val="00EB4F2C"/>
    <w:rsid w:val="00EB5EB7"/>
    <w:rsid w:val="00EC20F1"/>
    <w:rsid w:val="00EC4C34"/>
    <w:rsid w:val="00ED25FC"/>
    <w:rsid w:val="00EE09CE"/>
    <w:rsid w:val="00EE7373"/>
    <w:rsid w:val="00F112AF"/>
    <w:rsid w:val="00F13139"/>
    <w:rsid w:val="00F26873"/>
    <w:rsid w:val="00F33DD3"/>
    <w:rsid w:val="00F35D63"/>
    <w:rsid w:val="00F364D9"/>
    <w:rsid w:val="00F368B6"/>
    <w:rsid w:val="00F52DE9"/>
    <w:rsid w:val="00F57D79"/>
    <w:rsid w:val="00F739ED"/>
    <w:rsid w:val="00F73D75"/>
    <w:rsid w:val="00F85EAA"/>
    <w:rsid w:val="00F93EAC"/>
    <w:rsid w:val="00FA0FAF"/>
    <w:rsid w:val="00FA29E9"/>
    <w:rsid w:val="00FB0A73"/>
    <w:rsid w:val="00FB496D"/>
    <w:rsid w:val="00FB7412"/>
    <w:rsid w:val="00FC0DE0"/>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57FC-9B5C-4893-AE3A-07184888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Shirin NARYMBAEVA</cp:lastModifiedBy>
  <cp:revision>2</cp:revision>
  <cp:lastPrinted>2016-02-10T15:50:00Z</cp:lastPrinted>
  <dcterms:created xsi:type="dcterms:W3CDTF">2018-10-18T07:56:00Z</dcterms:created>
  <dcterms:modified xsi:type="dcterms:W3CDTF">2018-10-18T07:56:00Z</dcterms:modified>
</cp:coreProperties>
</file>