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45" w:rsidRDefault="00E21B26" w:rsidP="00E334D6">
      <w:pPr>
        <w:spacing w:after="0"/>
        <w:jc w:val="center"/>
        <w:rPr>
          <w:b/>
          <w:lang w:val="en-US"/>
        </w:rPr>
      </w:pPr>
      <w:r w:rsidRPr="00E21B26">
        <w:rPr>
          <w:b/>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250.95pt;margin-top:-45.65pt;width:257.4pt;height:29.65pt;z-index:251660288;visibility:visible;mso-width-relative:margin;mso-height-relative:margin" filled="f" stroked="f">
            <v:path arrowok="t"/>
            <v:textbox>
              <w:txbxContent>
                <w:p w:rsidR="00953FCE" w:rsidRPr="006550A4" w:rsidRDefault="00953FCE" w:rsidP="00523B50">
                  <w:pPr>
                    <w:spacing w:after="0"/>
                    <w:jc w:val="right"/>
                    <w:rPr>
                      <w:b/>
                      <w:sz w:val="24"/>
                      <w:lang w:val="en-US"/>
                    </w:rPr>
                  </w:pPr>
                  <w:r>
                    <w:rPr>
                      <w:b/>
                      <w:sz w:val="24"/>
                      <w:lang w:val="en-US"/>
                    </w:rPr>
                    <w:t>TWG Recovery Beira</w:t>
                  </w:r>
                  <w:r>
                    <w:rPr>
                      <w:b/>
                      <w:sz w:val="24"/>
                      <w:lang w:val="en-US"/>
                    </w:rPr>
                    <w:tab/>
                  </w:r>
                  <w:r>
                    <w:rPr>
                      <w:b/>
                      <w:sz w:val="24"/>
                      <w:lang w:val="en-US"/>
                    </w:rPr>
                    <w:tab/>
                    <w:t>24/04/2019</w:t>
                  </w:r>
                </w:p>
                <w:p w:rsidR="00953FCE" w:rsidRDefault="00953FCE" w:rsidP="00523B50">
                  <w:pPr>
                    <w:jc w:val="right"/>
                    <w:rPr>
                      <w:lang w:val="it-IT"/>
                    </w:rPr>
                  </w:pPr>
                </w:p>
              </w:txbxContent>
            </v:textbox>
          </v:shape>
        </w:pict>
      </w:r>
      <w:r w:rsidR="004811C6" w:rsidRPr="00776645">
        <w:rPr>
          <w:b/>
          <w:noProof/>
          <w:lang w:val="it-IT" w:eastAsia="it-IT"/>
        </w:rPr>
        <w:drawing>
          <wp:inline distT="0" distB="0" distL="0" distR="0">
            <wp:extent cx="5036455" cy="1882140"/>
            <wp:effectExtent l="1905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7423" cy="1886239"/>
                    </a:xfrm>
                    <a:prstGeom prst="rect">
                      <a:avLst/>
                    </a:prstGeom>
                    <a:noFill/>
                    <a:ln w="9525">
                      <a:noFill/>
                      <a:miter lim="800000"/>
                      <a:headEnd/>
                      <a:tailEnd/>
                    </a:ln>
                  </pic:spPr>
                </pic:pic>
              </a:graphicData>
            </a:graphic>
          </wp:inline>
        </w:drawing>
      </w:r>
    </w:p>
    <w:p w:rsidR="00E334D6" w:rsidRPr="006550A4" w:rsidRDefault="00E334D6" w:rsidP="00E334D6">
      <w:pPr>
        <w:spacing w:after="0"/>
        <w:jc w:val="center"/>
        <w:rPr>
          <w:b/>
          <w:lang w:val="en-US"/>
        </w:rPr>
      </w:pPr>
    </w:p>
    <w:tbl>
      <w:tblPr>
        <w:tblStyle w:val="Grigliatabella"/>
        <w:tblW w:w="10490" w:type="dxa"/>
        <w:tblInd w:w="-34" w:type="dxa"/>
        <w:tblLayout w:type="fixed"/>
        <w:tblLook w:val="04A0"/>
      </w:tblPr>
      <w:tblGrid>
        <w:gridCol w:w="7513"/>
        <w:gridCol w:w="1701"/>
        <w:gridCol w:w="1276"/>
      </w:tblGrid>
      <w:tr w:rsidR="00E334D6" w:rsidRPr="00F41133" w:rsidTr="0074621B">
        <w:trPr>
          <w:trHeight w:val="394"/>
        </w:trPr>
        <w:tc>
          <w:tcPr>
            <w:tcW w:w="7513" w:type="dxa"/>
            <w:shd w:val="clear" w:color="auto" w:fill="800000"/>
          </w:tcPr>
          <w:p w:rsidR="00D86EDE" w:rsidRPr="00D86EDE" w:rsidRDefault="001C4D86" w:rsidP="001C4D86">
            <w:pPr>
              <w:pStyle w:val="Paragrafoelenco"/>
              <w:numPr>
                <w:ilvl w:val="0"/>
                <w:numId w:val="1"/>
              </w:numPr>
              <w:spacing w:after="0" w:line="240" w:lineRule="auto"/>
              <w:ind w:left="318" w:hanging="284"/>
              <w:rPr>
                <w:rFonts w:cs="Arial"/>
                <w:color w:val="FFFFFF" w:themeColor="background1"/>
                <w:sz w:val="20"/>
                <w:szCs w:val="20"/>
                <w:lang w:val="en-US" w:eastAsia="fr-FR"/>
              </w:rPr>
            </w:pPr>
            <w:r>
              <w:rPr>
                <w:rFonts w:cs="Arial"/>
                <w:b/>
                <w:color w:val="FFFFFF" w:themeColor="background1"/>
                <w:sz w:val="20"/>
                <w:szCs w:val="20"/>
                <w:lang w:val="en-US" w:eastAsia="fr-FR"/>
              </w:rPr>
              <w:t xml:space="preserve">Update on </w:t>
            </w:r>
            <w:r w:rsidR="00D86EDE" w:rsidRPr="00D86EDE">
              <w:rPr>
                <w:rFonts w:cs="Arial"/>
                <w:b/>
                <w:color w:val="FFFFFF" w:themeColor="background1"/>
                <w:sz w:val="20"/>
                <w:szCs w:val="20"/>
                <w:lang w:val="en-US" w:eastAsia="fr-FR"/>
              </w:rPr>
              <w:t>resettlement plan</w:t>
            </w:r>
            <w:r w:rsidR="00D86EDE">
              <w:rPr>
                <w:rFonts w:cs="Arial"/>
                <w:b/>
                <w:color w:val="FFFFFF" w:themeColor="background1"/>
                <w:sz w:val="20"/>
                <w:szCs w:val="20"/>
                <w:lang w:val="en-US" w:eastAsia="fr-FR"/>
              </w:rPr>
              <w:t xml:space="preserve"> and policy</w:t>
            </w:r>
            <w:r w:rsidR="00D86EDE" w:rsidRPr="00D86EDE">
              <w:rPr>
                <w:rFonts w:cs="Arial"/>
                <w:b/>
                <w:color w:val="FFFFFF" w:themeColor="background1"/>
                <w:sz w:val="20"/>
                <w:szCs w:val="20"/>
                <w:lang w:val="en-US" w:eastAsia="fr-FR"/>
              </w:rPr>
              <w:tab/>
            </w:r>
            <w:r w:rsidR="00B513E9">
              <w:rPr>
                <w:rFonts w:cs="Arial"/>
                <w:b/>
                <w:color w:val="FFFFFF" w:themeColor="background1"/>
                <w:sz w:val="20"/>
                <w:szCs w:val="20"/>
                <w:lang w:val="en-US" w:eastAsia="fr-FR"/>
              </w:rPr>
              <w:tab/>
            </w:r>
            <w:r w:rsidR="00B513E9">
              <w:rPr>
                <w:rFonts w:cs="Arial"/>
                <w:b/>
                <w:color w:val="FFFFFF" w:themeColor="background1"/>
                <w:sz w:val="20"/>
                <w:szCs w:val="20"/>
                <w:lang w:val="en-US" w:eastAsia="fr-FR"/>
              </w:rPr>
              <w:tab/>
            </w:r>
            <w:r w:rsidR="004C33C2">
              <w:rPr>
                <w:rFonts w:cs="Arial"/>
                <w:color w:val="FFFFFF" w:themeColor="background1"/>
                <w:sz w:val="20"/>
                <w:szCs w:val="20"/>
                <w:lang w:val="en-US" w:eastAsia="fr-FR"/>
              </w:rPr>
              <w:t>20</w:t>
            </w:r>
            <w:r w:rsidR="00D86EDE" w:rsidRPr="00D86EDE">
              <w:rPr>
                <w:rFonts w:cs="Arial"/>
                <w:color w:val="FFFFFF" w:themeColor="background1"/>
                <w:sz w:val="20"/>
                <w:szCs w:val="20"/>
                <w:lang w:val="en-US" w:eastAsia="fr-FR"/>
              </w:rPr>
              <w:t xml:space="preserve"> min</w:t>
            </w:r>
          </w:p>
        </w:tc>
        <w:tc>
          <w:tcPr>
            <w:tcW w:w="1701" w:type="dxa"/>
            <w:shd w:val="clear" w:color="auto" w:fill="800000"/>
          </w:tcPr>
          <w:p w:rsidR="00E334D6" w:rsidRPr="006550A4" w:rsidRDefault="006550A4" w:rsidP="00776645">
            <w:pPr>
              <w:rPr>
                <w:b/>
                <w:sz w:val="20"/>
                <w:szCs w:val="20"/>
                <w:lang w:val="en-US"/>
              </w:rPr>
            </w:pPr>
            <w:r>
              <w:rPr>
                <w:b/>
                <w:sz w:val="20"/>
                <w:szCs w:val="20"/>
                <w:lang w:val="en-US"/>
              </w:rPr>
              <w:t>A</w:t>
            </w:r>
            <w:r w:rsidR="00776645">
              <w:rPr>
                <w:b/>
                <w:sz w:val="20"/>
                <w:szCs w:val="20"/>
                <w:lang w:val="en-US"/>
              </w:rPr>
              <w:t>ction</w:t>
            </w:r>
          </w:p>
        </w:tc>
        <w:tc>
          <w:tcPr>
            <w:tcW w:w="1276" w:type="dxa"/>
            <w:shd w:val="clear" w:color="auto" w:fill="800000"/>
          </w:tcPr>
          <w:p w:rsidR="00E334D6" w:rsidRPr="006550A4" w:rsidRDefault="006550A4" w:rsidP="00E334D6">
            <w:pPr>
              <w:rPr>
                <w:b/>
                <w:sz w:val="20"/>
                <w:szCs w:val="20"/>
                <w:lang w:val="en-US"/>
              </w:rPr>
            </w:pPr>
            <w:r>
              <w:rPr>
                <w:b/>
                <w:i/>
                <w:sz w:val="20"/>
                <w:szCs w:val="20"/>
                <w:lang w:val="en-US"/>
              </w:rPr>
              <w:t>Responsible</w:t>
            </w:r>
            <w:r w:rsidRPr="006550A4">
              <w:rPr>
                <w:b/>
                <w:i/>
                <w:sz w:val="20"/>
                <w:szCs w:val="20"/>
                <w:lang w:val="en-US"/>
              </w:rPr>
              <w:t xml:space="preserve"> </w:t>
            </w:r>
          </w:p>
        </w:tc>
      </w:tr>
      <w:tr w:rsidR="006550A4" w:rsidRPr="00C056F0" w:rsidTr="0074621B">
        <w:trPr>
          <w:trHeight w:val="433"/>
        </w:trPr>
        <w:tc>
          <w:tcPr>
            <w:tcW w:w="7513" w:type="dxa"/>
          </w:tcPr>
          <w:p w:rsidR="004D05E3" w:rsidRPr="005C303B" w:rsidRDefault="007B024D" w:rsidP="00EA7341">
            <w:pPr>
              <w:shd w:val="clear" w:color="auto" w:fill="FFFFFF"/>
              <w:contextualSpacing/>
              <w:rPr>
                <w:b/>
                <w:i/>
                <w:sz w:val="20"/>
                <w:szCs w:val="20"/>
                <w:lang w:val="en-US"/>
              </w:rPr>
            </w:pPr>
            <w:r>
              <w:rPr>
                <w:b/>
                <w:i/>
                <w:sz w:val="20"/>
                <w:szCs w:val="20"/>
                <w:lang w:val="en-US"/>
              </w:rPr>
              <w:t>1.</w:t>
            </w:r>
            <w:r w:rsidR="00C056F0" w:rsidRPr="005C303B">
              <w:rPr>
                <w:b/>
                <w:i/>
                <w:sz w:val="20"/>
                <w:szCs w:val="20"/>
                <w:lang w:val="en-US"/>
              </w:rPr>
              <w:t xml:space="preserve">1- </w:t>
            </w:r>
            <w:r w:rsidR="00F41133" w:rsidRPr="005C303B">
              <w:rPr>
                <w:b/>
                <w:i/>
                <w:sz w:val="20"/>
                <w:szCs w:val="20"/>
                <w:lang w:val="en-US"/>
              </w:rPr>
              <w:t>Population to be resettled</w:t>
            </w:r>
            <w:r w:rsidR="00D83471" w:rsidRPr="005C303B">
              <w:rPr>
                <w:b/>
                <w:i/>
                <w:sz w:val="20"/>
                <w:szCs w:val="20"/>
                <w:lang w:val="en-US"/>
              </w:rPr>
              <w:t>/return</w:t>
            </w:r>
          </w:p>
          <w:p w:rsidR="00C056F0" w:rsidRDefault="00C056F0" w:rsidP="00EA7341">
            <w:pPr>
              <w:shd w:val="clear" w:color="auto" w:fill="FFFFFF"/>
              <w:contextualSpacing/>
              <w:rPr>
                <w:sz w:val="20"/>
                <w:szCs w:val="20"/>
                <w:lang w:val="en-US"/>
              </w:rPr>
            </w:pPr>
            <w:r>
              <w:rPr>
                <w:sz w:val="20"/>
                <w:szCs w:val="20"/>
                <w:lang w:val="en-US"/>
              </w:rPr>
              <w:t xml:space="preserve">The final numbers of the HHs to be resettled are still under finalization by </w:t>
            </w:r>
            <w:proofErr w:type="spellStart"/>
            <w:r>
              <w:rPr>
                <w:sz w:val="20"/>
                <w:szCs w:val="20"/>
                <w:lang w:val="en-US"/>
              </w:rPr>
              <w:t>te</w:t>
            </w:r>
            <w:proofErr w:type="spellEnd"/>
            <w:r>
              <w:rPr>
                <w:sz w:val="20"/>
                <w:szCs w:val="20"/>
                <w:lang w:val="en-US"/>
              </w:rPr>
              <w:t xml:space="preserve"> INGC and the other Govt. Involved in the process (</w:t>
            </w:r>
            <w:r w:rsidR="00F21984">
              <w:rPr>
                <w:sz w:val="20"/>
                <w:szCs w:val="20"/>
                <w:lang w:val="en-US"/>
              </w:rPr>
              <w:t xml:space="preserve">DNUH - Urban Planning and Housing National Directorate </w:t>
            </w:r>
            <w:r>
              <w:rPr>
                <w:sz w:val="20"/>
                <w:szCs w:val="20"/>
                <w:lang w:val="en-US"/>
              </w:rPr>
              <w:t>and Land/Environment Agenc</w:t>
            </w:r>
            <w:r w:rsidR="00F21984">
              <w:rPr>
                <w:sz w:val="20"/>
                <w:szCs w:val="20"/>
                <w:lang w:val="en-US"/>
              </w:rPr>
              <w:t>y</w:t>
            </w:r>
            <w:r>
              <w:rPr>
                <w:sz w:val="20"/>
                <w:szCs w:val="20"/>
                <w:lang w:val="en-US"/>
              </w:rPr>
              <w:t xml:space="preserve">) </w:t>
            </w:r>
          </w:p>
          <w:p w:rsidR="00C056F0" w:rsidRPr="005C303B" w:rsidRDefault="007B024D" w:rsidP="00EA7341">
            <w:pPr>
              <w:shd w:val="clear" w:color="auto" w:fill="FFFFFF"/>
              <w:contextualSpacing/>
              <w:rPr>
                <w:b/>
                <w:i/>
                <w:sz w:val="20"/>
                <w:szCs w:val="20"/>
                <w:lang w:val="en-US"/>
              </w:rPr>
            </w:pPr>
            <w:r>
              <w:rPr>
                <w:b/>
                <w:i/>
                <w:sz w:val="20"/>
                <w:szCs w:val="20"/>
                <w:lang w:val="en-US"/>
              </w:rPr>
              <w:t>1.</w:t>
            </w:r>
            <w:r w:rsidR="00C056F0" w:rsidRPr="005C303B">
              <w:rPr>
                <w:b/>
                <w:i/>
                <w:sz w:val="20"/>
                <w:szCs w:val="20"/>
                <w:lang w:val="en-US"/>
              </w:rPr>
              <w:t xml:space="preserve">2- </w:t>
            </w:r>
            <w:r w:rsidR="00F41133" w:rsidRPr="005C303B">
              <w:rPr>
                <w:b/>
                <w:i/>
                <w:sz w:val="20"/>
                <w:szCs w:val="20"/>
                <w:lang w:val="en-US"/>
              </w:rPr>
              <w:t>What ar</w:t>
            </w:r>
            <w:r w:rsidR="00C056F0" w:rsidRPr="005C303B">
              <w:rPr>
                <w:b/>
                <w:i/>
                <w:sz w:val="20"/>
                <w:szCs w:val="20"/>
                <w:lang w:val="en-US"/>
              </w:rPr>
              <w:t xml:space="preserve">e the rules for no build zones? </w:t>
            </w:r>
          </w:p>
          <w:p w:rsidR="00C056F0" w:rsidRDefault="00C056F0" w:rsidP="00EA7341">
            <w:pPr>
              <w:shd w:val="clear" w:color="auto" w:fill="FFFFFF"/>
              <w:contextualSpacing/>
              <w:rPr>
                <w:sz w:val="20"/>
                <w:szCs w:val="20"/>
                <w:lang w:val="en-US"/>
              </w:rPr>
            </w:pPr>
            <w:r>
              <w:rPr>
                <w:sz w:val="20"/>
                <w:szCs w:val="20"/>
                <w:lang w:val="en-US"/>
              </w:rPr>
              <w:t xml:space="preserve">The </w:t>
            </w:r>
            <w:proofErr w:type="spellStart"/>
            <w:r>
              <w:rPr>
                <w:sz w:val="20"/>
                <w:szCs w:val="20"/>
                <w:lang w:val="en-US"/>
              </w:rPr>
              <w:t>GoM</w:t>
            </w:r>
            <w:proofErr w:type="spellEnd"/>
            <w:r>
              <w:rPr>
                <w:sz w:val="20"/>
                <w:szCs w:val="20"/>
                <w:lang w:val="en-US"/>
              </w:rPr>
              <w:t xml:space="preserve"> Agencies </w:t>
            </w:r>
            <w:r w:rsidR="00F21984">
              <w:rPr>
                <w:sz w:val="20"/>
                <w:szCs w:val="20"/>
                <w:lang w:val="en-US"/>
              </w:rPr>
              <w:t>aim</w:t>
            </w:r>
            <w:r>
              <w:rPr>
                <w:sz w:val="20"/>
                <w:szCs w:val="20"/>
                <w:lang w:val="en-US"/>
              </w:rPr>
              <w:t xml:space="preserve"> to resettle the population in safe areas.</w:t>
            </w:r>
          </w:p>
          <w:p w:rsidR="00C056F0" w:rsidRDefault="00C056F0" w:rsidP="00EA7341">
            <w:pPr>
              <w:shd w:val="clear" w:color="auto" w:fill="FFFFFF"/>
              <w:contextualSpacing/>
              <w:rPr>
                <w:sz w:val="20"/>
                <w:szCs w:val="20"/>
                <w:lang w:val="en-US"/>
              </w:rPr>
            </w:pPr>
            <w:r>
              <w:rPr>
                <w:sz w:val="20"/>
                <w:szCs w:val="20"/>
                <w:lang w:val="en-US"/>
              </w:rPr>
              <w:t xml:space="preserve">From </w:t>
            </w:r>
            <w:r w:rsidRPr="00C056F0">
              <w:rPr>
                <w:b/>
                <w:sz w:val="20"/>
                <w:szCs w:val="20"/>
                <w:lang w:val="en-US"/>
              </w:rPr>
              <w:t>informal</w:t>
            </w:r>
            <w:r>
              <w:rPr>
                <w:sz w:val="20"/>
                <w:szCs w:val="20"/>
                <w:lang w:val="en-US"/>
              </w:rPr>
              <w:t xml:space="preserve"> discussions with the representatives of the different Agencies</w:t>
            </w:r>
            <w:r w:rsidR="00F21984">
              <w:rPr>
                <w:sz w:val="20"/>
                <w:szCs w:val="20"/>
                <w:lang w:val="en-US"/>
              </w:rPr>
              <w:t>,</w:t>
            </w:r>
            <w:r>
              <w:rPr>
                <w:sz w:val="20"/>
                <w:szCs w:val="20"/>
                <w:lang w:val="en-US"/>
              </w:rPr>
              <w:t xml:space="preserve"> some points to highlight:</w:t>
            </w:r>
          </w:p>
          <w:p w:rsidR="00C056F0" w:rsidRDefault="00C056F0" w:rsidP="00EA7341">
            <w:pPr>
              <w:shd w:val="clear" w:color="auto" w:fill="FFFFFF"/>
              <w:contextualSpacing/>
              <w:rPr>
                <w:sz w:val="20"/>
                <w:szCs w:val="20"/>
                <w:lang w:val="en-US"/>
              </w:rPr>
            </w:pPr>
            <w:r>
              <w:rPr>
                <w:sz w:val="20"/>
                <w:szCs w:val="20"/>
                <w:lang w:val="en-US"/>
              </w:rPr>
              <w:t xml:space="preserve">- </w:t>
            </w:r>
            <w:r w:rsidR="00F21984">
              <w:rPr>
                <w:sz w:val="20"/>
                <w:szCs w:val="20"/>
                <w:lang w:val="en-US"/>
              </w:rPr>
              <w:t>T</w:t>
            </w:r>
            <w:r>
              <w:rPr>
                <w:sz w:val="20"/>
                <w:szCs w:val="20"/>
                <w:lang w:val="en-US"/>
              </w:rPr>
              <w:t>he process will take a long time (years), the resources are limited</w:t>
            </w:r>
          </w:p>
          <w:p w:rsidR="00C056F0" w:rsidRDefault="00C056F0" w:rsidP="00EA7341">
            <w:pPr>
              <w:shd w:val="clear" w:color="auto" w:fill="FFFFFF"/>
              <w:contextualSpacing/>
              <w:rPr>
                <w:sz w:val="20"/>
                <w:szCs w:val="20"/>
                <w:lang w:val="en-US"/>
              </w:rPr>
            </w:pPr>
            <w:r>
              <w:rPr>
                <w:sz w:val="20"/>
                <w:szCs w:val="20"/>
                <w:lang w:val="en-US"/>
              </w:rPr>
              <w:t>- The people will continue to live in lowlands, potentially at risk</w:t>
            </w:r>
            <w:r w:rsidR="00F21984">
              <w:rPr>
                <w:sz w:val="20"/>
                <w:szCs w:val="20"/>
                <w:lang w:val="en-US"/>
              </w:rPr>
              <w:t xml:space="preserve"> (where they have the field), but they will be able to evacuate in safe areas in case of alert</w:t>
            </w:r>
          </w:p>
          <w:p w:rsidR="00F41133" w:rsidRPr="006550A4" w:rsidRDefault="00F41133" w:rsidP="005C303B">
            <w:pPr>
              <w:shd w:val="clear" w:color="auto" w:fill="FFFFFF"/>
              <w:contextualSpacing/>
              <w:rPr>
                <w:sz w:val="20"/>
                <w:szCs w:val="20"/>
                <w:lang w:val="en-US"/>
              </w:rPr>
            </w:pPr>
          </w:p>
        </w:tc>
        <w:tc>
          <w:tcPr>
            <w:tcW w:w="1701" w:type="dxa"/>
          </w:tcPr>
          <w:p w:rsidR="006550A4" w:rsidRDefault="000B454F" w:rsidP="004C33C2">
            <w:pPr>
              <w:ind w:right="35"/>
              <w:rPr>
                <w:sz w:val="20"/>
                <w:szCs w:val="20"/>
                <w:lang w:val="en-US"/>
              </w:rPr>
            </w:pPr>
            <w:r>
              <w:rPr>
                <w:sz w:val="20"/>
                <w:szCs w:val="20"/>
                <w:lang w:val="en-US"/>
              </w:rPr>
              <w:t>Define total HHs to be resettled and realistic timeframe</w:t>
            </w:r>
          </w:p>
          <w:p w:rsidR="000B454F" w:rsidRDefault="000B454F" w:rsidP="004C33C2">
            <w:pPr>
              <w:ind w:right="35"/>
              <w:rPr>
                <w:sz w:val="20"/>
                <w:szCs w:val="20"/>
                <w:lang w:val="en-US"/>
              </w:rPr>
            </w:pPr>
          </w:p>
          <w:p w:rsidR="000B454F" w:rsidRPr="00D86EDE" w:rsidRDefault="000B454F" w:rsidP="000B454F">
            <w:pPr>
              <w:ind w:right="35"/>
              <w:rPr>
                <w:sz w:val="20"/>
                <w:szCs w:val="20"/>
                <w:lang w:val="en-US"/>
              </w:rPr>
            </w:pPr>
            <w:r>
              <w:rPr>
                <w:sz w:val="20"/>
                <w:szCs w:val="20"/>
                <w:lang w:val="en-US"/>
              </w:rPr>
              <w:t xml:space="preserve">Further clarifications and classification of safe/unsafe areas </w:t>
            </w:r>
          </w:p>
        </w:tc>
        <w:tc>
          <w:tcPr>
            <w:tcW w:w="1276" w:type="dxa"/>
          </w:tcPr>
          <w:p w:rsidR="006550A4" w:rsidRDefault="000B454F" w:rsidP="00E334D6">
            <w:pPr>
              <w:rPr>
                <w:sz w:val="20"/>
                <w:szCs w:val="20"/>
                <w:lang w:val="en-US"/>
              </w:rPr>
            </w:pPr>
            <w:r>
              <w:rPr>
                <w:sz w:val="20"/>
                <w:szCs w:val="20"/>
                <w:lang w:val="en-US"/>
              </w:rPr>
              <w:t>Marla</w:t>
            </w:r>
          </w:p>
          <w:p w:rsidR="000B454F" w:rsidRDefault="000B454F" w:rsidP="00E334D6">
            <w:pPr>
              <w:rPr>
                <w:sz w:val="20"/>
                <w:szCs w:val="20"/>
                <w:lang w:val="en-US"/>
              </w:rPr>
            </w:pPr>
          </w:p>
          <w:p w:rsidR="000B454F" w:rsidRDefault="000B454F" w:rsidP="00E334D6">
            <w:pPr>
              <w:rPr>
                <w:sz w:val="20"/>
                <w:szCs w:val="20"/>
                <w:lang w:val="en-US"/>
              </w:rPr>
            </w:pPr>
          </w:p>
          <w:p w:rsidR="000B454F" w:rsidRDefault="000B454F" w:rsidP="00E334D6">
            <w:pPr>
              <w:rPr>
                <w:sz w:val="20"/>
                <w:szCs w:val="20"/>
                <w:lang w:val="en-US"/>
              </w:rPr>
            </w:pPr>
          </w:p>
          <w:p w:rsidR="000B454F" w:rsidRDefault="000B454F" w:rsidP="00E334D6">
            <w:pPr>
              <w:rPr>
                <w:sz w:val="20"/>
                <w:szCs w:val="20"/>
                <w:lang w:val="en-US"/>
              </w:rPr>
            </w:pPr>
          </w:p>
          <w:p w:rsidR="000B454F" w:rsidRDefault="000B454F" w:rsidP="000B454F">
            <w:pPr>
              <w:rPr>
                <w:sz w:val="20"/>
                <w:szCs w:val="20"/>
                <w:lang w:val="en-US"/>
              </w:rPr>
            </w:pPr>
            <w:r>
              <w:rPr>
                <w:sz w:val="20"/>
                <w:szCs w:val="20"/>
                <w:lang w:val="en-US"/>
              </w:rPr>
              <w:t>Marla</w:t>
            </w:r>
          </w:p>
          <w:p w:rsidR="000B454F" w:rsidRPr="006550A4" w:rsidRDefault="000B454F" w:rsidP="000B454F">
            <w:pPr>
              <w:rPr>
                <w:sz w:val="20"/>
                <w:szCs w:val="20"/>
                <w:lang w:val="en-US"/>
              </w:rPr>
            </w:pPr>
            <w:r>
              <w:rPr>
                <w:sz w:val="20"/>
                <w:szCs w:val="20"/>
                <w:lang w:val="en-US"/>
              </w:rPr>
              <w:t xml:space="preserve"> </w:t>
            </w:r>
            <w:proofErr w:type="spellStart"/>
            <w:r>
              <w:rPr>
                <w:sz w:val="20"/>
                <w:szCs w:val="20"/>
                <w:lang w:val="en-US"/>
              </w:rPr>
              <w:t>Lucio</w:t>
            </w:r>
            <w:proofErr w:type="spellEnd"/>
          </w:p>
        </w:tc>
      </w:tr>
      <w:tr w:rsidR="0011162E" w:rsidRPr="00C056F0" w:rsidTr="0074621B">
        <w:trPr>
          <w:trHeight w:val="433"/>
        </w:trPr>
        <w:tc>
          <w:tcPr>
            <w:tcW w:w="7513" w:type="dxa"/>
          </w:tcPr>
          <w:p w:rsidR="00F41133" w:rsidRPr="005C303B" w:rsidRDefault="007B024D" w:rsidP="00F41133">
            <w:pPr>
              <w:shd w:val="clear" w:color="auto" w:fill="FFFFFF"/>
              <w:contextualSpacing/>
              <w:rPr>
                <w:b/>
                <w:i/>
                <w:sz w:val="20"/>
                <w:szCs w:val="20"/>
                <w:lang w:val="en-US"/>
              </w:rPr>
            </w:pPr>
            <w:r>
              <w:rPr>
                <w:b/>
                <w:i/>
                <w:sz w:val="20"/>
                <w:szCs w:val="20"/>
                <w:lang w:val="en-US"/>
              </w:rPr>
              <w:t>1.</w:t>
            </w:r>
            <w:r w:rsidR="005C303B" w:rsidRPr="005C303B">
              <w:rPr>
                <w:b/>
                <w:i/>
                <w:sz w:val="20"/>
                <w:szCs w:val="20"/>
                <w:lang w:val="en-US"/>
              </w:rPr>
              <w:t xml:space="preserve">3- </w:t>
            </w:r>
            <w:r w:rsidR="005C303B">
              <w:rPr>
                <w:b/>
                <w:i/>
                <w:sz w:val="20"/>
                <w:szCs w:val="20"/>
                <w:lang w:val="en-US"/>
              </w:rPr>
              <w:t xml:space="preserve">Updates on </w:t>
            </w:r>
            <w:r w:rsidR="005C303B" w:rsidRPr="005C303B">
              <w:rPr>
                <w:b/>
                <w:i/>
                <w:sz w:val="20"/>
                <w:szCs w:val="20"/>
                <w:lang w:val="en-US"/>
              </w:rPr>
              <w:t xml:space="preserve">Gov. </w:t>
            </w:r>
            <w:r>
              <w:rPr>
                <w:b/>
                <w:i/>
                <w:sz w:val="20"/>
                <w:szCs w:val="20"/>
                <w:lang w:val="en-US"/>
              </w:rPr>
              <w:t>Agencies houses construction standards</w:t>
            </w:r>
            <w:r w:rsidR="005C303B">
              <w:rPr>
                <w:b/>
                <w:i/>
                <w:sz w:val="20"/>
                <w:szCs w:val="20"/>
                <w:lang w:val="en-US"/>
              </w:rPr>
              <w:t xml:space="preserve"> and typologies</w:t>
            </w:r>
            <w:r w:rsidR="005C303B" w:rsidRPr="005C303B">
              <w:rPr>
                <w:b/>
                <w:i/>
                <w:sz w:val="20"/>
                <w:szCs w:val="20"/>
                <w:lang w:val="en-US"/>
              </w:rPr>
              <w:t xml:space="preserve">: </w:t>
            </w:r>
            <w:r w:rsidR="00F41133" w:rsidRPr="005C303B">
              <w:rPr>
                <w:b/>
                <w:i/>
                <w:sz w:val="20"/>
                <w:szCs w:val="20"/>
                <w:lang w:val="en-US"/>
              </w:rPr>
              <w:t xml:space="preserve">are local materials </w:t>
            </w:r>
            <w:r>
              <w:rPr>
                <w:b/>
                <w:i/>
                <w:sz w:val="20"/>
                <w:szCs w:val="20"/>
                <w:lang w:val="en-US"/>
              </w:rPr>
              <w:t xml:space="preserve">(sticks/adobe, adobe </w:t>
            </w:r>
            <w:proofErr w:type="gramStart"/>
            <w:r>
              <w:rPr>
                <w:b/>
                <w:i/>
                <w:sz w:val="20"/>
                <w:szCs w:val="20"/>
                <w:lang w:val="en-US"/>
              </w:rPr>
              <w:t>bricks,....)</w:t>
            </w:r>
            <w:proofErr w:type="gramEnd"/>
            <w:r>
              <w:rPr>
                <w:b/>
                <w:i/>
                <w:sz w:val="20"/>
                <w:szCs w:val="20"/>
                <w:lang w:val="en-US"/>
              </w:rPr>
              <w:t xml:space="preserve"> </w:t>
            </w:r>
            <w:r w:rsidR="00F41133" w:rsidRPr="005C303B">
              <w:rPr>
                <w:b/>
                <w:i/>
                <w:sz w:val="20"/>
                <w:szCs w:val="20"/>
                <w:lang w:val="en-US"/>
              </w:rPr>
              <w:t>houses accepted?</w:t>
            </w:r>
          </w:p>
          <w:p w:rsidR="005C303B" w:rsidRDefault="005C303B" w:rsidP="005C303B">
            <w:pPr>
              <w:shd w:val="clear" w:color="auto" w:fill="FFFFFF"/>
              <w:contextualSpacing/>
              <w:rPr>
                <w:sz w:val="20"/>
                <w:szCs w:val="20"/>
                <w:lang w:val="en-US"/>
              </w:rPr>
            </w:pPr>
            <w:r>
              <w:rPr>
                <w:sz w:val="20"/>
                <w:szCs w:val="20"/>
                <w:lang w:val="en-US"/>
              </w:rPr>
              <w:t>The house typologies for resettlement are of a good standard, with the consequent price aligned with the standard (E.g. House 34 m2 = 6880 USD/unit, House 41 m2= 9000 USD/unit, without latrines).</w:t>
            </w:r>
          </w:p>
          <w:p w:rsidR="005C303B" w:rsidRDefault="005C303B" w:rsidP="005C303B">
            <w:pPr>
              <w:shd w:val="clear" w:color="auto" w:fill="FFFFFF"/>
              <w:contextualSpacing/>
              <w:rPr>
                <w:sz w:val="20"/>
                <w:szCs w:val="20"/>
                <w:lang w:val="en-US"/>
              </w:rPr>
            </w:pPr>
          </w:p>
          <w:p w:rsidR="005C303B" w:rsidRDefault="005C303B" w:rsidP="005C303B">
            <w:pPr>
              <w:shd w:val="clear" w:color="auto" w:fill="FFFFFF"/>
              <w:contextualSpacing/>
              <w:rPr>
                <w:sz w:val="20"/>
                <w:szCs w:val="20"/>
                <w:lang w:val="en-US"/>
              </w:rPr>
            </w:pPr>
            <w:r>
              <w:rPr>
                <w:sz w:val="20"/>
                <w:szCs w:val="20"/>
                <w:lang w:val="en-US"/>
              </w:rPr>
              <w:t xml:space="preserve">Apparently, but need to be discussed and formally agreed, waiting for the final houses built by the </w:t>
            </w:r>
            <w:proofErr w:type="spellStart"/>
            <w:r>
              <w:rPr>
                <w:sz w:val="20"/>
                <w:szCs w:val="20"/>
                <w:lang w:val="en-US"/>
              </w:rPr>
              <w:t>GoM</w:t>
            </w:r>
            <w:proofErr w:type="spellEnd"/>
            <w:r>
              <w:rPr>
                <w:sz w:val="20"/>
                <w:szCs w:val="20"/>
                <w:lang w:val="en-US"/>
              </w:rPr>
              <w:t xml:space="preserve"> and other Partners, it could be possible to build transitional shelters of a lower standard (also called semi-temporary / semi-permanent shelters) like the sticks/adobe houses or adobe blocks houses.</w:t>
            </w:r>
          </w:p>
          <w:p w:rsidR="005C303B" w:rsidRDefault="005C303B" w:rsidP="005C303B">
            <w:pPr>
              <w:shd w:val="clear" w:color="auto" w:fill="FFFFFF"/>
              <w:contextualSpacing/>
              <w:rPr>
                <w:sz w:val="20"/>
                <w:szCs w:val="20"/>
                <w:lang w:val="en-US"/>
              </w:rPr>
            </w:pPr>
            <w:r>
              <w:rPr>
                <w:sz w:val="20"/>
                <w:szCs w:val="20"/>
                <w:lang w:val="en-US"/>
              </w:rPr>
              <w:t>A standard sticks/adobe house, with thatched roof</w:t>
            </w:r>
            <w:proofErr w:type="gramStart"/>
            <w:r>
              <w:rPr>
                <w:sz w:val="20"/>
                <w:szCs w:val="20"/>
                <w:lang w:val="en-US"/>
              </w:rPr>
              <w:t>,  24</w:t>
            </w:r>
            <w:proofErr w:type="gramEnd"/>
            <w:r>
              <w:rPr>
                <w:sz w:val="20"/>
                <w:szCs w:val="20"/>
                <w:lang w:val="en-US"/>
              </w:rPr>
              <w:t xml:space="preserve"> m2 may cost approx. 250-300 USD/unit*, depending on location and availability of materials.</w:t>
            </w:r>
          </w:p>
          <w:p w:rsidR="005C303B" w:rsidRDefault="005C303B" w:rsidP="005C303B">
            <w:pPr>
              <w:shd w:val="clear" w:color="auto" w:fill="FFFFFF"/>
              <w:contextualSpacing/>
              <w:rPr>
                <w:sz w:val="20"/>
                <w:szCs w:val="20"/>
                <w:lang w:val="en-US"/>
              </w:rPr>
            </w:pPr>
            <w:r>
              <w:rPr>
                <w:sz w:val="20"/>
                <w:szCs w:val="20"/>
                <w:lang w:val="en-US"/>
              </w:rPr>
              <w:t>*The price is purely indicative and not to be taken as a reference</w:t>
            </w:r>
          </w:p>
          <w:p w:rsidR="00F41133" w:rsidRDefault="00F41133" w:rsidP="006550A4">
            <w:pPr>
              <w:shd w:val="clear" w:color="auto" w:fill="FFFFFF"/>
              <w:contextualSpacing/>
              <w:rPr>
                <w:sz w:val="20"/>
                <w:szCs w:val="20"/>
                <w:lang w:val="en-US"/>
              </w:rPr>
            </w:pPr>
          </w:p>
          <w:p w:rsidR="005C303B" w:rsidRPr="00DE042A" w:rsidRDefault="007B024D" w:rsidP="005C303B">
            <w:pPr>
              <w:shd w:val="clear" w:color="auto" w:fill="FFFFFF"/>
              <w:contextualSpacing/>
              <w:rPr>
                <w:b/>
                <w:i/>
                <w:sz w:val="20"/>
                <w:szCs w:val="20"/>
                <w:lang w:val="en-US"/>
              </w:rPr>
            </w:pPr>
            <w:r w:rsidRPr="00DE042A">
              <w:rPr>
                <w:b/>
                <w:i/>
                <w:sz w:val="20"/>
                <w:szCs w:val="20"/>
                <w:lang w:val="en-US"/>
              </w:rPr>
              <w:t>1.</w:t>
            </w:r>
            <w:r w:rsidR="005C303B" w:rsidRPr="00DE042A">
              <w:rPr>
                <w:b/>
                <w:i/>
                <w:sz w:val="20"/>
                <w:szCs w:val="20"/>
                <w:lang w:val="en-US"/>
              </w:rPr>
              <w:t>4- Environmental concerns:</w:t>
            </w:r>
          </w:p>
          <w:p w:rsidR="005C303B" w:rsidRDefault="005C303B" w:rsidP="005C303B">
            <w:pPr>
              <w:shd w:val="clear" w:color="auto" w:fill="FFFFFF"/>
              <w:contextualSpacing/>
              <w:rPr>
                <w:sz w:val="20"/>
                <w:szCs w:val="20"/>
                <w:lang w:val="en-US"/>
              </w:rPr>
            </w:pPr>
            <w:r w:rsidRPr="007B024D">
              <w:rPr>
                <w:b/>
                <w:sz w:val="20"/>
                <w:szCs w:val="20"/>
                <w:lang w:val="en-US"/>
              </w:rPr>
              <w:t>Wooden sticks</w:t>
            </w:r>
            <w:r>
              <w:rPr>
                <w:sz w:val="20"/>
                <w:szCs w:val="20"/>
                <w:lang w:val="en-US"/>
              </w:rPr>
              <w:t>: mangrove wooden sticks are banned in Beira due to the high impact on the environment</w:t>
            </w:r>
            <w:r w:rsidR="007B024D">
              <w:rPr>
                <w:sz w:val="20"/>
                <w:szCs w:val="20"/>
                <w:lang w:val="en-US"/>
              </w:rPr>
              <w:t>.</w:t>
            </w:r>
          </w:p>
          <w:p w:rsidR="00F41133" w:rsidRDefault="005C303B" w:rsidP="006550A4">
            <w:pPr>
              <w:shd w:val="clear" w:color="auto" w:fill="FFFFFF"/>
              <w:contextualSpacing/>
              <w:rPr>
                <w:sz w:val="20"/>
                <w:szCs w:val="20"/>
                <w:lang w:val="en-US"/>
              </w:rPr>
            </w:pPr>
            <w:r w:rsidRPr="007B024D">
              <w:rPr>
                <w:b/>
                <w:sz w:val="20"/>
                <w:szCs w:val="20"/>
                <w:lang w:val="en-US"/>
              </w:rPr>
              <w:t>Asbestos</w:t>
            </w:r>
            <w:r>
              <w:rPr>
                <w:sz w:val="20"/>
                <w:szCs w:val="20"/>
                <w:lang w:val="en-US"/>
              </w:rPr>
              <w:t>: a consultant for asbestos related issues will arrive in Beira by the first week of May (to be confirmed the date)</w:t>
            </w:r>
          </w:p>
        </w:tc>
        <w:tc>
          <w:tcPr>
            <w:tcW w:w="1701" w:type="dxa"/>
          </w:tcPr>
          <w:p w:rsidR="0011162E" w:rsidRDefault="007B024D" w:rsidP="004C33C2">
            <w:pPr>
              <w:ind w:right="35"/>
              <w:rPr>
                <w:sz w:val="20"/>
                <w:szCs w:val="20"/>
                <w:lang w:val="en-US"/>
              </w:rPr>
            </w:pPr>
            <w:r>
              <w:rPr>
                <w:sz w:val="20"/>
                <w:szCs w:val="20"/>
                <w:lang w:val="en-US"/>
              </w:rPr>
              <w:t>Update on accepted standards and typologies</w:t>
            </w:r>
          </w:p>
          <w:p w:rsidR="007B024D" w:rsidRDefault="007B024D" w:rsidP="004C33C2">
            <w:pPr>
              <w:ind w:right="35"/>
              <w:rPr>
                <w:sz w:val="20"/>
                <w:szCs w:val="20"/>
                <w:lang w:val="en-US"/>
              </w:rPr>
            </w:pPr>
          </w:p>
          <w:p w:rsidR="007B024D" w:rsidRDefault="007B024D" w:rsidP="004C33C2">
            <w:pPr>
              <w:ind w:right="35"/>
              <w:rPr>
                <w:sz w:val="20"/>
                <w:szCs w:val="20"/>
                <w:lang w:val="en-US"/>
              </w:rPr>
            </w:pPr>
          </w:p>
          <w:p w:rsidR="007B024D" w:rsidRDefault="007B024D" w:rsidP="004C33C2">
            <w:pPr>
              <w:ind w:right="35"/>
              <w:rPr>
                <w:sz w:val="20"/>
                <w:szCs w:val="20"/>
                <w:lang w:val="en-US"/>
              </w:rPr>
            </w:pPr>
          </w:p>
          <w:p w:rsidR="007B024D" w:rsidRDefault="007B024D" w:rsidP="004C33C2">
            <w:pPr>
              <w:ind w:right="35"/>
              <w:rPr>
                <w:sz w:val="20"/>
                <w:szCs w:val="20"/>
                <w:lang w:val="en-US"/>
              </w:rPr>
            </w:pPr>
          </w:p>
          <w:p w:rsidR="007B024D" w:rsidRDefault="007B024D" w:rsidP="004C33C2">
            <w:pPr>
              <w:ind w:right="35"/>
              <w:rPr>
                <w:sz w:val="20"/>
                <w:szCs w:val="20"/>
                <w:lang w:val="en-US"/>
              </w:rPr>
            </w:pPr>
          </w:p>
          <w:p w:rsidR="007B024D" w:rsidRDefault="007B024D" w:rsidP="004C33C2">
            <w:pPr>
              <w:ind w:right="35"/>
              <w:rPr>
                <w:sz w:val="20"/>
                <w:szCs w:val="20"/>
                <w:lang w:val="en-US"/>
              </w:rPr>
            </w:pPr>
          </w:p>
          <w:p w:rsidR="007B024D" w:rsidRDefault="007B024D" w:rsidP="004C33C2">
            <w:pPr>
              <w:ind w:right="35"/>
              <w:rPr>
                <w:sz w:val="20"/>
                <w:szCs w:val="20"/>
                <w:lang w:val="en-US"/>
              </w:rPr>
            </w:pPr>
          </w:p>
          <w:p w:rsidR="007B024D" w:rsidRDefault="007B024D" w:rsidP="004C33C2">
            <w:pPr>
              <w:ind w:right="35"/>
              <w:rPr>
                <w:sz w:val="20"/>
                <w:szCs w:val="20"/>
                <w:lang w:val="en-US"/>
              </w:rPr>
            </w:pPr>
          </w:p>
          <w:p w:rsidR="007B024D" w:rsidRDefault="007B024D" w:rsidP="004C33C2">
            <w:pPr>
              <w:ind w:right="35"/>
              <w:rPr>
                <w:sz w:val="20"/>
                <w:szCs w:val="20"/>
                <w:lang w:val="en-US"/>
              </w:rPr>
            </w:pPr>
          </w:p>
          <w:p w:rsidR="007B024D" w:rsidRDefault="007B024D" w:rsidP="004C33C2">
            <w:pPr>
              <w:ind w:right="35"/>
              <w:rPr>
                <w:sz w:val="20"/>
                <w:szCs w:val="20"/>
                <w:lang w:val="en-US"/>
              </w:rPr>
            </w:pPr>
          </w:p>
          <w:p w:rsidR="007B024D" w:rsidRDefault="007B024D" w:rsidP="004C33C2">
            <w:pPr>
              <w:ind w:right="35"/>
              <w:rPr>
                <w:sz w:val="20"/>
                <w:szCs w:val="20"/>
                <w:lang w:val="en-US"/>
              </w:rPr>
            </w:pPr>
          </w:p>
          <w:p w:rsidR="007B024D" w:rsidRDefault="007B024D" w:rsidP="004C33C2">
            <w:pPr>
              <w:ind w:right="35"/>
              <w:rPr>
                <w:sz w:val="20"/>
                <w:szCs w:val="20"/>
                <w:lang w:val="en-US"/>
              </w:rPr>
            </w:pPr>
          </w:p>
          <w:p w:rsidR="007B024D" w:rsidRDefault="007B024D" w:rsidP="004C33C2">
            <w:pPr>
              <w:ind w:right="35"/>
              <w:rPr>
                <w:sz w:val="20"/>
                <w:szCs w:val="20"/>
                <w:lang w:val="en-US"/>
              </w:rPr>
            </w:pPr>
            <w:r>
              <w:rPr>
                <w:sz w:val="20"/>
                <w:szCs w:val="20"/>
                <w:lang w:val="en-US"/>
              </w:rPr>
              <w:t>Further info on environmental concerns</w:t>
            </w:r>
          </w:p>
        </w:tc>
        <w:tc>
          <w:tcPr>
            <w:tcW w:w="1276" w:type="dxa"/>
          </w:tcPr>
          <w:p w:rsidR="001247DC" w:rsidRDefault="001247DC" w:rsidP="001247DC">
            <w:pPr>
              <w:rPr>
                <w:sz w:val="20"/>
                <w:szCs w:val="20"/>
                <w:lang w:val="en-US"/>
              </w:rPr>
            </w:pPr>
            <w:r>
              <w:rPr>
                <w:sz w:val="20"/>
                <w:szCs w:val="20"/>
                <w:lang w:val="en-US"/>
              </w:rPr>
              <w:t>Marla</w:t>
            </w:r>
          </w:p>
          <w:p w:rsidR="007B024D" w:rsidRDefault="001247DC" w:rsidP="00E334D6">
            <w:pPr>
              <w:rPr>
                <w:sz w:val="20"/>
                <w:szCs w:val="20"/>
                <w:lang w:val="en-US"/>
              </w:rPr>
            </w:pPr>
            <w:proofErr w:type="spellStart"/>
            <w:r>
              <w:rPr>
                <w:sz w:val="20"/>
                <w:szCs w:val="20"/>
                <w:lang w:val="en-US"/>
              </w:rPr>
              <w:t>Lucio</w:t>
            </w:r>
            <w:proofErr w:type="spellEnd"/>
          </w:p>
          <w:p w:rsidR="007B024D" w:rsidRDefault="007B024D" w:rsidP="00E334D6">
            <w:pPr>
              <w:rPr>
                <w:sz w:val="20"/>
                <w:szCs w:val="20"/>
                <w:lang w:val="en-US"/>
              </w:rPr>
            </w:pPr>
          </w:p>
          <w:p w:rsidR="007B024D" w:rsidRDefault="007B024D" w:rsidP="00E334D6">
            <w:pPr>
              <w:rPr>
                <w:sz w:val="20"/>
                <w:szCs w:val="20"/>
                <w:lang w:val="en-US"/>
              </w:rPr>
            </w:pPr>
          </w:p>
          <w:p w:rsidR="007B024D" w:rsidRDefault="007B024D" w:rsidP="00E334D6">
            <w:pPr>
              <w:rPr>
                <w:sz w:val="20"/>
                <w:szCs w:val="20"/>
                <w:lang w:val="en-US"/>
              </w:rPr>
            </w:pPr>
          </w:p>
          <w:p w:rsidR="007B024D" w:rsidRDefault="007B024D" w:rsidP="00E334D6">
            <w:pPr>
              <w:rPr>
                <w:sz w:val="20"/>
                <w:szCs w:val="20"/>
                <w:lang w:val="en-US"/>
              </w:rPr>
            </w:pPr>
          </w:p>
          <w:p w:rsidR="007B024D" w:rsidRDefault="007B024D" w:rsidP="00E334D6">
            <w:pPr>
              <w:rPr>
                <w:sz w:val="20"/>
                <w:szCs w:val="20"/>
                <w:lang w:val="en-US"/>
              </w:rPr>
            </w:pPr>
          </w:p>
          <w:p w:rsidR="007B024D" w:rsidRDefault="007B024D" w:rsidP="00E334D6">
            <w:pPr>
              <w:rPr>
                <w:sz w:val="20"/>
                <w:szCs w:val="20"/>
                <w:lang w:val="en-US"/>
              </w:rPr>
            </w:pPr>
          </w:p>
          <w:p w:rsidR="007B024D" w:rsidRDefault="007B024D" w:rsidP="00E334D6">
            <w:pPr>
              <w:rPr>
                <w:sz w:val="20"/>
                <w:szCs w:val="20"/>
                <w:lang w:val="en-US"/>
              </w:rPr>
            </w:pPr>
          </w:p>
          <w:p w:rsidR="007B024D" w:rsidRDefault="007B024D" w:rsidP="00E334D6">
            <w:pPr>
              <w:rPr>
                <w:sz w:val="20"/>
                <w:szCs w:val="20"/>
                <w:lang w:val="en-US"/>
              </w:rPr>
            </w:pPr>
          </w:p>
          <w:p w:rsidR="007B024D" w:rsidRDefault="007B024D" w:rsidP="00E334D6">
            <w:pPr>
              <w:rPr>
                <w:sz w:val="20"/>
                <w:szCs w:val="20"/>
                <w:lang w:val="en-US"/>
              </w:rPr>
            </w:pPr>
          </w:p>
          <w:p w:rsidR="007B024D" w:rsidRDefault="007B024D" w:rsidP="00E334D6">
            <w:pPr>
              <w:rPr>
                <w:sz w:val="20"/>
                <w:szCs w:val="20"/>
                <w:lang w:val="en-US"/>
              </w:rPr>
            </w:pPr>
          </w:p>
          <w:p w:rsidR="007B024D" w:rsidRDefault="007B024D" w:rsidP="00E334D6">
            <w:pPr>
              <w:rPr>
                <w:sz w:val="20"/>
                <w:szCs w:val="20"/>
                <w:lang w:val="en-US"/>
              </w:rPr>
            </w:pPr>
          </w:p>
          <w:p w:rsidR="007B024D" w:rsidRDefault="007B024D" w:rsidP="00E334D6">
            <w:pPr>
              <w:rPr>
                <w:sz w:val="20"/>
                <w:szCs w:val="20"/>
                <w:lang w:val="en-US"/>
              </w:rPr>
            </w:pPr>
          </w:p>
          <w:p w:rsidR="007B024D" w:rsidRDefault="001247DC" w:rsidP="00E334D6">
            <w:pPr>
              <w:rPr>
                <w:sz w:val="20"/>
                <w:szCs w:val="20"/>
                <w:lang w:val="en-US"/>
              </w:rPr>
            </w:pPr>
            <w:proofErr w:type="spellStart"/>
            <w:r>
              <w:rPr>
                <w:sz w:val="20"/>
                <w:szCs w:val="20"/>
                <w:lang w:val="en-US"/>
              </w:rPr>
              <w:t>Lucio</w:t>
            </w:r>
            <w:proofErr w:type="spellEnd"/>
            <w:r w:rsidR="007B024D">
              <w:rPr>
                <w:sz w:val="20"/>
                <w:szCs w:val="20"/>
                <w:lang w:val="en-US"/>
              </w:rPr>
              <w:t xml:space="preserve"> Partners</w:t>
            </w:r>
          </w:p>
        </w:tc>
      </w:tr>
      <w:tr w:rsidR="00E334D6" w:rsidRPr="00F41133" w:rsidTr="0074621B">
        <w:trPr>
          <w:trHeight w:val="208"/>
        </w:trPr>
        <w:tc>
          <w:tcPr>
            <w:tcW w:w="7513" w:type="dxa"/>
            <w:tcBorders>
              <w:bottom w:val="dotted" w:sz="4" w:space="0" w:color="auto"/>
            </w:tcBorders>
            <w:shd w:val="clear" w:color="auto" w:fill="800000"/>
          </w:tcPr>
          <w:p w:rsidR="00776645" w:rsidRPr="00776645" w:rsidRDefault="00F41133" w:rsidP="00F41133">
            <w:pPr>
              <w:pStyle w:val="Paragrafoelenco"/>
              <w:numPr>
                <w:ilvl w:val="0"/>
                <w:numId w:val="1"/>
              </w:numPr>
              <w:spacing w:after="0" w:line="240" w:lineRule="auto"/>
              <w:ind w:left="318" w:hanging="284"/>
              <w:rPr>
                <w:b/>
                <w:sz w:val="20"/>
                <w:szCs w:val="20"/>
                <w:lang w:val="en-US"/>
              </w:rPr>
            </w:pPr>
            <w:r>
              <w:rPr>
                <w:b/>
                <w:sz w:val="20"/>
                <w:szCs w:val="20"/>
                <w:lang w:val="en-US"/>
              </w:rPr>
              <w:t>R</w:t>
            </w:r>
            <w:r w:rsidR="00776645">
              <w:rPr>
                <w:b/>
                <w:sz w:val="20"/>
                <w:szCs w:val="20"/>
                <w:lang w:val="en-US"/>
              </w:rPr>
              <w:t>eco</w:t>
            </w:r>
            <w:r>
              <w:rPr>
                <w:b/>
                <w:sz w:val="20"/>
                <w:szCs w:val="20"/>
                <w:lang w:val="en-US"/>
              </w:rPr>
              <w:t>very framework</w:t>
            </w:r>
            <w:r w:rsidR="00776645">
              <w:rPr>
                <w:b/>
                <w:sz w:val="20"/>
                <w:szCs w:val="20"/>
                <w:lang w:val="en-US"/>
              </w:rPr>
              <w:t xml:space="preserve">: </w:t>
            </w:r>
            <w:r w:rsidR="000961BF">
              <w:rPr>
                <w:b/>
                <w:sz w:val="20"/>
                <w:szCs w:val="20"/>
                <w:lang w:val="en-US"/>
              </w:rPr>
              <w:t>updates</w:t>
            </w:r>
            <w:r w:rsidR="00776645">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sidR="004C33C2">
              <w:rPr>
                <w:rFonts w:cs="Arial"/>
                <w:color w:val="FFFFFF" w:themeColor="background1"/>
                <w:sz w:val="20"/>
                <w:szCs w:val="20"/>
                <w:lang w:val="en-US" w:eastAsia="fr-FR"/>
              </w:rPr>
              <w:t>20</w:t>
            </w:r>
            <w:r w:rsidR="00776645" w:rsidRPr="00776645">
              <w:rPr>
                <w:rFonts w:cs="Arial"/>
                <w:color w:val="FFFFFF" w:themeColor="background1"/>
                <w:sz w:val="20"/>
                <w:szCs w:val="20"/>
                <w:lang w:val="en-US" w:eastAsia="fr-FR"/>
              </w:rPr>
              <w:t xml:space="preserve"> min</w:t>
            </w:r>
          </w:p>
        </w:tc>
        <w:tc>
          <w:tcPr>
            <w:tcW w:w="1701" w:type="dxa"/>
            <w:tcBorders>
              <w:bottom w:val="dotted" w:sz="4" w:space="0" w:color="auto"/>
            </w:tcBorders>
            <w:shd w:val="clear" w:color="auto" w:fill="800000"/>
          </w:tcPr>
          <w:p w:rsidR="00E334D6" w:rsidRPr="006550A4" w:rsidRDefault="004811C6" w:rsidP="00E334D6">
            <w:pPr>
              <w:rPr>
                <w:b/>
                <w:sz w:val="20"/>
                <w:szCs w:val="20"/>
                <w:lang w:val="en-US"/>
              </w:rPr>
            </w:pPr>
            <w:r>
              <w:rPr>
                <w:b/>
                <w:sz w:val="20"/>
                <w:szCs w:val="20"/>
                <w:lang w:val="en-US"/>
              </w:rPr>
              <w:t>Action</w:t>
            </w:r>
            <w:r w:rsidR="00E334D6" w:rsidRPr="006550A4">
              <w:rPr>
                <w:b/>
                <w:sz w:val="20"/>
                <w:szCs w:val="20"/>
                <w:lang w:val="en-US"/>
              </w:rPr>
              <w:t> </w:t>
            </w:r>
          </w:p>
        </w:tc>
        <w:tc>
          <w:tcPr>
            <w:tcW w:w="1276" w:type="dxa"/>
            <w:tcBorders>
              <w:bottom w:val="dotted" w:sz="4" w:space="0" w:color="auto"/>
            </w:tcBorders>
            <w:shd w:val="clear" w:color="auto" w:fill="800000"/>
          </w:tcPr>
          <w:p w:rsidR="00DB548D" w:rsidRPr="006550A4" w:rsidRDefault="006550A4" w:rsidP="00E334D6">
            <w:pPr>
              <w:rPr>
                <w:b/>
                <w:sz w:val="20"/>
                <w:szCs w:val="20"/>
                <w:lang w:val="en-US"/>
              </w:rPr>
            </w:pPr>
            <w:r>
              <w:rPr>
                <w:b/>
                <w:i/>
                <w:sz w:val="20"/>
                <w:szCs w:val="20"/>
                <w:lang w:val="en-US"/>
              </w:rPr>
              <w:t>Responsible</w:t>
            </w:r>
            <w:r w:rsidRPr="006550A4">
              <w:rPr>
                <w:b/>
                <w:i/>
                <w:sz w:val="20"/>
                <w:szCs w:val="20"/>
                <w:lang w:val="en-US"/>
              </w:rPr>
              <w:t xml:space="preserve"> </w:t>
            </w:r>
          </w:p>
        </w:tc>
      </w:tr>
      <w:tr w:rsidR="00D83471" w:rsidRPr="00DE042A" w:rsidTr="0074621B">
        <w:trPr>
          <w:trHeight w:val="530"/>
        </w:trPr>
        <w:tc>
          <w:tcPr>
            <w:tcW w:w="7513" w:type="dxa"/>
            <w:tcBorders>
              <w:top w:val="dotted" w:sz="4" w:space="0" w:color="auto"/>
              <w:bottom w:val="dotted" w:sz="4" w:space="0" w:color="auto"/>
              <w:right w:val="single" w:sz="4" w:space="0" w:color="auto"/>
            </w:tcBorders>
          </w:tcPr>
          <w:p w:rsidR="00D83471" w:rsidRPr="00DE042A" w:rsidRDefault="007B024D" w:rsidP="00F41133">
            <w:pPr>
              <w:rPr>
                <w:b/>
                <w:i/>
                <w:sz w:val="20"/>
                <w:szCs w:val="20"/>
                <w:lang w:val="en-US"/>
              </w:rPr>
            </w:pPr>
            <w:r w:rsidRPr="00DE042A">
              <w:rPr>
                <w:b/>
                <w:i/>
                <w:sz w:val="20"/>
                <w:szCs w:val="20"/>
                <w:lang w:val="en-US"/>
              </w:rPr>
              <w:t>2.1 - Case study</w:t>
            </w:r>
            <w:r w:rsidR="00511349" w:rsidRPr="00DE042A">
              <w:rPr>
                <w:b/>
                <w:i/>
                <w:sz w:val="20"/>
                <w:szCs w:val="20"/>
                <w:lang w:val="en-US"/>
              </w:rPr>
              <w:t>:</w:t>
            </w:r>
            <w:r w:rsidRPr="00DE042A">
              <w:rPr>
                <w:b/>
                <w:i/>
                <w:sz w:val="20"/>
                <w:szCs w:val="20"/>
                <w:lang w:val="en-US"/>
              </w:rPr>
              <w:t xml:space="preserve"> </w:t>
            </w:r>
            <w:r w:rsidR="00D83471" w:rsidRPr="00DE042A">
              <w:rPr>
                <w:b/>
                <w:i/>
                <w:sz w:val="20"/>
                <w:szCs w:val="20"/>
                <w:lang w:val="en-US"/>
              </w:rPr>
              <w:t xml:space="preserve">CVM/GRC: Update on fast recovery pilot project in </w:t>
            </w:r>
            <w:proofErr w:type="spellStart"/>
            <w:r w:rsidR="00D83471" w:rsidRPr="00DE042A">
              <w:rPr>
                <w:b/>
                <w:i/>
                <w:sz w:val="20"/>
                <w:szCs w:val="20"/>
                <w:lang w:val="en-US"/>
              </w:rPr>
              <w:t>Sussundenga</w:t>
            </w:r>
            <w:proofErr w:type="spellEnd"/>
            <w:r w:rsidR="00D83471" w:rsidRPr="00DE042A">
              <w:rPr>
                <w:b/>
                <w:i/>
                <w:sz w:val="20"/>
                <w:szCs w:val="20"/>
                <w:lang w:val="en-US"/>
              </w:rPr>
              <w:t xml:space="preserve"> (</w:t>
            </w:r>
            <w:proofErr w:type="spellStart"/>
            <w:r w:rsidR="00D83471" w:rsidRPr="00DE042A">
              <w:rPr>
                <w:b/>
                <w:i/>
                <w:sz w:val="20"/>
                <w:szCs w:val="20"/>
                <w:lang w:val="en-US"/>
              </w:rPr>
              <w:t>Manica</w:t>
            </w:r>
            <w:proofErr w:type="spellEnd"/>
            <w:r w:rsidR="00D83471" w:rsidRPr="00DE042A">
              <w:rPr>
                <w:b/>
                <w:i/>
                <w:sz w:val="20"/>
                <w:szCs w:val="20"/>
                <w:lang w:val="en-US"/>
              </w:rPr>
              <w:t>)</w:t>
            </w:r>
          </w:p>
          <w:p w:rsidR="007B024D" w:rsidRDefault="007B024D" w:rsidP="00B513E9">
            <w:pPr>
              <w:rPr>
                <w:sz w:val="20"/>
                <w:szCs w:val="20"/>
                <w:lang w:val="en-US"/>
              </w:rPr>
            </w:pPr>
            <w:r>
              <w:rPr>
                <w:sz w:val="20"/>
                <w:szCs w:val="20"/>
                <w:lang w:val="en-US"/>
              </w:rPr>
              <w:t xml:space="preserve">The CVM (Mozambican Red Cross) and GRC (German Red Cross) launched a Shelter early recovery program in </w:t>
            </w:r>
            <w:proofErr w:type="spellStart"/>
            <w:r>
              <w:rPr>
                <w:sz w:val="20"/>
                <w:szCs w:val="20"/>
                <w:lang w:val="en-US"/>
              </w:rPr>
              <w:t>Sussundenga</w:t>
            </w:r>
            <w:proofErr w:type="spellEnd"/>
            <w:r>
              <w:rPr>
                <w:sz w:val="20"/>
                <w:szCs w:val="20"/>
                <w:lang w:val="en-US"/>
              </w:rPr>
              <w:t xml:space="preserve"> (</w:t>
            </w:r>
            <w:proofErr w:type="spellStart"/>
            <w:r>
              <w:rPr>
                <w:sz w:val="20"/>
                <w:szCs w:val="20"/>
                <w:lang w:val="en-US"/>
              </w:rPr>
              <w:t>Manica</w:t>
            </w:r>
            <w:proofErr w:type="spellEnd"/>
            <w:r>
              <w:rPr>
                <w:sz w:val="20"/>
                <w:szCs w:val="20"/>
                <w:lang w:val="en-US"/>
              </w:rPr>
              <w:t>), target</w:t>
            </w:r>
            <w:r w:rsidR="00E14722">
              <w:rPr>
                <w:sz w:val="20"/>
                <w:szCs w:val="20"/>
                <w:lang w:val="en-US"/>
              </w:rPr>
              <w:t>ing</w:t>
            </w:r>
            <w:r>
              <w:rPr>
                <w:sz w:val="20"/>
                <w:szCs w:val="20"/>
                <w:lang w:val="en-US"/>
              </w:rPr>
              <w:t xml:space="preserve"> 1'500 HHs.</w:t>
            </w:r>
          </w:p>
          <w:p w:rsidR="007B024D" w:rsidRDefault="007B024D" w:rsidP="00B513E9">
            <w:pPr>
              <w:rPr>
                <w:sz w:val="20"/>
                <w:szCs w:val="20"/>
                <w:lang w:val="en-US"/>
              </w:rPr>
            </w:pPr>
            <w:r>
              <w:rPr>
                <w:sz w:val="20"/>
                <w:szCs w:val="20"/>
                <w:lang w:val="en-US"/>
              </w:rPr>
              <w:t xml:space="preserve">The base of the operation will be </w:t>
            </w:r>
            <w:proofErr w:type="spellStart"/>
            <w:r>
              <w:rPr>
                <w:sz w:val="20"/>
                <w:szCs w:val="20"/>
                <w:lang w:val="en-US"/>
              </w:rPr>
              <w:t>Chimoio</w:t>
            </w:r>
            <w:proofErr w:type="spellEnd"/>
            <w:r>
              <w:rPr>
                <w:sz w:val="20"/>
                <w:szCs w:val="20"/>
                <w:lang w:val="en-US"/>
              </w:rPr>
              <w:t>.</w:t>
            </w:r>
          </w:p>
          <w:p w:rsidR="00E14722" w:rsidRDefault="007B024D" w:rsidP="00B513E9">
            <w:pPr>
              <w:rPr>
                <w:sz w:val="20"/>
                <w:szCs w:val="20"/>
                <w:lang w:val="en-US"/>
              </w:rPr>
            </w:pPr>
            <w:r>
              <w:rPr>
                <w:sz w:val="20"/>
                <w:szCs w:val="20"/>
                <w:lang w:val="en-US"/>
              </w:rPr>
              <w:t>The project could be a pilot project for shelter assistance</w:t>
            </w:r>
            <w:r w:rsidR="00E14722">
              <w:rPr>
                <w:sz w:val="20"/>
                <w:szCs w:val="20"/>
                <w:lang w:val="en-US"/>
              </w:rPr>
              <w:t>.</w:t>
            </w:r>
          </w:p>
          <w:p w:rsidR="00E14722" w:rsidRDefault="00E14722" w:rsidP="00B513E9">
            <w:pPr>
              <w:rPr>
                <w:sz w:val="20"/>
                <w:szCs w:val="20"/>
                <w:lang w:val="en-US"/>
              </w:rPr>
            </w:pPr>
          </w:p>
          <w:p w:rsidR="007B024D" w:rsidRDefault="00E14722" w:rsidP="00B513E9">
            <w:pPr>
              <w:rPr>
                <w:sz w:val="20"/>
                <w:szCs w:val="20"/>
                <w:lang w:val="en-US"/>
              </w:rPr>
            </w:pPr>
            <w:r>
              <w:rPr>
                <w:sz w:val="20"/>
                <w:szCs w:val="20"/>
                <w:lang w:val="en-US"/>
              </w:rPr>
              <w:t xml:space="preserve">In particular, some CVM/GRC intervention modalities could be relevant also for other SC </w:t>
            </w:r>
            <w:r>
              <w:rPr>
                <w:sz w:val="20"/>
                <w:szCs w:val="20"/>
                <w:lang w:val="en-US"/>
              </w:rPr>
              <w:lastRenderedPageBreak/>
              <w:t>Partners</w:t>
            </w:r>
            <w:r w:rsidR="007B024D">
              <w:rPr>
                <w:sz w:val="20"/>
                <w:szCs w:val="20"/>
                <w:lang w:val="en-US"/>
              </w:rPr>
              <w:t>:</w:t>
            </w:r>
          </w:p>
          <w:p w:rsidR="00E14722" w:rsidRDefault="00E14722" w:rsidP="00E14722">
            <w:pPr>
              <w:rPr>
                <w:sz w:val="20"/>
                <w:szCs w:val="20"/>
                <w:lang w:val="en-US"/>
              </w:rPr>
            </w:pPr>
            <w:r>
              <w:rPr>
                <w:sz w:val="20"/>
                <w:szCs w:val="20"/>
                <w:lang w:val="en-US"/>
              </w:rPr>
              <w:t>- Beneficiary selection</w:t>
            </w:r>
            <w:r w:rsidR="00552162">
              <w:rPr>
                <w:sz w:val="20"/>
                <w:szCs w:val="20"/>
                <w:lang w:val="en-US"/>
              </w:rPr>
              <w:t xml:space="preserve"> tool</w:t>
            </w:r>
          </w:p>
          <w:p w:rsidR="007B024D" w:rsidRDefault="00E14722" w:rsidP="00B513E9">
            <w:pPr>
              <w:rPr>
                <w:sz w:val="20"/>
                <w:szCs w:val="20"/>
                <w:lang w:val="en-US"/>
              </w:rPr>
            </w:pPr>
            <w:r>
              <w:rPr>
                <w:sz w:val="20"/>
                <w:szCs w:val="20"/>
                <w:lang w:val="en-US"/>
              </w:rPr>
              <w:t xml:space="preserve">- </w:t>
            </w:r>
            <w:r w:rsidR="007B024D">
              <w:rPr>
                <w:sz w:val="20"/>
                <w:szCs w:val="20"/>
                <w:lang w:val="en-US"/>
              </w:rPr>
              <w:t xml:space="preserve">CBI (Cash Based Intervention): </w:t>
            </w:r>
            <w:r w:rsidR="00552162">
              <w:rPr>
                <w:sz w:val="20"/>
                <w:szCs w:val="20"/>
                <w:lang w:val="en-US"/>
              </w:rPr>
              <w:t xml:space="preserve">CVM/GRC will use a </w:t>
            </w:r>
            <w:r w:rsidR="007B024D">
              <w:rPr>
                <w:sz w:val="20"/>
                <w:szCs w:val="20"/>
                <w:lang w:val="en-US"/>
              </w:rPr>
              <w:t>Voucher</w:t>
            </w:r>
            <w:r w:rsidR="00552162">
              <w:rPr>
                <w:sz w:val="20"/>
                <w:szCs w:val="20"/>
                <w:lang w:val="en-US"/>
              </w:rPr>
              <w:t>s</w:t>
            </w:r>
            <w:r w:rsidR="007B024D">
              <w:rPr>
                <w:sz w:val="20"/>
                <w:szCs w:val="20"/>
                <w:lang w:val="en-US"/>
              </w:rPr>
              <w:t xml:space="preserve"> approach, with organization of fairs, to provide the targeted HHs with construction materials and tools</w:t>
            </w:r>
            <w:r w:rsidR="00552162">
              <w:rPr>
                <w:sz w:val="20"/>
                <w:szCs w:val="20"/>
                <w:lang w:val="en-US"/>
              </w:rPr>
              <w:t xml:space="preserve"> from selected suppliers</w:t>
            </w:r>
          </w:p>
          <w:p w:rsidR="00E14722" w:rsidRDefault="00E14722" w:rsidP="00E14722">
            <w:pPr>
              <w:rPr>
                <w:sz w:val="20"/>
                <w:szCs w:val="20"/>
                <w:lang w:val="en-US"/>
              </w:rPr>
            </w:pPr>
            <w:r>
              <w:rPr>
                <w:sz w:val="20"/>
                <w:szCs w:val="20"/>
                <w:lang w:val="en-US"/>
              </w:rPr>
              <w:t xml:space="preserve">- Shelter standards: </w:t>
            </w:r>
            <w:r w:rsidR="00552162">
              <w:rPr>
                <w:sz w:val="20"/>
                <w:szCs w:val="20"/>
                <w:lang w:val="en-US"/>
              </w:rPr>
              <w:t xml:space="preserve">CVM/GRC would support the HHs in the construction of </w:t>
            </w:r>
            <w:r>
              <w:rPr>
                <w:sz w:val="20"/>
                <w:szCs w:val="20"/>
                <w:lang w:val="en-US"/>
              </w:rPr>
              <w:t>traditional materials houses</w:t>
            </w:r>
          </w:p>
        </w:tc>
        <w:tc>
          <w:tcPr>
            <w:tcW w:w="1701" w:type="dxa"/>
            <w:tcBorders>
              <w:top w:val="dotted" w:sz="4" w:space="0" w:color="auto"/>
              <w:left w:val="single" w:sz="4" w:space="0" w:color="auto"/>
              <w:bottom w:val="dotted" w:sz="4" w:space="0" w:color="auto"/>
              <w:right w:val="single" w:sz="4" w:space="0" w:color="auto"/>
            </w:tcBorders>
          </w:tcPr>
          <w:p w:rsidR="00D83471" w:rsidRDefault="007B024D" w:rsidP="00B150F0">
            <w:pPr>
              <w:rPr>
                <w:sz w:val="20"/>
                <w:szCs w:val="20"/>
                <w:lang w:val="en-US"/>
              </w:rPr>
            </w:pPr>
            <w:r>
              <w:rPr>
                <w:sz w:val="20"/>
                <w:szCs w:val="20"/>
                <w:lang w:val="en-US"/>
              </w:rPr>
              <w:lastRenderedPageBreak/>
              <w:t xml:space="preserve">To support and collect info on the </w:t>
            </w:r>
            <w:r w:rsidR="00E14722">
              <w:rPr>
                <w:sz w:val="20"/>
                <w:szCs w:val="20"/>
                <w:lang w:val="en-US"/>
              </w:rPr>
              <w:t xml:space="preserve">project </w:t>
            </w:r>
            <w:r>
              <w:rPr>
                <w:sz w:val="20"/>
                <w:szCs w:val="20"/>
                <w:lang w:val="en-US"/>
              </w:rPr>
              <w:t>pr</w:t>
            </w:r>
            <w:r w:rsidR="00E14722">
              <w:rPr>
                <w:sz w:val="20"/>
                <w:szCs w:val="20"/>
                <w:lang w:val="en-US"/>
              </w:rPr>
              <w:t>o</w:t>
            </w:r>
            <w:r>
              <w:rPr>
                <w:sz w:val="20"/>
                <w:szCs w:val="20"/>
                <w:lang w:val="en-US"/>
              </w:rPr>
              <w:t>gress</w:t>
            </w:r>
          </w:p>
          <w:p w:rsidR="00E14722" w:rsidRDefault="00E14722" w:rsidP="00B150F0">
            <w:pPr>
              <w:rPr>
                <w:sz w:val="20"/>
                <w:szCs w:val="20"/>
                <w:lang w:val="en-US"/>
              </w:rPr>
            </w:pPr>
          </w:p>
          <w:p w:rsidR="00E14722" w:rsidRDefault="00E14722" w:rsidP="00B150F0">
            <w:pPr>
              <w:rPr>
                <w:sz w:val="20"/>
                <w:szCs w:val="20"/>
                <w:lang w:val="en-US"/>
              </w:rPr>
            </w:pPr>
          </w:p>
          <w:p w:rsidR="00E14722" w:rsidRDefault="00E14722" w:rsidP="00B150F0">
            <w:pPr>
              <w:rPr>
                <w:sz w:val="20"/>
                <w:szCs w:val="20"/>
                <w:lang w:val="en-US"/>
              </w:rPr>
            </w:pPr>
          </w:p>
          <w:p w:rsidR="00E14722" w:rsidRDefault="00E14722" w:rsidP="00B150F0">
            <w:pPr>
              <w:rPr>
                <w:sz w:val="20"/>
                <w:szCs w:val="20"/>
                <w:lang w:val="en-US"/>
              </w:rPr>
            </w:pPr>
          </w:p>
          <w:p w:rsidR="00E14722" w:rsidRDefault="00E14722" w:rsidP="00B150F0">
            <w:pPr>
              <w:rPr>
                <w:sz w:val="20"/>
                <w:szCs w:val="20"/>
                <w:lang w:val="en-US"/>
              </w:rPr>
            </w:pPr>
          </w:p>
          <w:p w:rsidR="00E14722" w:rsidRDefault="00E14722" w:rsidP="00B150F0">
            <w:pPr>
              <w:rPr>
                <w:sz w:val="20"/>
                <w:szCs w:val="20"/>
                <w:lang w:val="en-US"/>
              </w:rPr>
            </w:pPr>
            <w:r>
              <w:rPr>
                <w:sz w:val="20"/>
                <w:szCs w:val="20"/>
                <w:lang w:val="en-US"/>
              </w:rPr>
              <w:lastRenderedPageBreak/>
              <w:t>Beneficiaries selection format</w:t>
            </w:r>
          </w:p>
          <w:p w:rsidR="00E14722" w:rsidRDefault="00E14722" w:rsidP="00B150F0">
            <w:pPr>
              <w:rPr>
                <w:sz w:val="20"/>
                <w:szCs w:val="20"/>
                <w:lang w:val="en-US"/>
              </w:rPr>
            </w:pPr>
          </w:p>
          <w:p w:rsidR="00E14722" w:rsidRPr="006550A4" w:rsidRDefault="00E14722" w:rsidP="00B150F0">
            <w:pPr>
              <w:rPr>
                <w:sz w:val="20"/>
                <w:szCs w:val="20"/>
                <w:lang w:val="en-US"/>
              </w:rPr>
            </w:pPr>
          </w:p>
        </w:tc>
        <w:tc>
          <w:tcPr>
            <w:tcW w:w="1276" w:type="dxa"/>
            <w:tcBorders>
              <w:top w:val="dotted" w:sz="4" w:space="0" w:color="auto"/>
              <w:left w:val="single" w:sz="4" w:space="0" w:color="auto"/>
              <w:bottom w:val="dotted" w:sz="4" w:space="0" w:color="auto"/>
            </w:tcBorders>
          </w:tcPr>
          <w:p w:rsidR="00D83471" w:rsidRPr="00DE042A" w:rsidRDefault="007B024D" w:rsidP="005C303B">
            <w:pPr>
              <w:rPr>
                <w:sz w:val="20"/>
                <w:szCs w:val="20"/>
                <w:lang w:val="en-US"/>
              </w:rPr>
            </w:pPr>
            <w:proofErr w:type="spellStart"/>
            <w:r w:rsidRPr="00DE042A">
              <w:rPr>
                <w:sz w:val="20"/>
                <w:szCs w:val="20"/>
                <w:lang w:val="en-US"/>
              </w:rPr>
              <w:lastRenderedPageBreak/>
              <w:t>Lucio</w:t>
            </w:r>
            <w:proofErr w:type="spellEnd"/>
            <w:r w:rsidR="001247DC" w:rsidRPr="00DE042A">
              <w:rPr>
                <w:sz w:val="20"/>
                <w:szCs w:val="20"/>
                <w:lang w:val="en-US"/>
              </w:rPr>
              <w:t xml:space="preserve"> /Magnus</w:t>
            </w:r>
          </w:p>
          <w:p w:rsidR="00E14722" w:rsidRPr="00DE042A" w:rsidRDefault="00E14722" w:rsidP="005C303B">
            <w:pPr>
              <w:rPr>
                <w:sz w:val="20"/>
                <w:szCs w:val="20"/>
                <w:lang w:val="en-US"/>
              </w:rPr>
            </w:pPr>
          </w:p>
          <w:p w:rsidR="00E14722" w:rsidRPr="00DE042A" w:rsidRDefault="00E14722" w:rsidP="005C303B">
            <w:pPr>
              <w:rPr>
                <w:sz w:val="20"/>
                <w:szCs w:val="20"/>
                <w:lang w:val="en-US"/>
              </w:rPr>
            </w:pPr>
          </w:p>
          <w:p w:rsidR="00E14722" w:rsidRPr="00DE042A" w:rsidRDefault="00E14722" w:rsidP="005C303B">
            <w:pPr>
              <w:rPr>
                <w:sz w:val="20"/>
                <w:szCs w:val="20"/>
                <w:lang w:val="en-US"/>
              </w:rPr>
            </w:pPr>
          </w:p>
          <w:p w:rsidR="00E14722" w:rsidRPr="00DE042A" w:rsidRDefault="00E14722" w:rsidP="005C303B">
            <w:pPr>
              <w:rPr>
                <w:sz w:val="20"/>
                <w:szCs w:val="20"/>
                <w:lang w:val="en-US"/>
              </w:rPr>
            </w:pPr>
          </w:p>
          <w:p w:rsidR="00E14722" w:rsidRPr="00DE042A" w:rsidRDefault="00E14722" w:rsidP="005C303B">
            <w:pPr>
              <w:rPr>
                <w:sz w:val="20"/>
                <w:szCs w:val="20"/>
                <w:lang w:val="en-US"/>
              </w:rPr>
            </w:pPr>
          </w:p>
          <w:p w:rsidR="00E14722" w:rsidRPr="00DE042A" w:rsidRDefault="00E14722" w:rsidP="005C303B">
            <w:pPr>
              <w:rPr>
                <w:sz w:val="20"/>
                <w:szCs w:val="20"/>
                <w:lang w:val="en-US"/>
              </w:rPr>
            </w:pPr>
          </w:p>
          <w:p w:rsidR="00E14722" w:rsidRPr="00DE042A" w:rsidRDefault="00E14722" w:rsidP="005C303B">
            <w:pPr>
              <w:rPr>
                <w:sz w:val="20"/>
                <w:szCs w:val="20"/>
                <w:lang w:val="en-US"/>
              </w:rPr>
            </w:pPr>
          </w:p>
          <w:p w:rsidR="00E14722" w:rsidRPr="00DE042A" w:rsidRDefault="00E14722" w:rsidP="005C303B">
            <w:pPr>
              <w:rPr>
                <w:sz w:val="20"/>
                <w:szCs w:val="20"/>
                <w:lang w:val="en-US"/>
              </w:rPr>
            </w:pPr>
            <w:r w:rsidRPr="00DE042A">
              <w:rPr>
                <w:sz w:val="20"/>
                <w:szCs w:val="20"/>
                <w:lang w:val="en-US"/>
              </w:rPr>
              <w:t>SC Team</w:t>
            </w:r>
            <w:r w:rsidR="001247DC" w:rsidRPr="00DE042A">
              <w:rPr>
                <w:sz w:val="20"/>
                <w:szCs w:val="20"/>
                <w:lang w:val="en-US"/>
              </w:rPr>
              <w:t xml:space="preserve"> / Partners</w:t>
            </w:r>
          </w:p>
        </w:tc>
      </w:tr>
      <w:tr w:rsidR="00353B7A" w:rsidRPr="00C056F0" w:rsidTr="0074621B">
        <w:trPr>
          <w:trHeight w:val="530"/>
        </w:trPr>
        <w:tc>
          <w:tcPr>
            <w:tcW w:w="7513" w:type="dxa"/>
            <w:tcBorders>
              <w:top w:val="dotted" w:sz="4" w:space="0" w:color="auto"/>
              <w:bottom w:val="dotted" w:sz="4" w:space="0" w:color="auto"/>
              <w:right w:val="single" w:sz="4" w:space="0" w:color="auto"/>
            </w:tcBorders>
          </w:tcPr>
          <w:p w:rsidR="00552162" w:rsidRPr="00DE042A" w:rsidRDefault="00552162" w:rsidP="00552162">
            <w:pPr>
              <w:rPr>
                <w:i/>
                <w:sz w:val="20"/>
                <w:szCs w:val="20"/>
                <w:lang w:val="en-US"/>
              </w:rPr>
            </w:pPr>
            <w:r w:rsidRPr="00DE042A">
              <w:rPr>
                <w:b/>
                <w:i/>
                <w:sz w:val="20"/>
                <w:szCs w:val="20"/>
                <w:lang w:val="en-US"/>
              </w:rPr>
              <w:lastRenderedPageBreak/>
              <w:t xml:space="preserve">2.2 - Presentation of the </w:t>
            </w:r>
            <w:r w:rsidRPr="00DE042A">
              <w:rPr>
                <w:b/>
                <w:bCs/>
                <w:i/>
                <w:sz w:val="20"/>
                <w:szCs w:val="20"/>
                <w:lang w:val="es-ES_tradnl"/>
              </w:rPr>
              <w:t xml:space="preserve">Technical Orientations for Build Back Safer interventions </w:t>
            </w:r>
            <w:r w:rsidRPr="00DE042A">
              <w:rPr>
                <w:bCs/>
                <w:i/>
                <w:sz w:val="20"/>
                <w:szCs w:val="20"/>
                <w:lang w:val="es-ES_tradnl"/>
              </w:rPr>
              <w:t>(</w:t>
            </w:r>
            <w:r w:rsidRPr="00DE042A">
              <w:rPr>
                <w:i/>
                <w:sz w:val="20"/>
                <w:szCs w:val="20"/>
                <w:lang w:val="es-ES_tradnl"/>
              </w:rPr>
              <w:t>Draft 24/04/ 2019)</w:t>
            </w:r>
          </w:p>
          <w:p w:rsidR="00FD1924" w:rsidRDefault="00552162" w:rsidP="00552162">
            <w:pPr>
              <w:rPr>
                <w:sz w:val="20"/>
                <w:szCs w:val="20"/>
                <w:lang w:val="en-US"/>
              </w:rPr>
            </w:pPr>
            <w:r>
              <w:rPr>
                <w:sz w:val="20"/>
                <w:szCs w:val="20"/>
                <w:lang w:val="en-US"/>
              </w:rPr>
              <w:t xml:space="preserve">- Prevalence of construction materials in Beira and </w:t>
            </w:r>
            <w:proofErr w:type="spellStart"/>
            <w:r>
              <w:rPr>
                <w:sz w:val="20"/>
                <w:szCs w:val="20"/>
                <w:lang w:val="en-US"/>
              </w:rPr>
              <w:t>Sofala</w:t>
            </w:r>
            <w:proofErr w:type="spellEnd"/>
            <w:r w:rsidR="00FD1924">
              <w:rPr>
                <w:sz w:val="20"/>
                <w:szCs w:val="20"/>
                <w:lang w:val="en-US"/>
              </w:rPr>
              <w:t>: main typologies used in the Province:</w:t>
            </w:r>
          </w:p>
          <w:p w:rsidR="006B4C46" w:rsidRDefault="00FD1924" w:rsidP="00552162">
            <w:pPr>
              <w:rPr>
                <w:sz w:val="20"/>
                <w:szCs w:val="20"/>
                <w:lang w:val="en-US"/>
              </w:rPr>
            </w:pPr>
            <w:r>
              <w:rPr>
                <w:sz w:val="20"/>
                <w:szCs w:val="20"/>
                <w:lang w:val="en-US"/>
              </w:rPr>
              <w:t>walls: sticks/adobe (rural) and cement blocks (Beira)</w:t>
            </w:r>
          </w:p>
          <w:p w:rsidR="00FD1924" w:rsidRDefault="00FD1924" w:rsidP="00552162">
            <w:pPr>
              <w:rPr>
                <w:sz w:val="20"/>
                <w:szCs w:val="20"/>
                <w:lang w:val="en-US"/>
              </w:rPr>
            </w:pPr>
            <w:r>
              <w:rPr>
                <w:sz w:val="20"/>
                <w:szCs w:val="20"/>
                <w:lang w:val="en-US"/>
              </w:rPr>
              <w:t>roofs: thatched (rural) and CGI (Beira)</w:t>
            </w:r>
          </w:p>
          <w:p w:rsidR="00552162" w:rsidRDefault="00552162" w:rsidP="00552162">
            <w:pPr>
              <w:rPr>
                <w:sz w:val="20"/>
                <w:szCs w:val="20"/>
                <w:lang w:val="en-US"/>
              </w:rPr>
            </w:pPr>
            <w:r>
              <w:rPr>
                <w:sz w:val="20"/>
                <w:szCs w:val="20"/>
                <w:lang w:val="en-US"/>
              </w:rPr>
              <w:t xml:space="preserve">- </w:t>
            </w:r>
            <w:r w:rsidRPr="00552162">
              <w:rPr>
                <w:sz w:val="20"/>
                <w:szCs w:val="20"/>
                <w:lang w:val="en-US"/>
              </w:rPr>
              <w:t>Damage matrix:</w:t>
            </w:r>
            <w:r>
              <w:rPr>
                <w:sz w:val="20"/>
                <w:szCs w:val="20"/>
                <w:lang w:val="en-US"/>
              </w:rPr>
              <w:t xml:space="preserve"> draft of the damage </w:t>
            </w:r>
            <w:r w:rsidR="00A03AEE">
              <w:rPr>
                <w:sz w:val="20"/>
                <w:szCs w:val="20"/>
                <w:lang w:val="en-US"/>
              </w:rPr>
              <w:t>categories</w:t>
            </w:r>
            <w:r w:rsidR="006B4C46">
              <w:rPr>
                <w:sz w:val="20"/>
                <w:szCs w:val="20"/>
                <w:lang w:val="en-US"/>
              </w:rPr>
              <w:t xml:space="preserve"> (No damages / Light Damages / Heavy Damages / Completely destroyed). The objective is to expand the categories given by the Government and identify </w:t>
            </w:r>
            <w:r w:rsidR="00FD1924">
              <w:rPr>
                <w:sz w:val="20"/>
                <w:szCs w:val="20"/>
                <w:lang w:val="en-US"/>
              </w:rPr>
              <w:t>the macro categories</w:t>
            </w:r>
            <w:r w:rsidR="006B4C46">
              <w:rPr>
                <w:sz w:val="20"/>
                <w:szCs w:val="20"/>
                <w:lang w:val="en-US"/>
              </w:rPr>
              <w:t xml:space="preserve"> </w:t>
            </w:r>
            <w:r w:rsidR="00FD1924">
              <w:rPr>
                <w:sz w:val="20"/>
                <w:szCs w:val="20"/>
                <w:lang w:val="en-US"/>
              </w:rPr>
              <w:t>of interventions</w:t>
            </w:r>
          </w:p>
          <w:p w:rsidR="00552162" w:rsidRDefault="00552162" w:rsidP="00552162">
            <w:pPr>
              <w:rPr>
                <w:sz w:val="20"/>
                <w:szCs w:val="20"/>
                <w:lang w:val="en-US"/>
              </w:rPr>
            </w:pPr>
            <w:r>
              <w:rPr>
                <w:sz w:val="20"/>
                <w:szCs w:val="20"/>
                <w:lang w:val="en-US"/>
              </w:rPr>
              <w:t xml:space="preserve">- </w:t>
            </w:r>
            <w:r w:rsidR="00A03AEE">
              <w:rPr>
                <w:sz w:val="20"/>
                <w:szCs w:val="20"/>
                <w:lang w:val="en-US"/>
              </w:rPr>
              <w:t xml:space="preserve">The </w:t>
            </w:r>
            <w:r w:rsidR="00FD1924">
              <w:rPr>
                <w:sz w:val="20"/>
                <w:szCs w:val="20"/>
                <w:lang w:val="en-US"/>
              </w:rPr>
              <w:t xml:space="preserve">reality in the field is....: </w:t>
            </w:r>
            <w:r w:rsidR="00BD7D6E">
              <w:rPr>
                <w:sz w:val="20"/>
                <w:szCs w:val="20"/>
                <w:lang w:val="en-US"/>
              </w:rPr>
              <w:t>many families are already rebuilding</w:t>
            </w:r>
            <w:r w:rsidR="00FD1924">
              <w:rPr>
                <w:sz w:val="20"/>
                <w:szCs w:val="20"/>
                <w:lang w:val="en-US"/>
              </w:rPr>
              <w:t xml:space="preserve"> with </w:t>
            </w:r>
            <w:r w:rsidR="00BD7D6E">
              <w:rPr>
                <w:sz w:val="20"/>
                <w:szCs w:val="20"/>
                <w:lang w:val="en-US"/>
              </w:rPr>
              <w:t xml:space="preserve">very </w:t>
            </w:r>
            <w:r w:rsidR="00FD1924">
              <w:rPr>
                <w:sz w:val="20"/>
                <w:szCs w:val="20"/>
                <w:lang w:val="en-US"/>
              </w:rPr>
              <w:t>limited means</w:t>
            </w:r>
            <w:r w:rsidR="00BD7D6E">
              <w:rPr>
                <w:sz w:val="20"/>
                <w:szCs w:val="20"/>
                <w:lang w:val="en-US"/>
              </w:rPr>
              <w:t>. To disseminate Build Back Safer messages, good construction practices and technical support to improve the resistance of the houses is a priority</w:t>
            </w:r>
          </w:p>
          <w:p w:rsidR="00A25DDD" w:rsidRDefault="00BD7D6E" w:rsidP="00A25DDD">
            <w:pPr>
              <w:rPr>
                <w:sz w:val="20"/>
                <w:szCs w:val="20"/>
                <w:lang w:val="en-US"/>
              </w:rPr>
            </w:pPr>
            <w:r>
              <w:rPr>
                <w:sz w:val="20"/>
                <w:szCs w:val="20"/>
                <w:lang w:val="en-US"/>
              </w:rPr>
              <w:t>Some existing communication material on BBS and some possible technical improvement of the traditional houses have been presented</w:t>
            </w:r>
            <w:r w:rsidR="00A25DDD">
              <w:rPr>
                <w:sz w:val="20"/>
                <w:szCs w:val="20"/>
                <w:lang w:val="en-US"/>
              </w:rPr>
              <w:t>.</w:t>
            </w:r>
          </w:p>
          <w:p w:rsidR="00552162" w:rsidRDefault="00A25DDD" w:rsidP="00A25DDD">
            <w:pPr>
              <w:rPr>
                <w:sz w:val="20"/>
                <w:szCs w:val="20"/>
                <w:lang w:val="en-US"/>
              </w:rPr>
            </w:pPr>
            <w:r>
              <w:rPr>
                <w:sz w:val="20"/>
                <w:szCs w:val="20"/>
                <w:lang w:val="en-US"/>
              </w:rPr>
              <w:t>A list of basic construction tools and materials to support the improvement of traditional houses has been proposed.</w:t>
            </w:r>
          </w:p>
          <w:p w:rsidR="00A25DDD" w:rsidRPr="006B6842" w:rsidRDefault="00A25DDD" w:rsidP="00A25DDD">
            <w:pPr>
              <w:rPr>
                <w:sz w:val="20"/>
                <w:szCs w:val="20"/>
                <w:lang w:val="en-US"/>
              </w:rPr>
            </w:pPr>
          </w:p>
        </w:tc>
        <w:tc>
          <w:tcPr>
            <w:tcW w:w="1701" w:type="dxa"/>
            <w:tcBorders>
              <w:top w:val="dotted" w:sz="4" w:space="0" w:color="auto"/>
              <w:left w:val="single" w:sz="4" w:space="0" w:color="auto"/>
              <w:bottom w:val="dotted" w:sz="4" w:space="0" w:color="auto"/>
              <w:right w:val="single" w:sz="4" w:space="0" w:color="auto"/>
            </w:tcBorders>
          </w:tcPr>
          <w:p w:rsidR="00953FCE" w:rsidRPr="006550A4" w:rsidRDefault="00A25DDD" w:rsidP="00B150F0">
            <w:pPr>
              <w:rPr>
                <w:sz w:val="20"/>
                <w:szCs w:val="20"/>
                <w:lang w:val="en-US"/>
              </w:rPr>
            </w:pPr>
            <w:r>
              <w:rPr>
                <w:sz w:val="20"/>
                <w:szCs w:val="20"/>
                <w:lang w:val="en-US"/>
              </w:rPr>
              <w:t>Finalize t</w:t>
            </w:r>
            <w:r w:rsidR="00953FCE">
              <w:rPr>
                <w:sz w:val="20"/>
                <w:szCs w:val="20"/>
                <w:lang w:val="en-US"/>
              </w:rPr>
              <w:t>he technical orientation</w:t>
            </w:r>
          </w:p>
        </w:tc>
        <w:tc>
          <w:tcPr>
            <w:tcW w:w="1276" w:type="dxa"/>
            <w:tcBorders>
              <w:top w:val="dotted" w:sz="4" w:space="0" w:color="auto"/>
              <w:left w:val="single" w:sz="4" w:space="0" w:color="auto"/>
              <w:bottom w:val="dotted" w:sz="4" w:space="0" w:color="auto"/>
            </w:tcBorders>
          </w:tcPr>
          <w:p w:rsidR="00353B7A" w:rsidRPr="006550A4" w:rsidRDefault="00953FCE" w:rsidP="005C303B">
            <w:pPr>
              <w:rPr>
                <w:sz w:val="20"/>
                <w:szCs w:val="20"/>
                <w:lang w:val="en-US"/>
              </w:rPr>
            </w:pPr>
            <w:r>
              <w:rPr>
                <w:sz w:val="20"/>
                <w:szCs w:val="20"/>
                <w:lang w:val="en-US"/>
              </w:rPr>
              <w:t>SC Team</w:t>
            </w:r>
          </w:p>
        </w:tc>
      </w:tr>
      <w:tr w:rsidR="00353B7A" w:rsidRPr="00C056F0" w:rsidTr="001C4D86">
        <w:trPr>
          <w:trHeight w:val="1067"/>
        </w:trPr>
        <w:tc>
          <w:tcPr>
            <w:tcW w:w="7513" w:type="dxa"/>
            <w:tcBorders>
              <w:top w:val="dotted" w:sz="4" w:space="0" w:color="auto"/>
              <w:bottom w:val="dotted" w:sz="4" w:space="0" w:color="auto"/>
              <w:right w:val="single" w:sz="4" w:space="0" w:color="auto"/>
            </w:tcBorders>
          </w:tcPr>
          <w:p w:rsidR="0011162E" w:rsidRDefault="00D83471" w:rsidP="0011162E">
            <w:pPr>
              <w:rPr>
                <w:sz w:val="20"/>
                <w:szCs w:val="20"/>
                <w:lang w:val="en-US"/>
              </w:rPr>
            </w:pPr>
            <w:r>
              <w:rPr>
                <w:sz w:val="20"/>
                <w:szCs w:val="20"/>
                <w:lang w:val="en-US"/>
              </w:rPr>
              <w:t>Beneficiar</w:t>
            </w:r>
            <w:r w:rsidR="00A25DDD">
              <w:rPr>
                <w:sz w:val="20"/>
                <w:szCs w:val="20"/>
                <w:lang w:val="en-US"/>
              </w:rPr>
              <w:t>ies</w:t>
            </w:r>
            <w:r>
              <w:rPr>
                <w:sz w:val="20"/>
                <w:szCs w:val="20"/>
                <w:lang w:val="en-US"/>
              </w:rPr>
              <w:t xml:space="preserve"> selection (Vulnerability selection tool)</w:t>
            </w:r>
            <w:r w:rsidR="00A25DDD">
              <w:rPr>
                <w:sz w:val="20"/>
                <w:szCs w:val="20"/>
                <w:lang w:val="en-US"/>
              </w:rPr>
              <w:t>:</w:t>
            </w:r>
          </w:p>
          <w:p w:rsidR="00A25DDD" w:rsidRDefault="00A25DDD" w:rsidP="00A25DDD">
            <w:pPr>
              <w:rPr>
                <w:sz w:val="20"/>
                <w:szCs w:val="20"/>
                <w:lang w:val="en-US"/>
              </w:rPr>
            </w:pPr>
            <w:r>
              <w:rPr>
                <w:sz w:val="20"/>
                <w:szCs w:val="20"/>
                <w:lang w:val="en-US"/>
              </w:rPr>
              <w:t>- Given the expected reduced funding for the recovery phases, and the impossibility to cover all the estimated needs, the Beneficiaries selection based on clear and transparent criteria will be an absolute priority.</w:t>
            </w:r>
          </w:p>
          <w:p w:rsidR="00A25DDD" w:rsidRPr="006B6842" w:rsidRDefault="00A25DDD" w:rsidP="00A25DDD">
            <w:pPr>
              <w:rPr>
                <w:sz w:val="20"/>
                <w:szCs w:val="20"/>
                <w:lang w:val="en-US"/>
              </w:rPr>
            </w:pPr>
            <w:r>
              <w:rPr>
                <w:sz w:val="20"/>
                <w:szCs w:val="20"/>
                <w:lang w:val="en-US"/>
              </w:rPr>
              <w:t xml:space="preserve">Some Beneficiaries selection (scoring system) tools are under discussions. The SC Partners, in particular those with long term presence in Mozambique, are invited to share their best practices in order to finalize common methodology and tools. </w:t>
            </w:r>
          </w:p>
        </w:tc>
        <w:tc>
          <w:tcPr>
            <w:tcW w:w="1701" w:type="dxa"/>
            <w:tcBorders>
              <w:top w:val="dotted" w:sz="4" w:space="0" w:color="auto"/>
              <w:left w:val="single" w:sz="4" w:space="0" w:color="auto"/>
              <w:bottom w:val="dotted" w:sz="4" w:space="0" w:color="auto"/>
              <w:right w:val="single" w:sz="4" w:space="0" w:color="auto"/>
            </w:tcBorders>
          </w:tcPr>
          <w:p w:rsidR="00353B7A" w:rsidRPr="006550A4" w:rsidRDefault="00A25DDD" w:rsidP="0011162E">
            <w:pPr>
              <w:rPr>
                <w:sz w:val="20"/>
                <w:szCs w:val="20"/>
                <w:lang w:val="en-US"/>
              </w:rPr>
            </w:pPr>
            <w:r>
              <w:rPr>
                <w:sz w:val="20"/>
                <w:szCs w:val="20"/>
                <w:lang w:val="en-US"/>
              </w:rPr>
              <w:t>Beneficiaries selection tools</w:t>
            </w:r>
          </w:p>
        </w:tc>
        <w:tc>
          <w:tcPr>
            <w:tcW w:w="1276" w:type="dxa"/>
            <w:tcBorders>
              <w:top w:val="dotted" w:sz="4" w:space="0" w:color="auto"/>
              <w:left w:val="single" w:sz="4" w:space="0" w:color="auto"/>
              <w:bottom w:val="dotted" w:sz="4" w:space="0" w:color="auto"/>
            </w:tcBorders>
          </w:tcPr>
          <w:p w:rsidR="0011162E" w:rsidRPr="006550A4" w:rsidRDefault="00A25DDD" w:rsidP="005C303B">
            <w:pPr>
              <w:rPr>
                <w:sz w:val="20"/>
                <w:szCs w:val="20"/>
                <w:lang w:val="en-US"/>
              </w:rPr>
            </w:pPr>
            <w:r>
              <w:rPr>
                <w:sz w:val="20"/>
                <w:szCs w:val="20"/>
                <w:lang w:val="en-US"/>
              </w:rPr>
              <w:t>SC Team / Partners</w:t>
            </w:r>
          </w:p>
        </w:tc>
      </w:tr>
      <w:tr w:rsidR="00DB548D" w:rsidRPr="00D26A18" w:rsidTr="0074621B">
        <w:trPr>
          <w:trHeight w:val="410"/>
        </w:trPr>
        <w:tc>
          <w:tcPr>
            <w:tcW w:w="7513" w:type="dxa"/>
            <w:shd w:val="clear" w:color="auto" w:fill="800000"/>
          </w:tcPr>
          <w:p w:rsidR="00DB548D" w:rsidRPr="003E791D" w:rsidRDefault="00F41133" w:rsidP="00255719">
            <w:pPr>
              <w:pStyle w:val="Paragrafoelenco"/>
              <w:numPr>
                <w:ilvl w:val="0"/>
                <w:numId w:val="1"/>
              </w:numPr>
              <w:spacing w:after="0" w:line="240" w:lineRule="auto"/>
              <w:ind w:left="318" w:hanging="284"/>
              <w:rPr>
                <w:b/>
                <w:i/>
                <w:sz w:val="20"/>
                <w:szCs w:val="20"/>
                <w:lang w:val="en-US"/>
              </w:rPr>
            </w:pPr>
            <w:r>
              <w:rPr>
                <w:b/>
                <w:sz w:val="20"/>
                <w:szCs w:val="20"/>
                <w:lang w:val="en-US"/>
              </w:rPr>
              <w:t>Updates</w:t>
            </w:r>
            <w:r w:rsidR="00255719">
              <w:rPr>
                <w:b/>
                <w:sz w:val="20"/>
                <w:szCs w:val="20"/>
                <w:lang w:val="en-US"/>
              </w:rPr>
              <w:t xml:space="preserve"> / questions / points of discussion</w:t>
            </w:r>
            <w:r>
              <w:rPr>
                <w:b/>
                <w:sz w:val="20"/>
                <w:szCs w:val="20"/>
                <w:lang w:val="en-US"/>
              </w:rPr>
              <w:t xml:space="preserve"> from</w:t>
            </w:r>
            <w:r w:rsidR="00776645">
              <w:rPr>
                <w:b/>
                <w:sz w:val="20"/>
                <w:szCs w:val="20"/>
                <w:lang w:val="en-US"/>
              </w:rPr>
              <w:t xml:space="preserve"> the </w:t>
            </w:r>
            <w:r w:rsidR="00D83471">
              <w:rPr>
                <w:b/>
                <w:sz w:val="20"/>
                <w:szCs w:val="20"/>
                <w:lang w:val="en-US"/>
              </w:rPr>
              <w:t>Recovery</w:t>
            </w:r>
            <w:r w:rsidR="00776645">
              <w:rPr>
                <w:b/>
                <w:sz w:val="20"/>
                <w:szCs w:val="20"/>
                <w:lang w:val="en-US"/>
              </w:rPr>
              <w:t xml:space="preserve"> Partner</w:t>
            </w:r>
            <w:r w:rsidR="000961BF">
              <w:rPr>
                <w:b/>
                <w:sz w:val="20"/>
                <w:szCs w:val="20"/>
                <w:lang w:val="en-US"/>
              </w:rPr>
              <w:t>s</w:t>
            </w:r>
            <w:r w:rsidR="004811C6">
              <w:rPr>
                <w:b/>
                <w:sz w:val="20"/>
                <w:szCs w:val="20"/>
                <w:lang w:val="en-US"/>
              </w:rPr>
              <w:tab/>
            </w:r>
            <w:r w:rsidR="004811C6">
              <w:rPr>
                <w:b/>
                <w:sz w:val="20"/>
                <w:szCs w:val="20"/>
                <w:lang w:val="en-US"/>
              </w:rPr>
              <w:tab/>
            </w:r>
          </w:p>
        </w:tc>
        <w:tc>
          <w:tcPr>
            <w:tcW w:w="1701" w:type="dxa"/>
            <w:shd w:val="clear" w:color="auto" w:fill="800000"/>
          </w:tcPr>
          <w:p w:rsidR="00DB548D" w:rsidRPr="006550A4" w:rsidRDefault="004811C6" w:rsidP="00DB548D">
            <w:pPr>
              <w:rPr>
                <w:b/>
                <w:i/>
                <w:sz w:val="20"/>
                <w:szCs w:val="20"/>
                <w:lang w:val="en-US"/>
              </w:rPr>
            </w:pPr>
            <w:r>
              <w:rPr>
                <w:b/>
                <w:sz w:val="20"/>
                <w:szCs w:val="20"/>
                <w:lang w:val="en-US"/>
              </w:rPr>
              <w:t>Action</w:t>
            </w:r>
            <w:r w:rsidR="006550A4">
              <w:rPr>
                <w:b/>
                <w:i/>
                <w:sz w:val="20"/>
                <w:szCs w:val="20"/>
                <w:lang w:val="en-US"/>
              </w:rPr>
              <w:t> </w:t>
            </w:r>
            <w:r w:rsidR="00DB548D" w:rsidRPr="006550A4">
              <w:rPr>
                <w:b/>
                <w:i/>
                <w:sz w:val="20"/>
                <w:szCs w:val="20"/>
                <w:lang w:val="en-US"/>
              </w:rPr>
              <w:t xml:space="preserve"> </w:t>
            </w:r>
          </w:p>
        </w:tc>
        <w:tc>
          <w:tcPr>
            <w:tcW w:w="1276" w:type="dxa"/>
            <w:shd w:val="clear" w:color="auto" w:fill="800000"/>
          </w:tcPr>
          <w:p w:rsidR="001E08B2" w:rsidRPr="006550A4" w:rsidRDefault="006550A4" w:rsidP="00DB548D">
            <w:pPr>
              <w:rPr>
                <w:b/>
                <w:i/>
                <w:sz w:val="20"/>
                <w:szCs w:val="20"/>
                <w:lang w:val="en-US"/>
              </w:rPr>
            </w:pPr>
            <w:r>
              <w:rPr>
                <w:b/>
                <w:i/>
                <w:sz w:val="20"/>
                <w:szCs w:val="20"/>
                <w:lang w:val="en-US"/>
              </w:rPr>
              <w:t>Responsible</w:t>
            </w:r>
            <w:r w:rsidR="00DB548D" w:rsidRPr="006550A4">
              <w:rPr>
                <w:b/>
                <w:i/>
                <w:sz w:val="20"/>
                <w:szCs w:val="20"/>
                <w:lang w:val="en-US"/>
              </w:rPr>
              <w:t xml:space="preserve"> </w:t>
            </w:r>
          </w:p>
        </w:tc>
      </w:tr>
      <w:tr w:rsidR="00A6257E" w:rsidRPr="00DE042A" w:rsidTr="0074621B">
        <w:trPr>
          <w:trHeight w:val="647"/>
        </w:trPr>
        <w:tc>
          <w:tcPr>
            <w:tcW w:w="7513" w:type="dxa"/>
          </w:tcPr>
          <w:p w:rsidR="00255719" w:rsidRDefault="00255719" w:rsidP="00255719">
            <w:pPr>
              <w:rPr>
                <w:sz w:val="20"/>
                <w:szCs w:val="20"/>
                <w:lang w:val="en-US"/>
              </w:rPr>
            </w:pPr>
            <w:r>
              <w:rPr>
                <w:sz w:val="20"/>
                <w:szCs w:val="20"/>
                <w:lang w:val="en-US"/>
              </w:rPr>
              <w:t xml:space="preserve">Cash modalities: </w:t>
            </w:r>
          </w:p>
          <w:p w:rsidR="00255719" w:rsidRDefault="00255719" w:rsidP="00255719">
            <w:pPr>
              <w:rPr>
                <w:sz w:val="20"/>
                <w:szCs w:val="20"/>
                <w:lang w:val="en-US"/>
              </w:rPr>
            </w:pPr>
            <w:r>
              <w:rPr>
                <w:sz w:val="20"/>
                <w:szCs w:val="20"/>
                <w:lang w:val="en-US"/>
              </w:rPr>
              <w:t>- Cash-for-work apparently is subject to Moz code of work. CRS proposed to ask seek for legal advice to better clarify the terms and conditions for short term employment</w:t>
            </w:r>
          </w:p>
          <w:p w:rsidR="00255719" w:rsidRDefault="00255719" w:rsidP="00255719">
            <w:pPr>
              <w:rPr>
                <w:sz w:val="20"/>
                <w:szCs w:val="20"/>
                <w:lang w:val="en-US"/>
              </w:rPr>
            </w:pPr>
            <w:r>
              <w:rPr>
                <w:sz w:val="20"/>
                <w:szCs w:val="20"/>
                <w:lang w:val="en-US"/>
              </w:rPr>
              <w:t>- Vouchers assistance: CARE proposed to have legal points for voucher.</w:t>
            </w:r>
          </w:p>
          <w:p w:rsidR="00255719" w:rsidRDefault="00255719" w:rsidP="00255719">
            <w:pPr>
              <w:rPr>
                <w:sz w:val="20"/>
                <w:szCs w:val="20"/>
                <w:lang w:val="en-US"/>
              </w:rPr>
            </w:pPr>
          </w:p>
          <w:p w:rsidR="00255719" w:rsidRDefault="00255719" w:rsidP="00255719">
            <w:pPr>
              <w:rPr>
                <w:sz w:val="20"/>
                <w:szCs w:val="20"/>
                <w:lang w:val="en-US"/>
              </w:rPr>
            </w:pPr>
            <w:r>
              <w:rPr>
                <w:sz w:val="20"/>
                <w:szCs w:val="20"/>
                <w:lang w:val="en-US"/>
              </w:rPr>
              <w:t>Construction standards:</w:t>
            </w:r>
          </w:p>
          <w:p w:rsidR="00255719" w:rsidRDefault="00255719" w:rsidP="00255719">
            <w:pPr>
              <w:rPr>
                <w:sz w:val="20"/>
                <w:szCs w:val="20"/>
                <w:lang w:val="en-US"/>
              </w:rPr>
            </w:pPr>
            <w:r>
              <w:rPr>
                <w:sz w:val="20"/>
                <w:szCs w:val="20"/>
                <w:lang w:val="en-US"/>
              </w:rPr>
              <w:t>CRS asked about shelters minimum standards.</w:t>
            </w:r>
          </w:p>
          <w:p w:rsidR="00255719" w:rsidRDefault="00255719" w:rsidP="00255719">
            <w:pPr>
              <w:rPr>
                <w:sz w:val="20"/>
                <w:szCs w:val="20"/>
                <w:lang w:val="en-US"/>
              </w:rPr>
            </w:pPr>
            <w:r>
              <w:rPr>
                <w:sz w:val="20"/>
                <w:szCs w:val="20"/>
                <w:lang w:val="en-US"/>
              </w:rPr>
              <w:t xml:space="preserve">Concerning basic shelter, very often the traditional houses in the field are approx. 6 x 4 </w:t>
            </w:r>
            <w:proofErr w:type="spellStart"/>
            <w:r>
              <w:rPr>
                <w:sz w:val="20"/>
                <w:szCs w:val="20"/>
                <w:lang w:val="en-US"/>
              </w:rPr>
              <w:t>mts</w:t>
            </w:r>
            <w:proofErr w:type="spellEnd"/>
            <w:r>
              <w:rPr>
                <w:sz w:val="20"/>
                <w:szCs w:val="20"/>
                <w:lang w:val="en-US"/>
              </w:rPr>
              <w:t xml:space="preserve"> = 24 m2</w:t>
            </w:r>
          </w:p>
          <w:p w:rsidR="00255719" w:rsidRDefault="00255719" w:rsidP="00255719">
            <w:pPr>
              <w:pStyle w:val="Paragrafoelenco"/>
              <w:spacing w:after="0" w:line="240" w:lineRule="auto"/>
              <w:ind w:left="34"/>
              <w:rPr>
                <w:sz w:val="20"/>
                <w:szCs w:val="20"/>
                <w:lang w:val="en-US"/>
              </w:rPr>
            </w:pPr>
            <w:r>
              <w:rPr>
                <w:sz w:val="20"/>
                <w:szCs w:val="20"/>
                <w:lang w:val="en-US"/>
              </w:rPr>
              <w:t>The total cost for a sticks adobe house could be in a range of 250 - 300 USD</w:t>
            </w:r>
          </w:p>
          <w:p w:rsidR="00255719" w:rsidRDefault="00255719" w:rsidP="00255719">
            <w:pPr>
              <w:pStyle w:val="Paragrafoelenco"/>
              <w:spacing w:after="0" w:line="240" w:lineRule="auto"/>
              <w:ind w:left="34"/>
              <w:rPr>
                <w:sz w:val="20"/>
                <w:szCs w:val="20"/>
                <w:lang w:val="en-US"/>
              </w:rPr>
            </w:pPr>
          </w:p>
          <w:p w:rsidR="00006EF3" w:rsidRDefault="00255719" w:rsidP="00006EF3">
            <w:pPr>
              <w:pStyle w:val="Paragrafoelenco"/>
              <w:spacing w:after="0" w:line="240" w:lineRule="auto"/>
              <w:ind w:left="34"/>
              <w:rPr>
                <w:sz w:val="20"/>
                <w:szCs w:val="20"/>
                <w:lang w:val="en-US"/>
              </w:rPr>
            </w:pPr>
            <w:r>
              <w:rPr>
                <w:sz w:val="20"/>
                <w:szCs w:val="20"/>
                <w:lang w:val="en-US"/>
              </w:rPr>
              <w:t xml:space="preserve">Protection: UNHCR </w:t>
            </w:r>
            <w:r w:rsidR="00006EF3">
              <w:rPr>
                <w:sz w:val="20"/>
                <w:szCs w:val="20"/>
                <w:lang w:val="en-US"/>
              </w:rPr>
              <w:t>highlighted the importance of Protection all along resettlement, reconstruction and assistance process</w:t>
            </w:r>
          </w:p>
          <w:p w:rsidR="00006EF3" w:rsidRDefault="00006EF3" w:rsidP="001247DC">
            <w:pPr>
              <w:pStyle w:val="Paragrafoelenco"/>
              <w:spacing w:after="0" w:line="240" w:lineRule="auto"/>
              <w:ind w:left="34"/>
              <w:rPr>
                <w:sz w:val="20"/>
                <w:szCs w:val="20"/>
                <w:lang w:val="en-US"/>
              </w:rPr>
            </w:pPr>
            <w:r>
              <w:rPr>
                <w:sz w:val="20"/>
                <w:szCs w:val="20"/>
                <w:lang w:val="en-US"/>
              </w:rPr>
              <w:t xml:space="preserve">Funding: </w:t>
            </w:r>
            <w:r w:rsidR="001247DC">
              <w:rPr>
                <w:sz w:val="20"/>
                <w:szCs w:val="20"/>
                <w:lang w:val="en-US"/>
              </w:rPr>
              <w:t xml:space="preserve">N/A. </w:t>
            </w:r>
          </w:p>
        </w:tc>
        <w:tc>
          <w:tcPr>
            <w:tcW w:w="1701" w:type="dxa"/>
          </w:tcPr>
          <w:p w:rsidR="00A6257E" w:rsidRDefault="00A6257E" w:rsidP="005C303B">
            <w:pPr>
              <w:rPr>
                <w:sz w:val="20"/>
                <w:szCs w:val="20"/>
                <w:lang w:val="en-US"/>
              </w:rPr>
            </w:pPr>
          </w:p>
          <w:p w:rsidR="00255719" w:rsidRDefault="00255719" w:rsidP="005C303B">
            <w:pPr>
              <w:rPr>
                <w:sz w:val="20"/>
                <w:szCs w:val="20"/>
                <w:lang w:val="en-US"/>
              </w:rPr>
            </w:pPr>
            <w:r>
              <w:rPr>
                <w:sz w:val="20"/>
                <w:szCs w:val="20"/>
                <w:lang w:val="en-US"/>
              </w:rPr>
              <w:t>To define the type of legal advice needed</w:t>
            </w:r>
          </w:p>
          <w:p w:rsidR="00255719" w:rsidRDefault="00255719" w:rsidP="005C303B">
            <w:pPr>
              <w:rPr>
                <w:sz w:val="20"/>
                <w:szCs w:val="20"/>
                <w:lang w:val="en-US"/>
              </w:rPr>
            </w:pPr>
          </w:p>
          <w:p w:rsidR="00255719" w:rsidRPr="006550A4" w:rsidRDefault="00255719" w:rsidP="005C303B">
            <w:pPr>
              <w:rPr>
                <w:sz w:val="20"/>
                <w:szCs w:val="20"/>
                <w:lang w:val="en-US"/>
              </w:rPr>
            </w:pPr>
            <w:r>
              <w:rPr>
                <w:sz w:val="20"/>
                <w:szCs w:val="20"/>
                <w:lang w:val="en-US"/>
              </w:rPr>
              <w:t>To discuss basic shelter design</w:t>
            </w:r>
          </w:p>
        </w:tc>
        <w:tc>
          <w:tcPr>
            <w:tcW w:w="1276" w:type="dxa"/>
          </w:tcPr>
          <w:p w:rsidR="00255719" w:rsidRDefault="00255719" w:rsidP="005C303B">
            <w:pPr>
              <w:rPr>
                <w:sz w:val="20"/>
                <w:szCs w:val="20"/>
                <w:lang w:val="en-US"/>
              </w:rPr>
            </w:pPr>
          </w:p>
          <w:p w:rsidR="00255719" w:rsidRDefault="00255719" w:rsidP="00255719">
            <w:pPr>
              <w:rPr>
                <w:sz w:val="20"/>
                <w:szCs w:val="20"/>
                <w:lang w:val="en-US"/>
              </w:rPr>
            </w:pPr>
            <w:r>
              <w:rPr>
                <w:sz w:val="20"/>
                <w:szCs w:val="20"/>
                <w:lang w:val="en-US"/>
              </w:rPr>
              <w:t>SC Team / Partners</w:t>
            </w:r>
          </w:p>
          <w:p w:rsidR="00255719" w:rsidRDefault="00255719" w:rsidP="005C303B">
            <w:pPr>
              <w:rPr>
                <w:sz w:val="20"/>
                <w:szCs w:val="20"/>
                <w:lang w:val="en-US"/>
              </w:rPr>
            </w:pPr>
          </w:p>
          <w:p w:rsidR="00255719" w:rsidRDefault="00255719" w:rsidP="005C303B">
            <w:pPr>
              <w:rPr>
                <w:sz w:val="20"/>
                <w:szCs w:val="20"/>
                <w:lang w:val="en-US"/>
              </w:rPr>
            </w:pPr>
          </w:p>
          <w:p w:rsidR="00255719" w:rsidRDefault="00255719" w:rsidP="00255719">
            <w:pPr>
              <w:rPr>
                <w:sz w:val="20"/>
                <w:szCs w:val="20"/>
                <w:lang w:val="en-US"/>
              </w:rPr>
            </w:pPr>
            <w:r>
              <w:rPr>
                <w:sz w:val="20"/>
                <w:szCs w:val="20"/>
                <w:lang w:val="en-US"/>
              </w:rPr>
              <w:t>SC Team / Partners</w:t>
            </w:r>
          </w:p>
          <w:p w:rsidR="00255719" w:rsidRDefault="00255719" w:rsidP="005C303B">
            <w:pPr>
              <w:rPr>
                <w:sz w:val="20"/>
                <w:szCs w:val="20"/>
                <w:lang w:val="en-US"/>
              </w:rPr>
            </w:pPr>
          </w:p>
          <w:p w:rsidR="00A6257E" w:rsidRDefault="00A6257E" w:rsidP="005C303B">
            <w:pPr>
              <w:rPr>
                <w:sz w:val="20"/>
                <w:szCs w:val="20"/>
                <w:lang w:val="en-US"/>
              </w:rPr>
            </w:pPr>
          </w:p>
          <w:p w:rsidR="00A6257E" w:rsidRPr="006550A4" w:rsidRDefault="00A6257E" w:rsidP="005C303B">
            <w:pPr>
              <w:rPr>
                <w:sz w:val="20"/>
                <w:szCs w:val="20"/>
                <w:lang w:val="en-US"/>
              </w:rPr>
            </w:pPr>
          </w:p>
        </w:tc>
      </w:tr>
      <w:tr w:rsidR="00A6257E" w:rsidRPr="00EA7341" w:rsidTr="0074621B">
        <w:trPr>
          <w:trHeight w:val="283"/>
        </w:trPr>
        <w:tc>
          <w:tcPr>
            <w:tcW w:w="7513" w:type="dxa"/>
            <w:shd w:val="clear" w:color="auto" w:fill="7F1416"/>
          </w:tcPr>
          <w:p w:rsidR="00A6257E" w:rsidRPr="00A6257E" w:rsidRDefault="001247DC" w:rsidP="00A6257E">
            <w:pPr>
              <w:pStyle w:val="Paragrafoelenco"/>
              <w:numPr>
                <w:ilvl w:val="0"/>
                <w:numId w:val="1"/>
              </w:numPr>
              <w:spacing w:after="0" w:line="240" w:lineRule="auto"/>
              <w:ind w:left="318" w:hanging="284"/>
              <w:rPr>
                <w:b/>
                <w:sz w:val="20"/>
                <w:szCs w:val="20"/>
                <w:lang w:val="en-US"/>
              </w:rPr>
            </w:pPr>
            <w:r>
              <w:rPr>
                <w:b/>
                <w:sz w:val="20"/>
                <w:szCs w:val="20"/>
                <w:lang w:val="en-US"/>
              </w:rPr>
              <w:t>Next meeting</w:t>
            </w:r>
          </w:p>
        </w:tc>
        <w:tc>
          <w:tcPr>
            <w:tcW w:w="1701" w:type="dxa"/>
            <w:shd w:val="clear" w:color="auto" w:fill="7F1416"/>
          </w:tcPr>
          <w:p w:rsidR="00A6257E" w:rsidRPr="00A6257E" w:rsidRDefault="00A6257E" w:rsidP="00A6257E">
            <w:pPr>
              <w:pStyle w:val="Paragrafoelenco"/>
              <w:spacing w:after="0" w:line="240" w:lineRule="auto"/>
              <w:ind w:left="318"/>
              <w:rPr>
                <w:b/>
                <w:sz w:val="20"/>
                <w:szCs w:val="20"/>
                <w:lang w:val="en-US"/>
              </w:rPr>
            </w:pPr>
          </w:p>
        </w:tc>
        <w:tc>
          <w:tcPr>
            <w:tcW w:w="1276" w:type="dxa"/>
            <w:shd w:val="clear" w:color="auto" w:fill="7F1416"/>
          </w:tcPr>
          <w:p w:rsidR="00A6257E" w:rsidRPr="00A6257E" w:rsidRDefault="00A6257E" w:rsidP="00A6257E">
            <w:pPr>
              <w:pStyle w:val="Paragrafoelenco"/>
              <w:spacing w:after="0" w:line="240" w:lineRule="auto"/>
              <w:ind w:left="318"/>
              <w:rPr>
                <w:b/>
                <w:sz w:val="20"/>
                <w:szCs w:val="20"/>
                <w:lang w:val="en-US"/>
              </w:rPr>
            </w:pPr>
          </w:p>
        </w:tc>
      </w:tr>
      <w:tr w:rsidR="00DB548D" w:rsidRPr="00DE042A" w:rsidTr="0074621B">
        <w:trPr>
          <w:trHeight w:val="647"/>
        </w:trPr>
        <w:tc>
          <w:tcPr>
            <w:tcW w:w="7513" w:type="dxa"/>
          </w:tcPr>
          <w:p w:rsidR="00D86EDE" w:rsidRDefault="001247DC" w:rsidP="00F41133">
            <w:pPr>
              <w:rPr>
                <w:b/>
                <w:sz w:val="20"/>
                <w:szCs w:val="20"/>
                <w:lang w:val="en-US"/>
              </w:rPr>
            </w:pPr>
            <w:r>
              <w:rPr>
                <w:b/>
                <w:sz w:val="20"/>
                <w:szCs w:val="20"/>
                <w:lang w:val="en-US"/>
              </w:rPr>
              <w:t>Proposed date: Wednesday 01/05/2019 (date to be confirmed)</w:t>
            </w:r>
            <w:r w:rsidRPr="006550A4">
              <w:rPr>
                <w:b/>
                <w:sz w:val="20"/>
                <w:szCs w:val="20"/>
                <w:lang w:val="en-US"/>
              </w:rPr>
              <w:t xml:space="preserve"> – </w:t>
            </w:r>
            <w:r>
              <w:rPr>
                <w:b/>
                <w:sz w:val="20"/>
                <w:szCs w:val="20"/>
                <w:lang w:val="en-US"/>
              </w:rPr>
              <w:t>15:00</w:t>
            </w:r>
            <w:r w:rsidRPr="006550A4">
              <w:rPr>
                <w:b/>
                <w:sz w:val="20"/>
                <w:szCs w:val="20"/>
                <w:lang w:val="en-US"/>
              </w:rPr>
              <w:t xml:space="preserve"> </w:t>
            </w:r>
            <w:r>
              <w:rPr>
                <w:b/>
                <w:sz w:val="20"/>
                <w:szCs w:val="20"/>
                <w:lang w:val="en-US"/>
              </w:rPr>
              <w:t>IFRC tents (beside WFP tent) in the airport.</w:t>
            </w:r>
          </w:p>
          <w:p w:rsidR="001247DC" w:rsidRPr="001247DC" w:rsidRDefault="001247DC" w:rsidP="00F41133">
            <w:pPr>
              <w:rPr>
                <w:sz w:val="20"/>
                <w:szCs w:val="20"/>
                <w:lang w:val="en-US"/>
              </w:rPr>
            </w:pPr>
            <w:r>
              <w:rPr>
                <w:sz w:val="20"/>
                <w:szCs w:val="20"/>
                <w:lang w:val="en-US"/>
              </w:rPr>
              <w:t>1 May is a major National Holiday. Are the Partners available that day?</w:t>
            </w:r>
          </w:p>
        </w:tc>
        <w:tc>
          <w:tcPr>
            <w:tcW w:w="1701" w:type="dxa"/>
          </w:tcPr>
          <w:p w:rsidR="00DB548D" w:rsidRPr="006550A4" w:rsidRDefault="00DB548D" w:rsidP="0016194A">
            <w:pPr>
              <w:rPr>
                <w:sz w:val="20"/>
                <w:szCs w:val="20"/>
                <w:lang w:val="en-US"/>
              </w:rPr>
            </w:pPr>
          </w:p>
        </w:tc>
        <w:tc>
          <w:tcPr>
            <w:tcW w:w="1276" w:type="dxa"/>
          </w:tcPr>
          <w:p w:rsidR="00DB548D" w:rsidRPr="006550A4" w:rsidRDefault="00DB548D" w:rsidP="00DB548D">
            <w:pPr>
              <w:rPr>
                <w:sz w:val="20"/>
                <w:szCs w:val="20"/>
                <w:lang w:val="en-US"/>
              </w:rPr>
            </w:pPr>
          </w:p>
        </w:tc>
      </w:tr>
      <w:tr w:rsidR="001247DC" w:rsidRPr="001247DC" w:rsidTr="0074621B">
        <w:trPr>
          <w:trHeight w:val="647"/>
        </w:trPr>
        <w:tc>
          <w:tcPr>
            <w:tcW w:w="7513" w:type="dxa"/>
          </w:tcPr>
          <w:p w:rsidR="001247DC" w:rsidRDefault="001247DC" w:rsidP="00F41133">
            <w:pPr>
              <w:rPr>
                <w:b/>
                <w:sz w:val="20"/>
                <w:szCs w:val="20"/>
                <w:lang w:val="en-US"/>
              </w:rPr>
            </w:pPr>
            <w:r>
              <w:rPr>
                <w:sz w:val="20"/>
                <w:szCs w:val="20"/>
                <w:lang w:val="en-US"/>
              </w:rPr>
              <w:t xml:space="preserve">Preparatory work: Please bring to the next meeting any </w:t>
            </w:r>
            <w:proofErr w:type="spellStart"/>
            <w:r>
              <w:rPr>
                <w:sz w:val="20"/>
                <w:szCs w:val="20"/>
                <w:lang w:val="en-US"/>
              </w:rPr>
              <w:t>BoQ</w:t>
            </w:r>
            <w:proofErr w:type="spellEnd"/>
            <w:r>
              <w:rPr>
                <w:sz w:val="20"/>
                <w:szCs w:val="20"/>
                <w:lang w:val="en-US"/>
              </w:rPr>
              <w:t>, design and other technical documents you have o shelters in Mozambique</w:t>
            </w:r>
          </w:p>
        </w:tc>
        <w:tc>
          <w:tcPr>
            <w:tcW w:w="1701" w:type="dxa"/>
          </w:tcPr>
          <w:p w:rsidR="001247DC" w:rsidRPr="006550A4" w:rsidRDefault="001247DC" w:rsidP="0016194A">
            <w:pPr>
              <w:rPr>
                <w:sz w:val="20"/>
                <w:szCs w:val="20"/>
                <w:lang w:val="en-US"/>
              </w:rPr>
            </w:pPr>
          </w:p>
        </w:tc>
        <w:tc>
          <w:tcPr>
            <w:tcW w:w="1276" w:type="dxa"/>
          </w:tcPr>
          <w:p w:rsidR="001247DC" w:rsidRDefault="001247DC" w:rsidP="001247DC">
            <w:pPr>
              <w:rPr>
                <w:sz w:val="20"/>
                <w:szCs w:val="20"/>
                <w:lang w:val="en-US"/>
              </w:rPr>
            </w:pPr>
            <w:r>
              <w:rPr>
                <w:sz w:val="20"/>
                <w:szCs w:val="20"/>
                <w:lang w:val="en-US"/>
              </w:rPr>
              <w:t xml:space="preserve">SC Team / </w:t>
            </w:r>
          </w:p>
          <w:p w:rsidR="001247DC" w:rsidRPr="006550A4" w:rsidRDefault="001247DC" w:rsidP="00DB548D">
            <w:pPr>
              <w:rPr>
                <w:sz w:val="20"/>
                <w:szCs w:val="20"/>
                <w:lang w:val="en-US"/>
              </w:rPr>
            </w:pPr>
          </w:p>
        </w:tc>
      </w:tr>
    </w:tbl>
    <w:p w:rsidR="001C4D86" w:rsidRDefault="001C4D86">
      <w:pPr>
        <w:rPr>
          <w:b/>
          <w:sz w:val="20"/>
          <w:lang w:val="en-US"/>
        </w:rPr>
      </w:pPr>
      <w:bookmarkStart w:id="0" w:name="_GoBack"/>
      <w:bookmarkEnd w:id="0"/>
      <w:r>
        <w:rPr>
          <w:b/>
          <w:sz w:val="20"/>
          <w:lang w:val="en-US"/>
        </w:rPr>
        <w:br w:type="page"/>
      </w:r>
    </w:p>
    <w:p w:rsidR="001C4D86" w:rsidRDefault="001C4D86" w:rsidP="00E334D6">
      <w:pPr>
        <w:rPr>
          <w:b/>
          <w:sz w:val="20"/>
          <w:lang w:val="en-US"/>
        </w:rPr>
        <w:sectPr w:rsidR="001C4D86" w:rsidSect="005C303B">
          <w:headerReference w:type="default" r:id="rId9"/>
          <w:footerReference w:type="default" r:id="rId10"/>
          <w:pgSz w:w="11906" w:h="16838"/>
          <w:pgMar w:top="1702" w:right="1080" w:bottom="1440" w:left="993" w:header="720" w:footer="429" w:gutter="0"/>
          <w:cols w:space="720"/>
          <w:docGrid w:linePitch="360"/>
        </w:sectPr>
      </w:pPr>
    </w:p>
    <w:p w:rsidR="000A37A1" w:rsidRDefault="000A37A1" w:rsidP="00E334D6">
      <w:pPr>
        <w:rPr>
          <w:b/>
          <w:sz w:val="20"/>
          <w:lang w:val="en-US"/>
        </w:rPr>
      </w:pPr>
    </w:p>
    <w:p w:rsidR="001247DC" w:rsidRDefault="001247DC" w:rsidP="00E334D6">
      <w:pPr>
        <w:rPr>
          <w:b/>
          <w:sz w:val="20"/>
          <w:lang w:val="en-US"/>
        </w:rPr>
      </w:pPr>
      <w:r>
        <w:rPr>
          <w:b/>
          <w:sz w:val="20"/>
          <w:lang w:val="en-US"/>
        </w:rPr>
        <w:t>Please update the table with the (tentative) plan of your organization and share it next meeting:</w:t>
      </w:r>
    </w:p>
    <w:p w:rsidR="001247DC" w:rsidRDefault="001247DC" w:rsidP="00E334D6">
      <w:pPr>
        <w:rPr>
          <w:b/>
          <w:sz w:val="20"/>
          <w:lang w:val="en-US"/>
        </w:rPr>
      </w:pPr>
    </w:p>
    <w:tbl>
      <w:tblPr>
        <w:tblW w:w="14742" w:type="dxa"/>
        <w:tblInd w:w="70" w:type="dxa"/>
        <w:tblLayout w:type="fixed"/>
        <w:tblCellMar>
          <w:left w:w="70" w:type="dxa"/>
          <w:right w:w="70" w:type="dxa"/>
        </w:tblCellMar>
        <w:tblLook w:val="04A0"/>
      </w:tblPr>
      <w:tblGrid>
        <w:gridCol w:w="1701"/>
        <w:gridCol w:w="1134"/>
        <w:gridCol w:w="567"/>
        <w:gridCol w:w="709"/>
        <w:gridCol w:w="851"/>
        <w:gridCol w:w="567"/>
        <w:gridCol w:w="567"/>
        <w:gridCol w:w="567"/>
        <w:gridCol w:w="567"/>
        <w:gridCol w:w="567"/>
        <w:gridCol w:w="567"/>
        <w:gridCol w:w="567"/>
        <w:gridCol w:w="567"/>
        <w:gridCol w:w="567"/>
        <w:gridCol w:w="567"/>
        <w:gridCol w:w="4110"/>
      </w:tblGrid>
      <w:tr w:rsidR="006C3A68" w:rsidRPr="006C3A68" w:rsidTr="00A03AEE">
        <w:trPr>
          <w:trHeight w:val="360"/>
        </w:trPr>
        <w:tc>
          <w:tcPr>
            <w:tcW w:w="1701" w:type="dxa"/>
            <w:tcBorders>
              <w:top w:val="nil"/>
              <w:left w:val="nil"/>
              <w:bottom w:val="nil"/>
              <w:right w:val="nil"/>
            </w:tcBorders>
            <w:shd w:val="clear" w:color="auto" w:fill="auto"/>
            <w:vAlign w:val="center"/>
            <w:hideMark/>
          </w:tcPr>
          <w:p w:rsidR="006C3A68" w:rsidRPr="00511349" w:rsidRDefault="006C3A68" w:rsidP="001C4D86">
            <w:pPr>
              <w:spacing w:after="0" w:line="240" w:lineRule="auto"/>
              <w:rPr>
                <w:rFonts w:ascii="Calibri" w:eastAsia="Times New Roman" w:hAnsi="Calibri" w:cs="Calibri"/>
                <w:b/>
                <w:bCs/>
                <w:i/>
                <w:iCs/>
                <w:color w:val="002060"/>
                <w:sz w:val="18"/>
                <w:szCs w:val="18"/>
                <w:lang w:val="en-US" w:eastAsia="it-IT"/>
              </w:rPr>
            </w:pPr>
          </w:p>
        </w:tc>
        <w:tc>
          <w:tcPr>
            <w:tcW w:w="1134" w:type="dxa"/>
            <w:tcBorders>
              <w:top w:val="single" w:sz="4" w:space="0" w:color="auto"/>
              <w:left w:val="single" w:sz="4" w:space="0" w:color="auto"/>
              <w:bottom w:val="nil"/>
              <w:right w:val="single" w:sz="4" w:space="0" w:color="auto"/>
            </w:tcBorders>
          </w:tcPr>
          <w:p w:rsidR="006C3A68" w:rsidRPr="006C3A68" w:rsidRDefault="006C3A68" w:rsidP="001C4D86">
            <w:pPr>
              <w:spacing w:after="0" w:line="240" w:lineRule="auto"/>
              <w:jc w:val="center"/>
              <w:rPr>
                <w:rFonts w:ascii="Calibri" w:eastAsia="Times New Roman" w:hAnsi="Calibri" w:cs="Calibri"/>
                <w:b/>
                <w:bCs/>
                <w:color w:val="002060"/>
                <w:sz w:val="18"/>
                <w:szCs w:val="18"/>
                <w:lang w:val="it-IT" w:eastAsia="it-IT"/>
              </w:rPr>
            </w:pPr>
            <w:r w:rsidRPr="006C3A68">
              <w:rPr>
                <w:rFonts w:ascii="Calibri" w:eastAsia="Times New Roman" w:hAnsi="Calibri" w:cs="Calibri"/>
                <w:b/>
                <w:bCs/>
                <w:color w:val="002060"/>
                <w:sz w:val="18"/>
                <w:szCs w:val="18"/>
                <w:lang w:val="it-IT" w:eastAsia="it-IT"/>
              </w:rPr>
              <w:t>LOCATION</w:t>
            </w:r>
          </w:p>
        </w:tc>
        <w:tc>
          <w:tcPr>
            <w:tcW w:w="1276" w:type="dxa"/>
            <w:gridSpan w:val="2"/>
            <w:tcBorders>
              <w:top w:val="single" w:sz="4" w:space="0" w:color="auto"/>
              <w:left w:val="single" w:sz="4" w:space="0" w:color="auto"/>
              <w:bottom w:val="nil"/>
              <w:right w:val="single" w:sz="4" w:space="0" w:color="000000"/>
            </w:tcBorders>
            <w:shd w:val="clear" w:color="000000" w:fill="D9D9D9"/>
            <w:vAlign w:val="center"/>
            <w:hideMark/>
          </w:tcPr>
          <w:p w:rsidR="006C3A68" w:rsidRPr="001C4D86" w:rsidRDefault="006C3A68" w:rsidP="001C4D86">
            <w:pPr>
              <w:spacing w:after="0" w:line="240" w:lineRule="auto"/>
              <w:jc w:val="center"/>
              <w:rPr>
                <w:rFonts w:ascii="Calibri" w:eastAsia="Times New Roman" w:hAnsi="Calibri" w:cs="Calibri"/>
                <w:b/>
                <w:bCs/>
                <w:color w:val="002060"/>
                <w:sz w:val="18"/>
                <w:szCs w:val="18"/>
                <w:lang w:val="it-IT" w:eastAsia="it-IT"/>
              </w:rPr>
            </w:pPr>
            <w:r w:rsidRPr="001C4D86">
              <w:rPr>
                <w:rFonts w:ascii="Calibri" w:eastAsia="Times New Roman" w:hAnsi="Calibri" w:cs="Calibri"/>
                <w:b/>
                <w:bCs/>
                <w:color w:val="002060"/>
                <w:sz w:val="18"/>
                <w:szCs w:val="18"/>
                <w:lang w:val="it-IT" w:eastAsia="it-IT"/>
              </w:rPr>
              <w:t>TOTAL TARGET</w:t>
            </w:r>
          </w:p>
        </w:tc>
        <w:tc>
          <w:tcPr>
            <w:tcW w:w="851" w:type="dxa"/>
            <w:tcBorders>
              <w:top w:val="single" w:sz="4" w:space="0" w:color="auto"/>
              <w:left w:val="nil"/>
              <w:bottom w:val="nil"/>
              <w:right w:val="single" w:sz="4" w:space="0" w:color="auto"/>
            </w:tcBorders>
            <w:shd w:val="clear" w:color="000000" w:fill="DDD9C3"/>
            <w:vAlign w:val="center"/>
            <w:hideMark/>
          </w:tcPr>
          <w:p w:rsidR="006C3A68" w:rsidRPr="001C4D86" w:rsidRDefault="006C3A68" w:rsidP="001C4D86">
            <w:pPr>
              <w:spacing w:after="0" w:line="240" w:lineRule="auto"/>
              <w:jc w:val="center"/>
              <w:rPr>
                <w:rFonts w:ascii="Calibri" w:eastAsia="Times New Roman" w:hAnsi="Calibri" w:cs="Calibri"/>
                <w:b/>
                <w:bCs/>
                <w:color w:val="002060"/>
                <w:sz w:val="18"/>
                <w:szCs w:val="18"/>
                <w:lang w:val="it-IT" w:eastAsia="it-IT"/>
              </w:rPr>
            </w:pPr>
            <w:r w:rsidRPr="001C4D86">
              <w:rPr>
                <w:rFonts w:ascii="Calibri" w:eastAsia="Times New Roman" w:hAnsi="Calibri" w:cs="Calibri"/>
                <w:b/>
                <w:bCs/>
                <w:color w:val="002060"/>
                <w:sz w:val="18"/>
                <w:szCs w:val="18"/>
                <w:lang w:val="it-IT" w:eastAsia="it-IT"/>
              </w:rPr>
              <w:t>SHELTER</w:t>
            </w:r>
          </w:p>
        </w:tc>
        <w:tc>
          <w:tcPr>
            <w:tcW w:w="2268" w:type="dxa"/>
            <w:gridSpan w:val="4"/>
            <w:tcBorders>
              <w:top w:val="single" w:sz="4" w:space="0" w:color="auto"/>
              <w:left w:val="single" w:sz="4" w:space="0" w:color="auto"/>
              <w:bottom w:val="nil"/>
              <w:right w:val="nil"/>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b/>
                <w:bCs/>
                <w:color w:val="002060"/>
                <w:sz w:val="18"/>
                <w:szCs w:val="18"/>
                <w:lang w:val="it-IT" w:eastAsia="it-IT"/>
              </w:rPr>
            </w:pPr>
            <w:r w:rsidRPr="001C4D86">
              <w:rPr>
                <w:rFonts w:ascii="Calibri" w:eastAsia="Times New Roman" w:hAnsi="Calibri" w:cs="Calibri"/>
                <w:b/>
                <w:bCs/>
                <w:color w:val="002060"/>
                <w:sz w:val="18"/>
                <w:szCs w:val="18"/>
                <w:lang w:val="it-IT" w:eastAsia="it-IT"/>
              </w:rPr>
              <w:t xml:space="preserve">DISTRIBUTION PLAN </w:t>
            </w:r>
          </w:p>
        </w:tc>
        <w:tc>
          <w:tcPr>
            <w:tcW w:w="567" w:type="dxa"/>
            <w:tcBorders>
              <w:top w:val="single" w:sz="4" w:space="0" w:color="auto"/>
              <w:left w:val="nil"/>
              <w:bottom w:val="nil"/>
              <w:right w:val="nil"/>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single" w:sz="4" w:space="0" w:color="auto"/>
              <w:left w:val="nil"/>
              <w:bottom w:val="nil"/>
              <w:right w:val="nil"/>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single" w:sz="4" w:space="0" w:color="auto"/>
              <w:left w:val="nil"/>
              <w:bottom w:val="nil"/>
              <w:right w:val="nil"/>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single" w:sz="4" w:space="0" w:color="auto"/>
              <w:left w:val="nil"/>
              <w:bottom w:val="nil"/>
              <w:right w:val="nil"/>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single" w:sz="4" w:space="0" w:color="auto"/>
              <w:left w:val="nil"/>
              <w:bottom w:val="nil"/>
              <w:right w:val="nil"/>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rsidR="006C3A68" w:rsidRPr="001C4D86" w:rsidRDefault="006C3A68" w:rsidP="006C3A68">
            <w:pPr>
              <w:spacing w:after="0" w:line="240" w:lineRule="auto"/>
              <w:jc w:val="center"/>
              <w:rPr>
                <w:rFonts w:ascii="Calibri" w:eastAsia="Times New Roman" w:hAnsi="Calibri" w:cs="Calibri"/>
                <w:b/>
                <w:bCs/>
                <w:color w:val="002060"/>
                <w:sz w:val="18"/>
                <w:szCs w:val="18"/>
                <w:lang w:val="it-IT" w:eastAsia="it-IT"/>
              </w:rPr>
            </w:pPr>
            <w:r>
              <w:rPr>
                <w:rFonts w:ascii="Calibri" w:eastAsia="Times New Roman" w:hAnsi="Calibri" w:cs="Calibri"/>
                <w:b/>
                <w:bCs/>
                <w:color w:val="002060"/>
                <w:sz w:val="18"/>
                <w:szCs w:val="18"/>
                <w:lang w:val="it-IT" w:eastAsia="it-IT"/>
              </w:rPr>
              <w:t>PLAN</w:t>
            </w:r>
          </w:p>
        </w:tc>
        <w:tc>
          <w:tcPr>
            <w:tcW w:w="4110" w:type="dxa"/>
            <w:vMerge w:val="restart"/>
            <w:tcBorders>
              <w:top w:val="single" w:sz="4" w:space="0" w:color="auto"/>
              <w:left w:val="single" w:sz="4" w:space="0" w:color="auto"/>
              <w:right w:val="single" w:sz="4" w:space="0" w:color="auto"/>
            </w:tcBorders>
            <w:shd w:val="clear" w:color="auto" w:fill="auto"/>
          </w:tcPr>
          <w:p w:rsidR="006C3A68" w:rsidRDefault="006C3A68" w:rsidP="001C4D86">
            <w:pPr>
              <w:spacing w:after="0" w:line="240" w:lineRule="auto"/>
              <w:rPr>
                <w:rFonts w:ascii="Calibri" w:eastAsia="Times New Roman" w:hAnsi="Calibri" w:cs="Calibri"/>
                <w:b/>
                <w:bCs/>
                <w:color w:val="002060"/>
                <w:sz w:val="18"/>
                <w:szCs w:val="18"/>
                <w:lang w:val="it-IT" w:eastAsia="it-IT"/>
              </w:rPr>
            </w:pPr>
            <w:r>
              <w:rPr>
                <w:rFonts w:ascii="Calibri" w:eastAsia="Times New Roman" w:hAnsi="Calibri" w:cs="Calibri"/>
                <w:b/>
                <w:bCs/>
                <w:color w:val="002060"/>
                <w:sz w:val="18"/>
                <w:szCs w:val="18"/>
                <w:lang w:val="it-IT" w:eastAsia="it-IT"/>
              </w:rPr>
              <w:t>REMARKS</w:t>
            </w:r>
          </w:p>
        </w:tc>
      </w:tr>
      <w:tr w:rsidR="006C3A68" w:rsidRPr="006C3A68" w:rsidTr="00A03AEE">
        <w:trPr>
          <w:trHeight w:val="292"/>
        </w:trPr>
        <w:tc>
          <w:tcPr>
            <w:tcW w:w="1701" w:type="dxa"/>
            <w:tcBorders>
              <w:top w:val="nil"/>
              <w:left w:val="nil"/>
              <w:bottom w:val="nil"/>
              <w:right w:val="nil"/>
            </w:tcBorders>
            <w:shd w:val="clear" w:color="auto" w:fill="auto"/>
            <w:vAlign w:val="center"/>
            <w:hideMark/>
          </w:tcPr>
          <w:p w:rsidR="006C3A68" w:rsidRPr="001C4D86" w:rsidRDefault="006C3A68" w:rsidP="001C4D86">
            <w:pPr>
              <w:spacing w:after="0" w:line="240" w:lineRule="auto"/>
              <w:rPr>
                <w:rFonts w:ascii="Calibri" w:eastAsia="Times New Roman" w:hAnsi="Calibri" w:cs="Calibri"/>
                <w:b/>
                <w:bCs/>
                <w:color w:val="002060"/>
                <w:sz w:val="18"/>
                <w:szCs w:val="18"/>
                <w:lang w:val="it-IT" w:eastAsia="it-IT"/>
              </w:rPr>
            </w:pPr>
          </w:p>
        </w:tc>
        <w:tc>
          <w:tcPr>
            <w:tcW w:w="1134" w:type="dxa"/>
            <w:tcBorders>
              <w:top w:val="nil"/>
              <w:left w:val="single" w:sz="4" w:space="0" w:color="auto"/>
              <w:bottom w:val="single" w:sz="4" w:space="0" w:color="auto"/>
              <w:right w:val="single" w:sz="4" w:space="0" w:color="auto"/>
            </w:tcBorders>
          </w:tcPr>
          <w:p w:rsidR="006C3A68" w:rsidRPr="006C3A68" w:rsidRDefault="006C3A68" w:rsidP="001C4D86">
            <w:pPr>
              <w:spacing w:after="0" w:line="240" w:lineRule="auto"/>
              <w:jc w:val="center"/>
              <w:rPr>
                <w:rFonts w:ascii="Calibri" w:eastAsia="Times New Roman" w:hAnsi="Calibri" w:cs="Calibri"/>
                <w:b/>
                <w:bCs/>
                <w:color w:val="00206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000000" w:fill="D9D9D9"/>
            <w:vAlign w:val="center"/>
            <w:hideMark/>
          </w:tcPr>
          <w:p w:rsidR="006C3A68" w:rsidRPr="001C4D86" w:rsidRDefault="006C3A68" w:rsidP="001C4D86">
            <w:pPr>
              <w:spacing w:after="0" w:line="240" w:lineRule="auto"/>
              <w:jc w:val="center"/>
              <w:rPr>
                <w:rFonts w:ascii="Calibri" w:eastAsia="Times New Roman" w:hAnsi="Calibri" w:cs="Calibri"/>
                <w:b/>
                <w:bCs/>
                <w:color w:val="002060"/>
                <w:sz w:val="18"/>
                <w:szCs w:val="18"/>
                <w:lang w:val="it-IT" w:eastAsia="it-IT"/>
              </w:rPr>
            </w:pPr>
            <w:r>
              <w:rPr>
                <w:rFonts w:ascii="Calibri" w:eastAsia="Times New Roman" w:hAnsi="Calibri" w:cs="Calibri"/>
                <w:b/>
                <w:bCs/>
                <w:color w:val="002060"/>
                <w:sz w:val="18"/>
                <w:szCs w:val="18"/>
                <w:lang w:val="it-IT" w:eastAsia="it-IT"/>
              </w:rPr>
              <w:t>H</w:t>
            </w:r>
            <w:r w:rsidRPr="001C4D86">
              <w:rPr>
                <w:rFonts w:ascii="Calibri" w:eastAsia="Times New Roman" w:hAnsi="Calibri" w:cs="Calibri"/>
                <w:b/>
                <w:bCs/>
                <w:color w:val="002060"/>
                <w:sz w:val="18"/>
                <w:szCs w:val="18"/>
                <w:lang w:val="it-IT" w:eastAsia="it-IT"/>
              </w:rPr>
              <w:t>H</w:t>
            </w:r>
          </w:p>
        </w:tc>
        <w:tc>
          <w:tcPr>
            <w:tcW w:w="709" w:type="dxa"/>
            <w:tcBorders>
              <w:top w:val="nil"/>
              <w:left w:val="nil"/>
              <w:bottom w:val="single" w:sz="4" w:space="0" w:color="auto"/>
              <w:right w:val="single" w:sz="4" w:space="0" w:color="auto"/>
            </w:tcBorders>
            <w:shd w:val="clear" w:color="000000" w:fill="D9D9D9"/>
            <w:vAlign w:val="center"/>
            <w:hideMark/>
          </w:tcPr>
          <w:p w:rsidR="006C3A68" w:rsidRPr="001C4D86" w:rsidRDefault="006C3A68" w:rsidP="001C4D86">
            <w:pPr>
              <w:spacing w:after="0" w:line="240" w:lineRule="auto"/>
              <w:jc w:val="center"/>
              <w:rPr>
                <w:rFonts w:ascii="Calibri" w:eastAsia="Times New Roman" w:hAnsi="Calibri" w:cs="Calibri"/>
                <w:b/>
                <w:bCs/>
                <w:color w:val="002060"/>
                <w:sz w:val="18"/>
                <w:szCs w:val="18"/>
                <w:lang w:val="it-IT" w:eastAsia="it-IT"/>
              </w:rPr>
            </w:pPr>
            <w:r w:rsidRPr="001C4D86">
              <w:rPr>
                <w:rFonts w:ascii="Calibri" w:eastAsia="Times New Roman" w:hAnsi="Calibri" w:cs="Calibri"/>
                <w:b/>
                <w:bCs/>
                <w:color w:val="002060"/>
                <w:sz w:val="18"/>
                <w:szCs w:val="18"/>
                <w:lang w:val="it-IT" w:eastAsia="it-IT"/>
              </w:rPr>
              <w:t>People</w:t>
            </w:r>
          </w:p>
        </w:tc>
        <w:tc>
          <w:tcPr>
            <w:tcW w:w="851" w:type="dxa"/>
            <w:tcBorders>
              <w:top w:val="nil"/>
              <w:left w:val="nil"/>
              <w:bottom w:val="single" w:sz="4" w:space="0" w:color="auto"/>
              <w:right w:val="single" w:sz="4" w:space="0" w:color="auto"/>
            </w:tcBorders>
            <w:shd w:val="clear" w:color="000000" w:fill="DDD9C3"/>
            <w:vAlign w:val="center"/>
            <w:hideMark/>
          </w:tcPr>
          <w:p w:rsidR="006C3A68" w:rsidRPr="001C4D86" w:rsidRDefault="006C3A68" w:rsidP="001C4D86">
            <w:pPr>
              <w:spacing w:after="0" w:line="240" w:lineRule="auto"/>
              <w:jc w:val="center"/>
              <w:rPr>
                <w:rFonts w:ascii="Calibri" w:eastAsia="Times New Roman" w:hAnsi="Calibri" w:cs="Calibri"/>
                <w:color w:val="002060"/>
                <w:sz w:val="18"/>
                <w:szCs w:val="18"/>
                <w:lang w:val="it-IT" w:eastAsia="it-IT"/>
              </w:rPr>
            </w:pPr>
          </w:p>
        </w:tc>
        <w:tc>
          <w:tcPr>
            <w:tcW w:w="567" w:type="dxa"/>
            <w:tcBorders>
              <w:top w:val="nil"/>
              <w:left w:val="nil"/>
              <w:bottom w:val="single" w:sz="4" w:space="0" w:color="auto"/>
              <w:right w:val="single" w:sz="4" w:space="0" w:color="auto"/>
            </w:tcBorders>
            <w:shd w:val="clear" w:color="auto" w:fill="auto"/>
            <w:vAlign w:val="center"/>
            <w:hideMark/>
          </w:tcPr>
          <w:p w:rsidR="006C3A68" w:rsidRPr="001C4D86" w:rsidRDefault="006C3A68" w:rsidP="001C4D86">
            <w:pPr>
              <w:spacing w:after="0" w:line="240" w:lineRule="auto"/>
              <w:jc w:val="center"/>
              <w:rPr>
                <w:rFonts w:ascii="Calibri" w:eastAsia="Times New Roman" w:hAnsi="Calibri" w:cs="Calibri"/>
                <w:color w:val="002060"/>
                <w:sz w:val="18"/>
                <w:szCs w:val="18"/>
                <w:lang w:val="it-IT" w:eastAsia="it-IT"/>
              </w:rPr>
            </w:pPr>
            <w:proofErr w:type="spellStart"/>
            <w:r w:rsidRPr="001C4D86">
              <w:rPr>
                <w:rFonts w:ascii="Calibri" w:eastAsia="Times New Roman" w:hAnsi="Calibri" w:cs="Calibri"/>
                <w:color w:val="002060"/>
                <w:sz w:val="18"/>
                <w:szCs w:val="18"/>
                <w:lang w:val="it-IT" w:eastAsia="it-IT"/>
              </w:rPr>
              <w:t>April</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6C3A68" w:rsidRPr="001C4D86" w:rsidRDefault="006C3A68" w:rsidP="001C4D86">
            <w:pPr>
              <w:spacing w:after="0" w:line="240" w:lineRule="auto"/>
              <w:jc w:val="center"/>
              <w:rPr>
                <w:rFonts w:ascii="Calibri" w:eastAsia="Times New Roman" w:hAnsi="Calibri" w:cs="Calibri"/>
                <w:color w:val="002060"/>
                <w:sz w:val="18"/>
                <w:szCs w:val="18"/>
                <w:lang w:val="it-IT" w:eastAsia="it-IT"/>
              </w:rPr>
            </w:pPr>
            <w:r w:rsidRPr="001C4D86">
              <w:rPr>
                <w:rFonts w:ascii="Calibri" w:eastAsia="Times New Roman" w:hAnsi="Calibri" w:cs="Calibri"/>
                <w:color w:val="002060"/>
                <w:sz w:val="18"/>
                <w:szCs w:val="18"/>
                <w:lang w:val="it-IT" w:eastAsia="it-IT"/>
              </w:rPr>
              <w:t>May</w:t>
            </w:r>
          </w:p>
        </w:tc>
        <w:tc>
          <w:tcPr>
            <w:tcW w:w="567" w:type="dxa"/>
            <w:tcBorders>
              <w:top w:val="nil"/>
              <w:left w:val="nil"/>
              <w:bottom w:val="single" w:sz="4" w:space="0" w:color="auto"/>
              <w:right w:val="single" w:sz="4" w:space="0" w:color="auto"/>
            </w:tcBorders>
            <w:shd w:val="clear" w:color="auto" w:fill="auto"/>
            <w:vAlign w:val="center"/>
            <w:hideMark/>
          </w:tcPr>
          <w:p w:rsidR="006C3A68" w:rsidRPr="001C4D86" w:rsidRDefault="006C3A68" w:rsidP="001C4D86">
            <w:pPr>
              <w:spacing w:after="0" w:line="240" w:lineRule="auto"/>
              <w:jc w:val="center"/>
              <w:rPr>
                <w:rFonts w:ascii="Calibri" w:eastAsia="Times New Roman" w:hAnsi="Calibri" w:cs="Calibri"/>
                <w:color w:val="002060"/>
                <w:sz w:val="18"/>
                <w:szCs w:val="18"/>
                <w:lang w:val="it-IT" w:eastAsia="it-IT"/>
              </w:rPr>
            </w:pPr>
            <w:proofErr w:type="spellStart"/>
            <w:r w:rsidRPr="001C4D86">
              <w:rPr>
                <w:rFonts w:ascii="Calibri" w:eastAsia="Times New Roman" w:hAnsi="Calibri" w:cs="Calibri"/>
                <w:color w:val="002060"/>
                <w:sz w:val="18"/>
                <w:szCs w:val="18"/>
                <w:lang w:val="it-IT" w:eastAsia="it-IT"/>
              </w:rPr>
              <w:t>June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6C3A68" w:rsidRPr="001C4D86" w:rsidRDefault="006C3A68" w:rsidP="001C4D86">
            <w:pPr>
              <w:spacing w:after="0" w:line="240" w:lineRule="auto"/>
              <w:jc w:val="center"/>
              <w:rPr>
                <w:rFonts w:ascii="Calibri" w:eastAsia="Times New Roman" w:hAnsi="Calibri" w:cs="Calibri"/>
                <w:color w:val="002060"/>
                <w:sz w:val="18"/>
                <w:szCs w:val="18"/>
                <w:lang w:val="it-IT" w:eastAsia="it-IT"/>
              </w:rPr>
            </w:pPr>
            <w:proofErr w:type="spellStart"/>
            <w:r w:rsidRPr="001C4D86">
              <w:rPr>
                <w:rFonts w:ascii="Calibri" w:eastAsia="Times New Roman" w:hAnsi="Calibri" w:cs="Calibri"/>
                <w:color w:val="002060"/>
                <w:sz w:val="18"/>
                <w:szCs w:val="18"/>
                <w:lang w:val="it-IT" w:eastAsia="it-IT"/>
              </w:rPr>
              <w:t>July</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6C3A68" w:rsidRPr="001C4D86" w:rsidRDefault="006C3A68" w:rsidP="001C4D86">
            <w:pPr>
              <w:spacing w:after="0" w:line="240" w:lineRule="auto"/>
              <w:jc w:val="center"/>
              <w:rPr>
                <w:rFonts w:ascii="Calibri" w:eastAsia="Times New Roman" w:hAnsi="Calibri" w:cs="Calibri"/>
                <w:color w:val="002060"/>
                <w:sz w:val="18"/>
                <w:szCs w:val="18"/>
                <w:lang w:val="it-IT" w:eastAsia="it-IT"/>
              </w:rPr>
            </w:pPr>
            <w:proofErr w:type="spellStart"/>
            <w:r w:rsidRPr="001C4D86">
              <w:rPr>
                <w:rFonts w:ascii="Calibri" w:eastAsia="Times New Roman" w:hAnsi="Calibri" w:cs="Calibri"/>
                <w:color w:val="002060"/>
                <w:sz w:val="18"/>
                <w:szCs w:val="18"/>
                <w:lang w:val="it-IT" w:eastAsia="it-IT"/>
              </w:rPr>
              <w:t>Aug</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6C3A68" w:rsidRPr="001C4D86" w:rsidRDefault="006C3A68" w:rsidP="001C4D86">
            <w:pPr>
              <w:spacing w:after="0" w:line="240" w:lineRule="auto"/>
              <w:jc w:val="center"/>
              <w:rPr>
                <w:rFonts w:ascii="Calibri" w:eastAsia="Times New Roman" w:hAnsi="Calibri" w:cs="Calibri"/>
                <w:color w:val="002060"/>
                <w:sz w:val="18"/>
                <w:szCs w:val="18"/>
                <w:lang w:val="it-IT" w:eastAsia="it-IT"/>
              </w:rPr>
            </w:pPr>
            <w:proofErr w:type="spellStart"/>
            <w:r w:rsidRPr="001C4D86">
              <w:rPr>
                <w:rFonts w:ascii="Calibri" w:eastAsia="Times New Roman" w:hAnsi="Calibri" w:cs="Calibri"/>
                <w:color w:val="002060"/>
                <w:sz w:val="18"/>
                <w:szCs w:val="18"/>
                <w:lang w:val="it-IT" w:eastAsia="it-IT"/>
              </w:rPr>
              <w:t>Sept</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6C3A68" w:rsidRPr="001C4D86" w:rsidRDefault="006C3A68" w:rsidP="001C4D86">
            <w:pPr>
              <w:spacing w:after="0" w:line="240" w:lineRule="auto"/>
              <w:jc w:val="center"/>
              <w:rPr>
                <w:rFonts w:ascii="Calibri" w:eastAsia="Times New Roman" w:hAnsi="Calibri" w:cs="Calibri"/>
                <w:color w:val="002060"/>
                <w:sz w:val="18"/>
                <w:szCs w:val="18"/>
                <w:lang w:val="it-IT" w:eastAsia="it-IT"/>
              </w:rPr>
            </w:pPr>
            <w:proofErr w:type="spellStart"/>
            <w:r w:rsidRPr="001C4D86">
              <w:rPr>
                <w:rFonts w:ascii="Calibri" w:eastAsia="Times New Roman" w:hAnsi="Calibri" w:cs="Calibri"/>
                <w:color w:val="002060"/>
                <w:sz w:val="18"/>
                <w:szCs w:val="18"/>
                <w:lang w:val="it-IT" w:eastAsia="it-IT"/>
              </w:rPr>
              <w:t>Oct</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6C3A68" w:rsidRPr="001C4D86" w:rsidRDefault="006C3A68" w:rsidP="001C4D86">
            <w:pPr>
              <w:spacing w:after="0" w:line="240" w:lineRule="auto"/>
              <w:jc w:val="center"/>
              <w:rPr>
                <w:rFonts w:ascii="Calibri" w:eastAsia="Times New Roman" w:hAnsi="Calibri" w:cs="Calibri"/>
                <w:color w:val="002060"/>
                <w:sz w:val="18"/>
                <w:szCs w:val="18"/>
                <w:lang w:val="it-IT" w:eastAsia="it-IT"/>
              </w:rPr>
            </w:pPr>
            <w:proofErr w:type="spellStart"/>
            <w:r w:rsidRPr="001C4D86">
              <w:rPr>
                <w:rFonts w:ascii="Calibri" w:eastAsia="Times New Roman" w:hAnsi="Calibri" w:cs="Calibri"/>
                <w:color w:val="002060"/>
                <w:sz w:val="18"/>
                <w:szCs w:val="18"/>
                <w:lang w:val="it-IT" w:eastAsia="it-IT"/>
              </w:rPr>
              <w:t>Nov</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6C3A68" w:rsidRPr="001C4D86" w:rsidRDefault="006C3A68" w:rsidP="001C4D86">
            <w:pPr>
              <w:spacing w:after="0" w:line="240" w:lineRule="auto"/>
              <w:jc w:val="center"/>
              <w:rPr>
                <w:rFonts w:ascii="Calibri" w:eastAsia="Times New Roman" w:hAnsi="Calibri" w:cs="Calibri"/>
                <w:color w:val="002060"/>
                <w:sz w:val="18"/>
                <w:szCs w:val="18"/>
                <w:lang w:val="it-IT" w:eastAsia="it-IT"/>
              </w:rPr>
            </w:pPr>
            <w:proofErr w:type="spellStart"/>
            <w:r w:rsidRPr="001C4D86">
              <w:rPr>
                <w:rFonts w:ascii="Calibri" w:eastAsia="Times New Roman" w:hAnsi="Calibri" w:cs="Calibri"/>
                <w:color w:val="002060"/>
                <w:sz w:val="18"/>
                <w:szCs w:val="18"/>
                <w:lang w:val="it-IT" w:eastAsia="it-IT"/>
              </w:rPr>
              <w:t>Dec</w:t>
            </w:r>
            <w:proofErr w:type="spellEnd"/>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C3A68" w:rsidRPr="001C4D86" w:rsidRDefault="006C3A68" w:rsidP="001C4D86">
            <w:pPr>
              <w:spacing w:after="0" w:line="240" w:lineRule="auto"/>
              <w:rPr>
                <w:rFonts w:ascii="Calibri" w:eastAsia="Times New Roman" w:hAnsi="Calibri" w:cs="Calibri"/>
                <w:b/>
                <w:bCs/>
                <w:color w:val="002060"/>
                <w:sz w:val="18"/>
                <w:szCs w:val="18"/>
                <w:lang w:val="it-IT" w:eastAsia="it-IT"/>
              </w:rPr>
            </w:pPr>
          </w:p>
        </w:tc>
        <w:tc>
          <w:tcPr>
            <w:tcW w:w="4110" w:type="dxa"/>
            <w:vMerge/>
            <w:tcBorders>
              <w:left w:val="single" w:sz="4" w:space="0" w:color="auto"/>
              <w:bottom w:val="single" w:sz="4" w:space="0" w:color="000000"/>
              <w:right w:val="single" w:sz="4" w:space="0" w:color="auto"/>
            </w:tcBorders>
            <w:shd w:val="clear" w:color="auto" w:fill="auto"/>
          </w:tcPr>
          <w:p w:rsidR="006C3A68" w:rsidRPr="001C4D86" w:rsidRDefault="006C3A68" w:rsidP="001C4D86">
            <w:pPr>
              <w:spacing w:after="0" w:line="240" w:lineRule="auto"/>
              <w:rPr>
                <w:rFonts w:ascii="Calibri" w:eastAsia="Times New Roman" w:hAnsi="Calibri" w:cs="Calibri"/>
                <w:b/>
                <w:bCs/>
                <w:color w:val="002060"/>
                <w:sz w:val="18"/>
                <w:szCs w:val="18"/>
                <w:lang w:val="it-IT" w:eastAsia="it-IT"/>
              </w:rPr>
            </w:pPr>
          </w:p>
        </w:tc>
      </w:tr>
      <w:tr w:rsidR="000B454F" w:rsidRPr="00DE042A" w:rsidTr="00A03AEE">
        <w:trPr>
          <w:trHeight w:val="288"/>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54F" w:rsidRDefault="000B454F" w:rsidP="001C4D86">
            <w:pPr>
              <w:spacing w:after="0" w:line="240" w:lineRule="auto"/>
              <w:rPr>
                <w:rFonts w:ascii="Calibri" w:eastAsia="Times New Roman" w:hAnsi="Calibri" w:cs="Calibri"/>
                <w:color w:val="000000"/>
                <w:sz w:val="18"/>
                <w:szCs w:val="18"/>
                <w:lang w:val="it-IT" w:eastAsia="it-IT"/>
              </w:rPr>
            </w:pPr>
            <w:r>
              <w:rPr>
                <w:rFonts w:ascii="Calibri" w:eastAsia="Times New Roman" w:hAnsi="Calibri" w:cs="Calibri"/>
                <w:color w:val="000000"/>
                <w:sz w:val="18"/>
                <w:szCs w:val="18"/>
                <w:lang w:val="it-IT" w:eastAsia="it-IT"/>
              </w:rPr>
              <w:t>ALLIANCE2015</w:t>
            </w:r>
          </w:p>
        </w:tc>
        <w:tc>
          <w:tcPr>
            <w:tcW w:w="1134" w:type="dxa"/>
            <w:tcBorders>
              <w:top w:val="nil"/>
              <w:left w:val="nil"/>
              <w:bottom w:val="single" w:sz="4" w:space="0" w:color="auto"/>
              <w:right w:val="single" w:sz="4" w:space="0" w:color="auto"/>
            </w:tcBorders>
          </w:tcPr>
          <w:p w:rsidR="000B454F" w:rsidRPr="006C3A68" w:rsidRDefault="000B454F" w:rsidP="001C4D86">
            <w:pPr>
              <w:spacing w:after="0" w:line="240" w:lineRule="auto"/>
              <w:jc w:val="center"/>
              <w:rPr>
                <w:rFonts w:ascii="Calibri" w:eastAsia="Times New Roman" w:hAnsi="Calibri" w:cs="Calibri"/>
                <w:color w:val="000000"/>
                <w:sz w:val="18"/>
                <w:szCs w:val="18"/>
                <w:lang w:val="it-IT" w:eastAsia="it-IT"/>
              </w:rPr>
            </w:pPr>
            <w:proofErr w:type="spellStart"/>
            <w:r>
              <w:rPr>
                <w:rFonts w:ascii="Calibri" w:eastAsia="Times New Roman" w:hAnsi="Calibri" w:cs="Calibri"/>
                <w:color w:val="000000"/>
                <w:sz w:val="18"/>
                <w:szCs w:val="18"/>
                <w:lang w:val="it-IT" w:eastAsia="it-IT"/>
              </w:rPr>
              <w:t>Nhamatanda</w:t>
            </w:r>
            <w:proofErr w:type="spellEnd"/>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709"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851" w:type="dxa"/>
            <w:tcBorders>
              <w:top w:val="nil"/>
              <w:left w:val="nil"/>
              <w:bottom w:val="single" w:sz="4" w:space="0" w:color="auto"/>
              <w:right w:val="single" w:sz="4" w:space="0" w:color="auto"/>
            </w:tcBorders>
            <w:shd w:val="clear" w:color="000000" w:fill="DDD9C3"/>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nil"/>
            </w:tcBorders>
            <w:shd w:val="clear" w:color="000000" w:fill="D8D8D8"/>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4110" w:type="dxa"/>
            <w:tcBorders>
              <w:top w:val="nil"/>
              <w:left w:val="single" w:sz="4" w:space="0" w:color="auto"/>
              <w:bottom w:val="single" w:sz="4" w:space="0" w:color="auto"/>
              <w:right w:val="nil"/>
            </w:tcBorders>
            <w:shd w:val="clear" w:color="auto" w:fill="auto"/>
          </w:tcPr>
          <w:p w:rsidR="000B454F" w:rsidRPr="000B454F" w:rsidRDefault="000B454F" w:rsidP="000B454F">
            <w:pPr>
              <w:spacing w:after="0" w:line="240" w:lineRule="auto"/>
              <w:rPr>
                <w:rFonts w:ascii="Calibri" w:eastAsia="Times New Roman" w:hAnsi="Calibri" w:cs="Calibri"/>
                <w:color w:val="000000"/>
                <w:sz w:val="18"/>
                <w:szCs w:val="18"/>
                <w:lang w:val="en-US" w:eastAsia="it-IT"/>
              </w:rPr>
            </w:pPr>
            <w:r w:rsidRPr="000B454F">
              <w:rPr>
                <w:rFonts w:ascii="Calibri" w:eastAsia="Times New Roman" w:hAnsi="Calibri" w:cs="Calibri"/>
                <w:color w:val="000000"/>
                <w:sz w:val="18"/>
                <w:szCs w:val="18"/>
                <w:lang w:val="en-US" w:eastAsia="it-IT"/>
              </w:rPr>
              <w:t>Shelter support with local materials</w:t>
            </w:r>
            <w:r w:rsidR="00A03AEE">
              <w:rPr>
                <w:rFonts w:ascii="Calibri" w:eastAsia="Times New Roman" w:hAnsi="Calibri" w:cs="Calibri"/>
                <w:color w:val="000000"/>
                <w:sz w:val="18"/>
                <w:szCs w:val="18"/>
                <w:lang w:val="en-US" w:eastAsia="it-IT"/>
              </w:rPr>
              <w:t xml:space="preserve"> (to be confirmed)</w:t>
            </w:r>
          </w:p>
        </w:tc>
      </w:tr>
      <w:tr w:rsidR="006C3A68" w:rsidRPr="000B454F" w:rsidTr="00A03AEE">
        <w:trPr>
          <w:trHeight w:val="288"/>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A68" w:rsidRPr="001C4D86" w:rsidRDefault="000B454F" w:rsidP="001C4D86">
            <w:pPr>
              <w:spacing w:after="0" w:line="240" w:lineRule="auto"/>
              <w:rPr>
                <w:rFonts w:ascii="Calibri" w:eastAsia="Times New Roman" w:hAnsi="Calibri" w:cs="Calibri"/>
                <w:color w:val="000000"/>
                <w:sz w:val="18"/>
                <w:szCs w:val="18"/>
                <w:lang w:val="it-IT" w:eastAsia="it-IT"/>
              </w:rPr>
            </w:pPr>
            <w:r>
              <w:rPr>
                <w:rFonts w:ascii="Calibri" w:eastAsia="Times New Roman" w:hAnsi="Calibri" w:cs="Calibri"/>
                <w:color w:val="000000"/>
                <w:sz w:val="18"/>
                <w:szCs w:val="18"/>
                <w:lang w:val="it-IT" w:eastAsia="it-IT"/>
              </w:rPr>
              <w:t>CHE</w:t>
            </w:r>
            <w:r w:rsidR="006C3A68" w:rsidRPr="001C4D86">
              <w:rPr>
                <w:rFonts w:ascii="Calibri" w:eastAsia="Times New Roman" w:hAnsi="Calibri" w:cs="Calibri"/>
                <w:color w:val="000000"/>
                <w:sz w:val="18"/>
                <w:szCs w:val="18"/>
                <w:lang w:val="it-IT" w:eastAsia="it-IT"/>
              </w:rPr>
              <w:t xml:space="preserve">MO </w:t>
            </w:r>
            <w:proofErr w:type="spellStart"/>
            <w:r w:rsidR="006C3A68" w:rsidRPr="001C4D86">
              <w:rPr>
                <w:rFonts w:ascii="Calibri" w:eastAsia="Times New Roman" w:hAnsi="Calibri" w:cs="Calibri"/>
                <w:color w:val="000000"/>
                <w:sz w:val="18"/>
                <w:szCs w:val="18"/>
                <w:lang w:val="it-IT" w:eastAsia="it-IT"/>
              </w:rPr>
              <w:t>Consortium</w:t>
            </w:r>
            <w:proofErr w:type="spellEnd"/>
          </w:p>
        </w:tc>
        <w:tc>
          <w:tcPr>
            <w:tcW w:w="1134" w:type="dxa"/>
            <w:tcBorders>
              <w:top w:val="nil"/>
              <w:left w:val="nil"/>
              <w:bottom w:val="single" w:sz="4" w:space="0" w:color="auto"/>
              <w:right w:val="single" w:sz="4" w:space="0" w:color="auto"/>
            </w:tcBorders>
          </w:tcPr>
          <w:p w:rsidR="006C3A68" w:rsidRPr="006C3A68"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709"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851" w:type="dxa"/>
            <w:tcBorders>
              <w:top w:val="nil"/>
              <w:left w:val="nil"/>
              <w:bottom w:val="single" w:sz="4" w:space="0" w:color="auto"/>
              <w:right w:val="single" w:sz="4" w:space="0" w:color="auto"/>
            </w:tcBorders>
            <w:shd w:val="clear" w:color="000000" w:fill="DDD9C3"/>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nil"/>
            </w:tcBorders>
            <w:shd w:val="clear" w:color="000000" w:fill="D8D8D8"/>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4110" w:type="dxa"/>
            <w:tcBorders>
              <w:top w:val="nil"/>
              <w:left w:val="single" w:sz="4" w:space="0" w:color="auto"/>
              <w:bottom w:val="single" w:sz="4" w:space="0" w:color="auto"/>
              <w:right w:val="nil"/>
            </w:tcBorders>
            <w:shd w:val="clear" w:color="auto" w:fill="auto"/>
          </w:tcPr>
          <w:p w:rsidR="006C3A68" w:rsidRPr="000B454F" w:rsidRDefault="006C3A68" w:rsidP="000B454F">
            <w:pPr>
              <w:spacing w:after="0" w:line="240" w:lineRule="auto"/>
              <w:rPr>
                <w:rFonts w:ascii="Calibri" w:eastAsia="Times New Roman" w:hAnsi="Calibri" w:cs="Calibri"/>
                <w:color w:val="000000"/>
                <w:sz w:val="18"/>
                <w:szCs w:val="18"/>
                <w:lang w:val="en-US" w:eastAsia="it-IT"/>
              </w:rPr>
            </w:pPr>
          </w:p>
        </w:tc>
      </w:tr>
      <w:tr w:rsidR="006C3A68" w:rsidRPr="006C3A68" w:rsidTr="00A03AEE">
        <w:trPr>
          <w:trHeight w:val="28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COSACA</w:t>
            </w:r>
          </w:p>
        </w:tc>
        <w:tc>
          <w:tcPr>
            <w:tcW w:w="1134" w:type="dxa"/>
            <w:tcBorders>
              <w:top w:val="nil"/>
              <w:left w:val="nil"/>
              <w:bottom w:val="single" w:sz="4" w:space="0" w:color="auto"/>
              <w:right w:val="single" w:sz="4" w:space="0" w:color="auto"/>
            </w:tcBorders>
          </w:tcPr>
          <w:p w:rsidR="006C3A68" w:rsidRPr="006C3A68"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709"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851" w:type="dxa"/>
            <w:tcBorders>
              <w:top w:val="nil"/>
              <w:left w:val="nil"/>
              <w:bottom w:val="single" w:sz="4" w:space="0" w:color="auto"/>
              <w:right w:val="single" w:sz="4" w:space="0" w:color="auto"/>
            </w:tcBorders>
            <w:shd w:val="clear" w:color="000000" w:fill="DDD9C3"/>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nil"/>
            </w:tcBorders>
            <w:shd w:val="clear" w:color="000000" w:fill="D8D8D8"/>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4110" w:type="dxa"/>
            <w:tcBorders>
              <w:top w:val="nil"/>
              <w:left w:val="single" w:sz="4" w:space="0" w:color="auto"/>
              <w:bottom w:val="single" w:sz="4" w:space="0" w:color="auto"/>
              <w:right w:val="nil"/>
            </w:tcBorders>
            <w:shd w:val="clear" w:color="auto" w:fill="auto"/>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
        </w:tc>
      </w:tr>
      <w:tr w:rsidR="006C3A68" w:rsidRPr="00DE042A" w:rsidTr="00A03AEE">
        <w:trPr>
          <w:trHeight w:val="409"/>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CVM/GRC</w:t>
            </w:r>
          </w:p>
        </w:tc>
        <w:tc>
          <w:tcPr>
            <w:tcW w:w="1134" w:type="dxa"/>
            <w:tcBorders>
              <w:top w:val="nil"/>
              <w:left w:val="nil"/>
              <w:bottom w:val="single" w:sz="4" w:space="0" w:color="auto"/>
              <w:right w:val="single" w:sz="4" w:space="0" w:color="auto"/>
            </w:tcBorders>
          </w:tcPr>
          <w:p w:rsidR="006C3A68" w:rsidRPr="006C3A68" w:rsidRDefault="006C3A68" w:rsidP="006C3A68">
            <w:pPr>
              <w:spacing w:after="0" w:line="240" w:lineRule="auto"/>
              <w:rPr>
                <w:rFonts w:ascii="Calibri" w:eastAsia="Times New Roman" w:hAnsi="Calibri" w:cs="Calibri"/>
                <w:color w:val="000000"/>
                <w:sz w:val="18"/>
                <w:szCs w:val="18"/>
                <w:lang w:val="it-IT" w:eastAsia="it-IT"/>
              </w:rPr>
            </w:pPr>
            <w:proofErr w:type="spellStart"/>
            <w:r w:rsidRPr="006C3A68">
              <w:rPr>
                <w:rFonts w:ascii="Calibri" w:eastAsia="Times New Roman" w:hAnsi="Calibri" w:cs="Calibri"/>
                <w:color w:val="000000"/>
                <w:sz w:val="18"/>
                <w:szCs w:val="18"/>
                <w:lang w:val="it-IT" w:eastAsia="it-IT"/>
              </w:rPr>
              <w:t>Sussundenga</w:t>
            </w:r>
            <w:proofErr w:type="spellEnd"/>
            <w:r w:rsidRPr="006C3A68">
              <w:rPr>
                <w:rFonts w:ascii="Calibri" w:eastAsia="Times New Roman" w:hAnsi="Calibri" w:cs="Calibri"/>
                <w:color w:val="000000"/>
                <w:sz w:val="18"/>
                <w:szCs w:val="18"/>
                <w:lang w:val="it-IT" w:eastAsia="it-IT"/>
              </w:rPr>
              <w:t xml:space="preserve"> (Manica)</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1.500</w:t>
            </w:r>
          </w:p>
        </w:tc>
        <w:tc>
          <w:tcPr>
            <w:tcW w:w="709"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7.500</w:t>
            </w:r>
          </w:p>
        </w:tc>
        <w:tc>
          <w:tcPr>
            <w:tcW w:w="851" w:type="dxa"/>
            <w:tcBorders>
              <w:top w:val="nil"/>
              <w:left w:val="nil"/>
              <w:bottom w:val="single" w:sz="4" w:space="0" w:color="auto"/>
              <w:right w:val="single" w:sz="4" w:space="0" w:color="auto"/>
            </w:tcBorders>
            <w:shd w:val="clear" w:color="000000" w:fill="DDD9C3"/>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1.500</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000000" w:fill="95B3D7"/>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000000" w:fill="95B3D7"/>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000000" w:fill="95B3D7"/>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000000" w:fill="95B3D7"/>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nil"/>
            </w:tcBorders>
            <w:shd w:val="clear" w:color="000000" w:fill="D8D8D8"/>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roofErr w:type="spellStart"/>
            <w:r w:rsidRPr="001C4D86">
              <w:rPr>
                <w:rFonts w:ascii="Calibri" w:eastAsia="Times New Roman" w:hAnsi="Calibri" w:cs="Calibri"/>
                <w:color w:val="000000"/>
                <w:sz w:val="18"/>
                <w:szCs w:val="18"/>
                <w:lang w:val="it-IT" w:eastAsia="it-IT"/>
              </w:rPr>
              <w:t>Aug</w:t>
            </w:r>
            <w:proofErr w:type="spellEnd"/>
            <w:r w:rsidRPr="006C3A68">
              <w:rPr>
                <w:rFonts w:ascii="Calibri" w:eastAsia="Times New Roman" w:hAnsi="Calibri" w:cs="Calibri"/>
                <w:color w:val="000000"/>
                <w:sz w:val="18"/>
                <w:szCs w:val="18"/>
                <w:lang w:val="it-IT" w:eastAsia="it-IT"/>
              </w:rPr>
              <w:t>.</w:t>
            </w:r>
            <w:r w:rsidRPr="001C4D86">
              <w:rPr>
                <w:rFonts w:ascii="Calibri" w:eastAsia="Times New Roman" w:hAnsi="Calibri" w:cs="Calibri"/>
                <w:color w:val="000000"/>
                <w:sz w:val="18"/>
                <w:szCs w:val="18"/>
                <w:lang w:val="it-IT" w:eastAsia="it-IT"/>
              </w:rPr>
              <w:t>2019</w:t>
            </w:r>
          </w:p>
        </w:tc>
        <w:tc>
          <w:tcPr>
            <w:tcW w:w="4110" w:type="dxa"/>
            <w:tcBorders>
              <w:top w:val="nil"/>
              <w:left w:val="single" w:sz="4" w:space="0" w:color="auto"/>
              <w:bottom w:val="single" w:sz="4" w:space="0" w:color="auto"/>
              <w:right w:val="nil"/>
            </w:tcBorders>
            <w:shd w:val="clear" w:color="auto" w:fill="auto"/>
          </w:tcPr>
          <w:p w:rsidR="000B454F" w:rsidRDefault="000B454F" w:rsidP="006C3A68">
            <w:pPr>
              <w:spacing w:after="0" w:line="240" w:lineRule="auto"/>
              <w:rPr>
                <w:rFonts w:ascii="Calibri" w:eastAsia="Times New Roman" w:hAnsi="Calibri" w:cs="Calibri"/>
                <w:color w:val="000000"/>
                <w:sz w:val="18"/>
                <w:szCs w:val="18"/>
                <w:lang w:val="en-US" w:eastAsia="it-IT"/>
              </w:rPr>
            </w:pPr>
            <w:r w:rsidRPr="000B454F">
              <w:rPr>
                <w:rFonts w:ascii="Calibri" w:eastAsia="Times New Roman" w:hAnsi="Calibri" w:cs="Calibri"/>
                <w:color w:val="000000"/>
                <w:sz w:val="18"/>
                <w:szCs w:val="18"/>
                <w:lang w:val="en-US" w:eastAsia="it-IT"/>
              </w:rPr>
              <w:t>Shelter support with local materials</w:t>
            </w:r>
            <w:r w:rsidRPr="00511349">
              <w:rPr>
                <w:rFonts w:ascii="Calibri" w:eastAsia="Times New Roman" w:hAnsi="Calibri" w:cs="Calibri"/>
                <w:color w:val="000000"/>
                <w:sz w:val="18"/>
                <w:szCs w:val="18"/>
                <w:lang w:val="en-US" w:eastAsia="it-IT"/>
              </w:rPr>
              <w:t xml:space="preserve"> </w:t>
            </w:r>
          </w:p>
          <w:p w:rsidR="006C3A68" w:rsidRPr="00511349" w:rsidRDefault="000B454F" w:rsidP="006C3A68">
            <w:pPr>
              <w:spacing w:after="0" w:line="240" w:lineRule="auto"/>
              <w:rPr>
                <w:rFonts w:ascii="Calibri" w:eastAsia="Times New Roman" w:hAnsi="Calibri" w:cs="Calibri"/>
                <w:color w:val="000000"/>
                <w:sz w:val="18"/>
                <w:szCs w:val="18"/>
                <w:lang w:val="en-US" w:eastAsia="it-IT"/>
              </w:rPr>
            </w:pPr>
            <w:r>
              <w:rPr>
                <w:rFonts w:ascii="Calibri" w:eastAsia="Times New Roman" w:hAnsi="Calibri" w:cs="Calibri"/>
                <w:color w:val="000000"/>
                <w:sz w:val="18"/>
                <w:szCs w:val="18"/>
                <w:lang w:val="en-US" w:eastAsia="it-IT"/>
              </w:rPr>
              <w:t xml:space="preserve">Hygiene and </w:t>
            </w:r>
            <w:r w:rsidR="006C3A68" w:rsidRPr="00511349">
              <w:rPr>
                <w:rFonts w:ascii="Calibri" w:eastAsia="Times New Roman" w:hAnsi="Calibri" w:cs="Calibri"/>
                <w:color w:val="000000"/>
                <w:sz w:val="18"/>
                <w:szCs w:val="18"/>
                <w:lang w:val="en-US" w:eastAsia="it-IT"/>
              </w:rPr>
              <w:t>NFI</w:t>
            </w:r>
            <w:r>
              <w:rPr>
                <w:rFonts w:ascii="Calibri" w:eastAsia="Times New Roman" w:hAnsi="Calibri" w:cs="Calibri"/>
                <w:color w:val="000000"/>
                <w:sz w:val="18"/>
                <w:szCs w:val="18"/>
                <w:lang w:val="en-US" w:eastAsia="it-IT"/>
              </w:rPr>
              <w:t xml:space="preserve"> will be part of the </w:t>
            </w:r>
            <w:proofErr w:type="spellStart"/>
            <w:r>
              <w:rPr>
                <w:rFonts w:ascii="Calibri" w:eastAsia="Times New Roman" w:hAnsi="Calibri" w:cs="Calibri"/>
                <w:color w:val="000000"/>
                <w:sz w:val="18"/>
                <w:szCs w:val="18"/>
                <w:lang w:val="en-US" w:eastAsia="it-IT"/>
              </w:rPr>
              <w:t>assistace</w:t>
            </w:r>
            <w:proofErr w:type="spellEnd"/>
          </w:p>
          <w:p w:rsidR="006C3A68" w:rsidRPr="00511349" w:rsidRDefault="006C3A68" w:rsidP="006C3A68">
            <w:pPr>
              <w:spacing w:after="0" w:line="240" w:lineRule="auto"/>
              <w:rPr>
                <w:rFonts w:ascii="Calibri" w:eastAsia="Times New Roman" w:hAnsi="Calibri" w:cs="Calibri"/>
                <w:color w:val="000000"/>
                <w:sz w:val="18"/>
                <w:szCs w:val="18"/>
                <w:lang w:val="en-US" w:eastAsia="it-IT"/>
              </w:rPr>
            </w:pPr>
            <w:r w:rsidRPr="00511349">
              <w:rPr>
                <w:rFonts w:ascii="Calibri" w:eastAsia="Times New Roman" w:hAnsi="Calibri" w:cs="Calibri"/>
                <w:color w:val="000000"/>
                <w:sz w:val="18"/>
                <w:szCs w:val="18"/>
                <w:lang w:val="en-US" w:eastAsia="it-IT"/>
              </w:rPr>
              <w:t>Construction materials</w:t>
            </w:r>
            <w:r w:rsidR="000B454F">
              <w:rPr>
                <w:rFonts w:ascii="Calibri" w:eastAsia="Times New Roman" w:hAnsi="Calibri" w:cs="Calibri"/>
                <w:color w:val="000000"/>
                <w:sz w:val="18"/>
                <w:szCs w:val="18"/>
                <w:lang w:val="en-US" w:eastAsia="it-IT"/>
              </w:rPr>
              <w:t>/tools</w:t>
            </w:r>
            <w:r w:rsidRPr="00511349">
              <w:rPr>
                <w:rFonts w:ascii="Calibri" w:eastAsia="Times New Roman" w:hAnsi="Calibri" w:cs="Calibri"/>
                <w:color w:val="000000"/>
                <w:sz w:val="18"/>
                <w:szCs w:val="18"/>
                <w:lang w:val="en-US" w:eastAsia="it-IT"/>
              </w:rPr>
              <w:t xml:space="preserve"> with voucher</w:t>
            </w:r>
            <w:r w:rsidR="000B454F">
              <w:rPr>
                <w:rFonts w:ascii="Calibri" w:eastAsia="Times New Roman" w:hAnsi="Calibri" w:cs="Calibri"/>
                <w:color w:val="000000"/>
                <w:sz w:val="18"/>
                <w:szCs w:val="18"/>
                <w:lang w:val="en-US" w:eastAsia="it-IT"/>
              </w:rPr>
              <w:t>s and fairs</w:t>
            </w:r>
          </w:p>
        </w:tc>
      </w:tr>
      <w:tr w:rsidR="006C3A68" w:rsidRPr="006C3A68" w:rsidTr="00A03AEE">
        <w:trPr>
          <w:trHeight w:val="28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IFRC</w:t>
            </w:r>
          </w:p>
        </w:tc>
        <w:tc>
          <w:tcPr>
            <w:tcW w:w="1134" w:type="dxa"/>
            <w:tcBorders>
              <w:top w:val="nil"/>
              <w:left w:val="nil"/>
              <w:bottom w:val="single" w:sz="4" w:space="0" w:color="auto"/>
              <w:right w:val="single" w:sz="4" w:space="0" w:color="auto"/>
            </w:tcBorders>
          </w:tcPr>
          <w:p w:rsidR="006C3A68" w:rsidRPr="006C3A68"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2.000</w:t>
            </w:r>
          </w:p>
        </w:tc>
        <w:tc>
          <w:tcPr>
            <w:tcW w:w="709"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10.000</w:t>
            </w:r>
          </w:p>
        </w:tc>
        <w:tc>
          <w:tcPr>
            <w:tcW w:w="851" w:type="dxa"/>
            <w:tcBorders>
              <w:top w:val="nil"/>
              <w:left w:val="nil"/>
              <w:bottom w:val="single" w:sz="4" w:space="0" w:color="auto"/>
              <w:right w:val="single" w:sz="4" w:space="0" w:color="auto"/>
            </w:tcBorders>
            <w:shd w:val="clear" w:color="000000" w:fill="DDD9C3"/>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2.000</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nil"/>
            </w:tcBorders>
            <w:shd w:val="clear" w:color="000000" w:fill="D8D8D8"/>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4110" w:type="dxa"/>
            <w:tcBorders>
              <w:top w:val="nil"/>
              <w:left w:val="single" w:sz="4" w:space="0" w:color="auto"/>
              <w:bottom w:val="single" w:sz="4" w:space="0" w:color="auto"/>
              <w:right w:val="nil"/>
            </w:tcBorders>
            <w:shd w:val="clear" w:color="auto" w:fill="auto"/>
          </w:tcPr>
          <w:p w:rsidR="006C3A68" w:rsidRPr="001C4D86" w:rsidRDefault="000B454F" w:rsidP="000B454F">
            <w:pPr>
              <w:spacing w:after="0" w:line="240" w:lineRule="auto"/>
              <w:rPr>
                <w:rFonts w:ascii="Calibri" w:eastAsia="Times New Roman" w:hAnsi="Calibri" w:cs="Calibri"/>
                <w:color w:val="000000"/>
                <w:sz w:val="18"/>
                <w:szCs w:val="18"/>
                <w:lang w:val="it-IT" w:eastAsia="it-IT"/>
              </w:rPr>
            </w:pPr>
            <w:r>
              <w:rPr>
                <w:rFonts w:ascii="Calibri" w:eastAsia="Times New Roman" w:hAnsi="Calibri" w:cs="Calibri"/>
                <w:color w:val="000000"/>
                <w:sz w:val="18"/>
                <w:szCs w:val="18"/>
                <w:lang w:val="it-IT" w:eastAsia="it-IT"/>
              </w:rPr>
              <w:t xml:space="preserve">Location </w:t>
            </w:r>
            <w:proofErr w:type="spellStart"/>
            <w:r>
              <w:rPr>
                <w:rFonts w:ascii="Calibri" w:eastAsia="Times New Roman" w:hAnsi="Calibri" w:cs="Calibri"/>
                <w:color w:val="000000"/>
                <w:sz w:val="18"/>
                <w:szCs w:val="18"/>
                <w:lang w:val="it-IT" w:eastAsia="it-IT"/>
              </w:rPr>
              <w:t>to</w:t>
            </w:r>
            <w:proofErr w:type="spellEnd"/>
            <w:r>
              <w:rPr>
                <w:rFonts w:ascii="Calibri" w:eastAsia="Times New Roman" w:hAnsi="Calibri" w:cs="Calibri"/>
                <w:color w:val="000000"/>
                <w:sz w:val="18"/>
                <w:szCs w:val="18"/>
                <w:lang w:val="it-IT" w:eastAsia="it-IT"/>
              </w:rPr>
              <w:t xml:space="preserve"> </w:t>
            </w:r>
            <w:proofErr w:type="spellStart"/>
            <w:r>
              <w:rPr>
                <w:rFonts w:ascii="Calibri" w:eastAsia="Times New Roman" w:hAnsi="Calibri" w:cs="Calibri"/>
                <w:color w:val="000000"/>
                <w:sz w:val="18"/>
                <w:szCs w:val="18"/>
                <w:lang w:val="it-IT" w:eastAsia="it-IT"/>
              </w:rPr>
              <w:t>be</w:t>
            </w:r>
            <w:proofErr w:type="spellEnd"/>
            <w:r>
              <w:rPr>
                <w:rFonts w:ascii="Calibri" w:eastAsia="Times New Roman" w:hAnsi="Calibri" w:cs="Calibri"/>
                <w:color w:val="000000"/>
                <w:sz w:val="18"/>
                <w:szCs w:val="18"/>
                <w:lang w:val="it-IT" w:eastAsia="it-IT"/>
              </w:rPr>
              <w:t xml:space="preserve"> </w:t>
            </w:r>
            <w:proofErr w:type="spellStart"/>
            <w:r>
              <w:rPr>
                <w:rFonts w:ascii="Calibri" w:eastAsia="Times New Roman" w:hAnsi="Calibri" w:cs="Calibri"/>
                <w:color w:val="000000"/>
                <w:sz w:val="18"/>
                <w:szCs w:val="18"/>
                <w:lang w:val="it-IT" w:eastAsia="it-IT"/>
              </w:rPr>
              <w:t>defined</w:t>
            </w:r>
            <w:proofErr w:type="spellEnd"/>
          </w:p>
        </w:tc>
      </w:tr>
      <w:tr w:rsidR="006C3A68" w:rsidRPr="006C3A68" w:rsidTr="00A03AEE">
        <w:trPr>
          <w:trHeight w:val="35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0B454F" w:rsidP="001C4D86">
            <w:pPr>
              <w:spacing w:after="0" w:line="240" w:lineRule="auto"/>
              <w:rPr>
                <w:rFonts w:ascii="Calibri" w:eastAsia="Times New Roman" w:hAnsi="Calibri" w:cs="Calibri"/>
                <w:color w:val="000000"/>
                <w:sz w:val="18"/>
                <w:szCs w:val="18"/>
                <w:lang w:val="it-IT" w:eastAsia="it-IT"/>
              </w:rPr>
            </w:pPr>
            <w:r>
              <w:rPr>
                <w:rFonts w:ascii="Calibri" w:eastAsia="Times New Roman" w:hAnsi="Calibri" w:cs="Calibri"/>
                <w:color w:val="000000"/>
                <w:sz w:val="18"/>
                <w:szCs w:val="18"/>
                <w:lang w:val="it-IT" w:eastAsia="it-IT"/>
              </w:rPr>
              <w:t>IOM</w:t>
            </w:r>
          </w:p>
        </w:tc>
        <w:tc>
          <w:tcPr>
            <w:tcW w:w="1134" w:type="dxa"/>
            <w:tcBorders>
              <w:top w:val="nil"/>
              <w:left w:val="nil"/>
              <w:bottom w:val="single" w:sz="4" w:space="0" w:color="auto"/>
              <w:right w:val="single" w:sz="4" w:space="0" w:color="auto"/>
            </w:tcBorders>
          </w:tcPr>
          <w:p w:rsidR="006C3A68" w:rsidRPr="006C3A68"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709"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851" w:type="dxa"/>
            <w:tcBorders>
              <w:top w:val="nil"/>
              <w:left w:val="nil"/>
              <w:bottom w:val="single" w:sz="4" w:space="0" w:color="auto"/>
              <w:right w:val="single" w:sz="4" w:space="0" w:color="auto"/>
            </w:tcBorders>
            <w:shd w:val="clear" w:color="000000" w:fill="DDD9C3"/>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C3A68" w:rsidRPr="001C4D86" w:rsidRDefault="006C3A68"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nil"/>
            </w:tcBorders>
            <w:shd w:val="clear" w:color="000000" w:fill="D8D8D8"/>
            <w:noWrap/>
            <w:vAlign w:val="center"/>
            <w:hideMark/>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4110" w:type="dxa"/>
            <w:tcBorders>
              <w:top w:val="nil"/>
              <w:left w:val="single" w:sz="4" w:space="0" w:color="auto"/>
              <w:bottom w:val="single" w:sz="4" w:space="0" w:color="auto"/>
              <w:right w:val="nil"/>
            </w:tcBorders>
            <w:shd w:val="clear" w:color="auto" w:fill="auto"/>
          </w:tcPr>
          <w:p w:rsidR="006C3A68" w:rsidRPr="001C4D86" w:rsidRDefault="006C3A68" w:rsidP="001C4D86">
            <w:pPr>
              <w:spacing w:after="0" w:line="240" w:lineRule="auto"/>
              <w:jc w:val="center"/>
              <w:rPr>
                <w:rFonts w:ascii="Calibri" w:eastAsia="Times New Roman" w:hAnsi="Calibri" w:cs="Calibri"/>
                <w:color w:val="000000"/>
                <w:sz w:val="18"/>
                <w:szCs w:val="18"/>
                <w:lang w:val="it-IT" w:eastAsia="it-IT"/>
              </w:rPr>
            </w:pPr>
          </w:p>
        </w:tc>
      </w:tr>
      <w:tr w:rsidR="000B454F" w:rsidRPr="006C3A68" w:rsidTr="00A03AEE">
        <w:trPr>
          <w:trHeight w:val="28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5C303B">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MEDAIR</w:t>
            </w:r>
          </w:p>
        </w:tc>
        <w:tc>
          <w:tcPr>
            <w:tcW w:w="1134" w:type="dxa"/>
            <w:tcBorders>
              <w:top w:val="nil"/>
              <w:left w:val="nil"/>
              <w:bottom w:val="single" w:sz="4" w:space="0" w:color="auto"/>
              <w:right w:val="single" w:sz="4" w:space="0" w:color="auto"/>
            </w:tcBorders>
          </w:tcPr>
          <w:p w:rsidR="000B454F" w:rsidRPr="006C3A68"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709"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851" w:type="dxa"/>
            <w:tcBorders>
              <w:top w:val="nil"/>
              <w:left w:val="nil"/>
              <w:bottom w:val="single" w:sz="4" w:space="0" w:color="auto"/>
              <w:right w:val="single" w:sz="4" w:space="0" w:color="auto"/>
            </w:tcBorders>
            <w:shd w:val="clear" w:color="000000" w:fill="DDD9C3"/>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nil"/>
            </w:tcBorders>
            <w:shd w:val="clear" w:color="000000" w:fill="D8D8D8"/>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4110" w:type="dxa"/>
            <w:tcBorders>
              <w:top w:val="nil"/>
              <w:left w:val="single" w:sz="4" w:space="0" w:color="auto"/>
              <w:bottom w:val="single" w:sz="4" w:space="0" w:color="auto"/>
              <w:right w:val="nil"/>
            </w:tcBorders>
            <w:shd w:val="clear" w:color="auto" w:fill="auto"/>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r>
      <w:tr w:rsidR="000B454F" w:rsidRPr="006C3A68" w:rsidTr="00A03AEE">
        <w:trPr>
          <w:trHeight w:val="45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5C303B">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SAMARITAN PURSE</w:t>
            </w:r>
          </w:p>
        </w:tc>
        <w:tc>
          <w:tcPr>
            <w:tcW w:w="1134" w:type="dxa"/>
            <w:tcBorders>
              <w:top w:val="nil"/>
              <w:left w:val="nil"/>
              <w:bottom w:val="single" w:sz="4" w:space="0" w:color="auto"/>
              <w:right w:val="single" w:sz="4" w:space="0" w:color="auto"/>
            </w:tcBorders>
          </w:tcPr>
          <w:p w:rsidR="000B454F" w:rsidRPr="006C3A68"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709"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851" w:type="dxa"/>
            <w:tcBorders>
              <w:top w:val="nil"/>
              <w:left w:val="nil"/>
              <w:bottom w:val="single" w:sz="4" w:space="0" w:color="auto"/>
              <w:right w:val="single" w:sz="4" w:space="0" w:color="auto"/>
            </w:tcBorders>
            <w:shd w:val="clear" w:color="000000" w:fill="DDD9C3"/>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nil"/>
            </w:tcBorders>
            <w:shd w:val="clear" w:color="000000" w:fill="D8D8D8"/>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4110" w:type="dxa"/>
            <w:tcBorders>
              <w:top w:val="nil"/>
              <w:left w:val="single" w:sz="4" w:space="0" w:color="auto"/>
              <w:bottom w:val="single" w:sz="4" w:space="0" w:color="auto"/>
              <w:right w:val="nil"/>
            </w:tcBorders>
            <w:shd w:val="clear" w:color="auto" w:fill="auto"/>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r>
      <w:tr w:rsidR="000B454F" w:rsidRPr="006C3A68" w:rsidTr="00A03AEE">
        <w:trPr>
          <w:trHeight w:val="28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5C303B">
            <w:pPr>
              <w:spacing w:after="0" w:line="240" w:lineRule="auto"/>
              <w:rPr>
                <w:rFonts w:ascii="Calibri" w:eastAsia="Times New Roman" w:hAnsi="Calibri" w:cs="Calibri"/>
                <w:color w:val="000000"/>
                <w:sz w:val="18"/>
                <w:szCs w:val="18"/>
                <w:lang w:val="it-IT" w:eastAsia="it-IT"/>
              </w:rPr>
            </w:pPr>
            <w:proofErr w:type="spellStart"/>
            <w:r w:rsidRPr="001C4D86">
              <w:rPr>
                <w:rFonts w:ascii="Calibri" w:eastAsia="Times New Roman" w:hAnsi="Calibri" w:cs="Calibri"/>
                <w:color w:val="000000"/>
                <w:sz w:val="18"/>
                <w:szCs w:val="18"/>
                <w:lang w:val="it-IT" w:eastAsia="it-IT"/>
              </w:rPr>
              <w:t>UN-Habitat</w:t>
            </w:r>
            <w:proofErr w:type="spellEnd"/>
          </w:p>
        </w:tc>
        <w:tc>
          <w:tcPr>
            <w:tcW w:w="1134" w:type="dxa"/>
            <w:tcBorders>
              <w:top w:val="nil"/>
              <w:left w:val="nil"/>
              <w:bottom w:val="single" w:sz="4" w:space="0" w:color="auto"/>
              <w:right w:val="single" w:sz="4" w:space="0" w:color="auto"/>
            </w:tcBorders>
          </w:tcPr>
          <w:p w:rsidR="000B454F" w:rsidRPr="006C3A68"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709"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851" w:type="dxa"/>
            <w:tcBorders>
              <w:top w:val="nil"/>
              <w:left w:val="nil"/>
              <w:bottom w:val="single" w:sz="4" w:space="0" w:color="auto"/>
              <w:right w:val="single" w:sz="4" w:space="0" w:color="auto"/>
            </w:tcBorders>
            <w:shd w:val="clear" w:color="000000" w:fill="DDD9C3"/>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nil"/>
            </w:tcBorders>
            <w:shd w:val="clear" w:color="000000" w:fill="D8D8D8"/>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4110" w:type="dxa"/>
            <w:tcBorders>
              <w:top w:val="nil"/>
              <w:left w:val="single" w:sz="4" w:space="0" w:color="auto"/>
              <w:bottom w:val="single" w:sz="4" w:space="0" w:color="auto"/>
              <w:right w:val="nil"/>
            </w:tcBorders>
            <w:shd w:val="clear" w:color="auto" w:fill="auto"/>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r>
      <w:tr w:rsidR="000B454F" w:rsidRPr="006C3A68" w:rsidTr="00A03AEE">
        <w:trPr>
          <w:trHeight w:val="28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5C303B">
            <w:pPr>
              <w:spacing w:after="0" w:line="240" w:lineRule="auto"/>
              <w:rPr>
                <w:rFonts w:ascii="Calibri" w:eastAsia="Times New Roman" w:hAnsi="Calibri" w:cs="Calibri"/>
                <w:color w:val="000000"/>
                <w:sz w:val="18"/>
                <w:szCs w:val="18"/>
                <w:lang w:val="it-IT" w:eastAsia="it-IT"/>
              </w:rPr>
            </w:pPr>
          </w:p>
        </w:tc>
        <w:tc>
          <w:tcPr>
            <w:tcW w:w="1134" w:type="dxa"/>
            <w:tcBorders>
              <w:top w:val="nil"/>
              <w:left w:val="nil"/>
              <w:bottom w:val="single" w:sz="4" w:space="0" w:color="auto"/>
              <w:right w:val="single" w:sz="4" w:space="0" w:color="auto"/>
            </w:tcBorders>
          </w:tcPr>
          <w:p w:rsidR="000B454F" w:rsidRPr="006C3A68"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709"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851" w:type="dxa"/>
            <w:tcBorders>
              <w:top w:val="nil"/>
              <w:left w:val="nil"/>
              <w:bottom w:val="single" w:sz="4" w:space="0" w:color="auto"/>
              <w:right w:val="single" w:sz="4" w:space="0" w:color="auto"/>
            </w:tcBorders>
            <w:shd w:val="clear" w:color="000000" w:fill="DDD9C3"/>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nil"/>
            </w:tcBorders>
            <w:shd w:val="clear" w:color="000000" w:fill="D8D8D8"/>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4110" w:type="dxa"/>
            <w:tcBorders>
              <w:top w:val="nil"/>
              <w:left w:val="single" w:sz="4" w:space="0" w:color="auto"/>
              <w:bottom w:val="single" w:sz="4" w:space="0" w:color="auto"/>
              <w:right w:val="nil"/>
            </w:tcBorders>
            <w:shd w:val="clear" w:color="auto" w:fill="auto"/>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r>
      <w:tr w:rsidR="000B454F" w:rsidRPr="006C3A68" w:rsidTr="00A03AEE">
        <w:trPr>
          <w:trHeight w:val="28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p>
        </w:tc>
        <w:tc>
          <w:tcPr>
            <w:tcW w:w="1134" w:type="dxa"/>
            <w:tcBorders>
              <w:top w:val="nil"/>
              <w:left w:val="nil"/>
              <w:bottom w:val="single" w:sz="4" w:space="0" w:color="auto"/>
              <w:right w:val="single" w:sz="4" w:space="0" w:color="auto"/>
            </w:tcBorders>
          </w:tcPr>
          <w:p w:rsidR="000B454F" w:rsidRPr="006C3A68"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709"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851" w:type="dxa"/>
            <w:tcBorders>
              <w:top w:val="nil"/>
              <w:left w:val="nil"/>
              <w:bottom w:val="single" w:sz="4" w:space="0" w:color="auto"/>
              <w:right w:val="single" w:sz="4" w:space="0" w:color="auto"/>
            </w:tcBorders>
            <w:shd w:val="clear" w:color="000000" w:fill="DDD9C3"/>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nil"/>
            </w:tcBorders>
            <w:shd w:val="clear" w:color="000000" w:fill="D8D8D8"/>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4110" w:type="dxa"/>
            <w:tcBorders>
              <w:top w:val="nil"/>
              <w:left w:val="single" w:sz="4" w:space="0" w:color="auto"/>
              <w:bottom w:val="single" w:sz="4" w:space="0" w:color="auto"/>
              <w:right w:val="nil"/>
            </w:tcBorders>
            <w:shd w:val="clear" w:color="auto" w:fill="auto"/>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r>
      <w:tr w:rsidR="000B454F" w:rsidRPr="006C3A68" w:rsidTr="00A03AEE">
        <w:trPr>
          <w:trHeight w:val="28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1134" w:type="dxa"/>
            <w:tcBorders>
              <w:top w:val="nil"/>
              <w:left w:val="nil"/>
              <w:bottom w:val="single" w:sz="4" w:space="0" w:color="auto"/>
              <w:right w:val="single" w:sz="4" w:space="0" w:color="auto"/>
            </w:tcBorders>
          </w:tcPr>
          <w:p w:rsidR="000B454F" w:rsidRPr="006C3A68"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709"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851" w:type="dxa"/>
            <w:tcBorders>
              <w:top w:val="nil"/>
              <w:left w:val="nil"/>
              <w:bottom w:val="single" w:sz="4" w:space="0" w:color="auto"/>
              <w:right w:val="single" w:sz="4" w:space="0" w:color="auto"/>
            </w:tcBorders>
            <w:shd w:val="clear" w:color="000000" w:fill="DDD9C3"/>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nil"/>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B454F" w:rsidRPr="001C4D86" w:rsidRDefault="000B454F" w:rsidP="001C4D86">
            <w:pPr>
              <w:spacing w:after="0" w:line="240" w:lineRule="auto"/>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567" w:type="dxa"/>
            <w:tcBorders>
              <w:top w:val="nil"/>
              <w:left w:val="single" w:sz="4" w:space="0" w:color="auto"/>
              <w:bottom w:val="single" w:sz="4" w:space="0" w:color="auto"/>
              <w:right w:val="nil"/>
            </w:tcBorders>
            <w:shd w:val="clear" w:color="000000" w:fill="D8D8D8"/>
            <w:noWrap/>
            <w:vAlign w:val="center"/>
            <w:hideMark/>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r w:rsidRPr="001C4D86">
              <w:rPr>
                <w:rFonts w:ascii="Calibri" w:eastAsia="Times New Roman" w:hAnsi="Calibri" w:cs="Calibri"/>
                <w:color w:val="000000"/>
                <w:sz w:val="18"/>
                <w:szCs w:val="18"/>
                <w:lang w:val="it-IT" w:eastAsia="it-IT"/>
              </w:rPr>
              <w:t> </w:t>
            </w:r>
          </w:p>
        </w:tc>
        <w:tc>
          <w:tcPr>
            <w:tcW w:w="4110" w:type="dxa"/>
            <w:tcBorders>
              <w:top w:val="nil"/>
              <w:left w:val="single" w:sz="4" w:space="0" w:color="auto"/>
              <w:bottom w:val="single" w:sz="4" w:space="0" w:color="auto"/>
              <w:right w:val="nil"/>
            </w:tcBorders>
            <w:shd w:val="clear" w:color="auto" w:fill="auto"/>
          </w:tcPr>
          <w:p w:rsidR="000B454F" w:rsidRPr="001C4D86" w:rsidRDefault="000B454F" w:rsidP="001C4D86">
            <w:pPr>
              <w:spacing w:after="0" w:line="240" w:lineRule="auto"/>
              <w:jc w:val="center"/>
              <w:rPr>
                <w:rFonts w:ascii="Calibri" w:eastAsia="Times New Roman" w:hAnsi="Calibri" w:cs="Calibri"/>
                <w:color w:val="000000"/>
                <w:sz w:val="18"/>
                <w:szCs w:val="18"/>
                <w:lang w:val="it-IT" w:eastAsia="it-IT"/>
              </w:rPr>
            </w:pPr>
          </w:p>
        </w:tc>
      </w:tr>
    </w:tbl>
    <w:p w:rsidR="000B454F" w:rsidRDefault="000B454F" w:rsidP="001C4D86">
      <w:pPr>
        <w:rPr>
          <w:b/>
          <w:sz w:val="20"/>
          <w:lang w:val="en-US"/>
        </w:rPr>
      </w:pPr>
    </w:p>
    <w:p w:rsidR="000B454F" w:rsidRDefault="000B454F" w:rsidP="005C303B">
      <w:pPr>
        <w:rPr>
          <w:b/>
          <w:sz w:val="20"/>
          <w:lang w:val="en-US"/>
        </w:rPr>
      </w:pPr>
      <w:r>
        <w:rPr>
          <w:b/>
          <w:sz w:val="20"/>
          <w:lang w:val="en-US"/>
        </w:rPr>
        <w:br w:type="page"/>
      </w:r>
    </w:p>
    <w:tbl>
      <w:tblPr>
        <w:tblStyle w:val="Grigliatabella"/>
        <w:tblpPr w:leftFromText="180" w:rightFromText="180" w:vertAnchor="text" w:horzAnchor="margin" w:tblpY="192"/>
        <w:tblW w:w="0" w:type="auto"/>
        <w:tblLook w:val="04A0"/>
      </w:tblPr>
      <w:tblGrid>
        <w:gridCol w:w="2657"/>
        <w:gridCol w:w="2353"/>
        <w:gridCol w:w="3108"/>
        <w:gridCol w:w="2541"/>
        <w:gridCol w:w="4016"/>
      </w:tblGrid>
      <w:tr w:rsidR="000B454F" w:rsidTr="005C303B">
        <w:tc>
          <w:tcPr>
            <w:tcW w:w="2802" w:type="dxa"/>
            <w:shd w:val="clear" w:color="auto" w:fill="831517"/>
            <w:vAlign w:val="center"/>
          </w:tcPr>
          <w:p w:rsidR="000B454F" w:rsidRPr="00334A89" w:rsidRDefault="000B454F" w:rsidP="005C303B">
            <w:pPr>
              <w:pStyle w:val="Titolo1"/>
              <w:spacing w:before="0"/>
              <w:outlineLvl w:val="0"/>
              <w:rPr>
                <w:b/>
                <w:color w:val="FFFFFF" w:themeColor="background1"/>
                <w:sz w:val="28"/>
                <w:szCs w:val="28"/>
                <w:lang w:val="en-US"/>
              </w:rPr>
            </w:pPr>
          </w:p>
        </w:tc>
        <w:tc>
          <w:tcPr>
            <w:tcW w:w="2353" w:type="dxa"/>
            <w:shd w:val="clear" w:color="auto" w:fill="831517"/>
            <w:vAlign w:val="center"/>
          </w:tcPr>
          <w:p w:rsidR="000B454F" w:rsidRPr="00334A89" w:rsidRDefault="000B454F" w:rsidP="005C303B">
            <w:pPr>
              <w:pStyle w:val="Titolo1"/>
              <w:spacing w:before="0"/>
              <w:outlineLvl w:val="0"/>
              <w:rPr>
                <w:b/>
                <w:color w:val="FFFFFF" w:themeColor="background1"/>
                <w:sz w:val="28"/>
                <w:szCs w:val="28"/>
                <w:lang w:val="en-US"/>
              </w:rPr>
            </w:pPr>
          </w:p>
        </w:tc>
        <w:tc>
          <w:tcPr>
            <w:tcW w:w="3317" w:type="dxa"/>
            <w:shd w:val="clear" w:color="auto" w:fill="831517"/>
            <w:vAlign w:val="center"/>
          </w:tcPr>
          <w:p w:rsidR="000B454F" w:rsidRPr="00334A89" w:rsidRDefault="000B454F" w:rsidP="005C303B">
            <w:pPr>
              <w:pStyle w:val="Titolo1"/>
              <w:spacing w:before="0"/>
              <w:outlineLvl w:val="0"/>
              <w:rPr>
                <w:b/>
                <w:color w:val="FFFFFF" w:themeColor="background1"/>
                <w:sz w:val="28"/>
                <w:szCs w:val="28"/>
                <w:lang w:val="en-US"/>
              </w:rPr>
            </w:pPr>
          </w:p>
        </w:tc>
        <w:tc>
          <w:tcPr>
            <w:tcW w:w="2693" w:type="dxa"/>
            <w:shd w:val="clear" w:color="auto" w:fill="831517"/>
            <w:vAlign w:val="center"/>
          </w:tcPr>
          <w:p w:rsidR="000B454F" w:rsidRPr="00334A89" w:rsidRDefault="000B454F" w:rsidP="005C303B">
            <w:pPr>
              <w:pStyle w:val="Titolo1"/>
              <w:spacing w:before="0"/>
              <w:outlineLvl w:val="0"/>
              <w:rPr>
                <w:b/>
                <w:color w:val="FFFFFF" w:themeColor="background1"/>
                <w:sz w:val="28"/>
                <w:szCs w:val="28"/>
                <w:lang w:val="en-US"/>
              </w:rPr>
            </w:pPr>
          </w:p>
        </w:tc>
        <w:tc>
          <w:tcPr>
            <w:tcW w:w="4054" w:type="dxa"/>
            <w:shd w:val="clear" w:color="auto" w:fill="831517"/>
            <w:vAlign w:val="center"/>
          </w:tcPr>
          <w:p w:rsidR="000B454F" w:rsidRPr="00334A89" w:rsidRDefault="000B454F" w:rsidP="005C303B">
            <w:pPr>
              <w:pStyle w:val="Titolo1"/>
              <w:spacing w:before="0"/>
              <w:outlineLvl w:val="0"/>
              <w:rPr>
                <w:b/>
                <w:color w:val="FFFFFF" w:themeColor="background1"/>
                <w:sz w:val="28"/>
                <w:szCs w:val="28"/>
                <w:lang w:val="en-US"/>
              </w:rPr>
            </w:pPr>
          </w:p>
        </w:tc>
      </w:tr>
      <w:tr w:rsidR="000B454F" w:rsidTr="005C303B">
        <w:trPr>
          <w:trHeight w:val="425"/>
        </w:trPr>
        <w:tc>
          <w:tcPr>
            <w:tcW w:w="2802"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Pablo MEDINA</w:t>
            </w:r>
          </w:p>
        </w:tc>
        <w:tc>
          <w:tcPr>
            <w:tcW w:w="235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IFRC Global Shelter Cluster</w:t>
            </w:r>
          </w:p>
        </w:tc>
        <w:tc>
          <w:tcPr>
            <w:tcW w:w="3317"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Deputy GSC Coord.</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+41 792077639</w:t>
            </w: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Pablo.medina@ifrc.org</w:t>
            </w:r>
          </w:p>
        </w:tc>
      </w:tr>
      <w:tr w:rsidR="000B454F" w:rsidTr="005C303B">
        <w:trPr>
          <w:trHeight w:val="425"/>
        </w:trPr>
        <w:tc>
          <w:tcPr>
            <w:tcW w:w="2802"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roofErr w:type="spellStart"/>
            <w:r>
              <w:rPr>
                <w:rFonts w:asciiTheme="minorHAnsi" w:hAnsiTheme="minorHAnsi" w:cstheme="minorHAnsi"/>
                <w:color w:val="auto"/>
                <w:sz w:val="24"/>
                <w:szCs w:val="24"/>
                <w:lang w:val="en-US"/>
              </w:rPr>
              <w:t>Betisa</w:t>
            </w:r>
            <w:proofErr w:type="spellEnd"/>
            <w:r>
              <w:rPr>
                <w:rFonts w:asciiTheme="minorHAnsi" w:hAnsiTheme="minorHAnsi" w:cstheme="minorHAnsi"/>
                <w:color w:val="auto"/>
                <w:sz w:val="24"/>
                <w:szCs w:val="24"/>
                <w:lang w:val="en-US"/>
              </w:rPr>
              <w:t xml:space="preserve"> EGEA</w:t>
            </w:r>
          </w:p>
        </w:tc>
        <w:tc>
          <w:tcPr>
            <w:tcW w:w="235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sidRPr="00D50CB2">
              <w:rPr>
                <w:rFonts w:asciiTheme="minorHAnsi" w:hAnsiTheme="minorHAnsi" w:cstheme="minorHAnsi"/>
                <w:color w:val="auto"/>
                <w:sz w:val="24"/>
                <w:szCs w:val="24"/>
                <w:lang w:val="en-US"/>
              </w:rPr>
              <w:t>IFRC</w:t>
            </w:r>
          </w:p>
        </w:tc>
        <w:tc>
          <w:tcPr>
            <w:tcW w:w="3317"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sidRPr="00D50CB2">
              <w:rPr>
                <w:rFonts w:asciiTheme="minorHAnsi" w:hAnsiTheme="minorHAnsi" w:cstheme="minorHAnsi"/>
                <w:color w:val="auto"/>
                <w:sz w:val="24"/>
                <w:szCs w:val="24"/>
                <w:lang w:val="en-US"/>
              </w:rPr>
              <w:t xml:space="preserve">Shelter </w:t>
            </w:r>
            <w:r>
              <w:rPr>
                <w:rFonts w:asciiTheme="minorHAnsi" w:hAnsiTheme="minorHAnsi" w:cstheme="minorHAnsi"/>
                <w:color w:val="auto"/>
                <w:sz w:val="24"/>
                <w:szCs w:val="24"/>
                <w:lang w:val="en-US"/>
              </w:rPr>
              <w:t>Coord OPS</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+258 871265948</w:t>
            </w: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shelter1.mozambique@ifrc.org</w:t>
            </w:r>
          </w:p>
        </w:tc>
      </w:tr>
      <w:tr w:rsidR="000B454F" w:rsidTr="005C303B">
        <w:trPr>
          <w:trHeight w:val="425"/>
        </w:trPr>
        <w:tc>
          <w:tcPr>
            <w:tcW w:w="2802"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Daniel CASTAHHEIRA</w:t>
            </w:r>
          </w:p>
        </w:tc>
        <w:tc>
          <w:tcPr>
            <w:tcW w:w="2353"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UNHCR</w:t>
            </w:r>
          </w:p>
        </w:tc>
        <w:tc>
          <w:tcPr>
            <w:tcW w:w="3317"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Protection Officer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+258 852824792</w:t>
            </w:r>
          </w:p>
        </w:tc>
        <w:tc>
          <w:tcPr>
            <w:tcW w:w="4054"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castanhe@unhcr.org</w:t>
            </w:r>
          </w:p>
        </w:tc>
      </w:tr>
      <w:tr w:rsidR="000B454F" w:rsidTr="005C303B">
        <w:trPr>
          <w:trHeight w:val="425"/>
        </w:trPr>
        <w:tc>
          <w:tcPr>
            <w:tcW w:w="2802"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proofErr w:type="spellStart"/>
            <w:r>
              <w:rPr>
                <w:rFonts w:asciiTheme="minorHAnsi" w:hAnsiTheme="minorHAnsi" w:cstheme="minorHAnsi"/>
                <w:color w:val="auto"/>
                <w:sz w:val="24"/>
                <w:szCs w:val="24"/>
                <w:lang w:val="en-US"/>
              </w:rPr>
              <w:t>Ithwnya</w:t>
            </w:r>
            <w:proofErr w:type="spellEnd"/>
            <w:r>
              <w:rPr>
                <w:rFonts w:asciiTheme="minorHAnsi" w:hAnsiTheme="minorHAnsi" w:cstheme="minorHAnsi"/>
                <w:color w:val="auto"/>
                <w:sz w:val="24"/>
                <w:szCs w:val="24"/>
                <w:lang w:val="en-US"/>
              </w:rPr>
              <w:t xml:space="preserve"> WEAVER</w:t>
            </w:r>
          </w:p>
        </w:tc>
        <w:tc>
          <w:tcPr>
            <w:tcW w:w="2353"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Iris Ministries</w:t>
            </w:r>
          </w:p>
        </w:tc>
        <w:tc>
          <w:tcPr>
            <w:tcW w:w="3317"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Base Director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+258 871754899</w:t>
            </w:r>
          </w:p>
        </w:tc>
        <w:tc>
          <w:tcPr>
            <w:tcW w:w="4054"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irisdondo@gmail.com</w:t>
            </w:r>
          </w:p>
        </w:tc>
      </w:tr>
      <w:tr w:rsidR="000B454F" w:rsidTr="005C303B">
        <w:trPr>
          <w:trHeight w:val="425"/>
        </w:trPr>
        <w:tc>
          <w:tcPr>
            <w:tcW w:w="2802"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Holly SCHOFIELD</w:t>
            </w:r>
          </w:p>
        </w:tc>
        <w:tc>
          <w:tcPr>
            <w:tcW w:w="235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CARE / COSACA</w:t>
            </w:r>
          </w:p>
        </w:tc>
        <w:tc>
          <w:tcPr>
            <w:tcW w:w="3317" w:type="dxa"/>
            <w:vAlign w:val="center"/>
          </w:tcPr>
          <w:p w:rsidR="000B454F" w:rsidRDefault="000B454F" w:rsidP="005C303B">
            <w:r w:rsidRPr="00DE394B">
              <w:rPr>
                <w:rFonts w:cstheme="minorHAnsi"/>
                <w:sz w:val="24"/>
                <w:szCs w:val="24"/>
                <w:lang w:val="en-US"/>
              </w:rPr>
              <w:t>Shelter Advisor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hschofeld@careinternational.org</w:t>
            </w:r>
          </w:p>
        </w:tc>
      </w:tr>
      <w:tr w:rsidR="000B454F" w:rsidTr="005C303B">
        <w:trPr>
          <w:trHeight w:val="425"/>
        </w:trPr>
        <w:tc>
          <w:tcPr>
            <w:tcW w:w="2802"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Jim KENNEDY</w:t>
            </w:r>
          </w:p>
        </w:tc>
        <w:tc>
          <w:tcPr>
            <w:tcW w:w="235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Shelter Cluster</w:t>
            </w:r>
          </w:p>
        </w:tc>
        <w:tc>
          <w:tcPr>
            <w:tcW w:w="3317"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Co-Coord</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moz.coord1@sheltercluster.org</w:t>
            </w:r>
          </w:p>
        </w:tc>
      </w:tr>
      <w:tr w:rsidR="000B454F" w:rsidTr="005C303B">
        <w:trPr>
          <w:trHeight w:val="425"/>
        </w:trPr>
        <w:tc>
          <w:tcPr>
            <w:tcW w:w="2802" w:type="dxa"/>
            <w:vAlign w:val="center"/>
          </w:tcPr>
          <w:p w:rsidR="000B454F" w:rsidRPr="00160700" w:rsidRDefault="000B454F" w:rsidP="005C303B">
            <w:pPr>
              <w:pStyle w:val="Titolo1"/>
              <w:spacing w:before="0"/>
              <w:outlineLvl w:val="0"/>
              <w:rPr>
                <w:rFonts w:asciiTheme="minorHAnsi" w:hAnsiTheme="minorHAnsi" w:cstheme="minorHAnsi"/>
                <w:color w:val="auto"/>
                <w:sz w:val="24"/>
                <w:szCs w:val="24"/>
                <w:lang w:val="en-US"/>
              </w:rPr>
            </w:pPr>
            <w:r w:rsidRPr="00160700">
              <w:rPr>
                <w:rFonts w:asciiTheme="minorHAnsi" w:hAnsiTheme="minorHAnsi" w:cstheme="minorHAnsi"/>
                <w:color w:val="auto"/>
                <w:sz w:val="24"/>
                <w:szCs w:val="24"/>
                <w:lang w:val="en-US"/>
              </w:rPr>
              <w:t>Sara VACA</w:t>
            </w:r>
          </w:p>
        </w:tc>
        <w:tc>
          <w:tcPr>
            <w:tcW w:w="235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sidRPr="00D50CB2">
              <w:rPr>
                <w:rFonts w:asciiTheme="minorHAnsi" w:hAnsiTheme="minorHAnsi" w:cstheme="minorHAnsi"/>
                <w:color w:val="auto"/>
                <w:sz w:val="24"/>
                <w:szCs w:val="24"/>
                <w:lang w:val="en-US"/>
              </w:rPr>
              <w:t>IFRC</w:t>
            </w:r>
          </w:p>
        </w:tc>
        <w:tc>
          <w:tcPr>
            <w:tcW w:w="3317"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IM</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moz.im@ sheltercluster.org</w:t>
            </w:r>
          </w:p>
        </w:tc>
      </w:tr>
      <w:tr w:rsidR="000B454F" w:rsidTr="005C303B">
        <w:trPr>
          <w:trHeight w:val="425"/>
        </w:trPr>
        <w:tc>
          <w:tcPr>
            <w:tcW w:w="2802" w:type="dxa"/>
            <w:vAlign w:val="center"/>
          </w:tcPr>
          <w:p w:rsidR="000B454F" w:rsidRDefault="000B454F" w:rsidP="005C303B">
            <w:pPr>
              <w:rPr>
                <w:rFonts w:ascii="Verdana" w:hAnsi="Verdana" w:cs="Arial"/>
                <w:color w:val="000000"/>
              </w:rPr>
            </w:pPr>
            <w:proofErr w:type="spellStart"/>
            <w:r>
              <w:rPr>
                <w:rFonts w:ascii="Verdana" w:hAnsi="Verdana" w:cs="Arial"/>
                <w:color w:val="000000"/>
              </w:rPr>
              <w:t>Nely</w:t>
            </w:r>
            <w:proofErr w:type="spellEnd"/>
            <w:r>
              <w:rPr>
                <w:rFonts w:ascii="Verdana" w:hAnsi="Verdana" w:cs="Arial"/>
                <w:color w:val="000000"/>
              </w:rPr>
              <w:t xml:space="preserve"> SIMBINE</w:t>
            </w:r>
          </w:p>
        </w:tc>
        <w:tc>
          <w:tcPr>
            <w:tcW w:w="2353"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Save the Children</w:t>
            </w:r>
          </w:p>
          <w:p w:rsidR="000B454F" w:rsidRPr="00427CDD" w:rsidRDefault="000B454F" w:rsidP="005C303B">
            <w:pPr>
              <w:pStyle w:val="Titolo1"/>
              <w:spacing w:before="0"/>
              <w:outlineLvl w:val="0"/>
              <w:rPr>
                <w:rFonts w:asciiTheme="minorHAnsi" w:hAnsiTheme="minorHAnsi" w:cstheme="minorHAnsi"/>
                <w:color w:val="auto"/>
                <w:sz w:val="24"/>
                <w:szCs w:val="24"/>
                <w:lang w:val="en-US"/>
              </w:rPr>
            </w:pPr>
            <w:r w:rsidRPr="00427CDD">
              <w:rPr>
                <w:rFonts w:asciiTheme="minorHAnsi" w:hAnsiTheme="minorHAnsi" w:cstheme="minorHAnsi"/>
                <w:color w:val="auto"/>
                <w:sz w:val="24"/>
                <w:szCs w:val="24"/>
                <w:lang w:val="en-US"/>
              </w:rPr>
              <w:t>COSACA</w:t>
            </w:r>
          </w:p>
        </w:tc>
        <w:tc>
          <w:tcPr>
            <w:tcW w:w="3317" w:type="dxa"/>
            <w:vAlign w:val="center"/>
          </w:tcPr>
          <w:p w:rsidR="000B454F" w:rsidRDefault="000B454F" w:rsidP="005C303B">
            <w:pPr>
              <w:rPr>
                <w:rFonts w:ascii="Verdana" w:hAnsi="Verdana" w:cs="Arial"/>
                <w:color w:val="000000"/>
              </w:rPr>
            </w:pPr>
            <w:proofErr w:type="spellStart"/>
            <w:r>
              <w:rPr>
                <w:rFonts w:ascii="Verdana" w:hAnsi="Verdana" w:cs="Arial"/>
                <w:color w:val="000000"/>
              </w:rPr>
              <w:t>Dep</w:t>
            </w:r>
            <w:proofErr w:type="spellEnd"/>
            <w:r>
              <w:rPr>
                <w:rFonts w:ascii="Verdana" w:hAnsi="Verdana" w:cs="Arial"/>
                <w:color w:val="000000"/>
              </w:rPr>
              <w:t>. Field Manager</w:t>
            </w:r>
          </w:p>
        </w:tc>
        <w:tc>
          <w:tcPr>
            <w:tcW w:w="2693" w:type="dxa"/>
            <w:vAlign w:val="center"/>
          </w:tcPr>
          <w:p w:rsidR="000B454F" w:rsidRPr="003C5D60" w:rsidRDefault="000B454F" w:rsidP="005C303B">
            <w:pPr>
              <w:pStyle w:val="Titolo1"/>
              <w:spacing w:before="0"/>
              <w:outlineLvl w:val="0"/>
              <w:rPr>
                <w:rFonts w:asciiTheme="minorHAnsi" w:hAnsiTheme="minorHAnsi" w:cstheme="minorHAnsi"/>
                <w:color w:val="auto"/>
                <w:sz w:val="24"/>
                <w:szCs w:val="24"/>
                <w:lang w:val="en-US"/>
              </w:rPr>
            </w:pPr>
            <w:r w:rsidRPr="003C5D60">
              <w:rPr>
                <w:rFonts w:asciiTheme="minorHAnsi" w:hAnsiTheme="minorHAnsi" w:cstheme="minorHAnsi"/>
                <w:color w:val="auto"/>
                <w:sz w:val="24"/>
                <w:szCs w:val="24"/>
                <w:lang w:val="en-US"/>
              </w:rPr>
              <w:t>+258 853069767</w:t>
            </w:r>
          </w:p>
        </w:tc>
        <w:tc>
          <w:tcPr>
            <w:tcW w:w="4054" w:type="dxa"/>
            <w:vAlign w:val="center"/>
          </w:tcPr>
          <w:p w:rsidR="000B454F" w:rsidRPr="00427CDD" w:rsidRDefault="00E21B26" w:rsidP="005C303B">
            <w:pPr>
              <w:pStyle w:val="Titolo1"/>
              <w:spacing w:before="0"/>
              <w:outlineLvl w:val="0"/>
              <w:rPr>
                <w:rFonts w:asciiTheme="minorHAnsi" w:hAnsiTheme="minorHAnsi" w:cstheme="minorHAnsi"/>
                <w:color w:val="auto"/>
                <w:sz w:val="24"/>
                <w:szCs w:val="24"/>
                <w:lang w:val="en-US"/>
              </w:rPr>
            </w:pPr>
            <w:hyperlink r:id="rId11" w:history="1">
              <w:r w:rsidR="000B454F" w:rsidRPr="00427CDD">
                <w:rPr>
                  <w:rFonts w:asciiTheme="minorHAnsi" w:hAnsiTheme="minorHAnsi" w:cstheme="minorHAnsi"/>
                  <w:color w:val="auto"/>
                  <w:sz w:val="24"/>
                  <w:szCs w:val="24"/>
                  <w:lang w:val="en-US"/>
                </w:rPr>
                <w:t>nely.simbine@savethechildren.org</w:t>
              </w:r>
            </w:hyperlink>
          </w:p>
        </w:tc>
      </w:tr>
      <w:tr w:rsidR="000B454F" w:rsidTr="005C303B">
        <w:trPr>
          <w:trHeight w:val="425"/>
        </w:trPr>
        <w:tc>
          <w:tcPr>
            <w:tcW w:w="2802" w:type="dxa"/>
            <w:vAlign w:val="center"/>
          </w:tcPr>
          <w:p w:rsidR="000B454F" w:rsidRDefault="000B454F" w:rsidP="005C303B">
            <w:pPr>
              <w:rPr>
                <w:rFonts w:ascii="Verdana" w:hAnsi="Verdana" w:cs="Arial"/>
                <w:color w:val="000000"/>
              </w:rPr>
            </w:pPr>
            <w:proofErr w:type="spellStart"/>
            <w:r>
              <w:rPr>
                <w:rFonts w:ascii="Verdana" w:hAnsi="Verdana" w:cs="Arial"/>
                <w:color w:val="000000"/>
              </w:rPr>
              <w:t>Deizi</w:t>
            </w:r>
            <w:proofErr w:type="spellEnd"/>
            <w:r>
              <w:rPr>
                <w:rFonts w:ascii="Verdana" w:hAnsi="Verdana" w:cs="Arial"/>
                <w:color w:val="000000"/>
              </w:rPr>
              <w:t xml:space="preserve"> SITOI</w:t>
            </w:r>
          </w:p>
        </w:tc>
        <w:tc>
          <w:tcPr>
            <w:tcW w:w="2353"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Save the Children</w:t>
            </w:r>
          </w:p>
          <w:p w:rsidR="000B454F" w:rsidRPr="00427CDD" w:rsidRDefault="000B454F" w:rsidP="005C303B">
            <w:pPr>
              <w:pStyle w:val="Titolo1"/>
              <w:spacing w:before="0"/>
              <w:outlineLvl w:val="0"/>
              <w:rPr>
                <w:rFonts w:asciiTheme="minorHAnsi" w:hAnsiTheme="minorHAnsi" w:cstheme="minorHAnsi"/>
                <w:color w:val="auto"/>
                <w:sz w:val="24"/>
                <w:szCs w:val="24"/>
                <w:lang w:val="en-US"/>
              </w:rPr>
            </w:pPr>
            <w:r w:rsidRPr="00427CDD">
              <w:rPr>
                <w:rFonts w:asciiTheme="minorHAnsi" w:hAnsiTheme="minorHAnsi" w:cstheme="minorHAnsi"/>
                <w:color w:val="auto"/>
                <w:sz w:val="24"/>
                <w:szCs w:val="24"/>
                <w:lang w:val="en-US"/>
              </w:rPr>
              <w:t>COSACA</w:t>
            </w:r>
          </w:p>
        </w:tc>
        <w:tc>
          <w:tcPr>
            <w:tcW w:w="3317" w:type="dxa"/>
            <w:vAlign w:val="center"/>
          </w:tcPr>
          <w:p w:rsidR="000B454F" w:rsidRDefault="000B454F" w:rsidP="005C303B">
            <w:pPr>
              <w:rPr>
                <w:rFonts w:ascii="Verdana" w:hAnsi="Verdana" w:cs="Arial"/>
                <w:color w:val="000000"/>
              </w:rPr>
            </w:pPr>
            <w:r>
              <w:rPr>
                <w:rFonts w:ascii="Verdana" w:hAnsi="Verdana" w:cs="Arial"/>
                <w:color w:val="000000"/>
              </w:rPr>
              <w:t xml:space="preserve">Field Manager </w:t>
            </w:r>
            <w:proofErr w:type="spellStart"/>
            <w:r>
              <w:rPr>
                <w:rFonts w:ascii="Verdana" w:hAnsi="Verdana" w:cs="Arial"/>
                <w:color w:val="000000"/>
              </w:rPr>
              <w:t>Buzi</w:t>
            </w:r>
            <w:proofErr w:type="spellEnd"/>
          </w:p>
        </w:tc>
        <w:tc>
          <w:tcPr>
            <w:tcW w:w="2693" w:type="dxa"/>
            <w:vAlign w:val="center"/>
          </w:tcPr>
          <w:p w:rsidR="000B454F" w:rsidRPr="003C5D60" w:rsidRDefault="000B454F" w:rsidP="005C303B">
            <w:pPr>
              <w:pStyle w:val="Titolo1"/>
              <w:spacing w:before="0"/>
              <w:outlineLvl w:val="0"/>
              <w:rPr>
                <w:rFonts w:asciiTheme="minorHAnsi" w:hAnsiTheme="minorHAnsi" w:cstheme="minorHAnsi"/>
                <w:color w:val="auto"/>
                <w:sz w:val="24"/>
                <w:szCs w:val="24"/>
                <w:lang w:val="en-US"/>
              </w:rPr>
            </w:pPr>
            <w:r w:rsidRPr="003C5D60">
              <w:rPr>
                <w:rFonts w:asciiTheme="minorHAnsi" w:hAnsiTheme="minorHAnsi" w:cstheme="minorHAnsi"/>
                <w:color w:val="auto"/>
                <w:sz w:val="24"/>
                <w:szCs w:val="24"/>
                <w:lang w:val="en-US"/>
              </w:rPr>
              <w:t>+258 844780649</w:t>
            </w:r>
          </w:p>
        </w:tc>
        <w:tc>
          <w:tcPr>
            <w:tcW w:w="4054" w:type="dxa"/>
            <w:vAlign w:val="center"/>
          </w:tcPr>
          <w:p w:rsidR="000B454F" w:rsidRPr="00427CDD" w:rsidRDefault="00E21B26" w:rsidP="005C303B">
            <w:pPr>
              <w:pStyle w:val="Titolo1"/>
              <w:spacing w:before="0"/>
              <w:outlineLvl w:val="0"/>
              <w:rPr>
                <w:rFonts w:asciiTheme="minorHAnsi" w:hAnsiTheme="minorHAnsi" w:cstheme="minorHAnsi"/>
                <w:color w:val="auto"/>
                <w:sz w:val="24"/>
                <w:szCs w:val="24"/>
                <w:lang w:val="en-US"/>
              </w:rPr>
            </w:pPr>
            <w:hyperlink r:id="rId12" w:history="1">
              <w:r w:rsidR="000B454F" w:rsidRPr="00427CDD">
                <w:rPr>
                  <w:rFonts w:asciiTheme="minorHAnsi" w:hAnsiTheme="minorHAnsi" w:cstheme="minorHAnsi"/>
                  <w:color w:val="auto"/>
                  <w:sz w:val="24"/>
                  <w:szCs w:val="24"/>
                  <w:lang w:val="en-US"/>
                </w:rPr>
                <w:t>deizi.sitoi@savethechildren.org</w:t>
              </w:r>
            </w:hyperlink>
          </w:p>
        </w:tc>
      </w:tr>
      <w:tr w:rsidR="000B454F" w:rsidTr="005C303B">
        <w:trPr>
          <w:trHeight w:val="425"/>
        </w:trPr>
        <w:tc>
          <w:tcPr>
            <w:tcW w:w="2802" w:type="dxa"/>
            <w:vAlign w:val="center"/>
          </w:tcPr>
          <w:p w:rsidR="000B454F" w:rsidRDefault="000B454F" w:rsidP="005C303B">
            <w:pPr>
              <w:rPr>
                <w:rFonts w:ascii="Verdana" w:hAnsi="Verdana" w:cs="Arial"/>
                <w:color w:val="000000"/>
              </w:rPr>
            </w:pPr>
            <w:r>
              <w:rPr>
                <w:rFonts w:ascii="Verdana" w:hAnsi="Verdana" w:cs="Arial"/>
                <w:color w:val="000000"/>
              </w:rPr>
              <w:t>Pietro FIORE</w:t>
            </w:r>
          </w:p>
        </w:tc>
        <w:tc>
          <w:tcPr>
            <w:tcW w:w="2353" w:type="dxa"/>
            <w:vAlign w:val="center"/>
          </w:tcPr>
          <w:p w:rsidR="000B454F" w:rsidRDefault="000B454F" w:rsidP="005C303B">
            <w:pPr>
              <w:rPr>
                <w:rFonts w:ascii="Verdana" w:hAnsi="Verdana" w:cs="Arial"/>
              </w:rPr>
            </w:pPr>
            <w:r>
              <w:rPr>
                <w:rFonts w:ascii="Verdana" w:hAnsi="Verdana" w:cs="Arial"/>
              </w:rPr>
              <w:t>CESVI</w:t>
            </w:r>
          </w:p>
          <w:p w:rsidR="000B454F" w:rsidRDefault="000B454F" w:rsidP="005C303B">
            <w:pPr>
              <w:rPr>
                <w:rFonts w:ascii="Verdana" w:hAnsi="Verdana" w:cs="Arial"/>
              </w:rPr>
            </w:pPr>
            <w:r>
              <w:rPr>
                <w:rFonts w:ascii="Verdana" w:hAnsi="Verdana" w:cs="Arial"/>
              </w:rPr>
              <w:t>Alliance2015</w:t>
            </w:r>
          </w:p>
        </w:tc>
        <w:tc>
          <w:tcPr>
            <w:tcW w:w="3317" w:type="dxa"/>
            <w:vAlign w:val="center"/>
          </w:tcPr>
          <w:p w:rsidR="000B454F" w:rsidRDefault="000B454F" w:rsidP="005C303B">
            <w:pPr>
              <w:rPr>
                <w:rFonts w:ascii="Verdana" w:hAnsi="Verdana" w:cs="Arial"/>
                <w:color w:val="000000"/>
              </w:rPr>
            </w:pPr>
            <w:r>
              <w:rPr>
                <w:rFonts w:ascii="Verdana" w:hAnsi="Verdana" w:cs="Arial"/>
                <w:color w:val="000000"/>
              </w:rPr>
              <w:t xml:space="preserve">Emergency </w:t>
            </w:r>
            <w:proofErr w:type="spellStart"/>
            <w:r>
              <w:rPr>
                <w:rFonts w:ascii="Verdana" w:hAnsi="Verdana" w:cs="Arial"/>
                <w:color w:val="000000"/>
              </w:rPr>
              <w:t>Officer</w:t>
            </w:r>
            <w:proofErr w:type="spellEnd"/>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+258 852807889</w:t>
            </w: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sidRPr="00160700">
              <w:rPr>
                <w:rFonts w:asciiTheme="minorHAnsi" w:hAnsiTheme="minorHAnsi" w:cstheme="minorHAnsi"/>
                <w:color w:val="auto"/>
                <w:sz w:val="24"/>
                <w:szCs w:val="24"/>
                <w:lang w:val="en-US"/>
              </w:rPr>
              <w:t>pietrofiore@cesvi.org</w:t>
            </w:r>
          </w:p>
        </w:tc>
      </w:tr>
      <w:tr w:rsidR="000B454F" w:rsidTr="005C303B">
        <w:trPr>
          <w:trHeight w:val="425"/>
        </w:trPr>
        <w:tc>
          <w:tcPr>
            <w:tcW w:w="2802" w:type="dxa"/>
            <w:vAlign w:val="center"/>
          </w:tcPr>
          <w:p w:rsidR="000B454F" w:rsidRDefault="000B454F" w:rsidP="005C303B">
            <w:pPr>
              <w:rPr>
                <w:rFonts w:ascii="Verdana" w:hAnsi="Verdana" w:cs="Arial"/>
                <w:color w:val="000000"/>
              </w:rPr>
            </w:pPr>
            <w:r>
              <w:rPr>
                <w:rFonts w:ascii="Verdana" w:hAnsi="Verdana" w:cs="Arial"/>
                <w:color w:val="000000"/>
              </w:rPr>
              <w:t>Andrea BIANCHI</w:t>
            </w:r>
          </w:p>
        </w:tc>
        <w:tc>
          <w:tcPr>
            <w:tcW w:w="2353" w:type="dxa"/>
            <w:vAlign w:val="center"/>
          </w:tcPr>
          <w:p w:rsidR="000B454F" w:rsidRDefault="000B454F" w:rsidP="005C303B">
            <w:pPr>
              <w:rPr>
                <w:rFonts w:ascii="Verdana" w:hAnsi="Verdana" w:cs="Arial"/>
              </w:rPr>
            </w:pPr>
            <w:proofErr w:type="spellStart"/>
            <w:r>
              <w:rPr>
                <w:rFonts w:ascii="Verdana" w:hAnsi="Verdana" w:cs="Arial"/>
              </w:rPr>
              <w:t>Welthunger</w:t>
            </w:r>
            <w:proofErr w:type="spellEnd"/>
            <w:r>
              <w:rPr>
                <w:rFonts w:ascii="Verdana" w:hAnsi="Verdana" w:cs="Arial"/>
              </w:rPr>
              <w:t xml:space="preserve"> </w:t>
            </w:r>
            <w:proofErr w:type="spellStart"/>
            <w:r>
              <w:rPr>
                <w:rFonts w:ascii="Verdana" w:hAnsi="Verdana" w:cs="Arial"/>
              </w:rPr>
              <w:t>Hilfe</w:t>
            </w:r>
            <w:proofErr w:type="spellEnd"/>
          </w:p>
          <w:p w:rsidR="000B454F" w:rsidRDefault="000B454F" w:rsidP="005C303B">
            <w:pPr>
              <w:rPr>
                <w:rFonts w:ascii="Verdana" w:hAnsi="Verdana" w:cs="Arial"/>
              </w:rPr>
            </w:pPr>
            <w:r>
              <w:rPr>
                <w:rFonts w:ascii="Verdana" w:hAnsi="Verdana" w:cs="Arial"/>
              </w:rPr>
              <w:t>Alliance2015</w:t>
            </w:r>
          </w:p>
        </w:tc>
        <w:tc>
          <w:tcPr>
            <w:tcW w:w="3317" w:type="dxa"/>
            <w:vAlign w:val="center"/>
          </w:tcPr>
          <w:p w:rsidR="000B454F" w:rsidRDefault="000B454F" w:rsidP="005C303B">
            <w:pPr>
              <w:rPr>
                <w:rFonts w:ascii="Verdana" w:hAnsi="Verdana" w:cs="Arial"/>
                <w:color w:val="000000"/>
              </w:rPr>
            </w:pPr>
            <w:r>
              <w:rPr>
                <w:rFonts w:ascii="Verdana" w:hAnsi="Verdana" w:cs="Arial"/>
                <w:color w:val="000000"/>
              </w:rPr>
              <w:t xml:space="preserve">Emergency </w:t>
            </w:r>
            <w:proofErr w:type="spellStart"/>
            <w:r>
              <w:rPr>
                <w:rFonts w:ascii="Verdana" w:hAnsi="Verdana" w:cs="Arial"/>
                <w:color w:val="000000"/>
              </w:rPr>
              <w:t>Officer</w:t>
            </w:r>
            <w:proofErr w:type="spellEnd"/>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+258 864113615</w:t>
            </w: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andrea.bianchi@welthungerhilfe.de</w:t>
            </w:r>
          </w:p>
        </w:tc>
      </w:tr>
      <w:tr w:rsidR="000B454F" w:rsidRPr="00DE042A" w:rsidTr="005C303B">
        <w:trPr>
          <w:trHeight w:val="425"/>
        </w:trPr>
        <w:tc>
          <w:tcPr>
            <w:tcW w:w="2802" w:type="dxa"/>
            <w:vAlign w:val="center"/>
          </w:tcPr>
          <w:p w:rsidR="000B454F" w:rsidRPr="00160700" w:rsidRDefault="000B454F" w:rsidP="005C303B">
            <w:pPr>
              <w:rPr>
                <w:rFonts w:ascii="Verdana" w:hAnsi="Verdana" w:cs="Arial"/>
                <w:color w:val="000000"/>
              </w:rPr>
            </w:pPr>
            <w:r w:rsidRPr="00160700">
              <w:rPr>
                <w:rFonts w:ascii="Verdana" w:hAnsi="Verdana" w:cs="Arial"/>
                <w:color w:val="000000"/>
              </w:rPr>
              <w:t>Clara SMITH</w:t>
            </w:r>
          </w:p>
        </w:tc>
        <w:tc>
          <w:tcPr>
            <w:tcW w:w="2353" w:type="dxa"/>
            <w:vAlign w:val="center"/>
          </w:tcPr>
          <w:p w:rsidR="000B454F" w:rsidRPr="00160700" w:rsidRDefault="000B454F" w:rsidP="005C303B">
            <w:pPr>
              <w:rPr>
                <w:rFonts w:ascii="Verdana" w:hAnsi="Verdana" w:cs="Arial"/>
                <w:color w:val="000000"/>
              </w:rPr>
            </w:pPr>
            <w:proofErr w:type="spellStart"/>
            <w:r w:rsidRPr="00160700">
              <w:rPr>
                <w:rFonts w:ascii="Verdana" w:hAnsi="Verdana" w:cs="Arial"/>
                <w:color w:val="000000"/>
              </w:rPr>
              <w:t>Medair</w:t>
            </w:r>
            <w:proofErr w:type="spellEnd"/>
          </w:p>
        </w:tc>
        <w:tc>
          <w:tcPr>
            <w:tcW w:w="3317" w:type="dxa"/>
            <w:vAlign w:val="center"/>
          </w:tcPr>
          <w:p w:rsidR="000B454F" w:rsidRPr="00160700" w:rsidRDefault="000B454F" w:rsidP="005C303B">
            <w:pPr>
              <w:rPr>
                <w:rFonts w:ascii="Verdana" w:hAnsi="Verdana" w:cs="Arial"/>
                <w:color w:val="000000"/>
              </w:rPr>
            </w:pPr>
            <w:proofErr w:type="spellStart"/>
            <w:r w:rsidRPr="00160700">
              <w:rPr>
                <w:rFonts w:ascii="Verdana" w:hAnsi="Verdana" w:cs="Arial"/>
                <w:color w:val="000000"/>
              </w:rPr>
              <w:t>Shelter</w:t>
            </w:r>
            <w:proofErr w:type="spellEnd"/>
            <w:r w:rsidRPr="00160700">
              <w:rPr>
                <w:rFonts w:ascii="Verdana" w:hAnsi="Verdana" w:cs="Arial"/>
                <w:color w:val="000000"/>
              </w:rPr>
              <w:t xml:space="preserve"> PM</w:t>
            </w:r>
          </w:p>
        </w:tc>
        <w:tc>
          <w:tcPr>
            <w:tcW w:w="2693" w:type="dxa"/>
            <w:vAlign w:val="center"/>
          </w:tcPr>
          <w:p w:rsidR="000B454F" w:rsidRPr="003C5D60" w:rsidRDefault="000B454F" w:rsidP="005C303B">
            <w:pPr>
              <w:pStyle w:val="Titolo1"/>
              <w:spacing w:before="0"/>
              <w:outlineLvl w:val="0"/>
              <w:rPr>
                <w:rFonts w:asciiTheme="minorHAnsi" w:hAnsiTheme="minorHAnsi" w:cstheme="minorHAnsi"/>
                <w:color w:val="auto"/>
                <w:sz w:val="24"/>
                <w:szCs w:val="24"/>
                <w:lang w:val="en-US"/>
              </w:rPr>
            </w:pPr>
          </w:p>
        </w:tc>
        <w:tc>
          <w:tcPr>
            <w:tcW w:w="4054" w:type="dxa"/>
            <w:vAlign w:val="center"/>
          </w:tcPr>
          <w:p w:rsidR="000B454F" w:rsidRPr="000B454F" w:rsidRDefault="000B454F" w:rsidP="005C303B">
            <w:pPr>
              <w:rPr>
                <w:rFonts w:ascii="Verdana" w:hAnsi="Verdana" w:cs="Arial"/>
                <w:color w:val="000000"/>
                <w:lang w:val="en-US"/>
              </w:rPr>
            </w:pPr>
            <w:r w:rsidRPr="000B454F">
              <w:rPr>
                <w:rFonts w:ascii="Verdana" w:hAnsi="Verdana" w:cs="Arial"/>
                <w:color w:val="000000"/>
                <w:lang w:val="en-US"/>
              </w:rPr>
              <w:t>pc-moz@medair.org</w:t>
            </w:r>
          </w:p>
          <w:p w:rsidR="000B454F" w:rsidRPr="000B454F" w:rsidRDefault="000B454F" w:rsidP="005C303B">
            <w:pPr>
              <w:rPr>
                <w:rFonts w:ascii="Verdana" w:hAnsi="Verdana" w:cs="Arial"/>
                <w:color w:val="000000"/>
                <w:lang w:val="en-US"/>
              </w:rPr>
            </w:pPr>
            <w:r w:rsidRPr="000B454F">
              <w:rPr>
                <w:rFonts w:ascii="Verdana" w:hAnsi="Verdana" w:cs="Arial"/>
                <w:color w:val="000000"/>
                <w:lang w:val="en-US"/>
              </w:rPr>
              <w:t>shelter-moz@gmail.com</w:t>
            </w:r>
          </w:p>
        </w:tc>
      </w:tr>
      <w:tr w:rsidR="000B454F" w:rsidTr="005C303B">
        <w:trPr>
          <w:trHeight w:val="425"/>
        </w:trPr>
        <w:tc>
          <w:tcPr>
            <w:tcW w:w="2802"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Magnus WOLFE MURRAY</w:t>
            </w:r>
          </w:p>
        </w:tc>
        <w:tc>
          <w:tcPr>
            <w:tcW w:w="235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IOM</w:t>
            </w:r>
          </w:p>
        </w:tc>
        <w:tc>
          <w:tcPr>
            <w:tcW w:w="3317"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Shelter Cluster Co-coordinator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magnuswm@gmail.com</w:t>
            </w:r>
          </w:p>
        </w:tc>
      </w:tr>
      <w:tr w:rsidR="000B454F" w:rsidTr="005C303B">
        <w:trPr>
          <w:trHeight w:val="425"/>
        </w:trPr>
        <w:tc>
          <w:tcPr>
            <w:tcW w:w="2802" w:type="dxa"/>
            <w:vAlign w:val="center"/>
          </w:tcPr>
          <w:p w:rsidR="000B454F" w:rsidRPr="00F013CE" w:rsidRDefault="000B454F" w:rsidP="005C303B">
            <w:pPr>
              <w:rPr>
                <w:rFonts w:ascii="Calibri" w:hAnsi="Calibri" w:cs="Calibri"/>
                <w:sz w:val="24"/>
                <w:szCs w:val="24"/>
              </w:rPr>
            </w:pPr>
            <w:proofErr w:type="spellStart"/>
            <w:r>
              <w:rPr>
                <w:rFonts w:ascii="Calibri" w:hAnsi="Calibri" w:cs="Calibri"/>
                <w:sz w:val="24"/>
                <w:szCs w:val="24"/>
              </w:rPr>
              <w:t>Salomão</w:t>
            </w:r>
            <w:proofErr w:type="spellEnd"/>
            <w:r>
              <w:rPr>
                <w:rFonts w:ascii="Calibri" w:hAnsi="Calibri" w:cs="Calibri"/>
                <w:sz w:val="24"/>
                <w:szCs w:val="24"/>
              </w:rPr>
              <w:t xml:space="preserve"> MALIDADI</w:t>
            </w:r>
          </w:p>
        </w:tc>
        <w:tc>
          <w:tcPr>
            <w:tcW w:w="235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 xml:space="preserve">Care for </w:t>
            </w:r>
            <w:proofErr w:type="spellStart"/>
            <w:r>
              <w:rPr>
                <w:rFonts w:asciiTheme="minorHAnsi" w:hAnsiTheme="minorHAnsi" w:cstheme="minorHAnsi"/>
                <w:color w:val="auto"/>
                <w:sz w:val="24"/>
                <w:szCs w:val="24"/>
                <w:lang w:val="en-US"/>
              </w:rPr>
              <w:t>Hilfe</w:t>
            </w:r>
            <w:proofErr w:type="spellEnd"/>
          </w:p>
        </w:tc>
        <w:tc>
          <w:tcPr>
            <w:tcW w:w="3317"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Manager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+258 843984499</w:t>
            </w: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salomaodavid71@gmail.com</w:t>
            </w:r>
          </w:p>
        </w:tc>
      </w:tr>
      <w:tr w:rsidR="000B454F" w:rsidTr="005C303B">
        <w:trPr>
          <w:trHeight w:val="425"/>
        </w:trPr>
        <w:tc>
          <w:tcPr>
            <w:tcW w:w="2802" w:type="dxa"/>
            <w:vAlign w:val="center"/>
          </w:tcPr>
          <w:p w:rsidR="000B454F" w:rsidRDefault="000B454F" w:rsidP="005C303B">
            <w:pPr>
              <w:rPr>
                <w:rFonts w:ascii="Verdana" w:hAnsi="Verdana" w:cs="Arial"/>
                <w:color w:val="000000"/>
              </w:rPr>
            </w:pPr>
            <w:proofErr w:type="spellStart"/>
            <w:r>
              <w:rPr>
                <w:rFonts w:ascii="Verdana" w:hAnsi="Verdana" w:cs="Arial"/>
                <w:color w:val="000000"/>
              </w:rPr>
              <w:t>Lenora</w:t>
            </w:r>
            <w:proofErr w:type="spellEnd"/>
            <w:r>
              <w:rPr>
                <w:rFonts w:ascii="Verdana" w:hAnsi="Verdana" w:cs="Arial"/>
                <w:color w:val="000000"/>
              </w:rPr>
              <w:t xml:space="preserve"> ZINA</w:t>
            </w:r>
          </w:p>
        </w:tc>
        <w:tc>
          <w:tcPr>
            <w:tcW w:w="2353" w:type="dxa"/>
            <w:vAlign w:val="center"/>
          </w:tcPr>
          <w:p w:rsidR="000B454F" w:rsidRPr="00427CDD"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USAID/DART</w:t>
            </w:r>
          </w:p>
        </w:tc>
        <w:tc>
          <w:tcPr>
            <w:tcW w:w="3317" w:type="dxa"/>
            <w:vAlign w:val="center"/>
          </w:tcPr>
          <w:p w:rsidR="000B454F" w:rsidRDefault="000B454F" w:rsidP="005C303B">
            <w:pPr>
              <w:rPr>
                <w:rFonts w:ascii="Verdana" w:hAnsi="Verdana" w:cs="Arial"/>
                <w:color w:val="000000"/>
              </w:rPr>
            </w:pPr>
            <w:r>
              <w:rPr>
                <w:rFonts w:ascii="Verdana" w:hAnsi="Verdana" w:cs="Arial"/>
                <w:color w:val="000000"/>
              </w:rPr>
              <w:t xml:space="preserve">Planning </w:t>
            </w:r>
            <w:proofErr w:type="spellStart"/>
            <w:r>
              <w:rPr>
                <w:rFonts w:ascii="Verdana" w:hAnsi="Verdana" w:cs="Arial"/>
                <w:color w:val="000000"/>
              </w:rPr>
              <w:t>Coordinator</w:t>
            </w:r>
            <w:proofErr w:type="spellEnd"/>
          </w:p>
        </w:tc>
        <w:tc>
          <w:tcPr>
            <w:tcW w:w="2693" w:type="dxa"/>
            <w:vAlign w:val="center"/>
          </w:tcPr>
          <w:p w:rsidR="000B454F" w:rsidRDefault="000B454F" w:rsidP="005C303B">
            <w:pPr>
              <w:jc w:val="center"/>
              <w:rPr>
                <w:rFonts w:ascii="Verdana" w:hAnsi="Verdana" w:cs="Arial"/>
                <w:color w:val="000000"/>
              </w:rPr>
            </w:pPr>
          </w:p>
        </w:tc>
        <w:tc>
          <w:tcPr>
            <w:tcW w:w="4054" w:type="dxa"/>
            <w:vAlign w:val="center"/>
          </w:tcPr>
          <w:p w:rsidR="000B454F" w:rsidRPr="00427CDD" w:rsidRDefault="000B454F" w:rsidP="005C303B">
            <w:pPr>
              <w:pStyle w:val="Titolo1"/>
              <w:spacing w:before="0"/>
              <w:outlineLvl w:val="0"/>
              <w:rPr>
                <w:rFonts w:asciiTheme="minorHAnsi" w:hAnsiTheme="minorHAnsi" w:cstheme="minorHAnsi"/>
                <w:color w:val="auto"/>
                <w:sz w:val="24"/>
                <w:szCs w:val="24"/>
                <w:lang w:val="en-US"/>
              </w:rPr>
            </w:pPr>
            <w:r w:rsidRPr="006947B4">
              <w:rPr>
                <w:rFonts w:asciiTheme="minorHAnsi" w:hAnsiTheme="minorHAnsi" w:cstheme="minorHAnsi"/>
                <w:color w:val="auto"/>
                <w:sz w:val="24"/>
                <w:szCs w:val="24"/>
                <w:lang w:val="en-US"/>
              </w:rPr>
              <w:t>mozdart_pc@ofta.gov</w:t>
            </w:r>
          </w:p>
        </w:tc>
      </w:tr>
      <w:tr w:rsidR="000B454F" w:rsidTr="005C303B">
        <w:trPr>
          <w:trHeight w:val="425"/>
        </w:trPr>
        <w:tc>
          <w:tcPr>
            <w:tcW w:w="2802"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Mercedes SAYAGUES</w:t>
            </w:r>
          </w:p>
        </w:tc>
        <w:tc>
          <w:tcPr>
            <w:tcW w:w="235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CDAC</w:t>
            </w:r>
          </w:p>
        </w:tc>
        <w:tc>
          <w:tcPr>
            <w:tcW w:w="3317"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Coordinator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+258 8864471767</w:t>
            </w: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mercedes.sayagues@gmail.com</w:t>
            </w:r>
          </w:p>
        </w:tc>
      </w:tr>
      <w:tr w:rsidR="000B454F" w:rsidTr="005C303B">
        <w:trPr>
          <w:trHeight w:val="425"/>
        </w:trPr>
        <w:tc>
          <w:tcPr>
            <w:tcW w:w="2802" w:type="dxa"/>
            <w:vAlign w:val="center"/>
          </w:tcPr>
          <w:p w:rsidR="000B454F" w:rsidRDefault="000B454F" w:rsidP="005C303B">
            <w:pPr>
              <w:rPr>
                <w:rFonts w:ascii="Verdana" w:hAnsi="Verdana" w:cs="Arial"/>
                <w:color w:val="000000"/>
              </w:rPr>
            </w:pPr>
            <w:r>
              <w:rPr>
                <w:rFonts w:ascii="Verdana" w:hAnsi="Verdana" w:cs="Arial"/>
                <w:color w:val="000000"/>
              </w:rPr>
              <w:t>Julius LENANIOKY</w:t>
            </w:r>
          </w:p>
        </w:tc>
        <w:tc>
          <w:tcPr>
            <w:tcW w:w="2353" w:type="dxa"/>
            <w:vAlign w:val="center"/>
          </w:tcPr>
          <w:p w:rsidR="000B454F" w:rsidRDefault="000B454F" w:rsidP="005C303B">
            <w:pPr>
              <w:rPr>
                <w:rFonts w:ascii="Verdana" w:hAnsi="Verdana" w:cs="Arial"/>
              </w:rPr>
            </w:pPr>
            <w:r>
              <w:rPr>
                <w:rFonts w:ascii="Verdana" w:hAnsi="Verdana" w:cs="Arial"/>
              </w:rPr>
              <w:t>OCHA</w:t>
            </w:r>
          </w:p>
        </w:tc>
        <w:tc>
          <w:tcPr>
            <w:tcW w:w="3317" w:type="dxa"/>
            <w:vAlign w:val="center"/>
          </w:tcPr>
          <w:p w:rsidR="000B454F" w:rsidRDefault="000B454F" w:rsidP="005C303B">
            <w:pPr>
              <w:rPr>
                <w:rFonts w:ascii="Verdana" w:hAnsi="Verdana" w:cs="Arial"/>
                <w:color w:val="000000"/>
              </w:rPr>
            </w:pPr>
            <w:r>
              <w:rPr>
                <w:rFonts w:ascii="Verdana" w:hAnsi="Verdana" w:cs="Arial"/>
                <w:color w:val="000000"/>
              </w:rPr>
              <w:t>HAO</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lenanyokie@un.org</w:t>
            </w:r>
          </w:p>
        </w:tc>
      </w:tr>
      <w:tr w:rsidR="000B454F" w:rsidTr="005C303B">
        <w:trPr>
          <w:trHeight w:val="425"/>
        </w:trPr>
        <w:tc>
          <w:tcPr>
            <w:tcW w:w="2802" w:type="dxa"/>
            <w:vAlign w:val="center"/>
          </w:tcPr>
          <w:p w:rsidR="000B454F" w:rsidRDefault="000B454F" w:rsidP="005C303B">
            <w:pPr>
              <w:rPr>
                <w:rFonts w:ascii="Verdana" w:hAnsi="Verdana" w:cs="Arial"/>
                <w:color w:val="000000"/>
              </w:rPr>
            </w:pPr>
            <w:proofErr w:type="spellStart"/>
            <w:r>
              <w:rPr>
                <w:rFonts w:ascii="Verdana" w:hAnsi="Verdana" w:cs="Arial"/>
                <w:color w:val="000000"/>
              </w:rPr>
              <w:lastRenderedPageBreak/>
              <w:t>Keisuke</w:t>
            </w:r>
            <w:proofErr w:type="spellEnd"/>
            <w:r>
              <w:rPr>
                <w:rFonts w:ascii="Verdana" w:hAnsi="Verdana" w:cs="Arial"/>
                <w:color w:val="000000"/>
              </w:rPr>
              <w:t xml:space="preserve"> KAMIYA</w:t>
            </w:r>
          </w:p>
        </w:tc>
        <w:tc>
          <w:tcPr>
            <w:tcW w:w="2353" w:type="dxa"/>
            <w:vAlign w:val="center"/>
          </w:tcPr>
          <w:p w:rsidR="000B454F" w:rsidRDefault="000B454F" w:rsidP="005C303B">
            <w:pPr>
              <w:rPr>
                <w:rFonts w:ascii="Verdana" w:hAnsi="Verdana" w:cs="Arial"/>
              </w:rPr>
            </w:pPr>
            <w:r>
              <w:rPr>
                <w:rFonts w:ascii="Verdana" w:hAnsi="Verdana" w:cs="Arial"/>
              </w:rPr>
              <w:t>IOM</w:t>
            </w:r>
          </w:p>
        </w:tc>
        <w:tc>
          <w:tcPr>
            <w:tcW w:w="3317" w:type="dxa"/>
            <w:vAlign w:val="center"/>
          </w:tcPr>
          <w:p w:rsidR="000B454F" w:rsidRDefault="000B454F" w:rsidP="005C303B">
            <w:pPr>
              <w:rPr>
                <w:rFonts w:ascii="Verdana" w:hAnsi="Verdana" w:cs="Arial"/>
                <w:color w:val="000000"/>
              </w:rPr>
            </w:pPr>
            <w:proofErr w:type="spellStart"/>
            <w:r>
              <w:rPr>
                <w:rFonts w:ascii="Verdana" w:hAnsi="Verdana" w:cs="Arial"/>
                <w:color w:val="000000"/>
              </w:rPr>
              <w:t>HoO</w:t>
            </w:r>
            <w:proofErr w:type="spellEnd"/>
            <w:r>
              <w:rPr>
                <w:rFonts w:ascii="Verdana" w:hAnsi="Verdana" w:cs="Arial"/>
                <w:color w:val="000000"/>
              </w:rPr>
              <w:t>/</w:t>
            </w:r>
            <w:proofErr w:type="spellStart"/>
            <w:r>
              <w:rPr>
                <w:rFonts w:ascii="Verdana" w:hAnsi="Verdana" w:cs="Arial"/>
                <w:color w:val="000000"/>
              </w:rPr>
              <w:t>Shelter</w:t>
            </w:r>
            <w:proofErr w:type="spellEnd"/>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+258 864579548</w:t>
            </w: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kkamiya@iom.int</w:t>
            </w:r>
          </w:p>
        </w:tc>
      </w:tr>
      <w:tr w:rsidR="000B454F" w:rsidTr="005C303B">
        <w:trPr>
          <w:trHeight w:val="425"/>
        </w:trPr>
        <w:tc>
          <w:tcPr>
            <w:tcW w:w="2802"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Marla DAVA</w:t>
            </w:r>
          </w:p>
        </w:tc>
        <w:tc>
          <w:tcPr>
            <w:tcW w:w="2353"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IFRC</w:t>
            </w:r>
          </w:p>
        </w:tc>
        <w:tc>
          <w:tcPr>
            <w:tcW w:w="3317"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Shelter Cluster Co-coordinator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+258 843467936</w:t>
            </w:r>
          </w:p>
        </w:tc>
        <w:tc>
          <w:tcPr>
            <w:tcW w:w="4054"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moz.coord2@sheltercluster.org</w:t>
            </w:r>
          </w:p>
        </w:tc>
      </w:tr>
      <w:tr w:rsidR="000B454F" w:rsidTr="005C303B">
        <w:trPr>
          <w:trHeight w:val="425"/>
        </w:trPr>
        <w:tc>
          <w:tcPr>
            <w:tcW w:w="2802"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roofErr w:type="spellStart"/>
            <w:r w:rsidRPr="008367BA">
              <w:rPr>
                <w:rFonts w:asciiTheme="minorHAnsi" w:hAnsiTheme="minorHAnsi" w:cstheme="minorHAnsi"/>
                <w:color w:val="auto"/>
                <w:sz w:val="24"/>
                <w:szCs w:val="24"/>
                <w:lang w:val="en-US"/>
              </w:rPr>
              <w:t>Muhammed</w:t>
            </w:r>
            <w:proofErr w:type="spellEnd"/>
            <w:r w:rsidRPr="008367BA">
              <w:rPr>
                <w:rFonts w:asciiTheme="minorHAnsi" w:hAnsiTheme="minorHAnsi" w:cstheme="minorHAnsi"/>
                <w:color w:val="auto"/>
                <w:sz w:val="24"/>
                <w:szCs w:val="24"/>
                <w:lang w:val="en-US"/>
              </w:rPr>
              <w:t xml:space="preserve"> CEYHUNLU</w:t>
            </w:r>
          </w:p>
        </w:tc>
        <w:tc>
          <w:tcPr>
            <w:tcW w:w="235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IOM</w:t>
            </w:r>
          </w:p>
        </w:tc>
        <w:tc>
          <w:tcPr>
            <w:tcW w:w="3317"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Shelter/NFI Officer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aceyhunlu@iom.int</w:t>
            </w:r>
          </w:p>
        </w:tc>
      </w:tr>
      <w:tr w:rsidR="000B454F" w:rsidTr="005C303B">
        <w:trPr>
          <w:trHeight w:val="425"/>
        </w:trPr>
        <w:tc>
          <w:tcPr>
            <w:tcW w:w="2802"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Philippe BONNET</w:t>
            </w:r>
          </w:p>
        </w:tc>
        <w:tc>
          <w:tcPr>
            <w:tcW w:w="2353"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proofErr w:type="spellStart"/>
            <w:r>
              <w:rPr>
                <w:rFonts w:asciiTheme="minorHAnsi" w:hAnsiTheme="minorHAnsi" w:cstheme="minorHAnsi"/>
                <w:color w:val="auto"/>
                <w:sz w:val="24"/>
                <w:szCs w:val="24"/>
                <w:lang w:val="en-US"/>
              </w:rPr>
              <w:t>Solidarités</w:t>
            </w:r>
            <w:proofErr w:type="spellEnd"/>
          </w:p>
        </w:tc>
        <w:tc>
          <w:tcPr>
            <w:tcW w:w="3317"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CD</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
        </w:tc>
        <w:tc>
          <w:tcPr>
            <w:tcW w:w="4054"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pbonnet@solidarites.org</w:t>
            </w:r>
          </w:p>
        </w:tc>
      </w:tr>
      <w:tr w:rsidR="000B454F" w:rsidTr="005C303B">
        <w:trPr>
          <w:trHeight w:val="425"/>
        </w:trPr>
        <w:tc>
          <w:tcPr>
            <w:tcW w:w="2802"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proofErr w:type="spellStart"/>
            <w:r>
              <w:rPr>
                <w:rFonts w:asciiTheme="minorHAnsi" w:hAnsiTheme="minorHAnsi" w:cstheme="minorHAnsi"/>
                <w:color w:val="auto"/>
                <w:sz w:val="24"/>
                <w:szCs w:val="24"/>
                <w:lang w:val="en-US"/>
              </w:rPr>
              <w:t>Vincenzo</w:t>
            </w:r>
            <w:proofErr w:type="spellEnd"/>
            <w:r>
              <w:rPr>
                <w:rFonts w:asciiTheme="minorHAnsi" w:hAnsiTheme="minorHAnsi" w:cstheme="minorHAnsi"/>
                <w:color w:val="auto"/>
                <w:sz w:val="24"/>
                <w:szCs w:val="24"/>
                <w:lang w:val="en-US"/>
              </w:rPr>
              <w:t xml:space="preserve"> LIONETTI</w:t>
            </w:r>
          </w:p>
        </w:tc>
        <w:tc>
          <w:tcPr>
            <w:tcW w:w="2353"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UNHCR</w:t>
            </w:r>
          </w:p>
        </w:tc>
        <w:tc>
          <w:tcPr>
            <w:tcW w:w="3317"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Rep. Officer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+258 874230000</w:t>
            </w:r>
          </w:p>
        </w:tc>
        <w:tc>
          <w:tcPr>
            <w:tcW w:w="4054"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lionetti@unhcr.org</w:t>
            </w:r>
          </w:p>
        </w:tc>
      </w:tr>
      <w:tr w:rsidR="000B454F" w:rsidTr="005C303B">
        <w:trPr>
          <w:trHeight w:val="425"/>
        </w:trPr>
        <w:tc>
          <w:tcPr>
            <w:tcW w:w="2802"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proofErr w:type="spellStart"/>
            <w:r>
              <w:rPr>
                <w:rFonts w:asciiTheme="minorHAnsi" w:hAnsiTheme="minorHAnsi" w:cstheme="minorHAnsi"/>
                <w:color w:val="auto"/>
                <w:sz w:val="24"/>
                <w:szCs w:val="24"/>
                <w:lang w:val="en-US"/>
              </w:rPr>
              <w:t>Guiomar</w:t>
            </w:r>
            <w:proofErr w:type="spellEnd"/>
            <w:r>
              <w:rPr>
                <w:rFonts w:asciiTheme="minorHAnsi" w:hAnsiTheme="minorHAnsi" w:cstheme="minorHAnsi"/>
                <w:color w:val="auto"/>
                <w:sz w:val="24"/>
                <w:szCs w:val="24"/>
                <w:lang w:val="en-US"/>
              </w:rPr>
              <w:t xml:space="preserve"> GRANDE</w:t>
            </w:r>
          </w:p>
        </w:tc>
        <w:tc>
          <w:tcPr>
            <w:tcW w:w="2353"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CARE</w:t>
            </w:r>
          </w:p>
        </w:tc>
        <w:tc>
          <w:tcPr>
            <w:tcW w:w="3317"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Shelter Advisor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+258 876235518</w:t>
            </w:r>
          </w:p>
        </w:tc>
        <w:tc>
          <w:tcPr>
            <w:tcW w:w="4054"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guiomargrande@gmail.com</w:t>
            </w:r>
          </w:p>
        </w:tc>
      </w:tr>
      <w:tr w:rsidR="000B454F" w:rsidTr="005C303B">
        <w:trPr>
          <w:trHeight w:val="425"/>
        </w:trPr>
        <w:tc>
          <w:tcPr>
            <w:tcW w:w="2802"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Christophe ARNOLD</w:t>
            </w:r>
          </w:p>
        </w:tc>
        <w:tc>
          <w:tcPr>
            <w:tcW w:w="2353"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CARE</w:t>
            </w:r>
          </w:p>
        </w:tc>
        <w:tc>
          <w:tcPr>
            <w:tcW w:w="3317"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Shelter Advisor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+41 787651627</w:t>
            </w:r>
          </w:p>
        </w:tc>
        <w:tc>
          <w:tcPr>
            <w:tcW w:w="4054"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arnold.christophe@gmail.com</w:t>
            </w:r>
          </w:p>
        </w:tc>
      </w:tr>
      <w:tr w:rsidR="000B454F" w:rsidTr="005C303B">
        <w:trPr>
          <w:trHeight w:val="425"/>
        </w:trPr>
        <w:tc>
          <w:tcPr>
            <w:tcW w:w="2802"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Nancy DORAN</w:t>
            </w:r>
          </w:p>
        </w:tc>
        <w:tc>
          <w:tcPr>
            <w:tcW w:w="2353"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CRS/CARITAS/CHEMO</w:t>
            </w:r>
          </w:p>
        </w:tc>
        <w:tc>
          <w:tcPr>
            <w:tcW w:w="3317"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Shelter TA</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+1 2624154362</w:t>
            </w:r>
          </w:p>
        </w:tc>
        <w:tc>
          <w:tcPr>
            <w:tcW w:w="4054"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nbdoran@gmail.com</w:t>
            </w:r>
          </w:p>
        </w:tc>
      </w:tr>
      <w:tr w:rsidR="000B454F" w:rsidTr="005C303B">
        <w:trPr>
          <w:trHeight w:val="425"/>
        </w:trPr>
        <w:tc>
          <w:tcPr>
            <w:tcW w:w="2802"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proofErr w:type="spellStart"/>
            <w:r>
              <w:rPr>
                <w:rFonts w:asciiTheme="minorHAnsi" w:hAnsiTheme="minorHAnsi" w:cstheme="minorHAnsi"/>
                <w:color w:val="auto"/>
                <w:sz w:val="24"/>
                <w:szCs w:val="24"/>
                <w:lang w:val="en-US"/>
              </w:rPr>
              <w:t>Wouter</w:t>
            </w:r>
            <w:proofErr w:type="spellEnd"/>
            <w:r>
              <w:rPr>
                <w:rFonts w:asciiTheme="minorHAnsi" w:hAnsiTheme="minorHAnsi" w:cstheme="minorHAnsi"/>
                <w:color w:val="auto"/>
                <w:sz w:val="24"/>
                <w:szCs w:val="24"/>
                <w:lang w:val="en-US"/>
              </w:rPr>
              <w:t xml:space="preserve"> DE LUYPEN</w:t>
            </w:r>
          </w:p>
        </w:tc>
        <w:tc>
          <w:tcPr>
            <w:tcW w:w="2353"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UNDP</w:t>
            </w:r>
          </w:p>
        </w:tc>
        <w:tc>
          <w:tcPr>
            <w:tcW w:w="3317"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ER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
        </w:tc>
        <w:tc>
          <w:tcPr>
            <w:tcW w:w="4054" w:type="dxa"/>
            <w:vAlign w:val="center"/>
          </w:tcPr>
          <w:p w:rsidR="000B454F"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wouter.deluypen@undp.org</w:t>
            </w:r>
          </w:p>
        </w:tc>
      </w:tr>
      <w:tr w:rsidR="000B454F" w:rsidTr="005C303B">
        <w:trPr>
          <w:trHeight w:val="425"/>
        </w:trPr>
        <w:tc>
          <w:tcPr>
            <w:tcW w:w="2802"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Simon DEPREZ</w:t>
            </w:r>
          </w:p>
        </w:tc>
        <w:tc>
          <w:tcPr>
            <w:tcW w:w="235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CARE</w:t>
            </w:r>
          </w:p>
        </w:tc>
        <w:tc>
          <w:tcPr>
            <w:tcW w:w="3317"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Shelter Advisor</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simondeprez@hotmail.fr</w:t>
            </w:r>
          </w:p>
        </w:tc>
      </w:tr>
      <w:tr w:rsidR="000B454F" w:rsidTr="005C303B">
        <w:trPr>
          <w:trHeight w:val="425"/>
        </w:trPr>
        <w:tc>
          <w:tcPr>
            <w:tcW w:w="2802"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proofErr w:type="spellStart"/>
            <w:r>
              <w:rPr>
                <w:rFonts w:asciiTheme="minorHAnsi" w:hAnsiTheme="minorHAnsi" w:cstheme="minorHAnsi"/>
                <w:color w:val="auto"/>
                <w:sz w:val="24"/>
                <w:szCs w:val="24"/>
                <w:lang w:val="en-US"/>
              </w:rPr>
              <w:t>Lucio</w:t>
            </w:r>
            <w:proofErr w:type="spellEnd"/>
            <w:r>
              <w:rPr>
                <w:rFonts w:asciiTheme="minorHAnsi" w:hAnsiTheme="minorHAnsi" w:cstheme="minorHAnsi"/>
                <w:color w:val="auto"/>
                <w:sz w:val="24"/>
                <w:szCs w:val="24"/>
                <w:lang w:val="en-US"/>
              </w:rPr>
              <w:t xml:space="preserve"> COCCONI</w:t>
            </w:r>
          </w:p>
        </w:tc>
        <w:tc>
          <w:tcPr>
            <w:tcW w:w="235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Shelter Cluster</w:t>
            </w:r>
          </w:p>
        </w:tc>
        <w:tc>
          <w:tcPr>
            <w:tcW w:w="3317"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Tech Coord</w:t>
            </w:r>
          </w:p>
        </w:tc>
        <w:tc>
          <w:tcPr>
            <w:tcW w:w="2693"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+258 844511893</w:t>
            </w:r>
          </w:p>
        </w:tc>
        <w:tc>
          <w:tcPr>
            <w:tcW w:w="4054" w:type="dxa"/>
            <w:vAlign w:val="center"/>
          </w:tcPr>
          <w:p w:rsidR="000B454F" w:rsidRPr="008367BA" w:rsidRDefault="000B454F" w:rsidP="005C303B">
            <w:pPr>
              <w:pStyle w:val="Titolo1"/>
              <w:spacing w:before="0"/>
              <w:outlineLvl w:val="0"/>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moz.tech1@sheltercluster.org</w:t>
            </w:r>
          </w:p>
        </w:tc>
      </w:tr>
    </w:tbl>
    <w:p w:rsidR="001C4D86" w:rsidRDefault="001C4D86" w:rsidP="001C4D86">
      <w:pPr>
        <w:rPr>
          <w:b/>
          <w:sz w:val="20"/>
          <w:lang w:val="en-US"/>
        </w:rPr>
      </w:pPr>
    </w:p>
    <w:sectPr w:rsidR="001C4D86" w:rsidSect="005C303B">
      <w:pgSz w:w="16838" w:h="11906" w:orient="landscape"/>
      <w:pgMar w:top="992" w:right="1245" w:bottom="107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F37" w:rsidRDefault="00782F37" w:rsidP="002F14F6">
      <w:pPr>
        <w:spacing w:after="0" w:line="240" w:lineRule="auto"/>
      </w:pPr>
      <w:r>
        <w:separator/>
      </w:r>
    </w:p>
  </w:endnote>
  <w:endnote w:type="continuationSeparator" w:id="0">
    <w:p w:rsidR="00782F37" w:rsidRDefault="00782F37" w:rsidP="002F1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351016"/>
      <w:docPartObj>
        <w:docPartGallery w:val="Page Numbers (Bottom of Page)"/>
        <w:docPartUnique/>
      </w:docPartObj>
    </w:sdtPr>
    <w:sdtContent>
      <w:p w:rsidR="00953FCE" w:rsidRDefault="00E21B26">
        <w:pPr>
          <w:pStyle w:val="Pidipagina"/>
          <w:jc w:val="right"/>
        </w:pPr>
        <w:fldSimple w:instr=" PAGE   \* MERGEFORMAT ">
          <w:r w:rsidR="00341A9E">
            <w:rPr>
              <w:noProof/>
            </w:rPr>
            <w:t>2</w:t>
          </w:r>
        </w:fldSimple>
        <w:r w:rsidR="00953FCE">
          <w:t xml:space="preserve"> of </w:t>
        </w:r>
        <w:fldSimple w:instr=" NUMPAGES  \* Arabic  \* MERGEFORMAT ">
          <w:r w:rsidR="00341A9E">
            <w:rPr>
              <w:noProof/>
            </w:rPr>
            <w:t>5</w:t>
          </w:r>
        </w:fldSimple>
      </w:p>
    </w:sdtContent>
  </w:sdt>
  <w:p w:rsidR="00953FCE" w:rsidRDefault="00953FC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F37" w:rsidRDefault="00782F37" w:rsidP="002F14F6">
      <w:pPr>
        <w:spacing w:after="0" w:line="240" w:lineRule="auto"/>
      </w:pPr>
      <w:r>
        <w:separator/>
      </w:r>
    </w:p>
  </w:footnote>
  <w:footnote w:type="continuationSeparator" w:id="0">
    <w:p w:rsidR="00782F37" w:rsidRDefault="00782F37" w:rsidP="002F14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CE" w:rsidRPr="006550A4" w:rsidRDefault="00953FCE" w:rsidP="00776645">
    <w:pPr>
      <w:pStyle w:val="Intestazione"/>
      <w:rPr>
        <w:rFonts w:ascii="Verdana" w:hAnsi="Verdana"/>
        <w:sz w:val="14"/>
        <w:szCs w:val="14"/>
        <w:lang w:val="en-US"/>
      </w:rPr>
    </w:pPr>
    <w:r w:rsidRPr="006550A4">
      <w:rPr>
        <w:noProof/>
        <w:lang w:val="it-IT" w:eastAsia="it-IT"/>
      </w:rPr>
      <w:drawing>
        <wp:inline distT="0" distB="0" distL="0" distR="0">
          <wp:extent cx="2573382" cy="469040"/>
          <wp:effectExtent l="0" t="0" r="0" b="0"/>
          <wp:docPr id="2" name="Immagine 1" descr="signature_2143330716">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0" name="Picture 1" descr="signature_2143330716"/>
                  <pic:cNvPicPr>
                    <a:picLocks noChangeAspect="1" noChangeArrowheads="1"/>
                  </pic:cNvPicPr>
                </pic:nvPicPr>
                <pic:blipFill>
                  <a:blip r:embed="rId2"/>
                  <a:srcRect/>
                  <a:stretch>
                    <a:fillRect/>
                  </a:stretch>
                </pic:blipFill>
                <pic:spPr bwMode="auto">
                  <a:xfrm>
                    <a:off x="0" y="0"/>
                    <a:ext cx="2583356" cy="47085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5E85"/>
    <w:multiLevelType w:val="hybridMultilevel"/>
    <w:tmpl w:val="7BE68540"/>
    <w:lvl w:ilvl="0" w:tplc="F54E75B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236912"/>
    <w:multiLevelType w:val="hybridMultilevel"/>
    <w:tmpl w:val="2B5CC12E"/>
    <w:lvl w:ilvl="0" w:tplc="FD205998">
      <w:start w:val="1"/>
      <w:numFmt w:val="bullet"/>
      <w:lvlText w:val="-"/>
      <w:lvlJc w:val="left"/>
      <w:pPr>
        <w:ind w:left="720" w:hanging="360"/>
      </w:pPr>
      <w:rPr>
        <w:rFonts w:ascii="Verdana" w:hAnsi="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94D5B1B"/>
    <w:multiLevelType w:val="hybridMultilevel"/>
    <w:tmpl w:val="B848328E"/>
    <w:lvl w:ilvl="0" w:tplc="D6D06CD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2E4E10F3"/>
    <w:multiLevelType w:val="hybridMultilevel"/>
    <w:tmpl w:val="FCBEC35C"/>
    <w:lvl w:ilvl="0" w:tplc="22662026">
      <w:start w:val="1"/>
      <w:numFmt w:val="bullet"/>
      <w:lvlText w:val="-"/>
      <w:lvlJc w:val="left"/>
      <w:pPr>
        <w:ind w:left="360" w:hanging="360"/>
      </w:pPr>
      <w:rPr>
        <w:rFonts w:ascii="Calibri" w:eastAsia="Calibri" w:hAnsi="Calibri"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1E6761A"/>
    <w:multiLevelType w:val="hybridMultilevel"/>
    <w:tmpl w:val="4C8E33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DE53396"/>
    <w:multiLevelType w:val="hybridMultilevel"/>
    <w:tmpl w:val="B848328E"/>
    <w:lvl w:ilvl="0" w:tplc="D6D06CD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49674A4A"/>
    <w:multiLevelType w:val="hybridMultilevel"/>
    <w:tmpl w:val="BE0AFD84"/>
    <w:lvl w:ilvl="0" w:tplc="67FC9A8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0916BA"/>
    <w:multiLevelType w:val="hybridMultilevel"/>
    <w:tmpl w:val="1B8E92A8"/>
    <w:lvl w:ilvl="0" w:tplc="3ABCC24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3007B6"/>
    <w:multiLevelType w:val="hybridMultilevel"/>
    <w:tmpl w:val="C27A6CF4"/>
    <w:lvl w:ilvl="0" w:tplc="2F78775E">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78778A"/>
    <w:multiLevelType w:val="hybridMultilevel"/>
    <w:tmpl w:val="B848328E"/>
    <w:lvl w:ilvl="0" w:tplc="D6D06CD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nsid w:val="5B3E3407"/>
    <w:multiLevelType w:val="hybridMultilevel"/>
    <w:tmpl w:val="B848328E"/>
    <w:lvl w:ilvl="0" w:tplc="D6D06CD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nsid w:val="72075569"/>
    <w:multiLevelType w:val="hybridMultilevel"/>
    <w:tmpl w:val="D5825BE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nsid w:val="79993FE4"/>
    <w:multiLevelType w:val="hybridMultilevel"/>
    <w:tmpl w:val="B848328E"/>
    <w:lvl w:ilvl="0" w:tplc="D6D06CD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nsid w:val="7A6C53F7"/>
    <w:multiLevelType w:val="hybridMultilevel"/>
    <w:tmpl w:val="CCAA0AB8"/>
    <w:lvl w:ilvl="0" w:tplc="0AAE33FC">
      <w:start w:val="2019"/>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2"/>
  </w:num>
  <w:num w:numId="7">
    <w:abstractNumId w:val="5"/>
  </w:num>
  <w:num w:numId="8">
    <w:abstractNumId w:val="2"/>
  </w:num>
  <w:num w:numId="9">
    <w:abstractNumId w:val="7"/>
  </w:num>
  <w:num w:numId="10">
    <w:abstractNumId w:val="6"/>
  </w:num>
  <w:num w:numId="11">
    <w:abstractNumId w:val="6"/>
  </w:num>
  <w:num w:numId="12">
    <w:abstractNumId w:val="0"/>
  </w:num>
  <w:num w:numId="13">
    <w:abstractNumId w:val="6"/>
  </w:num>
  <w:num w:numId="14">
    <w:abstractNumId w:val="3"/>
  </w:num>
  <w:num w:numId="15">
    <w:abstractNumId w:val="1"/>
  </w:num>
  <w:num w:numId="16">
    <w:abstractNumId w:val="1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2F14F6"/>
    <w:rsid w:val="00006EF3"/>
    <w:rsid w:val="00055C16"/>
    <w:rsid w:val="00060984"/>
    <w:rsid w:val="00066101"/>
    <w:rsid w:val="00082BFD"/>
    <w:rsid w:val="00092B2E"/>
    <w:rsid w:val="000961BF"/>
    <w:rsid w:val="000A040E"/>
    <w:rsid w:val="000A37A1"/>
    <w:rsid w:val="000A7A22"/>
    <w:rsid w:val="000A7F8C"/>
    <w:rsid w:val="000B454F"/>
    <w:rsid w:val="000C2785"/>
    <w:rsid w:val="000C685E"/>
    <w:rsid w:val="0011162E"/>
    <w:rsid w:val="00123490"/>
    <w:rsid w:val="001247DC"/>
    <w:rsid w:val="00126EB0"/>
    <w:rsid w:val="00142A1F"/>
    <w:rsid w:val="00146D17"/>
    <w:rsid w:val="00151DF2"/>
    <w:rsid w:val="00156D8A"/>
    <w:rsid w:val="0016194A"/>
    <w:rsid w:val="0016317E"/>
    <w:rsid w:val="00180E3B"/>
    <w:rsid w:val="001815AF"/>
    <w:rsid w:val="001911C3"/>
    <w:rsid w:val="001B138C"/>
    <w:rsid w:val="001C2DBF"/>
    <w:rsid w:val="001C4D86"/>
    <w:rsid w:val="001C61DA"/>
    <w:rsid w:val="001D4E57"/>
    <w:rsid w:val="001E08B2"/>
    <w:rsid w:val="001F42A2"/>
    <w:rsid w:val="00204B69"/>
    <w:rsid w:val="00204D2E"/>
    <w:rsid w:val="0021349E"/>
    <w:rsid w:val="00225426"/>
    <w:rsid w:val="0024314E"/>
    <w:rsid w:val="00255719"/>
    <w:rsid w:val="00273A9E"/>
    <w:rsid w:val="002B1556"/>
    <w:rsid w:val="002B432F"/>
    <w:rsid w:val="002B5DB3"/>
    <w:rsid w:val="002D5AF1"/>
    <w:rsid w:val="002E1D5F"/>
    <w:rsid w:val="002F14F6"/>
    <w:rsid w:val="00313DA2"/>
    <w:rsid w:val="00323FC4"/>
    <w:rsid w:val="00341A9E"/>
    <w:rsid w:val="00353B7A"/>
    <w:rsid w:val="0037608F"/>
    <w:rsid w:val="0039093F"/>
    <w:rsid w:val="003B38CA"/>
    <w:rsid w:val="003B6A08"/>
    <w:rsid w:val="003E791D"/>
    <w:rsid w:val="003F3FB0"/>
    <w:rsid w:val="003F4214"/>
    <w:rsid w:val="00410D82"/>
    <w:rsid w:val="004355EE"/>
    <w:rsid w:val="00442A6A"/>
    <w:rsid w:val="00471B32"/>
    <w:rsid w:val="00480E6E"/>
    <w:rsid w:val="004811C6"/>
    <w:rsid w:val="00484288"/>
    <w:rsid w:val="00484D5E"/>
    <w:rsid w:val="004A160B"/>
    <w:rsid w:val="004C33C2"/>
    <w:rsid w:val="004D05E3"/>
    <w:rsid w:val="004D0CBD"/>
    <w:rsid w:val="004E303E"/>
    <w:rsid w:val="004E5E59"/>
    <w:rsid w:val="0050669D"/>
    <w:rsid w:val="00511349"/>
    <w:rsid w:val="00513D89"/>
    <w:rsid w:val="00515FF2"/>
    <w:rsid w:val="0052065F"/>
    <w:rsid w:val="00523AE2"/>
    <w:rsid w:val="00523B50"/>
    <w:rsid w:val="005326A9"/>
    <w:rsid w:val="005479A8"/>
    <w:rsid w:val="00552162"/>
    <w:rsid w:val="00584831"/>
    <w:rsid w:val="00590810"/>
    <w:rsid w:val="005921D8"/>
    <w:rsid w:val="005937E3"/>
    <w:rsid w:val="005C303B"/>
    <w:rsid w:val="005C5155"/>
    <w:rsid w:val="005D547C"/>
    <w:rsid w:val="005F42EB"/>
    <w:rsid w:val="006123EF"/>
    <w:rsid w:val="0062459F"/>
    <w:rsid w:val="00631E07"/>
    <w:rsid w:val="006449EA"/>
    <w:rsid w:val="00644A06"/>
    <w:rsid w:val="00645B40"/>
    <w:rsid w:val="006550A4"/>
    <w:rsid w:val="00666195"/>
    <w:rsid w:val="00676117"/>
    <w:rsid w:val="006A1EE9"/>
    <w:rsid w:val="006B3FD6"/>
    <w:rsid w:val="006B4C46"/>
    <w:rsid w:val="006B6842"/>
    <w:rsid w:val="006C3A68"/>
    <w:rsid w:val="006C5F71"/>
    <w:rsid w:val="006E524E"/>
    <w:rsid w:val="00702A7E"/>
    <w:rsid w:val="007042B8"/>
    <w:rsid w:val="00724024"/>
    <w:rsid w:val="00727C60"/>
    <w:rsid w:val="00732D95"/>
    <w:rsid w:val="0073528F"/>
    <w:rsid w:val="00741FEA"/>
    <w:rsid w:val="0074621B"/>
    <w:rsid w:val="00776645"/>
    <w:rsid w:val="00782F37"/>
    <w:rsid w:val="00792124"/>
    <w:rsid w:val="007A0B9A"/>
    <w:rsid w:val="007A3A35"/>
    <w:rsid w:val="007A6091"/>
    <w:rsid w:val="007B024D"/>
    <w:rsid w:val="007C0BF2"/>
    <w:rsid w:val="007C7C71"/>
    <w:rsid w:val="007D717C"/>
    <w:rsid w:val="007E1B59"/>
    <w:rsid w:val="007E5CE5"/>
    <w:rsid w:val="007F09EF"/>
    <w:rsid w:val="0081100B"/>
    <w:rsid w:val="00880FF1"/>
    <w:rsid w:val="00883BD5"/>
    <w:rsid w:val="008C53CC"/>
    <w:rsid w:val="008D14E7"/>
    <w:rsid w:val="008D65E1"/>
    <w:rsid w:val="008E112E"/>
    <w:rsid w:val="0090336F"/>
    <w:rsid w:val="00953FCE"/>
    <w:rsid w:val="0097208D"/>
    <w:rsid w:val="009B1F78"/>
    <w:rsid w:val="00A03887"/>
    <w:rsid w:val="00A03AEE"/>
    <w:rsid w:val="00A25AB6"/>
    <w:rsid w:val="00A25DDD"/>
    <w:rsid w:val="00A31D2F"/>
    <w:rsid w:val="00A35847"/>
    <w:rsid w:val="00A426BF"/>
    <w:rsid w:val="00A6257E"/>
    <w:rsid w:val="00A6708E"/>
    <w:rsid w:val="00A75872"/>
    <w:rsid w:val="00A83791"/>
    <w:rsid w:val="00AA7A04"/>
    <w:rsid w:val="00AB24E4"/>
    <w:rsid w:val="00AB37F1"/>
    <w:rsid w:val="00AB3A7A"/>
    <w:rsid w:val="00AE0F28"/>
    <w:rsid w:val="00AE6A1B"/>
    <w:rsid w:val="00B150F0"/>
    <w:rsid w:val="00B35295"/>
    <w:rsid w:val="00B513E9"/>
    <w:rsid w:val="00B61F98"/>
    <w:rsid w:val="00BD7D6E"/>
    <w:rsid w:val="00C025A3"/>
    <w:rsid w:val="00C056F0"/>
    <w:rsid w:val="00C06ADB"/>
    <w:rsid w:val="00C16EF5"/>
    <w:rsid w:val="00C45F54"/>
    <w:rsid w:val="00C6228C"/>
    <w:rsid w:val="00C64AA7"/>
    <w:rsid w:val="00C92B72"/>
    <w:rsid w:val="00C97544"/>
    <w:rsid w:val="00CA420A"/>
    <w:rsid w:val="00CC106C"/>
    <w:rsid w:val="00CC3FCB"/>
    <w:rsid w:val="00CD776F"/>
    <w:rsid w:val="00D0380B"/>
    <w:rsid w:val="00D16C7C"/>
    <w:rsid w:val="00D26A18"/>
    <w:rsid w:val="00D349E3"/>
    <w:rsid w:val="00D82CE6"/>
    <w:rsid w:val="00D83471"/>
    <w:rsid w:val="00D86E0A"/>
    <w:rsid w:val="00D86EDE"/>
    <w:rsid w:val="00D90D15"/>
    <w:rsid w:val="00DB548D"/>
    <w:rsid w:val="00DB58D8"/>
    <w:rsid w:val="00DD4FAF"/>
    <w:rsid w:val="00DE042A"/>
    <w:rsid w:val="00E030DA"/>
    <w:rsid w:val="00E14722"/>
    <w:rsid w:val="00E21B26"/>
    <w:rsid w:val="00E25B59"/>
    <w:rsid w:val="00E334D6"/>
    <w:rsid w:val="00E4038C"/>
    <w:rsid w:val="00E56766"/>
    <w:rsid w:val="00EA5D39"/>
    <w:rsid w:val="00EA7341"/>
    <w:rsid w:val="00EB1C35"/>
    <w:rsid w:val="00EB4A8C"/>
    <w:rsid w:val="00EC27E2"/>
    <w:rsid w:val="00ED5526"/>
    <w:rsid w:val="00F0294A"/>
    <w:rsid w:val="00F130BC"/>
    <w:rsid w:val="00F21984"/>
    <w:rsid w:val="00F32F3B"/>
    <w:rsid w:val="00F41133"/>
    <w:rsid w:val="00F8287C"/>
    <w:rsid w:val="00F839F7"/>
    <w:rsid w:val="00F9008F"/>
    <w:rsid w:val="00F9394C"/>
    <w:rsid w:val="00FB6C7E"/>
    <w:rsid w:val="00FB75E7"/>
    <w:rsid w:val="00FD19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6EF5"/>
  </w:style>
  <w:style w:type="paragraph" w:styleId="Titolo1">
    <w:name w:val="heading 1"/>
    <w:basedOn w:val="Normale"/>
    <w:next w:val="Normale"/>
    <w:link w:val="Titolo1Carattere"/>
    <w:uiPriority w:val="9"/>
    <w:qFormat/>
    <w:rsid w:val="000B454F"/>
    <w:pPr>
      <w:keepNext/>
      <w:keepLines/>
      <w:spacing w:before="240" w:after="0"/>
      <w:outlineLvl w:val="0"/>
    </w:pPr>
    <w:rPr>
      <w:rFonts w:asciiTheme="majorHAnsi" w:eastAsiaTheme="majorEastAsia" w:hAnsiTheme="majorHAnsi" w:cstheme="majorBidi"/>
      <w:color w:val="2E74B5" w:themeColor="accent1" w:themeShade="BF"/>
      <w:sz w:val="32"/>
      <w:szCs w:val="32"/>
      <w:lang w:val="en-I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F14F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F14F6"/>
  </w:style>
  <w:style w:type="paragraph" w:styleId="Pidipagina">
    <w:name w:val="footer"/>
    <w:basedOn w:val="Normale"/>
    <w:link w:val="PidipaginaCarattere"/>
    <w:uiPriority w:val="99"/>
    <w:unhideWhenUsed/>
    <w:rsid w:val="002F14F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F14F6"/>
  </w:style>
  <w:style w:type="table" w:styleId="Grigliatabella">
    <w:name w:val="Table Grid"/>
    <w:basedOn w:val="Tabellanormale"/>
    <w:uiPriority w:val="39"/>
    <w:rsid w:val="002F1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link w:val="ParagrafoelencoCarattere"/>
    <w:uiPriority w:val="34"/>
    <w:qFormat/>
    <w:rsid w:val="00E334D6"/>
    <w:pPr>
      <w:spacing w:after="200" w:line="276" w:lineRule="auto"/>
      <w:ind w:left="720"/>
      <w:contextualSpacing/>
    </w:pPr>
    <w:rPr>
      <w:lang w:val="en-GB"/>
    </w:rPr>
  </w:style>
  <w:style w:type="character" w:styleId="Collegamentoipertestuale">
    <w:name w:val="Hyperlink"/>
    <w:basedOn w:val="Carpredefinitoparagrafo"/>
    <w:uiPriority w:val="99"/>
    <w:unhideWhenUsed/>
    <w:rsid w:val="007A6091"/>
    <w:rPr>
      <w:color w:val="0563C1" w:themeColor="hyperlink"/>
      <w:u w:val="single"/>
    </w:rPr>
  </w:style>
  <w:style w:type="paragraph" w:styleId="Testofumetto">
    <w:name w:val="Balloon Text"/>
    <w:basedOn w:val="Normale"/>
    <w:link w:val="TestofumettoCarattere"/>
    <w:uiPriority w:val="99"/>
    <w:semiHidden/>
    <w:unhideWhenUsed/>
    <w:rsid w:val="00DB548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548D"/>
    <w:rPr>
      <w:rFonts w:ascii="Segoe UI" w:hAnsi="Segoe UI" w:cs="Segoe UI"/>
      <w:sz w:val="18"/>
      <w:szCs w:val="18"/>
    </w:rPr>
  </w:style>
  <w:style w:type="character" w:customStyle="1" w:styleId="ParagrafoelencoCarattere">
    <w:name w:val="Paragrafo elenco Carattere"/>
    <w:link w:val="Paragrafoelenco"/>
    <w:uiPriority w:val="34"/>
    <w:locked/>
    <w:rsid w:val="001F42A2"/>
    <w:rPr>
      <w:lang w:val="en-GB"/>
    </w:rPr>
  </w:style>
  <w:style w:type="character" w:customStyle="1" w:styleId="UnresolvedMention">
    <w:name w:val="Unresolved Mention"/>
    <w:basedOn w:val="Carpredefinitoparagrafo"/>
    <w:uiPriority w:val="99"/>
    <w:semiHidden/>
    <w:unhideWhenUsed/>
    <w:rsid w:val="00353B7A"/>
    <w:rPr>
      <w:color w:val="605E5C"/>
      <w:shd w:val="clear" w:color="auto" w:fill="E1DFDD"/>
    </w:rPr>
  </w:style>
  <w:style w:type="character" w:customStyle="1" w:styleId="Titolo1Carattere">
    <w:name w:val="Titolo 1 Carattere"/>
    <w:basedOn w:val="Carpredefinitoparagrafo"/>
    <w:link w:val="Titolo1"/>
    <w:uiPriority w:val="9"/>
    <w:rsid w:val="000B454F"/>
    <w:rPr>
      <w:rFonts w:asciiTheme="majorHAnsi" w:eastAsiaTheme="majorEastAsia" w:hAnsiTheme="majorHAnsi" w:cstheme="majorBidi"/>
      <w:color w:val="2E74B5" w:themeColor="accent1" w:themeShade="BF"/>
      <w:sz w:val="32"/>
      <w:szCs w:val="32"/>
      <w:lang w:val="en-IE"/>
    </w:rPr>
  </w:style>
  <w:style w:type="paragraph" w:styleId="NormaleWeb">
    <w:name w:val="Normal (Web)"/>
    <w:basedOn w:val="Normale"/>
    <w:uiPriority w:val="99"/>
    <w:semiHidden/>
    <w:unhideWhenUsed/>
    <w:rsid w:val="00552162"/>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126894403">
      <w:bodyDiv w:val="1"/>
      <w:marLeft w:val="0"/>
      <w:marRight w:val="0"/>
      <w:marTop w:val="0"/>
      <w:marBottom w:val="0"/>
      <w:divBdr>
        <w:top w:val="none" w:sz="0" w:space="0" w:color="auto"/>
        <w:left w:val="none" w:sz="0" w:space="0" w:color="auto"/>
        <w:bottom w:val="none" w:sz="0" w:space="0" w:color="auto"/>
        <w:right w:val="none" w:sz="0" w:space="0" w:color="auto"/>
      </w:divBdr>
    </w:div>
    <w:div w:id="237634207">
      <w:bodyDiv w:val="1"/>
      <w:marLeft w:val="0"/>
      <w:marRight w:val="0"/>
      <w:marTop w:val="0"/>
      <w:marBottom w:val="0"/>
      <w:divBdr>
        <w:top w:val="none" w:sz="0" w:space="0" w:color="auto"/>
        <w:left w:val="none" w:sz="0" w:space="0" w:color="auto"/>
        <w:bottom w:val="none" w:sz="0" w:space="0" w:color="auto"/>
        <w:right w:val="none" w:sz="0" w:space="0" w:color="auto"/>
      </w:divBdr>
    </w:div>
    <w:div w:id="473909428">
      <w:bodyDiv w:val="1"/>
      <w:marLeft w:val="0"/>
      <w:marRight w:val="0"/>
      <w:marTop w:val="0"/>
      <w:marBottom w:val="0"/>
      <w:divBdr>
        <w:top w:val="none" w:sz="0" w:space="0" w:color="auto"/>
        <w:left w:val="none" w:sz="0" w:space="0" w:color="auto"/>
        <w:bottom w:val="none" w:sz="0" w:space="0" w:color="auto"/>
        <w:right w:val="none" w:sz="0" w:space="0" w:color="auto"/>
      </w:divBdr>
    </w:div>
    <w:div w:id="508983882">
      <w:bodyDiv w:val="1"/>
      <w:marLeft w:val="0"/>
      <w:marRight w:val="0"/>
      <w:marTop w:val="0"/>
      <w:marBottom w:val="0"/>
      <w:divBdr>
        <w:top w:val="none" w:sz="0" w:space="0" w:color="auto"/>
        <w:left w:val="none" w:sz="0" w:space="0" w:color="auto"/>
        <w:bottom w:val="none" w:sz="0" w:space="0" w:color="auto"/>
        <w:right w:val="none" w:sz="0" w:space="0" w:color="auto"/>
      </w:divBdr>
    </w:div>
    <w:div w:id="875698141">
      <w:bodyDiv w:val="1"/>
      <w:marLeft w:val="0"/>
      <w:marRight w:val="0"/>
      <w:marTop w:val="0"/>
      <w:marBottom w:val="0"/>
      <w:divBdr>
        <w:top w:val="none" w:sz="0" w:space="0" w:color="auto"/>
        <w:left w:val="none" w:sz="0" w:space="0" w:color="auto"/>
        <w:bottom w:val="none" w:sz="0" w:space="0" w:color="auto"/>
        <w:right w:val="none" w:sz="0" w:space="0" w:color="auto"/>
      </w:divBdr>
    </w:div>
    <w:div w:id="1105538233">
      <w:bodyDiv w:val="1"/>
      <w:marLeft w:val="0"/>
      <w:marRight w:val="0"/>
      <w:marTop w:val="0"/>
      <w:marBottom w:val="0"/>
      <w:divBdr>
        <w:top w:val="none" w:sz="0" w:space="0" w:color="auto"/>
        <w:left w:val="none" w:sz="0" w:space="0" w:color="auto"/>
        <w:bottom w:val="none" w:sz="0" w:space="0" w:color="auto"/>
        <w:right w:val="none" w:sz="0" w:space="0" w:color="auto"/>
      </w:divBdr>
    </w:div>
    <w:div w:id="1161700727">
      <w:bodyDiv w:val="1"/>
      <w:marLeft w:val="0"/>
      <w:marRight w:val="0"/>
      <w:marTop w:val="0"/>
      <w:marBottom w:val="0"/>
      <w:divBdr>
        <w:top w:val="none" w:sz="0" w:space="0" w:color="auto"/>
        <w:left w:val="none" w:sz="0" w:space="0" w:color="auto"/>
        <w:bottom w:val="none" w:sz="0" w:space="0" w:color="auto"/>
        <w:right w:val="none" w:sz="0" w:space="0" w:color="auto"/>
      </w:divBdr>
    </w:div>
    <w:div w:id="1558281802">
      <w:bodyDiv w:val="1"/>
      <w:marLeft w:val="0"/>
      <w:marRight w:val="0"/>
      <w:marTop w:val="0"/>
      <w:marBottom w:val="0"/>
      <w:divBdr>
        <w:top w:val="none" w:sz="0" w:space="0" w:color="auto"/>
        <w:left w:val="none" w:sz="0" w:space="0" w:color="auto"/>
        <w:bottom w:val="none" w:sz="0" w:space="0" w:color="auto"/>
        <w:right w:val="none" w:sz="0" w:space="0" w:color="auto"/>
      </w:divBdr>
    </w:div>
    <w:div w:id="1694071608">
      <w:bodyDiv w:val="1"/>
      <w:marLeft w:val="0"/>
      <w:marRight w:val="0"/>
      <w:marTop w:val="0"/>
      <w:marBottom w:val="0"/>
      <w:divBdr>
        <w:top w:val="none" w:sz="0" w:space="0" w:color="auto"/>
        <w:left w:val="none" w:sz="0" w:space="0" w:color="auto"/>
        <w:bottom w:val="none" w:sz="0" w:space="0" w:color="auto"/>
        <w:right w:val="none" w:sz="0" w:space="0" w:color="auto"/>
      </w:divBdr>
    </w:div>
    <w:div w:id="1768846952">
      <w:bodyDiv w:val="1"/>
      <w:marLeft w:val="0"/>
      <w:marRight w:val="0"/>
      <w:marTop w:val="0"/>
      <w:marBottom w:val="0"/>
      <w:divBdr>
        <w:top w:val="none" w:sz="0" w:space="0" w:color="auto"/>
        <w:left w:val="none" w:sz="0" w:space="0" w:color="auto"/>
        <w:bottom w:val="none" w:sz="0" w:space="0" w:color="auto"/>
        <w:right w:val="none" w:sz="0" w:space="0" w:color="auto"/>
      </w:divBdr>
    </w:div>
    <w:div w:id="1821457337">
      <w:bodyDiv w:val="1"/>
      <w:marLeft w:val="0"/>
      <w:marRight w:val="0"/>
      <w:marTop w:val="0"/>
      <w:marBottom w:val="0"/>
      <w:divBdr>
        <w:top w:val="none" w:sz="0" w:space="0" w:color="auto"/>
        <w:left w:val="none" w:sz="0" w:space="0" w:color="auto"/>
        <w:bottom w:val="none" w:sz="0" w:space="0" w:color="auto"/>
        <w:right w:val="none" w:sz="0" w:space="0" w:color="auto"/>
      </w:divBdr>
    </w:div>
    <w:div w:id="1992102757">
      <w:bodyDiv w:val="1"/>
      <w:marLeft w:val="0"/>
      <w:marRight w:val="0"/>
      <w:marTop w:val="0"/>
      <w:marBottom w:val="0"/>
      <w:divBdr>
        <w:top w:val="none" w:sz="0" w:space="0" w:color="auto"/>
        <w:left w:val="none" w:sz="0" w:space="0" w:color="auto"/>
        <w:bottom w:val="none" w:sz="0" w:space="0" w:color="auto"/>
        <w:right w:val="none" w:sz="0" w:space="0" w:color="auto"/>
      </w:divBdr>
    </w:div>
    <w:div w:id="2016572225">
      <w:bodyDiv w:val="1"/>
      <w:marLeft w:val="0"/>
      <w:marRight w:val="0"/>
      <w:marTop w:val="0"/>
      <w:marBottom w:val="0"/>
      <w:divBdr>
        <w:top w:val="none" w:sz="0" w:space="0" w:color="auto"/>
        <w:left w:val="none" w:sz="0" w:space="0" w:color="auto"/>
        <w:bottom w:val="none" w:sz="0" w:space="0" w:color="auto"/>
        <w:right w:val="none" w:sz="0" w:space="0" w:color="auto"/>
      </w:divBdr>
    </w:div>
    <w:div w:id="2017999767">
      <w:bodyDiv w:val="1"/>
      <w:marLeft w:val="0"/>
      <w:marRight w:val="0"/>
      <w:marTop w:val="0"/>
      <w:marBottom w:val="0"/>
      <w:divBdr>
        <w:top w:val="none" w:sz="0" w:space="0" w:color="auto"/>
        <w:left w:val="none" w:sz="0" w:space="0" w:color="auto"/>
        <w:bottom w:val="none" w:sz="0" w:space="0" w:color="auto"/>
        <w:right w:val="none" w:sz="0" w:space="0" w:color="auto"/>
      </w:divBdr>
    </w:div>
    <w:div w:id="21020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izi.sitoi@savethechildre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ly.simbine@savethechildren.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sheltercluster.org/response/mozambique-tropical-cyclone-idai-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3C224-FF02-45F0-A7BB-873E16CC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5</Pages>
  <Words>1362</Words>
  <Characters>7768</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UNHCR</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Nkubonage Nadine Rudahindwa</dc:creator>
  <cp:keywords/>
  <dc:description/>
  <cp:lastModifiedBy>LC</cp:lastModifiedBy>
  <cp:revision>17</cp:revision>
  <cp:lastPrinted>2018-02-27T12:04:00Z</cp:lastPrinted>
  <dcterms:created xsi:type="dcterms:W3CDTF">2019-04-17T13:01:00Z</dcterms:created>
  <dcterms:modified xsi:type="dcterms:W3CDTF">2019-04-25T13:31:00Z</dcterms:modified>
</cp:coreProperties>
</file>