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2E7" w:rsidRPr="00142C07" w:rsidRDefault="00B418FB" w:rsidP="00142C07">
      <w:pPr>
        <w:jc w:val="center"/>
        <w:rPr>
          <w:b/>
          <w:color w:val="04314C"/>
          <w:sz w:val="24"/>
          <w:szCs w:val="24"/>
          <w:u w:val="single"/>
          <w:lang w:val="en-US"/>
        </w:rPr>
      </w:pPr>
      <w:r w:rsidRPr="00142C07">
        <w:rPr>
          <w:b/>
          <w:color w:val="04314C"/>
          <w:sz w:val="24"/>
          <w:szCs w:val="24"/>
          <w:u w:val="single"/>
          <w:lang w:val="en-US"/>
        </w:rPr>
        <w:t xml:space="preserve">GSC </w:t>
      </w:r>
      <w:r w:rsidR="006844E6" w:rsidRPr="00142C07">
        <w:rPr>
          <w:b/>
          <w:color w:val="04314C"/>
          <w:sz w:val="24"/>
          <w:szCs w:val="24"/>
          <w:u w:val="single"/>
          <w:lang w:val="en-US"/>
        </w:rPr>
        <w:t xml:space="preserve">Strategic Advisory Group </w:t>
      </w:r>
      <w:r w:rsidR="00140DA3" w:rsidRPr="00142C07">
        <w:rPr>
          <w:b/>
          <w:color w:val="04314C"/>
          <w:sz w:val="24"/>
          <w:szCs w:val="24"/>
          <w:u w:val="single"/>
          <w:lang w:val="en-US"/>
        </w:rPr>
        <w:t xml:space="preserve">(SAG) </w:t>
      </w:r>
      <w:r w:rsidR="006844E6" w:rsidRPr="00142C07">
        <w:rPr>
          <w:b/>
          <w:color w:val="04314C"/>
          <w:sz w:val="24"/>
          <w:szCs w:val="24"/>
          <w:u w:val="single"/>
          <w:lang w:val="en-US"/>
        </w:rPr>
        <w:t>Meeting</w:t>
      </w:r>
      <w:r w:rsidR="008B4C89" w:rsidRPr="00142C07">
        <w:rPr>
          <w:b/>
          <w:color w:val="04314C"/>
          <w:sz w:val="24"/>
          <w:szCs w:val="24"/>
          <w:u w:val="single"/>
          <w:lang w:val="en-US"/>
        </w:rPr>
        <w:t xml:space="preserve"> Notes</w:t>
      </w:r>
    </w:p>
    <w:p w:rsidR="006844E6" w:rsidRPr="005D0DFF" w:rsidRDefault="004212E7" w:rsidP="004212E7">
      <w:pPr>
        <w:rPr>
          <w:sz w:val="20"/>
          <w:szCs w:val="20"/>
          <w:lang w:val="en-US"/>
        </w:rPr>
      </w:pPr>
      <w:r w:rsidRPr="005D0DFF">
        <w:rPr>
          <w:b/>
          <w:color w:val="04314C"/>
          <w:sz w:val="20"/>
          <w:szCs w:val="20"/>
          <w:lang w:val="en-US"/>
        </w:rPr>
        <w:t>Date</w:t>
      </w:r>
      <w:r w:rsidRPr="005D0DFF">
        <w:rPr>
          <w:b/>
          <w:sz w:val="20"/>
          <w:szCs w:val="20"/>
          <w:lang w:val="en-US"/>
        </w:rPr>
        <w:t xml:space="preserve">: </w:t>
      </w:r>
      <w:proofErr w:type="gramStart"/>
      <w:r w:rsidR="00F86BEA" w:rsidRPr="00F86BEA">
        <w:rPr>
          <w:bCs/>
          <w:sz w:val="20"/>
          <w:szCs w:val="20"/>
          <w:lang w:val="en-US"/>
        </w:rPr>
        <w:t>31</w:t>
      </w:r>
      <w:r w:rsidR="00F86BEA" w:rsidRPr="00F86BEA">
        <w:rPr>
          <w:bCs/>
          <w:sz w:val="20"/>
          <w:szCs w:val="20"/>
          <w:vertAlign w:val="superscript"/>
          <w:lang w:val="en-US"/>
        </w:rPr>
        <w:t>st</w:t>
      </w:r>
      <w:r w:rsidR="00F86BEA">
        <w:rPr>
          <w:b/>
          <w:sz w:val="20"/>
          <w:szCs w:val="20"/>
          <w:lang w:val="en-US"/>
        </w:rPr>
        <w:t xml:space="preserve"> </w:t>
      </w:r>
      <w:r w:rsidR="00D155A6" w:rsidRPr="005D0DFF">
        <w:rPr>
          <w:sz w:val="20"/>
          <w:szCs w:val="20"/>
          <w:lang w:val="en-US"/>
        </w:rPr>
        <w:t xml:space="preserve"> </w:t>
      </w:r>
      <w:r w:rsidR="00F86BEA">
        <w:rPr>
          <w:sz w:val="20"/>
          <w:szCs w:val="20"/>
          <w:lang w:val="en-US"/>
        </w:rPr>
        <w:t>October</w:t>
      </w:r>
      <w:proofErr w:type="gramEnd"/>
      <w:r w:rsidR="006844E6" w:rsidRPr="005D0DFF">
        <w:rPr>
          <w:sz w:val="20"/>
          <w:szCs w:val="20"/>
          <w:lang w:val="en-US"/>
        </w:rPr>
        <w:t xml:space="preserve"> 201</w:t>
      </w:r>
      <w:r w:rsidR="00344986" w:rsidRPr="005D0DFF">
        <w:rPr>
          <w:sz w:val="20"/>
          <w:szCs w:val="20"/>
          <w:lang w:val="en-US"/>
        </w:rPr>
        <w:t>9</w:t>
      </w:r>
    </w:p>
    <w:p w:rsidR="006844E6" w:rsidRPr="005D0DFF" w:rsidRDefault="006844E6">
      <w:pPr>
        <w:rPr>
          <w:color w:val="04314C"/>
          <w:sz w:val="20"/>
          <w:szCs w:val="20"/>
          <w:lang w:val="en-US"/>
        </w:rPr>
      </w:pPr>
      <w:r w:rsidRPr="005D0DFF">
        <w:rPr>
          <w:b/>
          <w:color w:val="04314C"/>
          <w:sz w:val="20"/>
          <w:szCs w:val="20"/>
          <w:lang w:val="en-US"/>
        </w:rPr>
        <w:t>P</w:t>
      </w:r>
      <w:r w:rsidR="008B4C89" w:rsidRPr="005D0DFF">
        <w:rPr>
          <w:b/>
          <w:color w:val="04314C"/>
          <w:sz w:val="20"/>
          <w:szCs w:val="20"/>
          <w:lang w:val="en-US"/>
        </w:rPr>
        <w:t>articipants:</w:t>
      </w:r>
      <w:r w:rsidR="00D155A6" w:rsidRPr="008E028D">
        <w:rPr>
          <w:b/>
          <w:bCs/>
          <w:sz w:val="20"/>
          <w:szCs w:val="20"/>
          <w:lang w:val="en-US"/>
        </w:rPr>
        <w:t xml:space="preserve"> </w:t>
      </w:r>
      <w:r w:rsidR="00D155A6" w:rsidRPr="00CB7004">
        <w:rPr>
          <w:sz w:val="20"/>
          <w:szCs w:val="20"/>
          <w:lang w:val="en-US"/>
        </w:rPr>
        <w:t xml:space="preserve">Australian Red Cross, </w:t>
      </w:r>
      <w:r w:rsidR="00344986" w:rsidRPr="00CB7004">
        <w:rPr>
          <w:sz w:val="20"/>
          <w:szCs w:val="20"/>
          <w:lang w:val="en-US"/>
        </w:rPr>
        <w:t>C</w:t>
      </w:r>
      <w:r w:rsidR="004D2B6D" w:rsidRPr="00CB7004">
        <w:rPr>
          <w:sz w:val="20"/>
          <w:szCs w:val="20"/>
          <w:lang w:val="en-US"/>
        </w:rPr>
        <w:t>ARE</w:t>
      </w:r>
      <w:r w:rsidR="00344986" w:rsidRPr="00CB7004">
        <w:rPr>
          <w:sz w:val="20"/>
          <w:szCs w:val="20"/>
          <w:lang w:val="en-US"/>
        </w:rPr>
        <w:t xml:space="preserve"> International,</w:t>
      </w:r>
      <w:r w:rsidR="00C141E9" w:rsidRPr="00CB7004">
        <w:rPr>
          <w:sz w:val="20"/>
          <w:szCs w:val="20"/>
          <w:lang w:val="en-US"/>
        </w:rPr>
        <w:t xml:space="preserve"> </w:t>
      </w:r>
      <w:r w:rsidR="00F76ABA" w:rsidRPr="00CB7004">
        <w:rPr>
          <w:sz w:val="20"/>
          <w:szCs w:val="20"/>
          <w:lang w:val="en-US"/>
        </w:rPr>
        <w:t>Catholic Relief Services</w:t>
      </w:r>
      <w:r w:rsidR="00C141E9" w:rsidRPr="00CB7004">
        <w:rPr>
          <w:sz w:val="20"/>
          <w:szCs w:val="20"/>
          <w:lang w:val="en-US"/>
        </w:rPr>
        <w:t>,</w:t>
      </w:r>
      <w:r w:rsidR="003B225B" w:rsidRPr="00CB7004">
        <w:rPr>
          <w:sz w:val="20"/>
          <w:szCs w:val="20"/>
          <w:lang w:val="en-US"/>
        </w:rPr>
        <w:t xml:space="preserve"> </w:t>
      </w:r>
      <w:r w:rsidR="00CB7004" w:rsidRPr="00CB7004">
        <w:rPr>
          <w:sz w:val="20"/>
          <w:szCs w:val="20"/>
          <w:lang w:val="en-US"/>
        </w:rPr>
        <w:t xml:space="preserve">Danish Refugee Council, </w:t>
      </w:r>
      <w:r w:rsidR="003B225B" w:rsidRPr="00CB7004">
        <w:rPr>
          <w:sz w:val="20"/>
          <w:szCs w:val="20"/>
          <w:lang w:val="en-US"/>
        </w:rPr>
        <w:t>Habitat for Humanity,</w:t>
      </w:r>
      <w:r w:rsidR="00344986" w:rsidRPr="00CB7004">
        <w:rPr>
          <w:sz w:val="20"/>
          <w:szCs w:val="20"/>
          <w:lang w:val="en-US"/>
        </w:rPr>
        <w:t xml:space="preserve"> </w:t>
      </w:r>
      <w:r w:rsidR="00D155A6" w:rsidRPr="00CB7004">
        <w:rPr>
          <w:sz w:val="20"/>
          <w:szCs w:val="20"/>
          <w:lang w:val="en-US"/>
        </w:rPr>
        <w:t>IFRC,</w:t>
      </w:r>
      <w:r w:rsidR="008A3F11" w:rsidRPr="00CB7004">
        <w:rPr>
          <w:sz w:val="20"/>
          <w:szCs w:val="20"/>
          <w:lang w:val="en-US"/>
        </w:rPr>
        <w:t xml:space="preserve"> </w:t>
      </w:r>
      <w:r w:rsidR="00D155A6" w:rsidRPr="00CB7004">
        <w:rPr>
          <w:sz w:val="20"/>
          <w:szCs w:val="20"/>
          <w:lang w:val="en-US"/>
        </w:rPr>
        <w:t xml:space="preserve">InterAction, </w:t>
      </w:r>
      <w:r w:rsidR="008A3F11" w:rsidRPr="00CB7004">
        <w:rPr>
          <w:sz w:val="20"/>
          <w:szCs w:val="20"/>
          <w:lang w:val="en-US"/>
        </w:rPr>
        <w:t>IOM, Norwegian Refugee Council, UNHCR</w:t>
      </w:r>
    </w:p>
    <w:p w:rsidR="00C72403" w:rsidRPr="005D0DFF" w:rsidRDefault="00C72403">
      <w:pPr>
        <w:rPr>
          <w:sz w:val="20"/>
          <w:szCs w:val="20"/>
          <w:lang w:val="en-US"/>
        </w:rPr>
      </w:pPr>
      <w:r w:rsidRPr="005D0DFF">
        <w:rPr>
          <w:b/>
          <w:color w:val="04314C"/>
          <w:sz w:val="20"/>
          <w:szCs w:val="20"/>
          <w:lang w:val="en-US"/>
        </w:rPr>
        <w:t>Excused</w:t>
      </w:r>
      <w:r w:rsidRPr="005D0DFF">
        <w:rPr>
          <w:b/>
          <w:sz w:val="20"/>
          <w:szCs w:val="20"/>
          <w:lang w:val="en-US"/>
        </w:rPr>
        <w:t>:</w:t>
      </w:r>
      <w:r w:rsidR="008A3F11" w:rsidRPr="005D0DFF">
        <w:rPr>
          <w:sz w:val="20"/>
          <w:szCs w:val="20"/>
          <w:lang w:val="en-US"/>
        </w:rPr>
        <w:t xml:space="preserve"> </w:t>
      </w:r>
      <w:r w:rsidR="00CB7004" w:rsidRPr="00CB7004">
        <w:rPr>
          <w:sz w:val="20"/>
          <w:szCs w:val="20"/>
          <w:lang w:val="en-US"/>
        </w:rPr>
        <w:t>ACTED/IMPACT Initiatives</w:t>
      </w:r>
      <w:r w:rsidR="00CB7004">
        <w:rPr>
          <w:sz w:val="20"/>
          <w:szCs w:val="20"/>
          <w:lang w:val="en-US"/>
        </w:rPr>
        <w:t>, Save the Children</w:t>
      </w:r>
    </w:p>
    <w:p w:rsidR="004212E7" w:rsidRPr="005D0DFF" w:rsidRDefault="004212E7">
      <w:pPr>
        <w:rPr>
          <w:b/>
          <w:i/>
          <w:color w:val="04314C"/>
          <w:sz w:val="20"/>
          <w:szCs w:val="20"/>
          <w:lang w:val="en-US"/>
        </w:rPr>
      </w:pPr>
      <w:r w:rsidRPr="005D0DFF">
        <w:rPr>
          <w:b/>
          <w:i/>
          <w:color w:val="04314C"/>
          <w:sz w:val="20"/>
          <w:szCs w:val="20"/>
          <w:lang w:val="en-US"/>
        </w:rPr>
        <w:t xml:space="preserve">Key Action Points of </w:t>
      </w:r>
      <w:r w:rsidR="005C6261" w:rsidRPr="005D0DFF">
        <w:rPr>
          <w:b/>
          <w:i/>
          <w:color w:val="04314C"/>
          <w:sz w:val="20"/>
          <w:szCs w:val="20"/>
          <w:lang w:val="en-US"/>
        </w:rPr>
        <w:t>the</w:t>
      </w:r>
      <w:r w:rsidRPr="005D0DFF">
        <w:rPr>
          <w:b/>
          <w:i/>
          <w:color w:val="04314C"/>
          <w:sz w:val="20"/>
          <w:szCs w:val="20"/>
          <w:lang w:val="en-US"/>
        </w:rPr>
        <w:t xml:space="preserve"> Meeting</w:t>
      </w:r>
    </w:p>
    <w:tbl>
      <w:tblPr>
        <w:tblStyle w:val="TableGrid"/>
        <w:tblW w:w="9072" w:type="dxa"/>
        <w:tblInd w:w="-5" w:type="dxa"/>
        <w:tblLook w:val="04A0" w:firstRow="1" w:lastRow="0" w:firstColumn="1" w:lastColumn="0" w:noHBand="0" w:noVBand="1"/>
      </w:tblPr>
      <w:tblGrid>
        <w:gridCol w:w="6183"/>
        <w:gridCol w:w="1416"/>
        <w:gridCol w:w="1473"/>
      </w:tblGrid>
      <w:tr w:rsidR="0064599D" w:rsidRPr="005D0DFF" w:rsidTr="00E03A6C">
        <w:tc>
          <w:tcPr>
            <w:tcW w:w="6183" w:type="dxa"/>
            <w:shd w:val="clear" w:color="auto" w:fill="7F1416"/>
          </w:tcPr>
          <w:p w:rsidR="0064599D" w:rsidRPr="005D0DFF" w:rsidRDefault="0064599D" w:rsidP="00EB267A">
            <w:pPr>
              <w:rPr>
                <w:b/>
                <w:sz w:val="20"/>
                <w:szCs w:val="20"/>
                <w:lang w:val="en-US"/>
              </w:rPr>
            </w:pPr>
            <w:r w:rsidRPr="005D0DFF">
              <w:rPr>
                <w:b/>
                <w:sz w:val="20"/>
                <w:szCs w:val="20"/>
                <w:lang w:val="en-US"/>
              </w:rPr>
              <w:t>Action Point</w:t>
            </w:r>
          </w:p>
        </w:tc>
        <w:tc>
          <w:tcPr>
            <w:tcW w:w="1416" w:type="dxa"/>
            <w:shd w:val="clear" w:color="auto" w:fill="7F1416"/>
          </w:tcPr>
          <w:p w:rsidR="0064599D" w:rsidRPr="005D0DFF" w:rsidRDefault="0064599D" w:rsidP="00EB267A">
            <w:pPr>
              <w:rPr>
                <w:b/>
                <w:sz w:val="20"/>
                <w:szCs w:val="20"/>
                <w:lang w:val="en-US"/>
              </w:rPr>
            </w:pPr>
            <w:r w:rsidRPr="005D0DFF">
              <w:rPr>
                <w:b/>
                <w:sz w:val="20"/>
                <w:szCs w:val="20"/>
                <w:lang w:val="en-US"/>
              </w:rPr>
              <w:t>Who</w:t>
            </w:r>
          </w:p>
        </w:tc>
        <w:tc>
          <w:tcPr>
            <w:tcW w:w="1473" w:type="dxa"/>
            <w:shd w:val="clear" w:color="auto" w:fill="7F1416"/>
          </w:tcPr>
          <w:p w:rsidR="0064599D" w:rsidRPr="005D0DFF" w:rsidRDefault="0064599D" w:rsidP="00EB267A">
            <w:pPr>
              <w:rPr>
                <w:b/>
                <w:sz w:val="20"/>
                <w:szCs w:val="20"/>
                <w:lang w:val="en-US"/>
              </w:rPr>
            </w:pPr>
            <w:r w:rsidRPr="005D0DFF">
              <w:rPr>
                <w:b/>
                <w:sz w:val="20"/>
                <w:szCs w:val="20"/>
                <w:lang w:val="en-US"/>
              </w:rPr>
              <w:t>Deadline</w:t>
            </w:r>
          </w:p>
        </w:tc>
      </w:tr>
      <w:tr w:rsidR="00E03A6C" w:rsidRPr="001A0B73" w:rsidTr="00E03A6C">
        <w:tc>
          <w:tcPr>
            <w:tcW w:w="6183" w:type="dxa"/>
          </w:tcPr>
          <w:p w:rsidR="00E03A6C" w:rsidRDefault="00E03A6C" w:rsidP="006E4A92">
            <w:pPr>
              <w:rPr>
                <w:sz w:val="20"/>
                <w:szCs w:val="20"/>
                <w:lang w:val="en-US"/>
              </w:rPr>
            </w:pPr>
            <w:r w:rsidRPr="001A0B73">
              <w:rPr>
                <w:sz w:val="20"/>
                <w:szCs w:val="20"/>
                <w:lang w:val="en-US"/>
              </w:rPr>
              <w:t>1.1.G.1. Prepare a “pipeline-break” analysis of what the surge and remote support team has achieved and what would be the consequences of not continuing this support in terms of what we did last year, what we could be doing and what we won’t be able to do because of running out of funding.</w:t>
            </w:r>
          </w:p>
        </w:tc>
        <w:tc>
          <w:tcPr>
            <w:tcW w:w="1416" w:type="dxa"/>
          </w:tcPr>
          <w:p w:rsidR="00E03A6C" w:rsidRPr="001A0B73" w:rsidRDefault="00E03A6C" w:rsidP="006E4A92">
            <w:pPr>
              <w:rPr>
                <w:sz w:val="20"/>
                <w:szCs w:val="20"/>
                <w:lang w:val="en-US"/>
              </w:rPr>
            </w:pPr>
            <w:r w:rsidRPr="001A0B73">
              <w:rPr>
                <w:sz w:val="20"/>
                <w:szCs w:val="20"/>
                <w:lang w:val="en-US"/>
              </w:rPr>
              <w:t>All agencies hosting GSC surge capacity and remote support.</w:t>
            </w:r>
          </w:p>
        </w:tc>
        <w:tc>
          <w:tcPr>
            <w:tcW w:w="1473" w:type="dxa"/>
          </w:tcPr>
          <w:p w:rsidR="00E03A6C" w:rsidRPr="001A0B73" w:rsidRDefault="00E03A6C" w:rsidP="006E4A92">
            <w:pPr>
              <w:rPr>
                <w:sz w:val="20"/>
                <w:szCs w:val="20"/>
                <w:lang w:val="en-US"/>
              </w:rPr>
            </w:pPr>
            <w:r w:rsidRPr="001A0B73">
              <w:rPr>
                <w:sz w:val="20"/>
                <w:szCs w:val="20"/>
                <w:lang w:val="en-US"/>
              </w:rPr>
              <w:t>For GSC meeting</w:t>
            </w:r>
          </w:p>
        </w:tc>
      </w:tr>
      <w:tr w:rsidR="00E03A6C" w:rsidRPr="00D45978" w:rsidTr="00E03A6C">
        <w:tc>
          <w:tcPr>
            <w:tcW w:w="6183" w:type="dxa"/>
          </w:tcPr>
          <w:p w:rsidR="00E03A6C" w:rsidRPr="00D45978" w:rsidRDefault="00E03A6C" w:rsidP="006E4A92">
            <w:pPr>
              <w:rPr>
                <w:sz w:val="20"/>
                <w:szCs w:val="20"/>
                <w:lang w:val="en-US"/>
              </w:rPr>
            </w:pPr>
            <w:r w:rsidRPr="00D45978">
              <w:rPr>
                <w:sz w:val="20"/>
                <w:szCs w:val="20"/>
                <w:lang w:val="en-US"/>
              </w:rPr>
              <w:t>1.3.G.6. Develop case studies on transition to shelter and settlements recovery coordination: Nepal, Fiji, Iraq and Ukraine.</w:t>
            </w:r>
          </w:p>
        </w:tc>
        <w:tc>
          <w:tcPr>
            <w:tcW w:w="1416" w:type="dxa"/>
          </w:tcPr>
          <w:p w:rsidR="00E03A6C" w:rsidRPr="00D45978" w:rsidRDefault="00E03A6C" w:rsidP="006E4A92">
            <w:pPr>
              <w:rPr>
                <w:sz w:val="20"/>
                <w:szCs w:val="20"/>
                <w:lang w:val="en-US"/>
              </w:rPr>
            </w:pPr>
            <w:r w:rsidRPr="00D45978">
              <w:rPr>
                <w:sz w:val="20"/>
                <w:szCs w:val="20"/>
                <w:lang w:val="en-US"/>
              </w:rPr>
              <w:t>CRS, IFRC/ Australian Red Cross, UNHCR</w:t>
            </w:r>
          </w:p>
        </w:tc>
        <w:tc>
          <w:tcPr>
            <w:tcW w:w="1473" w:type="dxa"/>
          </w:tcPr>
          <w:p w:rsidR="00E03A6C" w:rsidRPr="00D45978" w:rsidRDefault="00E03A6C" w:rsidP="006E4A92">
            <w:pPr>
              <w:rPr>
                <w:sz w:val="20"/>
                <w:szCs w:val="20"/>
                <w:lang w:val="en-US"/>
              </w:rPr>
            </w:pPr>
            <w:r>
              <w:rPr>
                <w:sz w:val="20"/>
                <w:szCs w:val="20"/>
                <w:lang w:val="en-US"/>
              </w:rPr>
              <w:t>November</w:t>
            </w:r>
          </w:p>
        </w:tc>
      </w:tr>
      <w:tr w:rsidR="00E03A6C" w:rsidRPr="001A0B73" w:rsidTr="00E03A6C">
        <w:tc>
          <w:tcPr>
            <w:tcW w:w="6183" w:type="dxa"/>
          </w:tcPr>
          <w:p w:rsidR="00E03A6C" w:rsidRPr="00D45978" w:rsidRDefault="00E03A6C" w:rsidP="006E4A92">
            <w:pPr>
              <w:rPr>
                <w:sz w:val="20"/>
                <w:szCs w:val="20"/>
                <w:lang w:val="en-US"/>
              </w:rPr>
            </w:pPr>
            <w:r w:rsidRPr="00D45978">
              <w:rPr>
                <w:sz w:val="20"/>
                <w:szCs w:val="20"/>
                <w:lang w:val="en-US"/>
              </w:rPr>
              <w:t>1.4.G.4. Prepare a discussion paper on the quality of shelter coordination support services and response in merged CCCM and Shelter Clusters compared to non-merged clusters.</w:t>
            </w:r>
          </w:p>
        </w:tc>
        <w:tc>
          <w:tcPr>
            <w:tcW w:w="1416" w:type="dxa"/>
          </w:tcPr>
          <w:p w:rsidR="00E03A6C" w:rsidRPr="00D45978" w:rsidRDefault="00E03A6C" w:rsidP="006E4A92">
            <w:pPr>
              <w:rPr>
                <w:sz w:val="20"/>
                <w:szCs w:val="20"/>
                <w:lang w:val="en-US"/>
              </w:rPr>
            </w:pPr>
            <w:r w:rsidRPr="00D45978">
              <w:rPr>
                <w:sz w:val="20"/>
                <w:szCs w:val="20"/>
                <w:lang w:val="en-US"/>
              </w:rPr>
              <w:t>NRC and DRC</w:t>
            </w:r>
          </w:p>
        </w:tc>
        <w:tc>
          <w:tcPr>
            <w:tcW w:w="1473" w:type="dxa"/>
          </w:tcPr>
          <w:p w:rsidR="00E03A6C" w:rsidRPr="001A0B73" w:rsidRDefault="00E03A6C" w:rsidP="006E4A92">
            <w:pPr>
              <w:rPr>
                <w:sz w:val="20"/>
                <w:szCs w:val="20"/>
                <w:lang w:val="en-US"/>
              </w:rPr>
            </w:pPr>
            <w:r>
              <w:rPr>
                <w:sz w:val="20"/>
                <w:szCs w:val="20"/>
                <w:lang w:val="en-US"/>
              </w:rPr>
              <w:t>November</w:t>
            </w:r>
          </w:p>
        </w:tc>
      </w:tr>
      <w:tr w:rsidR="00E03A6C" w:rsidRPr="00C2193E" w:rsidTr="00E03A6C">
        <w:tc>
          <w:tcPr>
            <w:tcW w:w="6183" w:type="dxa"/>
            <w:hideMark/>
          </w:tcPr>
          <w:p w:rsidR="00E03A6C" w:rsidRPr="00C2193E" w:rsidRDefault="00E03A6C" w:rsidP="006E4A92">
            <w:pPr>
              <w:rPr>
                <w:rFonts w:cstheme="minorHAnsi"/>
                <w:sz w:val="20"/>
                <w:szCs w:val="20"/>
                <w:lang w:val="en-US"/>
              </w:rPr>
            </w:pPr>
            <w:r w:rsidRPr="00C2193E">
              <w:rPr>
                <w:rFonts w:cstheme="minorHAnsi"/>
                <w:sz w:val="20"/>
                <w:szCs w:val="20"/>
                <w:lang w:val="en-US"/>
              </w:rPr>
              <w:t>Action Points: 2.1.G.1. (Advocacy &amp; Communication).</w:t>
            </w:r>
          </w:p>
        </w:tc>
        <w:tc>
          <w:tcPr>
            <w:tcW w:w="1416" w:type="dxa"/>
          </w:tcPr>
          <w:p w:rsidR="00E03A6C" w:rsidRPr="00C2193E" w:rsidRDefault="00E03A6C" w:rsidP="006E4A92">
            <w:pPr>
              <w:rPr>
                <w:rFonts w:cstheme="minorHAnsi"/>
                <w:sz w:val="20"/>
                <w:szCs w:val="20"/>
                <w:lang w:val="en-US"/>
              </w:rPr>
            </w:pPr>
          </w:p>
        </w:tc>
        <w:tc>
          <w:tcPr>
            <w:tcW w:w="1473" w:type="dxa"/>
          </w:tcPr>
          <w:p w:rsidR="00E03A6C" w:rsidRPr="00C2193E" w:rsidRDefault="00E03A6C" w:rsidP="006E4A92">
            <w:pPr>
              <w:rPr>
                <w:rFonts w:cstheme="minorHAnsi"/>
                <w:sz w:val="20"/>
                <w:szCs w:val="20"/>
                <w:lang w:val="en-US"/>
              </w:rPr>
            </w:pPr>
          </w:p>
        </w:tc>
      </w:tr>
      <w:tr w:rsidR="00E03A6C" w:rsidRPr="00C2193E" w:rsidTr="00E03A6C">
        <w:tc>
          <w:tcPr>
            <w:tcW w:w="6183" w:type="dxa"/>
            <w:hideMark/>
          </w:tcPr>
          <w:p w:rsidR="00E03A6C" w:rsidRPr="00C2193E" w:rsidRDefault="00E03A6C" w:rsidP="006E4A92">
            <w:pPr>
              <w:pStyle w:val="ListParagraph"/>
              <w:numPr>
                <w:ilvl w:val="0"/>
                <w:numId w:val="28"/>
              </w:numPr>
              <w:rPr>
                <w:rFonts w:cstheme="minorHAnsi"/>
                <w:sz w:val="20"/>
                <w:szCs w:val="20"/>
                <w:lang w:val="en-US"/>
              </w:rPr>
            </w:pPr>
            <w:r w:rsidRPr="00C2193E">
              <w:rPr>
                <w:rFonts w:cstheme="minorHAnsi"/>
                <w:sz w:val="20"/>
                <w:szCs w:val="20"/>
                <w:lang w:val="en-US"/>
              </w:rPr>
              <w:t xml:space="preserve">Increase ability to explain importance of shelter. Draw on agency capacity and expertise around Advocacy to help train us how to do this to different audiences for different purposes. Invite an Advocacy expert to the July SAG meeting to advice on way forward. (CARE, UNHCR) Share the </w:t>
            </w:r>
            <w:hyperlink r:id="rId8" w:history="1">
              <w:r w:rsidRPr="00C2193E">
                <w:rPr>
                  <w:rStyle w:val="Hyperlink"/>
                  <w:rFonts w:cstheme="minorHAnsi"/>
                  <w:sz w:val="20"/>
                  <w:szCs w:val="20"/>
                  <w:lang w:val="en-US"/>
                </w:rPr>
                <w:t>GSC advocacy strategy</w:t>
              </w:r>
            </w:hyperlink>
            <w:r w:rsidRPr="00C2193E">
              <w:rPr>
                <w:rFonts w:cstheme="minorHAnsi"/>
                <w:sz w:val="20"/>
                <w:szCs w:val="20"/>
                <w:lang w:val="en-US"/>
              </w:rPr>
              <w:t xml:space="preserve"> with them in advance.</w:t>
            </w:r>
          </w:p>
          <w:p w:rsidR="00E03A6C" w:rsidRPr="00C2193E" w:rsidRDefault="00E03A6C" w:rsidP="006E4A92">
            <w:pPr>
              <w:rPr>
                <w:rFonts w:cstheme="minorHAnsi"/>
                <w:sz w:val="20"/>
                <w:szCs w:val="20"/>
                <w:lang w:val="en-US"/>
              </w:rPr>
            </w:pPr>
          </w:p>
          <w:p w:rsidR="00E03A6C" w:rsidRPr="00C2193E" w:rsidRDefault="00E03A6C" w:rsidP="006E4A92">
            <w:pPr>
              <w:pStyle w:val="ListParagraph"/>
              <w:numPr>
                <w:ilvl w:val="0"/>
                <w:numId w:val="28"/>
              </w:numPr>
              <w:rPr>
                <w:rFonts w:cstheme="minorHAnsi"/>
                <w:sz w:val="20"/>
                <w:szCs w:val="20"/>
                <w:lang w:val="en-US"/>
              </w:rPr>
            </w:pPr>
            <w:r w:rsidRPr="00C2193E">
              <w:rPr>
                <w:rFonts w:cstheme="minorHAnsi"/>
                <w:sz w:val="20"/>
                <w:szCs w:val="20"/>
                <w:lang w:val="en-US"/>
              </w:rPr>
              <w:t>Identify key messages – prioritize and draw out top 5(?) messages</w:t>
            </w:r>
          </w:p>
          <w:p w:rsidR="00E03A6C" w:rsidRPr="00C2193E" w:rsidRDefault="00E03A6C" w:rsidP="006E4A92">
            <w:pPr>
              <w:rPr>
                <w:rFonts w:cstheme="minorHAnsi"/>
                <w:sz w:val="20"/>
                <w:szCs w:val="20"/>
                <w:lang w:val="en-US"/>
              </w:rPr>
            </w:pPr>
          </w:p>
          <w:p w:rsidR="00E03A6C" w:rsidRPr="00C2193E" w:rsidRDefault="00E03A6C" w:rsidP="006E4A92">
            <w:pPr>
              <w:pStyle w:val="ListParagraph"/>
              <w:numPr>
                <w:ilvl w:val="0"/>
                <w:numId w:val="28"/>
              </w:numPr>
              <w:rPr>
                <w:rFonts w:cstheme="minorHAnsi"/>
                <w:sz w:val="20"/>
                <w:szCs w:val="20"/>
                <w:lang w:val="en-US"/>
              </w:rPr>
            </w:pPr>
            <w:r w:rsidRPr="00C2193E">
              <w:rPr>
                <w:rFonts w:cstheme="minorHAnsi"/>
                <w:sz w:val="20"/>
                <w:szCs w:val="20"/>
                <w:lang w:val="en-US"/>
              </w:rPr>
              <w:t>Think of simple process to define what advocacy can be done by whom and with what level of agreement and sign off.</w:t>
            </w:r>
          </w:p>
          <w:p w:rsidR="00E03A6C" w:rsidRPr="00C2193E" w:rsidRDefault="00E03A6C" w:rsidP="006E4A92">
            <w:pPr>
              <w:pStyle w:val="ListParagraph"/>
              <w:ind w:left="360"/>
              <w:rPr>
                <w:rFonts w:cstheme="minorHAnsi"/>
                <w:sz w:val="20"/>
                <w:szCs w:val="20"/>
                <w:lang w:val="en-US"/>
              </w:rPr>
            </w:pPr>
          </w:p>
          <w:p w:rsidR="00E03A6C" w:rsidRDefault="00E03A6C" w:rsidP="006E4A92">
            <w:pPr>
              <w:pStyle w:val="ListParagraph"/>
              <w:numPr>
                <w:ilvl w:val="0"/>
                <w:numId w:val="28"/>
              </w:numPr>
              <w:rPr>
                <w:rFonts w:cstheme="minorHAnsi"/>
                <w:sz w:val="20"/>
                <w:szCs w:val="20"/>
                <w:lang w:val="en-US"/>
              </w:rPr>
            </w:pPr>
            <w:r w:rsidRPr="00C2193E">
              <w:rPr>
                <w:rFonts w:cstheme="minorHAnsi"/>
                <w:sz w:val="20"/>
                <w:szCs w:val="20"/>
                <w:lang w:val="en-US"/>
              </w:rPr>
              <w:t xml:space="preserve">Draw on Interaction work around importance of shelter </w:t>
            </w:r>
          </w:p>
          <w:p w:rsidR="00E03A6C" w:rsidRPr="00CF6015" w:rsidRDefault="00E03A6C" w:rsidP="006E4A92">
            <w:pPr>
              <w:rPr>
                <w:rFonts w:cstheme="minorHAnsi"/>
                <w:sz w:val="20"/>
                <w:szCs w:val="20"/>
                <w:lang w:val="en-US"/>
              </w:rPr>
            </w:pPr>
          </w:p>
          <w:p w:rsidR="00E03A6C" w:rsidRPr="00C2193E" w:rsidRDefault="00E03A6C" w:rsidP="006E4A92">
            <w:pPr>
              <w:pStyle w:val="ListParagraph"/>
              <w:numPr>
                <w:ilvl w:val="0"/>
                <w:numId w:val="28"/>
              </w:numPr>
              <w:rPr>
                <w:rFonts w:cstheme="minorHAnsi"/>
                <w:sz w:val="20"/>
                <w:szCs w:val="20"/>
                <w:lang w:val="en-US"/>
              </w:rPr>
            </w:pPr>
            <w:r w:rsidRPr="00C2193E">
              <w:rPr>
                <w:rFonts w:cstheme="minorHAnsi"/>
                <w:sz w:val="20"/>
                <w:szCs w:val="20"/>
                <w:lang w:val="en-US"/>
              </w:rPr>
              <w:t>Identify pro bono assistance to work on marketing/messaging on importance of shelter to help sell complex ideas/concepts</w:t>
            </w:r>
          </w:p>
          <w:p w:rsidR="00E03A6C" w:rsidRPr="00C2193E" w:rsidRDefault="00E03A6C" w:rsidP="006E4A92">
            <w:pPr>
              <w:pStyle w:val="ListParagraph"/>
              <w:ind w:left="360"/>
              <w:rPr>
                <w:rFonts w:cstheme="minorHAnsi"/>
                <w:sz w:val="20"/>
                <w:szCs w:val="20"/>
                <w:lang w:val="en-US"/>
              </w:rPr>
            </w:pPr>
          </w:p>
        </w:tc>
        <w:tc>
          <w:tcPr>
            <w:tcW w:w="1416" w:type="dxa"/>
            <w:hideMark/>
          </w:tcPr>
          <w:p w:rsidR="00E03A6C" w:rsidRPr="00C2193E" w:rsidRDefault="00E03A6C" w:rsidP="006E4A92">
            <w:pPr>
              <w:rPr>
                <w:rFonts w:cstheme="minorHAnsi"/>
                <w:sz w:val="20"/>
                <w:szCs w:val="20"/>
                <w:lang w:val="en-US"/>
              </w:rPr>
            </w:pPr>
            <w:r w:rsidRPr="00C2193E">
              <w:rPr>
                <w:rFonts w:cstheme="minorHAnsi"/>
                <w:sz w:val="20"/>
                <w:szCs w:val="20"/>
                <w:lang w:val="en-US"/>
              </w:rPr>
              <w:t>Agencies with good advocacy teams</w:t>
            </w:r>
          </w:p>
          <w:p w:rsidR="00E03A6C" w:rsidRPr="00C2193E" w:rsidRDefault="00E03A6C" w:rsidP="006E4A92">
            <w:pPr>
              <w:rPr>
                <w:rFonts w:cstheme="minorHAnsi"/>
                <w:sz w:val="20"/>
                <w:szCs w:val="20"/>
                <w:lang w:val="en-US"/>
              </w:rPr>
            </w:pPr>
            <w:r w:rsidRPr="00C2193E">
              <w:rPr>
                <w:rFonts w:cstheme="minorHAnsi"/>
                <w:sz w:val="20"/>
                <w:szCs w:val="20"/>
                <w:lang w:val="en-US"/>
              </w:rPr>
              <w:t>CARE, UNHCR, other SAG members</w:t>
            </w:r>
          </w:p>
          <w:p w:rsidR="00E03A6C" w:rsidRPr="00C2193E" w:rsidRDefault="00E03A6C" w:rsidP="006E4A92">
            <w:pPr>
              <w:rPr>
                <w:rFonts w:cstheme="minorHAnsi"/>
                <w:sz w:val="20"/>
                <w:szCs w:val="20"/>
                <w:lang w:val="en-US"/>
              </w:rPr>
            </w:pPr>
          </w:p>
          <w:p w:rsidR="00E03A6C" w:rsidRPr="00C2193E" w:rsidRDefault="00E03A6C" w:rsidP="006E4A92">
            <w:pPr>
              <w:rPr>
                <w:rFonts w:cstheme="minorHAnsi"/>
                <w:sz w:val="20"/>
                <w:szCs w:val="20"/>
                <w:lang w:val="en-US"/>
              </w:rPr>
            </w:pPr>
            <w:r w:rsidRPr="00C2193E">
              <w:rPr>
                <w:rFonts w:cstheme="minorHAnsi"/>
                <w:sz w:val="20"/>
                <w:szCs w:val="20"/>
                <w:lang w:val="en-US"/>
              </w:rPr>
              <w:t>GSLA/SAG</w:t>
            </w:r>
          </w:p>
          <w:p w:rsidR="00E03A6C" w:rsidRPr="00C2193E" w:rsidRDefault="00E03A6C" w:rsidP="006E4A92">
            <w:pPr>
              <w:rPr>
                <w:rFonts w:cstheme="minorHAnsi"/>
                <w:sz w:val="20"/>
                <w:szCs w:val="20"/>
                <w:lang w:val="en-US"/>
              </w:rPr>
            </w:pPr>
          </w:p>
          <w:p w:rsidR="00E03A6C" w:rsidRPr="00C2193E" w:rsidRDefault="00E03A6C" w:rsidP="006E4A92">
            <w:pPr>
              <w:rPr>
                <w:rFonts w:cstheme="minorHAnsi"/>
                <w:sz w:val="20"/>
                <w:szCs w:val="20"/>
                <w:lang w:val="en-US"/>
              </w:rPr>
            </w:pPr>
            <w:r w:rsidRPr="00C2193E">
              <w:rPr>
                <w:rFonts w:cstheme="minorHAnsi"/>
                <w:sz w:val="20"/>
                <w:szCs w:val="20"/>
                <w:lang w:val="en-US"/>
              </w:rPr>
              <w:t>Interaction</w:t>
            </w:r>
          </w:p>
          <w:p w:rsidR="00E03A6C" w:rsidRDefault="00E03A6C" w:rsidP="006E4A92">
            <w:pPr>
              <w:rPr>
                <w:rFonts w:cstheme="minorHAnsi"/>
                <w:sz w:val="20"/>
                <w:szCs w:val="20"/>
                <w:lang w:val="en-US"/>
              </w:rPr>
            </w:pPr>
          </w:p>
          <w:p w:rsidR="00E03A6C" w:rsidRPr="00C2193E" w:rsidRDefault="00E03A6C" w:rsidP="006E4A92">
            <w:pPr>
              <w:rPr>
                <w:rFonts w:cstheme="minorHAnsi"/>
                <w:sz w:val="20"/>
                <w:szCs w:val="20"/>
                <w:lang w:val="en-US"/>
              </w:rPr>
            </w:pPr>
            <w:r w:rsidRPr="00C2193E">
              <w:rPr>
                <w:rFonts w:cstheme="minorHAnsi"/>
                <w:sz w:val="20"/>
                <w:szCs w:val="20"/>
                <w:lang w:val="en-US"/>
              </w:rPr>
              <w:t>SAG agencies with private sector departments</w:t>
            </w:r>
          </w:p>
        </w:tc>
        <w:tc>
          <w:tcPr>
            <w:tcW w:w="1473" w:type="dxa"/>
          </w:tcPr>
          <w:p w:rsidR="00E03A6C" w:rsidRPr="00C2193E" w:rsidRDefault="00E03A6C" w:rsidP="006E4A92">
            <w:pPr>
              <w:rPr>
                <w:rFonts w:cstheme="minorHAnsi"/>
                <w:sz w:val="20"/>
                <w:szCs w:val="20"/>
                <w:lang w:val="en-US"/>
              </w:rPr>
            </w:pPr>
            <w:r w:rsidRPr="00C2193E">
              <w:rPr>
                <w:rFonts w:cstheme="minorHAnsi"/>
                <w:sz w:val="20"/>
                <w:szCs w:val="20"/>
                <w:lang w:val="en-US"/>
              </w:rPr>
              <w:t>Immediate</w:t>
            </w:r>
          </w:p>
          <w:p w:rsidR="00E03A6C" w:rsidRPr="00C2193E" w:rsidRDefault="00E03A6C" w:rsidP="006E4A92">
            <w:pPr>
              <w:rPr>
                <w:rFonts w:cstheme="minorHAnsi"/>
                <w:sz w:val="20"/>
                <w:szCs w:val="20"/>
                <w:lang w:val="en-US"/>
              </w:rPr>
            </w:pPr>
          </w:p>
          <w:p w:rsidR="00E03A6C" w:rsidRDefault="00E03A6C" w:rsidP="006E4A92">
            <w:pPr>
              <w:rPr>
                <w:rFonts w:cstheme="minorHAnsi"/>
                <w:sz w:val="20"/>
                <w:szCs w:val="20"/>
                <w:lang w:val="en-US"/>
              </w:rPr>
            </w:pPr>
          </w:p>
          <w:p w:rsidR="00E03A6C" w:rsidRDefault="00E03A6C" w:rsidP="006E4A92">
            <w:pPr>
              <w:rPr>
                <w:rFonts w:cstheme="minorHAnsi"/>
                <w:sz w:val="20"/>
                <w:szCs w:val="20"/>
                <w:lang w:val="en-US"/>
              </w:rPr>
            </w:pPr>
          </w:p>
          <w:p w:rsidR="00E03A6C" w:rsidRPr="00C2193E" w:rsidRDefault="00E03A6C" w:rsidP="006E4A92">
            <w:pPr>
              <w:rPr>
                <w:rFonts w:cstheme="minorHAnsi"/>
                <w:sz w:val="20"/>
                <w:szCs w:val="20"/>
                <w:lang w:val="en-US"/>
              </w:rPr>
            </w:pPr>
          </w:p>
          <w:p w:rsidR="00E03A6C" w:rsidRPr="00C2193E" w:rsidRDefault="00E03A6C" w:rsidP="006E4A92">
            <w:pPr>
              <w:rPr>
                <w:rFonts w:cstheme="minorHAnsi"/>
                <w:sz w:val="20"/>
                <w:szCs w:val="20"/>
                <w:lang w:val="en-US"/>
              </w:rPr>
            </w:pPr>
          </w:p>
          <w:p w:rsidR="00E03A6C" w:rsidRPr="00C2193E" w:rsidRDefault="00E03A6C" w:rsidP="006E4A92">
            <w:pPr>
              <w:rPr>
                <w:rFonts w:cstheme="minorHAnsi"/>
                <w:sz w:val="20"/>
                <w:szCs w:val="20"/>
                <w:lang w:val="en-US"/>
              </w:rPr>
            </w:pPr>
            <w:r>
              <w:rPr>
                <w:rFonts w:cstheme="minorHAnsi"/>
                <w:sz w:val="20"/>
                <w:szCs w:val="20"/>
                <w:lang w:val="en-US"/>
              </w:rPr>
              <w:t xml:space="preserve">November </w:t>
            </w:r>
          </w:p>
          <w:p w:rsidR="00E03A6C" w:rsidRPr="00C2193E" w:rsidRDefault="00E03A6C" w:rsidP="006E4A92">
            <w:pPr>
              <w:rPr>
                <w:rFonts w:cstheme="minorHAnsi"/>
                <w:sz w:val="20"/>
                <w:szCs w:val="20"/>
                <w:lang w:val="en-US"/>
              </w:rPr>
            </w:pPr>
          </w:p>
          <w:p w:rsidR="00E03A6C" w:rsidRPr="00C2193E" w:rsidRDefault="00E03A6C" w:rsidP="006E4A92">
            <w:pPr>
              <w:rPr>
                <w:rFonts w:cstheme="minorHAnsi"/>
                <w:sz w:val="20"/>
                <w:szCs w:val="20"/>
                <w:lang w:val="en-US"/>
              </w:rPr>
            </w:pPr>
          </w:p>
          <w:p w:rsidR="00E03A6C" w:rsidRPr="00C2193E" w:rsidRDefault="00E03A6C" w:rsidP="006E4A92">
            <w:pPr>
              <w:rPr>
                <w:rFonts w:cstheme="minorHAnsi"/>
                <w:sz w:val="20"/>
                <w:szCs w:val="20"/>
                <w:lang w:val="en-US"/>
              </w:rPr>
            </w:pPr>
          </w:p>
          <w:p w:rsidR="00E03A6C" w:rsidRPr="00C2193E" w:rsidRDefault="00E03A6C" w:rsidP="006E4A92">
            <w:pPr>
              <w:rPr>
                <w:rFonts w:cstheme="minorHAnsi"/>
                <w:sz w:val="20"/>
                <w:szCs w:val="20"/>
                <w:lang w:val="en-US"/>
              </w:rPr>
            </w:pPr>
          </w:p>
          <w:p w:rsidR="00E03A6C" w:rsidRPr="00C2193E" w:rsidRDefault="00E03A6C" w:rsidP="006E4A92">
            <w:pPr>
              <w:rPr>
                <w:rFonts w:cstheme="minorHAnsi"/>
                <w:sz w:val="20"/>
                <w:szCs w:val="20"/>
                <w:lang w:val="en-US"/>
              </w:rPr>
            </w:pPr>
            <w:r>
              <w:rPr>
                <w:rFonts w:cstheme="minorHAnsi"/>
                <w:sz w:val="20"/>
                <w:szCs w:val="20"/>
                <w:lang w:val="en-US"/>
              </w:rPr>
              <w:t>December</w:t>
            </w:r>
          </w:p>
        </w:tc>
      </w:tr>
      <w:tr w:rsidR="00E03A6C" w:rsidRPr="00C2193E" w:rsidTr="00E03A6C">
        <w:tc>
          <w:tcPr>
            <w:tcW w:w="6183" w:type="dxa"/>
            <w:hideMark/>
          </w:tcPr>
          <w:p w:rsidR="00E03A6C" w:rsidRPr="00C2193E" w:rsidRDefault="00E03A6C" w:rsidP="006E4A92">
            <w:pPr>
              <w:rPr>
                <w:rFonts w:cstheme="minorHAnsi"/>
                <w:sz w:val="20"/>
                <w:szCs w:val="20"/>
                <w:lang w:val="en-US"/>
              </w:rPr>
            </w:pPr>
            <w:r w:rsidRPr="00C2193E">
              <w:rPr>
                <w:rFonts w:cstheme="minorHAnsi"/>
                <w:sz w:val="20"/>
                <w:szCs w:val="20"/>
                <w:lang w:val="en-US"/>
              </w:rPr>
              <w:t>Action Points: 2.2.G.5. – Donor consultation group;</w:t>
            </w:r>
          </w:p>
          <w:p w:rsidR="00E03A6C" w:rsidRPr="00C2193E" w:rsidRDefault="00E03A6C" w:rsidP="006E4A92">
            <w:pPr>
              <w:pStyle w:val="ListParagraph"/>
              <w:numPr>
                <w:ilvl w:val="0"/>
                <w:numId w:val="29"/>
              </w:numPr>
              <w:rPr>
                <w:rFonts w:cstheme="minorHAnsi"/>
                <w:sz w:val="20"/>
                <w:szCs w:val="20"/>
                <w:lang w:val="en-US"/>
              </w:rPr>
            </w:pPr>
            <w:r w:rsidRPr="00C2193E">
              <w:rPr>
                <w:rFonts w:cstheme="minorHAnsi"/>
                <w:sz w:val="20"/>
                <w:szCs w:val="20"/>
                <w:lang w:val="en-US"/>
              </w:rPr>
              <w:t>Work with DCG in defining who within their organizations is the access point/decision makers on key topics related to shelter</w:t>
            </w:r>
          </w:p>
          <w:p w:rsidR="00E03A6C" w:rsidRPr="00C2193E" w:rsidRDefault="00E03A6C" w:rsidP="006E4A92">
            <w:pPr>
              <w:pStyle w:val="ListParagraph"/>
              <w:numPr>
                <w:ilvl w:val="0"/>
                <w:numId w:val="29"/>
              </w:numPr>
              <w:rPr>
                <w:rFonts w:cstheme="minorHAnsi"/>
                <w:sz w:val="20"/>
                <w:szCs w:val="20"/>
                <w:lang w:val="en-US"/>
              </w:rPr>
            </w:pPr>
            <w:r w:rsidRPr="00C2193E">
              <w:rPr>
                <w:rFonts w:cstheme="minorHAnsi"/>
                <w:sz w:val="20"/>
                <w:szCs w:val="20"/>
                <w:lang w:val="en-US"/>
              </w:rPr>
              <w:t>Map Agency access to donors on specific S&amp;S related issues</w:t>
            </w:r>
          </w:p>
        </w:tc>
        <w:tc>
          <w:tcPr>
            <w:tcW w:w="1416" w:type="dxa"/>
          </w:tcPr>
          <w:p w:rsidR="00E03A6C" w:rsidRPr="00C2193E" w:rsidRDefault="00E03A6C" w:rsidP="006E4A92">
            <w:pPr>
              <w:rPr>
                <w:rFonts w:cstheme="minorHAnsi"/>
                <w:sz w:val="20"/>
                <w:szCs w:val="20"/>
                <w:lang w:val="en-US"/>
              </w:rPr>
            </w:pPr>
          </w:p>
          <w:p w:rsidR="00E03A6C" w:rsidRPr="00C2193E" w:rsidRDefault="00E03A6C" w:rsidP="006E4A92">
            <w:pPr>
              <w:rPr>
                <w:rFonts w:cstheme="minorHAnsi"/>
                <w:sz w:val="20"/>
                <w:szCs w:val="20"/>
                <w:lang w:val="en-US"/>
              </w:rPr>
            </w:pPr>
            <w:r w:rsidRPr="00C2193E">
              <w:rPr>
                <w:rFonts w:cstheme="minorHAnsi"/>
                <w:sz w:val="20"/>
                <w:szCs w:val="20"/>
                <w:lang w:val="en-US"/>
              </w:rPr>
              <w:t>GSCLA/SAG</w:t>
            </w:r>
          </w:p>
          <w:p w:rsidR="00E03A6C" w:rsidRPr="00C2193E" w:rsidRDefault="00E03A6C" w:rsidP="006E4A92">
            <w:pPr>
              <w:rPr>
                <w:rFonts w:cstheme="minorHAnsi"/>
                <w:sz w:val="20"/>
                <w:szCs w:val="20"/>
                <w:lang w:val="en-US"/>
              </w:rPr>
            </w:pPr>
          </w:p>
          <w:p w:rsidR="00E03A6C" w:rsidRPr="00C2193E" w:rsidRDefault="00E03A6C" w:rsidP="006E4A92">
            <w:pPr>
              <w:rPr>
                <w:rFonts w:cstheme="minorHAnsi"/>
                <w:sz w:val="20"/>
                <w:szCs w:val="20"/>
                <w:lang w:val="en-US"/>
              </w:rPr>
            </w:pPr>
            <w:r w:rsidRPr="00C2193E">
              <w:rPr>
                <w:rFonts w:cstheme="minorHAnsi"/>
                <w:sz w:val="20"/>
                <w:szCs w:val="20"/>
                <w:lang w:val="en-US"/>
              </w:rPr>
              <w:t>SAG agencies</w:t>
            </w:r>
          </w:p>
          <w:p w:rsidR="00E03A6C" w:rsidRPr="00C2193E" w:rsidRDefault="00E03A6C" w:rsidP="006E4A92">
            <w:pPr>
              <w:rPr>
                <w:rFonts w:cstheme="minorHAnsi"/>
                <w:sz w:val="20"/>
                <w:szCs w:val="20"/>
                <w:lang w:val="en-US"/>
              </w:rPr>
            </w:pPr>
          </w:p>
        </w:tc>
        <w:tc>
          <w:tcPr>
            <w:tcW w:w="1473" w:type="dxa"/>
          </w:tcPr>
          <w:p w:rsidR="00E03A6C" w:rsidRPr="00C2193E" w:rsidRDefault="00E03A6C" w:rsidP="006E4A92">
            <w:pPr>
              <w:rPr>
                <w:rFonts w:cstheme="minorHAnsi"/>
                <w:sz w:val="20"/>
                <w:szCs w:val="20"/>
                <w:lang w:val="en-US"/>
              </w:rPr>
            </w:pPr>
          </w:p>
          <w:p w:rsidR="00E03A6C" w:rsidRPr="00C2193E" w:rsidRDefault="00E03A6C" w:rsidP="006E4A92">
            <w:pPr>
              <w:rPr>
                <w:rFonts w:cstheme="minorHAnsi"/>
                <w:sz w:val="20"/>
                <w:szCs w:val="20"/>
                <w:lang w:val="en-US"/>
              </w:rPr>
            </w:pPr>
            <w:r>
              <w:rPr>
                <w:rFonts w:cstheme="minorHAnsi"/>
                <w:sz w:val="20"/>
                <w:szCs w:val="20"/>
                <w:lang w:val="en-US"/>
              </w:rPr>
              <w:t>October</w:t>
            </w:r>
          </w:p>
          <w:p w:rsidR="00E03A6C" w:rsidRPr="00C2193E" w:rsidRDefault="00E03A6C" w:rsidP="006E4A92">
            <w:pPr>
              <w:rPr>
                <w:rFonts w:cstheme="minorHAnsi"/>
                <w:sz w:val="20"/>
                <w:szCs w:val="20"/>
                <w:lang w:val="en-US"/>
              </w:rPr>
            </w:pPr>
          </w:p>
          <w:p w:rsidR="00E03A6C" w:rsidRPr="00C2193E" w:rsidRDefault="00E03A6C" w:rsidP="006E4A92">
            <w:pPr>
              <w:rPr>
                <w:rFonts w:cstheme="minorHAnsi"/>
                <w:sz w:val="20"/>
                <w:szCs w:val="20"/>
                <w:lang w:val="en-US"/>
              </w:rPr>
            </w:pPr>
            <w:r>
              <w:rPr>
                <w:rFonts w:cstheme="minorHAnsi"/>
                <w:sz w:val="20"/>
                <w:szCs w:val="20"/>
                <w:lang w:val="en-US"/>
              </w:rPr>
              <w:t>October</w:t>
            </w:r>
          </w:p>
        </w:tc>
      </w:tr>
      <w:tr w:rsidR="00E03A6C" w:rsidRPr="00C2193E" w:rsidTr="00E03A6C">
        <w:tc>
          <w:tcPr>
            <w:tcW w:w="6183" w:type="dxa"/>
            <w:hideMark/>
          </w:tcPr>
          <w:p w:rsidR="00E03A6C" w:rsidRPr="00C2193E" w:rsidRDefault="00E03A6C" w:rsidP="006E4A92">
            <w:pPr>
              <w:rPr>
                <w:rFonts w:cstheme="minorHAnsi"/>
                <w:sz w:val="20"/>
                <w:szCs w:val="20"/>
                <w:lang w:val="en-US"/>
              </w:rPr>
            </w:pPr>
            <w:r w:rsidRPr="00C2193E">
              <w:rPr>
                <w:rFonts w:cstheme="minorHAnsi"/>
                <w:sz w:val="20"/>
                <w:szCs w:val="20"/>
                <w:lang w:val="en-US"/>
              </w:rPr>
              <w:t>2.3</w:t>
            </w:r>
            <w:proofErr w:type="gramStart"/>
            <w:r w:rsidRPr="00C2193E">
              <w:rPr>
                <w:rFonts w:cstheme="minorHAnsi"/>
                <w:sz w:val="20"/>
                <w:szCs w:val="20"/>
                <w:lang w:val="en-US"/>
              </w:rPr>
              <w:t>.G.4</w:t>
            </w:r>
            <w:proofErr w:type="gramEnd"/>
            <w:r w:rsidRPr="00C2193E">
              <w:rPr>
                <w:rFonts w:cstheme="minorHAnsi"/>
                <w:sz w:val="20"/>
                <w:szCs w:val="20"/>
                <w:lang w:val="en-US"/>
              </w:rPr>
              <w:t xml:space="preserve"> – Link to 1.1.G.1.</w:t>
            </w:r>
          </w:p>
        </w:tc>
        <w:tc>
          <w:tcPr>
            <w:tcW w:w="1416" w:type="dxa"/>
          </w:tcPr>
          <w:p w:rsidR="00E03A6C" w:rsidRPr="00C2193E" w:rsidRDefault="00E03A6C" w:rsidP="006E4A92">
            <w:pPr>
              <w:rPr>
                <w:rFonts w:cstheme="minorHAnsi"/>
                <w:sz w:val="20"/>
                <w:szCs w:val="20"/>
                <w:lang w:val="en-US"/>
              </w:rPr>
            </w:pPr>
          </w:p>
        </w:tc>
        <w:tc>
          <w:tcPr>
            <w:tcW w:w="1473" w:type="dxa"/>
          </w:tcPr>
          <w:p w:rsidR="00E03A6C" w:rsidRPr="00C2193E" w:rsidRDefault="00E03A6C" w:rsidP="006E4A92">
            <w:pPr>
              <w:rPr>
                <w:rFonts w:cstheme="minorHAnsi"/>
                <w:sz w:val="20"/>
                <w:szCs w:val="20"/>
                <w:lang w:val="en-US"/>
              </w:rPr>
            </w:pPr>
          </w:p>
        </w:tc>
      </w:tr>
      <w:tr w:rsidR="00E03A6C" w:rsidRPr="00C2193E" w:rsidTr="00E03A6C">
        <w:tc>
          <w:tcPr>
            <w:tcW w:w="6183" w:type="dxa"/>
            <w:hideMark/>
          </w:tcPr>
          <w:p w:rsidR="00E03A6C" w:rsidRPr="00C2193E" w:rsidRDefault="00E03A6C" w:rsidP="006E4A92">
            <w:pPr>
              <w:pStyle w:val="ListParagraph"/>
              <w:numPr>
                <w:ilvl w:val="0"/>
                <w:numId w:val="31"/>
              </w:numPr>
              <w:rPr>
                <w:rFonts w:cstheme="minorHAnsi"/>
                <w:sz w:val="20"/>
                <w:szCs w:val="20"/>
                <w:lang w:val="en-US"/>
              </w:rPr>
            </w:pPr>
            <w:r w:rsidRPr="00C2193E">
              <w:rPr>
                <w:rFonts w:cstheme="minorHAnsi"/>
                <w:sz w:val="20"/>
                <w:szCs w:val="20"/>
                <w:lang w:val="en-US"/>
              </w:rPr>
              <w:t>Revisit/Reboot consortium. Group the proposed activities and draw out the relevance as per field/global/WG/</w:t>
            </w:r>
            <w:proofErr w:type="spellStart"/>
            <w:r w:rsidRPr="00C2193E">
              <w:rPr>
                <w:rFonts w:cstheme="minorHAnsi"/>
                <w:sz w:val="20"/>
                <w:szCs w:val="20"/>
                <w:lang w:val="en-US"/>
              </w:rPr>
              <w:t>etc</w:t>
            </w:r>
            <w:proofErr w:type="spellEnd"/>
          </w:p>
          <w:p w:rsidR="00E03A6C" w:rsidRPr="00C2193E" w:rsidRDefault="00E03A6C" w:rsidP="006E4A92">
            <w:pPr>
              <w:pStyle w:val="ListParagraph"/>
              <w:numPr>
                <w:ilvl w:val="0"/>
                <w:numId w:val="31"/>
              </w:numPr>
              <w:rPr>
                <w:rFonts w:cstheme="minorHAnsi"/>
                <w:sz w:val="20"/>
                <w:szCs w:val="20"/>
                <w:lang w:val="en-US"/>
              </w:rPr>
            </w:pPr>
            <w:r w:rsidRPr="00C2193E">
              <w:rPr>
                <w:rFonts w:cstheme="minorHAnsi"/>
                <w:sz w:val="20"/>
                <w:szCs w:val="20"/>
                <w:lang w:val="en-US"/>
              </w:rPr>
              <w:t>Conduct basic assessment of field priorities – prioritize consortium activities needed/requested by field</w:t>
            </w:r>
          </w:p>
          <w:p w:rsidR="00E03A6C" w:rsidRPr="00C2193E" w:rsidRDefault="00E03A6C" w:rsidP="006E4A92">
            <w:pPr>
              <w:pStyle w:val="ListParagraph"/>
              <w:numPr>
                <w:ilvl w:val="0"/>
                <w:numId w:val="31"/>
              </w:numPr>
              <w:rPr>
                <w:rFonts w:cstheme="minorHAnsi"/>
                <w:sz w:val="20"/>
                <w:szCs w:val="20"/>
                <w:lang w:val="en-US"/>
              </w:rPr>
            </w:pPr>
            <w:r w:rsidRPr="00C2193E">
              <w:rPr>
                <w:rFonts w:cstheme="minorHAnsi"/>
                <w:sz w:val="20"/>
                <w:szCs w:val="20"/>
                <w:lang w:val="en-US"/>
              </w:rPr>
              <w:t>Work on building knowledge/base capacity aside from further guidance – knowledge management element</w:t>
            </w:r>
          </w:p>
        </w:tc>
        <w:tc>
          <w:tcPr>
            <w:tcW w:w="1416" w:type="dxa"/>
          </w:tcPr>
          <w:p w:rsidR="00E03A6C" w:rsidRPr="00C2193E" w:rsidRDefault="00E03A6C" w:rsidP="006E4A92">
            <w:pPr>
              <w:rPr>
                <w:rFonts w:cstheme="minorHAnsi"/>
                <w:sz w:val="20"/>
                <w:szCs w:val="20"/>
                <w:lang w:val="en-US"/>
              </w:rPr>
            </w:pPr>
            <w:r w:rsidRPr="00C2193E">
              <w:rPr>
                <w:rFonts w:cstheme="minorHAnsi"/>
                <w:sz w:val="20"/>
                <w:szCs w:val="20"/>
                <w:lang w:val="en-US"/>
              </w:rPr>
              <w:t>CWG</w:t>
            </w:r>
          </w:p>
          <w:p w:rsidR="00E03A6C" w:rsidRPr="00C2193E" w:rsidRDefault="00E03A6C" w:rsidP="006E4A92">
            <w:pPr>
              <w:rPr>
                <w:rFonts w:cstheme="minorHAnsi"/>
                <w:sz w:val="20"/>
                <w:szCs w:val="20"/>
                <w:lang w:val="en-US"/>
              </w:rPr>
            </w:pPr>
          </w:p>
          <w:p w:rsidR="00E03A6C" w:rsidRPr="00C2193E" w:rsidRDefault="00E03A6C" w:rsidP="006E4A92">
            <w:pPr>
              <w:rPr>
                <w:rFonts w:cstheme="minorHAnsi"/>
                <w:sz w:val="20"/>
                <w:szCs w:val="20"/>
                <w:lang w:val="en-US"/>
              </w:rPr>
            </w:pPr>
            <w:r w:rsidRPr="00C2193E">
              <w:rPr>
                <w:rFonts w:cstheme="minorHAnsi"/>
                <w:sz w:val="20"/>
                <w:szCs w:val="20"/>
                <w:lang w:val="en-US"/>
              </w:rPr>
              <w:t>CWG/GSCLA</w:t>
            </w:r>
          </w:p>
          <w:p w:rsidR="00E03A6C" w:rsidRPr="00C2193E" w:rsidRDefault="00E03A6C" w:rsidP="006E4A92">
            <w:pPr>
              <w:rPr>
                <w:rFonts w:cstheme="minorHAnsi"/>
                <w:sz w:val="20"/>
                <w:szCs w:val="20"/>
                <w:lang w:val="en-US"/>
              </w:rPr>
            </w:pPr>
          </w:p>
          <w:p w:rsidR="00E03A6C" w:rsidRPr="00C2193E" w:rsidRDefault="00E03A6C" w:rsidP="006E4A92">
            <w:pPr>
              <w:rPr>
                <w:rFonts w:cstheme="minorHAnsi"/>
                <w:sz w:val="20"/>
                <w:szCs w:val="20"/>
                <w:lang w:val="en-US"/>
              </w:rPr>
            </w:pPr>
            <w:r w:rsidRPr="00C2193E">
              <w:rPr>
                <w:rFonts w:cstheme="minorHAnsi"/>
                <w:sz w:val="20"/>
                <w:szCs w:val="20"/>
                <w:lang w:val="en-US"/>
              </w:rPr>
              <w:t>CWG/GSCLA</w:t>
            </w:r>
          </w:p>
          <w:p w:rsidR="00E03A6C" w:rsidRPr="00C2193E" w:rsidRDefault="00E03A6C" w:rsidP="006E4A92">
            <w:pPr>
              <w:rPr>
                <w:rFonts w:cstheme="minorHAnsi"/>
                <w:sz w:val="20"/>
                <w:szCs w:val="20"/>
                <w:lang w:val="en-US"/>
              </w:rPr>
            </w:pPr>
          </w:p>
        </w:tc>
        <w:tc>
          <w:tcPr>
            <w:tcW w:w="1473" w:type="dxa"/>
          </w:tcPr>
          <w:p w:rsidR="00E03A6C" w:rsidRPr="00C2193E" w:rsidRDefault="00E03A6C" w:rsidP="006E4A92">
            <w:pPr>
              <w:rPr>
                <w:rFonts w:cstheme="minorHAnsi"/>
                <w:sz w:val="20"/>
                <w:szCs w:val="20"/>
                <w:lang w:val="en-US"/>
              </w:rPr>
            </w:pPr>
            <w:r w:rsidRPr="00C2193E">
              <w:rPr>
                <w:rFonts w:cstheme="minorHAnsi"/>
                <w:sz w:val="20"/>
                <w:szCs w:val="20"/>
                <w:lang w:val="en-US"/>
              </w:rPr>
              <w:t>Oct</w:t>
            </w:r>
          </w:p>
          <w:p w:rsidR="00E03A6C" w:rsidRPr="00C2193E" w:rsidRDefault="00E03A6C" w:rsidP="006E4A92">
            <w:pPr>
              <w:rPr>
                <w:rFonts w:cstheme="minorHAnsi"/>
                <w:sz w:val="20"/>
                <w:szCs w:val="20"/>
                <w:lang w:val="en-US"/>
              </w:rPr>
            </w:pPr>
          </w:p>
          <w:p w:rsidR="00E03A6C" w:rsidRPr="00C2193E" w:rsidRDefault="00E03A6C" w:rsidP="006E4A92">
            <w:pPr>
              <w:rPr>
                <w:rFonts w:cstheme="minorHAnsi"/>
                <w:sz w:val="20"/>
                <w:szCs w:val="20"/>
                <w:lang w:val="en-US"/>
              </w:rPr>
            </w:pPr>
            <w:r w:rsidRPr="00C2193E">
              <w:rPr>
                <w:rFonts w:cstheme="minorHAnsi"/>
                <w:sz w:val="20"/>
                <w:szCs w:val="20"/>
                <w:lang w:val="en-US"/>
              </w:rPr>
              <w:t>Oct</w:t>
            </w:r>
          </w:p>
          <w:p w:rsidR="00E03A6C" w:rsidRPr="00C2193E" w:rsidRDefault="00E03A6C" w:rsidP="006E4A92">
            <w:pPr>
              <w:rPr>
                <w:rFonts w:cstheme="minorHAnsi"/>
                <w:sz w:val="20"/>
                <w:szCs w:val="20"/>
                <w:lang w:val="en-US"/>
              </w:rPr>
            </w:pPr>
          </w:p>
          <w:p w:rsidR="00E03A6C" w:rsidRPr="00C2193E" w:rsidRDefault="00E03A6C" w:rsidP="006E4A92">
            <w:pPr>
              <w:rPr>
                <w:rFonts w:cstheme="minorHAnsi"/>
                <w:sz w:val="20"/>
                <w:szCs w:val="20"/>
                <w:lang w:val="en-US"/>
              </w:rPr>
            </w:pPr>
            <w:r w:rsidRPr="00C2193E">
              <w:rPr>
                <w:rFonts w:cstheme="minorHAnsi"/>
                <w:sz w:val="20"/>
                <w:szCs w:val="20"/>
                <w:lang w:val="en-US"/>
              </w:rPr>
              <w:t>December</w:t>
            </w:r>
          </w:p>
        </w:tc>
      </w:tr>
      <w:tr w:rsidR="00E03A6C" w:rsidRPr="005D0DFF" w:rsidTr="00E03A6C">
        <w:tc>
          <w:tcPr>
            <w:tcW w:w="6183" w:type="dxa"/>
          </w:tcPr>
          <w:p w:rsidR="00E03A6C" w:rsidRPr="005D0DFF" w:rsidRDefault="00E03A6C" w:rsidP="006E4A92">
            <w:pPr>
              <w:rPr>
                <w:sz w:val="20"/>
                <w:szCs w:val="20"/>
                <w:lang w:val="en-US"/>
              </w:rPr>
            </w:pPr>
            <w:r>
              <w:rPr>
                <w:sz w:val="20"/>
                <w:szCs w:val="20"/>
                <w:lang w:val="en-US"/>
              </w:rPr>
              <w:t>Minutes of the GSC Meeting to be shared with SAG member before the SAG retreat in December</w:t>
            </w:r>
          </w:p>
        </w:tc>
        <w:tc>
          <w:tcPr>
            <w:tcW w:w="1416" w:type="dxa"/>
          </w:tcPr>
          <w:p w:rsidR="00E03A6C" w:rsidRPr="005D0DFF" w:rsidRDefault="00E03A6C" w:rsidP="006E4A92">
            <w:pPr>
              <w:rPr>
                <w:sz w:val="20"/>
                <w:szCs w:val="20"/>
                <w:lang w:val="en-US"/>
              </w:rPr>
            </w:pPr>
            <w:r>
              <w:rPr>
                <w:sz w:val="20"/>
                <w:szCs w:val="20"/>
                <w:lang w:val="en-US"/>
              </w:rPr>
              <w:t>SAG Co-chairs</w:t>
            </w:r>
          </w:p>
        </w:tc>
        <w:tc>
          <w:tcPr>
            <w:tcW w:w="1473" w:type="dxa"/>
          </w:tcPr>
          <w:p w:rsidR="00E03A6C" w:rsidRPr="005D0DFF" w:rsidRDefault="00E03A6C" w:rsidP="006E4A92">
            <w:pPr>
              <w:rPr>
                <w:sz w:val="20"/>
                <w:szCs w:val="20"/>
                <w:lang w:val="en-US"/>
              </w:rPr>
            </w:pPr>
            <w:r>
              <w:rPr>
                <w:sz w:val="20"/>
                <w:szCs w:val="20"/>
                <w:lang w:val="en-US"/>
              </w:rPr>
              <w:t xml:space="preserve">December </w:t>
            </w:r>
          </w:p>
        </w:tc>
      </w:tr>
      <w:tr w:rsidR="00E03A6C" w:rsidTr="00E03A6C">
        <w:tc>
          <w:tcPr>
            <w:tcW w:w="6183" w:type="dxa"/>
            <w:hideMark/>
          </w:tcPr>
          <w:p w:rsidR="00E03A6C" w:rsidRDefault="00E03A6C" w:rsidP="006E4A92">
            <w:pPr>
              <w:rPr>
                <w:rFonts w:cstheme="minorHAnsi"/>
                <w:sz w:val="20"/>
                <w:szCs w:val="20"/>
                <w:lang w:val="en-US"/>
              </w:rPr>
            </w:pPr>
            <w:r w:rsidRPr="00E829CA">
              <w:rPr>
                <w:rFonts w:cstheme="minorHAnsi"/>
                <w:sz w:val="20"/>
                <w:szCs w:val="20"/>
                <w:lang w:val="en-US"/>
              </w:rPr>
              <w:t xml:space="preserve">Action points: 3.1.G.4.  – Organize a mini SAG meeting to review existing tools and guidance and decide on way forward </w:t>
            </w:r>
          </w:p>
          <w:p w:rsidR="00E03A6C" w:rsidRDefault="00E03A6C" w:rsidP="006E4A92">
            <w:pPr>
              <w:rPr>
                <w:rFonts w:cstheme="minorHAnsi"/>
                <w:sz w:val="20"/>
                <w:szCs w:val="20"/>
                <w:lang w:val="en-US"/>
              </w:rPr>
            </w:pPr>
          </w:p>
          <w:p w:rsidR="00E03A6C" w:rsidRDefault="00E03A6C" w:rsidP="006E4A92">
            <w:pPr>
              <w:rPr>
                <w:rFonts w:eastAsia="Times New Roman"/>
                <w:sz w:val="20"/>
                <w:szCs w:val="20"/>
                <w:lang w:val="en-US"/>
              </w:rPr>
            </w:pPr>
            <w:r>
              <w:rPr>
                <w:rFonts w:eastAsia="Times New Roman"/>
                <w:sz w:val="20"/>
                <w:szCs w:val="20"/>
                <w:lang w:val="en-US"/>
              </w:rPr>
              <w:t>T</w:t>
            </w:r>
            <w:r w:rsidRPr="00701635">
              <w:rPr>
                <w:rFonts w:eastAsia="Times New Roman"/>
                <w:sz w:val="20"/>
                <w:szCs w:val="20"/>
                <w:lang w:val="en-US"/>
              </w:rPr>
              <w:t xml:space="preserve">hose who want to be part of the mini-SAG to look at evidence gaps and research questions </w:t>
            </w:r>
            <w:r>
              <w:rPr>
                <w:rFonts w:eastAsia="Times New Roman"/>
                <w:sz w:val="20"/>
                <w:szCs w:val="20"/>
                <w:lang w:val="en-US"/>
              </w:rPr>
              <w:t>to send an email to SAG co-chairs. UNHCR is contracting a bit of time from Oxford Brookes to look at this. Liaise with Interaction on the Academics-Practitioners initiative. UNHCR to discuss bilaterally with Interaction.</w:t>
            </w:r>
          </w:p>
          <w:p w:rsidR="00E03A6C" w:rsidRPr="00E829CA" w:rsidRDefault="00E03A6C" w:rsidP="006E4A92">
            <w:pPr>
              <w:rPr>
                <w:rFonts w:cstheme="minorHAnsi"/>
                <w:sz w:val="20"/>
                <w:szCs w:val="20"/>
                <w:lang w:val="en-US"/>
              </w:rPr>
            </w:pPr>
          </w:p>
        </w:tc>
        <w:tc>
          <w:tcPr>
            <w:tcW w:w="1416" w:type="dxa"/>
            <w:hideMark/>
          </w:tcPr>
          <w:p w:rsidR="00E03A6C" w:rsidRPr="00E829CA" w:rsidRDefault="00E03A6C" w:rsidP="006E4A92">
            <w:pPr>
              <w:rPr>
                <w:rFonts w:cstheme="minorHAnsi"/>
                <w:sz w:val="20"/>
                <w:szCs w:val="20"/>
                <w:lang w:val="en-US"/>
              </w:rPr>
            </w:pPr>
            <w:r w:rsidRPr="00E829CA">
              <w:rPr>
                <w:rFonts w:cstheme="minorHAnsi"/>
                <w:sz w:val="20"/>
                <w:szCs w:val="20"/>
                <w:lang w:val="en-US"/>
              </w:rPr>
              <w:t>CARE, IMPACT, NRC, Save the Children, IOM + other agencies</w:t>
            </w:r>
          </w:p>
        </w:tc>
        <w:tc>
          <w:tcPr>
            <w:tcW w:w="1473" w:type="dxa"/>
            <w:hideMark/>
          </w:tcPr>
          <w:p w:rsidR="00E03A6C" w:rsidRPr="00E829CA" w:rsidRDefault="00E03A6C" w:rsidP="006E4A92">
            <w:pPr>
              <w:rPr>
                <w:rFonts w:cstheme="minorHAnsi"/>
                <w:sz w:val="20"/>
                <w:szCs w:val="20"/>
                <w:lang w:val="en-US"/>
              </w:rPr>
            </w:pPr>
            <w:r w:rsidRPr="00E829CA">
              <w:rPr>
                <w:rFonts w:cstheme="minorHAnsi"/>
                <w:sz w:val="20"/>
                <w:szCs w:val="20"/>
                <w:lang w:val="en-US"/>
              </w:rPr>
              <w:t>December</w:t>
            </w:r>
          </w:p>
        </w:tc>
      </w:tr>
      <w:tr w:rsidR="00E03A6C" w:rsidTr="00E03A6C">
        <w:tc>
          <w:tcPr>
            <w:tcW w:w="6183" w:type="dxa"/>
            <w:hideMark/>
          </w:tcPr>
          <w:p w:rsidR="00E03A6C" w:rsidRDefault="00E03A6C" w:rsidP="006E4A92">
            <w:pPr>
              <w:rPr>
                <w:rFonts w:cstheme="minorHAnsi"/>
                <w:sz w:val="20"/>
                <w:szCs w:val="20"/>
                <w:lang w:val="en-US"/>
              </w:rPr>
            </w:pPr>
            <w:r w:rsidRPr="00E829CA">
              <w:rPr>
                <w:rFonts w:cstheme="minorHAnsi"/>
                <w:sz w:val="20"/>
                <w:szCs w:val="20"/>
                <w:lang w:val="en-US"/>
              </w:rPr>
              <w:t xml:space="preserve">Action points: 3.1.G.4.  – Consider / Reflect on developing guidance and tools for shelter baseline </w:t>
            </w:r>
          </w:p>
          <w:p w:rsidR="00E03A6C" w:rsidRDefault="00E03A6C" w:rsidP="006E4A92">
            <w:pPr>
              <w:rPr>
                <w:rFonts w:cstheme="minorHAnsi"/>
                <w:sz w:val="20"/>
                <w:szCs w:val="20"/>
                <w:lang w:val="en-US"/>
              </w:rPr>
            </w:pPr>
          </w:p>
          <w:p w:rsidR="00E03A6C" w:rsidRPr="00E829CA" w:rsidRDefault="00E03A6C" w:rsidP="006E4A92">
            <w:pPr>
              <w:rPr>
                <w:rFonts w:cstheme="minorHAnsi"/>
                <w:sz w:val="20"/>
                <w:szCs w:val="20"/>
                <w:lang w:val="en-US"/>
              </w:rPr>
            </w:pPr>
            <w:r>
              <w:rPr>
                <w:rFonts w:cstheme="minorHAnsi"/>
                <w:sz w:val="20"/>
                <w:szCs w:val="20"/>
                <w:lang w:val="en-US"/>
              </w:rPr>
              <w:t>(park it until 3.1.G.4 above advances)</w:t>
            </w:r>
          </w:p>
        </w:tc>
        <w:tc>
          <w:tcPr>
            <w:tcW w:w="1416" w:type="dxa"/>
            <w:hideMark/>
          </w:tcPr>
          <w:p w:rsidR="00E03A6C" w:rsidRPr="00E829CA" w:rsidRDefault="00E03A6C" w:rsidP="006E4A92">
            <w:pPr>
              <w:rPr>
                <w:rFonts w:cstheme="minorHAnsi"/>
                <w:sz w:val="20"/>
                <w:szCs w:val="20"/>
                <w:lang w:val="en-US"/>
              </w:rPr>
            </w:pPr>
            <w:r w:rsidRPr="00E829CA">
              <w:rPr>
                <w:rFonts w:cstheme="minorHAnsi"/>
                <w:sz w:val="20"/>
                <w:szCs w:val="20"/>
                <w:lang w:val="en-US"/>
              </w:rPr>
              <w:t>CARE, IMPACT, NRC, Save the Children, IOM + other agencies</w:t>
            </w:r>
          </w:p>
        </w:tc>
        <w:tc>
          <w:tcPr>
            <w:tcW w:w="1473" w:type="dxa"/>
            <w:hideMark/>
          </w:tcPr>
          <w:p w:rsidR="00E03A6C" w:rsidRPr="00E829CA" w:rsidRDefault="00E03A6C" w:rsidP="006E4A92">
            <w:pPr>
              <w:rPr>
                <w:rFonts w:cstheme="minorHAnsi"/>
                <w:sz w:val="20"/>
                <w:szCs w:val="20"/>
                <w:lang w:val="en-US"/>
              </w:rPr>
            </w:pPr>
            <w:r>
              <w:rPr>
                <w:rFonts w:cstheme="minorHAnsi"/>
                <w:sz w:val="20"/>
                <w:szCs w:val="20"/>
                <w:lang w:val="en-US"/>
              </w:rPr>
              <w:t>Pending on the above</w:t>
            </w:r>
          </w:p>
        </w:tc>
      </w:tr>
      <w:tr w:rsidR="00E03A6C" w:rsidTr="00E03A6C">
        <w:tc>
          <w:tcPr>
            <w:tcW w:w="6183" w:type="dxa"/>
            <w:hideMark/>
          </w:tcPr>
          <w:p w:rsidR="00E03A6C" w:rsidRPr="00E829CA" w:rsidRDefault="00E03A6C" w:rsidP="006E4A92">
            <w:pPr>
              <w:rPr>
                <w:rFonts w:cstheme="minorHAnsi"/>
                <w:sz w:val="20"/>
                <w:szCs w:val="20"/>
                <w:lang w:val="en-US"/>
              </w:rPr>
            </w:pPr>
            <w:r w:rsidRPr="00E829CA">
              <w:rPr>
                <w:rFonts w:cstheme="minorHAnsi"/>
                <w:sz w:val="20"/>
                <w:szCs w:val="20"/>
                <w:lang w:val="en-US"/>
              </w:rPr>
              <w:t>Action points: 3.1.G.4.  – Develop guidance and tools for real time outcome monitoring</w:t>
            </w:r>
            <w:r>
              <w:rPr>
                <w:rFonts w:cstheme="minorHAnsi"/>
                <w:sz w:val="20"/>
                <w:szCs w:val="20"/>
                <w:lang w:val="en-US"/>
              </w:rPr>
              <w:t xml:space="preserve"> (pending on the above)</w:t>
            </w:r>
          </w:p>
        </w:tc>
        <w:tc>
          <w:tcPr>
            <w:tcW w:w="1416" w:type="dxa"/>
            <w:hideMark/>
          </w:tcPr>
          <w:p w:rsidR="00E03A6C" w:rsidRPr="00E829CA" w:rsidRDefault="00E03A6C" w:rsidP="006E4A92">
            <w:pPr>
              <w:rPr>
                <w:rFonts w:cstheme="minorHAnsi"/>
                <w:sz w:val="20"/>
                <w:szCs w:val="20"/>
                <w:lang w:val="en-US"/>
              </w:rPr>
            </w:pPr>
            <w:r w:rsidRPr="00E829CA">
              <w:rPr>
                <w:rFonts w:cstheme="minorHAnsi"/>
                <w:sz w:val="20"/>
                <w:szCs w:val="20"/>
                <w:lang w:val="en-US"/>
              </w:rPr>
              <w:t>Based on 2019 discussions</w:t>
            </w:r>
          </w:p>
        </w:tc>
        <w:tc>
          <w:tcPr>
            <w:tcW w:w="1473" w:type="dxa"/>
            <w:hideMark/>
          </w:tcPr>
          <w:p w:rsidR="00E03A6C" w:rsidRPr="00E829CA" w:rsidRDefault="00E03A6C" w:rsidP="006E4A92">
            <w:pPr>
              <w:rPr>
                <w:rFonts w:cstheme="minorHAnsi"/>
                <w:sz w:val="20"/>
                <w:szCs w:val="20"/>
                <w:lang w:val="en-US"/>
              </w:rPr>
            </w:pPr>
            <w:r w:rsidRPr="00E829CA">
              <w:rPr>
                <w:rFonts w:cstheme="minorHAnsi"/>
                <w:sz w:val="20"/>
                <w:szCs w:val="20"/>
                <w:lang w:val="en-US"/>
              </w:rPr>
              <w:t>2020</w:t>
            </w:r>
          </w:p>
        </w:tc>
      </w:tr>
      <w:tr w:rsidR="00E03A6C" w:rsidTr="00E03A6C">
        <w:tc>
          <w:tcPr>
            <w:tcW w:w="6183" w:type="dxa"/>
            <w:hideMark/>
          </w:tcPr>
          <w:p w:rsidR="00E03A6C" w:rsidRPr="00E829CA" w:rsidRDefault="00E03A6C" w:rsidP="006E4A92">
            <w:pPr>
              <w:rPr>
                <w:rFonts w:cstheme="minorHAnsi"/>
                <w:sz w:val="20"/>
                <w:szCs w:val="20"/>
                <w:lang w:val="en-US"/>
              </w:rPr>
            </w:pPr>
            <w:r w:rsidRPr="00E829CA">
              <w:rPr>
                <w:rFonts w:cstheme="minorHAnsi"/>
                <w:sz w:val="20"/>
                <w:szCs w:val="20"/>
                <w:lang w:val="en-US"/>
              </w:rPr>
              <w:t xml:space="preserve">Action points: 3.1.G.4.  – Ensure linkages between the brainstorming efforts on outcome monitoring and the vulnerability classification WG </w:t>
            </w:r>
          </w:p>
        </w:tc>
        <w:tc>
          <w:tcPr>
            <w:tcW w:w="1416" w:type="dxa"/>
            <w:hideMark/>
          </w:tcPr>
          <w:p w:rsidR="00E03A6C" w:rsidRPr="00E829CA" w:rsidRDefault="00E03A6C" w:rsidP="006E4A92">
            <w:pPr>
              <w:rPr>
                <w:rFonts w:cstheme="minorHAnsi"/>
                <w:sz w:val="20"/>
                <w:szCs w:val="20"/>
                <w:lang w:val="en-US"/>
              </w:rPr>
            </w:pPr>
            <w:r w:rsidRPr="00E829CA">
              <w:rPr>
                <w:rFonts w:cstheme="minorHAnsi"/>
                <w:sz w:val="20"/>
                <w:szCs w:val="20"/>
                <w:lang w:val="en-US"/>
              </w:rPr>
              <w:t>Vulnerability classification WG</w:t>
            </w:r>
          </w:p>
        </w:tc>
        <w:tc>
          <w:tcPr>
            <w:tcW w:w="1473" w:type="dxa"/>
            <w:hideMark/>
          </w:tcPr>
          <w:p w:rsidR="00E03A6C" w:rsidRPr="00E829CA" w:rsidRDefault="00E03A6C" w:rsidP="006E4A92">
            <w:pPr>
              <w:rPr>
                <w:rFonts w:cstheme="minorHAnsi"/>
                <w:sz w:val="20"/>
                <w:szCs w:val="20"/>
                <w:lang w:val="en-US"/>
              </w:rPr>
            </w:pPr>
            <w:r w:rsidRPr="00E829CA">
              <w:rPr>
                <w:rFonts w:cstheme="minorHAnsi"/>
                <w:sz w:val="20"/>
                <w:szCs w:val="20"/>
                <w:lang w:val="en-US"/>
              </w:rPr>
              <w:t>Immediate</w:t>
            </w:r>
          </w:p>
        </w:tc>
      </w:tr>
      <w:tr w:rsidR="00E03A6C" w:rsidTr="00E03A6C">
        <w:tc>
          <w:tcPr>
            <w:tcW w:w="6183" w:type="dxa"/>
            <w:hideMark/>
          </w:tcPr>
          <w:p w:rsidR="00E03A6C" w:rsidRPr="00E829CA" w:rsidRDefault="00E03A6C" w:rsidP="006E4A92">
            <w:pPr>
              <w:rPr>
                <w:rFonts w:cstheme="minorHAnsi"/>
                <w:sz w:val="20"/>
                <w:szCs w:val="20"/>
                <w:lang w:val="en-US"/>
              </w:rPr>
            </w:pPr>
            <w:r w:rsidRPr="00E829CA">
              <w:rPr>
                <w:rFonts w:cstheme="minorHAnsi"/>
                <w:sz w:val="20"/>
                <w:szCs w:val="20"/>
                <w:lang w:val="en-US"/>
              </w:rPr>
              <w:t>Action points: 3.1.G.8.  – Download and use the application and provide feedbacks</w:t>
            </w:r>
            <w:r>
              <w:rPr>
                <w:rFonts w:cstheme="minorHAnsi"/>
                <w:sz w:val="20"/>
                <w:szCs w:val="20"/>
                <w:lang w:val="en-US"/>
              </w:rPr>
              <w:t xml:space="preserve"> (to Neil and Hannoa)</w:t>
            </w:r>
          </w:p>
        </w:tc>
        <w:tc>
          <w:tcPr>
            <w:tcW w:w="1416" w:type="dxa"/>
            <w:hideMark/>
          </w:tcPr>
          <w:p w:rsidR="00E03A6C" w:rsidRPr="00E829CA" w:rsidRDefault="00E03A6C" w:rsidP="006E4A92">
            <w:pPr>
              <w:rPr>
                <w:rFonts w:cstheme="minorHAnsi"/>
                <w:sz w:val="20"/>
                <w:szCs w:val="20"/>
                <w:lang w:val="en-US"/>
              </w:rPr>
            </w:pPr>
            <w:r w:rsidRPr="00E829CA">
              <w:rPr>
                <w:rFonts w:cstheme="minorHAnsi"/>
                <w:sz w:val="20"/>
                <w:szCs w:val="20"/>
                <w:lang w:val="en-US"/>
              </w:rPr>
              <w:t>SAG</w:t>
            </w:r>
          </w:p>
        </w:tc>
        <w:tc>
          <w:tcPr>
            <w:tcW w:w="1473" w:type="dxa"/>
            <w:hideMark/>
          </w:tcPr>
          <w:p w:rsidR="00E03A6C" w:rsidRPr="00E829CA" w:rsidRDefault="00E03A6C" w:rsidP="006E4A92">
            <w:pPr>
              <w:rPr>
                <w:rFonts w:cstheme="minorHAnsi"/>
                <w:sz w:val="20"/>
                <w:szCs w:val="20"/>
                <w:lang w:val="en-US"/>
              </w:rPr>
            </w:pPr>
            <w:r w:rsidRPr="00E829CA">
              <w:rPr>
                <w:rFonts w:cstheme="minorHAnsi"/>
                <w:sz w:val="20"/>
                <w:szCs w:val="20"/>
                <w:lang w:val="en-US"/>
              </w:rPr>
              <w:t>Immediate</w:t>
            </w:r>
          </w:p>
        </w:tc>
      </w:tr>
      <w:tr w:rsidR="00E03A6C" w:rsidTr="00E03A6C">
        <w:tc>
          <w:tcPr>
            <w:tcW w:w="6183" w:type="dxa"/>
            <w:hideMark/>
          </w:tcPr>
          <w:p w:rsidR="00E03A6C" w:rsidRPr="00E829CA" w:rsidRDefault="00E03A6C" w:rsidP="006E4A92">
            <w:pPr>
              <w:rPr>
                <w:rFonts w:cstheme="minorHAnsi"/>
                <w:sz w:val="20"/>
                <w:szCs w:val="20"/>
                <w:lang w:val="en-US"/>
              </w:rPr>
            </w:pPr>
            <w:r w:rsidRPr="00E829CA">
              <w:rPr>
                <w:rFonts w:cstheme="minorHAnsi"/>
                <w:sz w:val="20"/>
                <w:szCs w:val="20"/>
                <w:lang w:val="en-US"/>
              </w:rPr>
              <w:t>Action points: 3.1.G.8.  – Communication regarding the app to ensure it is used</w:t>
            </w:r>
          </w:p>
        </w:tc>
        <w:tc>
          <w:tcPr>
            <w:tcW w:w="1416" w:type="dxa"/>
            <w:hideMark/>
          </w:tcPr>
          <w:p w:rsidR="00E03A6C" w:rsidRPr="00E829CA" w:rsidRDefault="00E03A6C" w:rsidP="006E4A92">
            <w:pPr>
              <w:rPr>
                <w:rFonts w:cstheme="minorHAnsi"/>
                <w:sz w:val="20"/>
                <w:szCs w:val="20"/>
                <w:lang w:val="en-US"/>
              </w:rPr>
            </w:pPr>
            <w:r w:rsidRPr="00E829CA">
              <w:rPr>
                <w:rFonts w:cstheme="minorHAnsi"/>
                <w:sz w:val="20"/>
                <w:szCs w:val="20"/>
                <w:lang w:val="en-US"/>
              </w:rPr>
              <w:t>Support team</w:t>
            </w:r>
          </w:p>
        </w:tc>
        <w:tc>
          <w:tcPr>
            <w:tcW w:w="1473" w:type="dxa"/>
            <w:hideMark/>
          </w:tcPr>
          <w:p w:rsidR="00E03A6C" w:rsidRPr="00E829CA" w:rsidRDefault="00E03A6C" w:rsidP="006E4A92">
            <w:pPr>
              <w:rPr>
                <w:rFonts w:cstheme="minorHAnsi"/>
                <w:sz w:val="20"/>
                <w:szCs w:val="20"/>
                <w:lang w:val="en-US"/>
              </w:rPr>
            </w:pPr>
            <w:r w:rsidRPr="00E829CA">
              <w:rPr>
                <w:rFonts w:cstheme="minorHAnsi"/>
                <w:sz w:val="20"/>
                <w:szCs w:val="20"/>
                <w:lang w:val="en-US"/>
              </w:rPr>
              <w:t>December</w:t>
            </w:r>
          </w:p>
        </w:tc>
      </w:tr>
      <w:tr w:rsidR="00E03A6C" w:rsidTr="00E03A6C">
        <w:tc>
          <w:tcPr>
            <w:tcW w:w="6183" w:type="dxa"/>
            <w:hideMark/>
          </w:tcPr>
          <w:p w:rsidR="00E03A6C" w:rsidRDefault="00E03A6C" w:rsidP="006E4A92">
            <w:pPr>
              <w:rPr>
                <w:rFonts w:cstheme="minorHAnsi"/>
                <w:sz w:val="20"/>
                <w:szCs w:val="20"/>
                <w:lang w:val="en-US"/>
              </w:rPr>
            </w:pPr>
            <w:r w:rsidRPr="00E829CA">
              <w:rPr>
                <w:rFonts w:cstheme="minorHAnsi"/>
                <w:sz w:val="20"/>
                <w:szCs w:val="20"/>
                <w:lang w:val="en-US"/>
              </w:rPr>
              <w:t>Action points: 3.1.G.9.  – Establish linkages/synergies between the vulnerability classification WG and SPHERE / Disability WG / DTM</w:t>
            </w:r>
          </w:p>
          <w:p w:rsidR="00E03A6C" w:rsidRDefault="00E03A6C" w:rsidP="006E4A92">
            <w:pPr>
              <w:rPr>
                <w:rFonts w:cstheme="minorHAnsi"/>
                <w:sz w:val="20"/>
                <w:szCs w:val="20"/>
                <w:lang w:val="en-US"/>
              </w:rPr>
            </w:pPr>
          </w:p>
          <w:p w:rsidR="00E03A6C" w:rsidRDefault="00E03A6C" w:rsidP="006E4A92">
            <w:pPr>
              <w:rPr>
                <w:rFonts w:cstheme="minorHAnsi"/>
                <w:sz w:val="20"/>
                <w:szCs w:val="20"/>
                <w:lang w:val="en-US"/>
              </w:rPr>
            </w:pPr>
            <w:r>
              <w:rPr>
                <w:rFonts w:cstheme="minorHAnsi"/>
                <w:sz w:val="20"/>
                <w:szCs w:val="20"/>
                <w:lang w:val="en-US"/>
              </w:rPr>
              <w:t>Pass this point on to the Vulnerability Classification WG</w:t>
            </w:r>
          </w:p>
          <w:p w:rsidR="00E03A6C" w:rsidRPr="00E829CA" w:rsidRDefault="00E03A6C" w:rsidP="006E4A92">
            <w:pPr>
              <w:rPr>
                <w:rFonts w:cstheme="minorHAnsi"/>
                <w:sz w:val="20"/>
                <w:szCs w:val="20"/>
                <w:lang w:val="en-US"/>
              </w:rPr>
            </w:pPr>
          </w:p>
        </w:tc>
        <w:tc>
          <w:tcPr>
            <w:tcW w:w="1416" w:type="dxa"/>
            <w:hideMark/>
          </w:tcPr>
          <w:p w:rsidR="00E03A6C" w:rsidRPr="00E829CA" w:rsidRDefault="00E03A6C" w:rsidP="006E4A92">
            <w:pPr>
              <w:rPr>
                <w:rFonts w:cstheme="minorHAnsi"/>
                <w:sz w:val="20"/>
                <w:szCs w:val="20"/>
                <w:lang w:val="en-US"/>
              </w:rPr>
            </w:pPr>
            <w:r w:rsidRPr="00E829CA">
              <w:rPr>
                <w:rFonts w:cstheme="minorHAnsi"/>
                <w:sz w:val="20"/>
                <w:szCs w:val="20"/>
                <w:lang w:val="en-US"/>
              </w:rPr>
              <w:t>Vulnerability classification WG</w:t>
            </w:r>
          </w:p>
        </w:tc>
        <w:tc>
          <w:tcPr>
            <w:tcW w:w="1473" w:type="dxa"/>
            <w:hideMark/>
          </w:tcPr>
          <w:p w:rsidR="00E03A6C" w:rsidRPr="00E829CA" w:rsidRDefault="00E03A6C" w:rsidP="006E4A92">
            <w:pPr>
              <w:rPr>
                <w:rFonts w:cstheme="minorHAnsi"/>
                <w:sz w:val="20"/>
                <w:szCs w:val="20"/>
                <w:lang w:val="en-US"/>
              </w:rPr>
            </w:pPr>
            <w:r w:rsidRPr="00E829CA">
              <w:rPr>
                <w:rFonts w:cstheme="minorHAnsi"/>
                <w:sz w:val="20"/>
                <w:szCs w:val="20"/>
                <w:lang w:val="en-US"/>
              </w:rPr>
              <w:t>Immediate</w:t>
            </w:r>
          </w:p>
        </w:tc>
      </w:tr>
      <w:tr w:rsidR="00E03A6C" w:rsidTr="00E03A6C">
        <w:tc>
          <w:tcPr>
            <w:tcW w:w="6183" w:type="dxa"/>
            <w:hideMark/>
          </w:tcPr>
          <w:p w:rsidR="00E03A6C" w:rsidRPr="00E829CA" w:rsidRDefault="00E03A6C" w:rsidP="006E4A92">
            <w:pPr>
              <w:rPr>
                <w:rFonts w:cstheme="minorHAnsi"/>
                <w:sz w:val="20"/>
                <w:szCs w:val="20"/>
                <w:lang w:val="en-US"/>
              </w:rPr>
            </w:pPr>
            <w:r w:rsidRPr="00E829CA">
              <w:rPr>
                <w:rFonts w:cstheme="minorHAnsi"/>
                <w:sz w:val="20"/>
                <w:szCs w:val="20"/>
                <w:lang w:val="en-US"/>
              </w:rPr>
              <w:t>Action points</w:t>
            </w:r>
            <w:r>
              <w:rPr>
                <w:rFonts w:cstheme="minorHAnsi"/>
                <w:sz w:val="20"/>
                <w:szCs w:val="20"/>
                <w:lang w:val="en-US"/>
              </w:rPr>
              <w:t xml:space="preserve"> related with</w:t>
            </w:r>
            <w:r w:rsidRPr="00E829CA">
              <w:rPr>
                <w:rFonts w:cstheme="minorHAnsi"/>
                <w:sz w:val="20"/>
                <w:szCs w:val="20"/>
                <w:lang w:val="en-US"/>
              </w:rPr>
              <w:t xml:space="preserve"> 3.2.G.2. – Evidence on multi sectoral importance of shelter – </w:t>
            </w:r>
            <w:r>
              <w:rPr>
                <w:rFonts w:cstheme="minorHAnsi"/>
                <w:sz w:val="20"/>
                <w:szCs w:val="20"/>
                <w:lang w:val="en-US"/>
              </w:rPr>
              <w:t xml:space="preserve">look at the work of Interaction and discuss pending issues at the SAG retreat in December. </w:t>
            </w:r>
          </w:p>
        </w:tc>
        <w:tc>
          <w:tcPr>
            <w:tcW w:w="1416" w:type="dxa"/>
            <w:hideMark/>
          </w:tcPr>
          <w:p w:rsidR="00E03A6C" w:rsidRPr="00E829CA" w:rsidRDefault="00E03A6C" w:rsidP="006E4A92">
            <w:pPr>
              <w:rPr>
                <w:rFonts w:cstheme="minorHAnsi"/>
                <w:sz w:val="20"/>
                <w:szCs w:val="20"/>
                <w:lang w:val="en-US"/>
              </w:rPr>
            </w:pPr>
            <w:r>
              <w:rPr>
                <w:rFonts w:cstheme="minorHAnsi"/>
                <w:sz w:val="20"/>
                <w:szCs w:val="20"/>
                <w:lang w:val="en-US"/>
              </w:rPr>
              <w:t>SAG agencies</w:t>
            </w:r>
          </w:p>
        </w:tc>
        <w:tc>
          <w:tcPr>
            <w:tcW w:w="1473" w:type="dxa"/>
            <w:hideMark/>
          </w:tcPr>
          <w:p w:rsidR="00E03A6C" w:rsidRPr="00E829CA" w:rsidRDefault="00E03A6C" w:rsidP="006E4A92">
            <w:pPr>
              <w:rPr>
                <w:rFonts w:cstheme="minorHAnsi"/>
                <w:sz w:val="20"/>
                <w:szCs w:val="20"/>
                <w:lang w:val="en-US"/>
              </w:rPr>
            </w:pPr>
            <w:r>
              <w:rPr>
                <w:rFonts w:cstheme="minorHAnsi"/>
                <w:sz w:val="20"/>
                <w:szCs w:val="20"/>
                <w:lang w:val="en-US"/>
              </w:rPr>
              <w:t>December SAG retreat</w:t>
            </w:r>
          </w:p>
        </w:tc>
      </w:tr>
      <w:tr w:rsidR="00E03A6C" w:rsidTr="00E03A6C">
        <w:tc>
          <w:tcPr>
            <w:tcW w:w="6183" w:type="dxa"/>
            <w:hideMark/>
          </w:tcPr>
          <w:p w:rsidR="00E03A6C" w:rsidRPr="00E829CA" w:rsidRDefault="00E03A6C" w:rsidP="006E4A92">
            <w:pPr>
              <w:rPr>
                <w:rFonts w:cstheme="minorHAnsi"/>
                <w:sz w:val="20"/>
                <w:szCs w:val="20"/>
                <w:lang w:val="en-US"/>
              </w:rPr>
            </w:pPr>
            <w:r w:rsidRPr="00E829CA">
              <w:rPr>
                <w:rFonts w:cstheme="minorHAnsi"/>
                <w:sz w:val="20"/>
                <w:szCs w:val="20"/>
                <w:lang w:val="en-US"/>
              </w:rPr>
              <w:t>Action points: 3.3.G.5. – Website – SAG members to send feedback on website to support team</w:t>
            </w:r>
          </w:p>
        </w:tc>
        <w:tc>
          <w:tcPr>
            <w:tcW w:w="1416" w:type="dxa"/>
            <w:hideMark/>
          </w:tcPr>
          <w:p w:rsidR="00E03A6C" w:rsidRPr="00E829CA" w:rsidRDefault="00E03A6C" w:rsidP="006E4A92">
            <w:pPr>
              <w:rPr>
                <w:rFonts w:cstheme="minorHAnsi"/>
                <w:sz w:val="20"/>
                <w:szCs w:val="20"/>
                <w:lang w:val="en-US"/>
              </w:rPr>
            </w:pPr>
            <w:r w:rsidRPr="00E829CA">
              <w:rPr>
                <w:rFonts w:cstheme="minorHAnsi"/>
                <w:sz w:val="20"/>
                <w:szCs w:val="20"/>
                <w:lang w:val="en-US"/>
              </w:rPr>
              <w:t>SAG</w:t>
            </w:r>
          </w:p>
        </w:tc>
        <w:tc>
          <w:tcPr>
            <w:tcW w:w="1473" w:type="dxa"/>
            <w:hideMark/>
          </w:tcPr>
          <w:p w:rsidR="00E03A6C" w:rsidRPr="00E829CA" w:rsidRDefault="00E03A6C" w:rsidP="006E4A92">
            <w:pPr>
              <w:rPr>
                <w:rFonts w:cstheme="minorHAnsi"/>
                <w:sz w:val="20"/>
                <w:szCs w:val="20"/>
                <w:lang w:val="en-US"/>
              </w:rPr>
            </w:pPr>
            <w:r>
              <w:rPr>
                <w:rFonts w:cstheme="minorHAnsi"/>
                <w:sz w:val="20"/>
                <w:szCs w:val="20"/>
                <w:lang w:val="en-US"/>
              </w:rPr>
              <w:t>Ongoing</w:t>
            </w:r>
          </w:p>
        </w:tc>
      </w:tr>
      <w:tr w:rsidR="00E03A6C" w:rsidTr="00E03A6C">
        <w:tc>
          <w:tcPr>
            <w:tcW w:w="6183" w:type="dxa"/>
            <w:hideMark/>
          </w:tcPr>
          <w:p w:rsidR="00E03A6C" w:rsidRPr="00E829CA" w:rsidRDefault="00E03A6C" w:rsidP="006E4A92">
            <w:pPr>
              <w:rPr>
                <w:rFonts w:cstheme="minorHAnsi"/>
                <w:sz w:val="20"/>
                <w:szCs w:val="20"/>
                <w:lang w:val="en-US"/>
              </w:rPr>
            </w:pPr>
            <w:r w:rsidRPr="00E829CA">
              <w:rPr>
                <w:rFonts w:cstheme="minorHAnsi"/>
                <w:sz w:val="20"/>
                <w:szCs w:val="20"/>
                <w:lang w:val="en-US"/>
              </w:rPr>
              <w:t xml:space="preserve">Action points: 3.3.G.8. – Communities of Practice – Liaise with </w:t>
            </w:r>
            <w:proofErr w:type="spellStart"/>
            <w:r w:rsidRPr="00E829CA">
              <w:rPr>
                <w:rFonts w:cstheme="minorHAnsi"/>
                <w:sz w:val="20"/>
                <w:szCs w:val="20"/>
                <w:lang w:val="en-US"/>
              </w:rPr>
              <w:t>RedR</w:t>
            </w:r>
            <w:proofErr w:type="spellEnd"/>
            <w:r w:rsidRPr="00E829CA">
              <w:rPr>
                <w:rFonts w:cstheme="minorHAnsi"/>
                <w:sz w:val="20"/>
                <w:szCs w:val="20"/>
                <w:lang w:val="en-US"/>
              </w:rPr>
              <w:t xml:space="preserve"> on knowledge point and monitor how it is used and it could replace our online tools</w:t>
            </w:r>
          </w:p>
        </w:tc>
        <w:tc>
          <w:tcPr>
            <w:tcW w:w="1416" w:type="dxa"/>
            <w:hideMark/>
          </w:tcPr>
          <w:p w:rsidR="00E03A6C" w:rsidRPr="00E829CA" w:rsidRDefault="00E03A6C" w:rsidP="006E4A92">
            <w:pPr>
              <w:rPr>
                <w:rFonts w:cstheme="minorHAnsi"/>
                <w:sz w:val="20"/>
                <w:szCs w:val="20"/>
                <w:lang w:val="en-US"/>
              </w:rPr>
            </w:pPr>
            <w:r w:rsidRPr="00E829CA">
              <w:rPr>
                <w:rFonts w:cstheme="minorHAnsi"/>
                <w:sz w:val="20"/>
                <w:szCs w:val="20"/>
                <w:lang w:val="en-US"/>
              </w:rPr>
              <w:t>Support team</w:t>
            </w:r>
          </w:p>
        </w:tc>
        <w:tc>
          <w:tcPr>
            <w:tcW w:w="1473" w:type="dxa"/>
            <w:hideMark/>
          </w:tcPr>
          <w:p w:rsidR="00E03A6C" w:rsidRPr="00E829CA" w:rsidRDefault="00E03A6C" w:rsidP="006E4A92">
            <w:pPr>
              <w:rPr>
                <w:rFonts w:cstheme="minorHAnsi"/>
                <w:sz w:val="20"/>
                <w:szCs w:val="20"/>
                <w:lang w:val="en-US"/>
              </w:rPr>
            </w:pPr>
            <w:r w:rsidRPr="00E829CA">
              <w:rPr>
                <w:rFonts w:cstheme="minorHAnsi"/>
                <w:sz w:val="20"/>
                <w:szCs w:val="20"/>
                <w:lang w:val="en-US"/>
              </w:rPr>
              <w:t>June</w:t>
            </w:r>
          </w:p>
        </w:tc>
      </w:tr>
      <w:tr w:rsidR="00E03A6C" w:rsidRPr="005D0DFF" w:rsidTr="00E03A6C">
        <w:tc>
          <w:tcPr>
            <w:tcW w:w="6183" w:type="dxa"/>
          </w:tcPr>
          <w:p w:rsidR="00E03A6C" w:rsidRPr="005D0DFF" w:rsidRDefault="00E03A6C" w:rsidP="006E4A92">
            <w:pPr>
              <w:rPr>
                <w:sz w:val="20"/>
                <w:szCs w:val="20"/>
                <w:lang w:val="en-US"/>
              </w:rPr>
            </w:pPr>
            <w:r>
              <w:rPr>
                <w:sz w:val="20"/>
                <w:szCs w:val="20"/>
                <w:lang w:val="en-US"/>
              </w:rPr>
              <w:t>Include a discussion on participation at the GSC Meeting in the session</w:t>
            </w:r>
            <w:r>
              <w:rPr>
                <w:rFonts w:eastAsia="Times New Roman" w:cstheme="minorHAnsi"/>
                <w:sz w:val="20"/>
                <w:szCs w:val="20"/>
                <w:lang w:val="en-US"/>
              </w:rPr>
              <w:t xml:space="preserve"> of the December SAG Retreat</w:t>
            </w:r>
          </w:p>
        </w:tc>
        <w:tc>
          <w:tcPr>
            <w:tcW w:w="1416" w:type="dxa"/>
          </w:tcPr>
          <w:p w:rsidR="00E03A6C" w:rsidRPr="005D0DFF" w:rsidRDefault="00E03A6C" w:rsidP="006E4A92">
            <w:pPr>
              <w:rPr>
                <w:sz w:val="20"/>
                <w:szCs w:val="20"/>
                <w:lang w:val="en-US"/>
              </w:rPr>
            </w:pPr>
            <w:r w:rsidRPr="005D0DFF">
              <w:rPr>
                <w:sz w:val="20"/>
                <w:szCs w:val="20"/>
                <w:lang w:val="en-US"/>
              </w:rPr>
              <w:t xml:space="preserve">SAG </w:t>
            </w:r>
            <w:r>
              <w:rPr>
                <w:sz w:val="20"/>
                <w:szCs w:val="20"/>
                <w:lang w:val="en-US"/>
              </w:rPr>
              <w:t>co-chairs</w:t>
            </w:r>
          </w:p>
        </w:tc>
        <w:tc>
          <w:tcPr>
            <w:tcW w:w="1473" w:type="dxa"/>
          </w:tcPr>
          <w:p w:rsidR="00E03A6C" w:rsidRPr="005D0DFF" w:rsidRDefault="00E03A6C" w:rsidP="006E4A92">
            <w:pPr>
              <w:rPr>
                <w:sz w:val="20"/>
                <w:szCs w:val="20"/>
                <w:lang w:val="en-US"/>
              </w:rPr>
            </w:pPr>
            <w:r>
              <w:rPr>
                <w:sz w:val="20"/>
                <w:szCs w:val="20"/>
                <w:lang w:val="en-US"/>
              </w:rPr>
              <w:t>Dec SAG Retreat</w:t>
            </w:r>
          </w:p>
        </w:tc>
      </w:tr>
      <w:tr w:rsidR="00E03A6C" w:rsidRPr="005D0DFF" w:rsidTr="00E03A6C">
        <w:tc>
          <w:tcPr>
            <w:tcW w:w="6183" w:type="dxa"/>
          </w:tcPr>
          <w:p w:rsidR="00E03A6C" w:rsidRPr="005D0DFF" w:rsidRDefault="00E03A6C" w:rsidP="006E4A92">
            <w:pPr>
              <w:rPr>
                <w:sz w:val="20"/>
                <w:szCs w:val="20"/>
                <w:lang w:val="en-US"/>
              </w:rPr>
            </w:pPr>
            <w:r>
              <w:rPr>
                <w:sz w:val="20"/>
                <w:szCs w:val="20"/>
                <w:lang w:val="en-US"/>
              </w:rPr>
              <w:t>Please share topics to discuss at the SAG retreat.</w:t>
            </w:r>
          </w:p>
        </w:tc>
        <w:tc>
          <w:tcPr>
            <w:tcW w:w="1416" w:type="dxa"/>
          </w:tcPr>
          <w:p w:rsidR="00E03A6C" w:rsidRPr="005D0DFF" w:rsidRDefault="00E03A6C" w:rsidP="006E4A92">
            <w:pPr>
              <w:rPr>
                <w:sz w:val="20"/>
                <w:szCs w:val="20"/>
                <w:lang w:val="en-US"/>
              </w:rPr>
            </w:pPr>
            <w:r w:rsidRPr="005D0DFF">
              <w:rPr>
                <w:sz w:val="20"/>
                <w:szCs w:val="20"/>
                <w:lang w:val="en-US"/>
              </w:rPr>
              <w:t xml:space="preserve">SAG </w:t>
            </w:r>
            <w:r>
              <w:rPr>
                <w:sz w:val="20"/>
                <w:szCs w:val="20"/>
                <w:lang w:val="en-US"/>
              </w:rPr>
              <w:t>members</w:t>
            </w:r>
          </w:p>
        </w:tc>
        <w:tc>
          <w:tcPr>
            <w:tcW w:w="1473" w:type="dxa"/>
          </w:tcPr>
          <w:p w:rsidR="00E03A6C" w:rsidRPr="005D0DFF" w:rsidRDefault="00E03A6C" w:rsidP="006E4A92">
            <w:pPr>
              <w:rPr>
                <w:sz w:val="20"/>
                <w:szCs w:val="20"/>
                <w:lang w:val="en-US"/>
              </w:rPr>
            </w:pPr>
            <w:r>
              <w:rPr>
                <w:sz w:val="20"/>
                <w:szCs w:val="20"/>
                <w:lang w:val="en-US"/>
              </w:rPr>
              <w:t>November SAG Teleconference</w:t>
            </w:r>
          </w:p>
        </w:tc>
      </w:tr>
      <w:tr w:rsidR="00E03A6C" w:rsidRPr="005D0DFF" w:rsidTr="00E03A6C">
        <w:tc>
          <w:tcPr>
            <w:tcW w:w="6183" w:type="dxa"/>
          </w:tcPr>
          <w:p w:rsidR="00E03A6C" w:rsidRPr="005D0DFF" w:rsidRDefault="00E03A6C" w:rsidP="006E4A92">
            <w:pPr>
              <w:rPr>
                <w:sz w:val="20"/>
                <w:szCs w:val="20"/>
                <w:lang w:val="en-US"/>
              </w:rPr>
            </w:pPr>
            <w:r>
              <w:rPr>
                <w:sz w:val="20"/>
                <w:szCs w:val="20"/>
                <w:lang w:val="en-US"/>
              </w:rPr>
              <w:t>Send comments on the GSC submission for a networking event at the WUF</w:t>
            </w:r>
          </w:p>
        </w:tc>
        <w:tc>
          <w:tcPr>
            <w:tcW w:w="1416" w:type="dxa"/>
          </w:tcPr>
          <w:p w:rsidR="00E03A6C" w:rsidRPr="005D0DFF" w:rsidRDefault="00E03A6C" w:rsidP="006E4A92">
            <w:pPr>
              <w:rPr>
                <w:sz w:val="20"/>
                <w:szCs w:val="20"/>
                <w:lang w:val="en-US"/>
              </w:rPr>
            </w:pPr>
            <w:r w:rsidRPr="005D0DFF">
              <w:rPr>
                <w:sz w:val="20"/>
                <w:szCs w:val="20"/>
                <w:lang w:val="en-US"/>
              </w:rPr>
              <w:t xml:space="preserve">SAG </w:t>
            </w:r>
            <w:r>
              <w:rPr>
                <w:sz w:val="20"/>
                <w:szCs w:val="20"/>
                <w:lang w:val="en-US"/>
              </w:rPr>
              <w:t>agencies</w:t>
            </w:r>
          </w:p>
        </w:tc>
        <w:tc>
          <w:tcPr>
            <w:tcW w:w="1473" w:type="dxa"/>
          </w:tcPr>
          <w:p w:rsidR="00E03A6C" w:rsidRPr="005D0DFF" w:rsidRDefault="00E03A6C" w:rsidP="006E4A92">
            <w:pPr>
              <w:rPr>
                <w:sz w:val="20"/>
                <w:szCs w:val="20"/>
                <w:lang w:val="en-US"/>
              </w:rPr>
            </w:pPr>
            <w:r>
              <w:rPr>
                <w:sz w:val="20"/>
                <w:szCs w:val="20"/>
                <w:lang w:val="en-US"/>
              </w:rPr>
              <w:t>31</w:t>
            </w:r>
            <w:r w:rsidRPr="009878B7">
              <w:rPr>
                <w:sz w:val="20"/>
                <w:szCs w:val="20"/>
                <w:vertAlign w:val="superscript"/>
                <w:lang w:val="en-US"/>
              </w:rPr>
              <w:t>st</w:t>
            </w:r>
            <w:r>
              <w:rPr>
                <w:sz w:val="20"/>
                <w:szCs w:val="20"/>
                <w:lang w:val="en-US"/>
              </w:rPr>
              <w:t xml:space="preserve"> October</w:t>
            </w:r>
          </w:p>
        </w:tc>
      </w:tr>
      <w:tr w:rsidR="00E03A6C" w:rsidRPr="005D0DFF" w:rsidTr="00E03A6C">
        <w:tc>
          <w:tcPr>
            <w:tcW w:w="6183" w:type="dxa"/>
          </w:tcPr>
          <w:p w:rsidR="00E03A6C" w:rsidRDefault="00E03A6C" w:rsidP="006E4A92">
            <w:pPr>
              <w:rPr>
                <w:sz w:val="20"/>
                <w:szCs w:val="20"/>
                <w:lang w:val="en-US"/>
              </w:rPr>
            </w:pPr>
            <w:r>
              <w:rPr>
                <w:sz w:val="20"/>
                <w:szCs w:val="20"/>
                <w:lang w:val="en-US"/>
              </w:rPr>
              <w:t>Discuss how we use the event strategically at the SAG retreat</w:t>
            </w:r>
          </w:p>
        </w:tc>
        <w:tc>
          <w:tcPr>
            <w:tcW w:w="1416" w:type="dxa"/>
          </w:tcPr>
          <w:p w:rsidR="00E03A6C" w:rsidRPr="005D0DFF" w:rsidRDefault="00E03A6C" w:rsidP="006E4A92">
            <w:pPr>
              <w:rPr>
                <w:sz w:val="20"/>
                <w:szCs w:val="20"/>
                <w:lang w:val="en-US"/>
              </w:rPr>
            </w:pPr>
            <w:r>
              <w:rPr>
                <w:sz w:val="20"/>
                <w:szCs w:val="20"/>
                <w:lang w:val="en-US"/>
              </w:rPr>
              <w:t>SAG agencies</w:t>
            </w:r>
          </w:p>
        </w:tc>
        <w:tc>
          <w:tcPr>
            <w:tcW w:w="1473" w:type="dxa"/>
          </w:tcPr>
          <w:p w:rsidR="00E03A6C" w:rsidRDefault="00E03A6C" w:rsidP="006E4A92">
            <w:pPr>
              <w:rPr>
                <w:sz w:val="20"/>
                <w:szCs w:val="20"/>
                <w:lang w:val="en-US"/>
              </w:rPr>
            </w:pPr>
            <w:r>
              <w:rPr>
                <w:sz w:val="20"/>
                <w:szCs w:val="20"/>
                <w:lang w:val="en-US"/>
              </w:rPr>
              <w:t>SAG retreat</w:t>
            </w:r>
          </w:p>
        </w:tc>
      </w:tr>
      <w:tr w:rsidR="00E03A6C" w:rsidRPr="005D0DFF" w:rsidTr="00E03A6C">
        <w:tc>
          <w:tcPr>
            <w:tcW w:w="6183" w:type="dxa"/>
          </w:tcPr>
          <w:p w:rsidR="00E03A6C" w:rsidRPr="005D0DFF" w:rsidRDefault="00E03A6C" w:rsidP="006E4A92">
            <w:pPr>
              <w:rPr>
                <w:sz w:val="20"/>
                <w:szCs w:val="20"/>
                <w:lang w:val="en-US"/>
              </w:rPr>
            </w:pPr>
            <w:r>
              <w:rPr>
                <w:sz w:val="20"/>
                <w:szCs w:val="20"/>
                <w:lang w:val="en-US"/>
              </w:rPr>
              <w:t>Cash WG leads to discuss with CLAs regarding the opportunity to roll-out the outcome indicators for multi-purpose cash grants.</w:t>
            </w:r>
          </w:p>
        </w:tc>
        <w:tc>
          <w:tcPr>
            <w:tcW w:w="1416" w:type="dxa"/>
          </w:tcPr>
          <w:p w:rsidR="00E03A6C" w:rsidRPr="005D0DFF" w:rsidRDefault="00E03A6C" w:rsidP="006E4A92">
            <w:pPr>
              <w:rPr>
                <w:sz w:val="20"/>
                <w:szCs w:val="20"/>
                <w:lang w:val="en-US"/>
              </w:rPr>
            </w:pPr>
            <w:r>
              <w:rPr>
                <w:sz w:val="20"/>
                <w:szCs w:val="20"/>
                <w:lang w:val="en-US"/>
              </w:rPr>
              <w:t>Cash WG leads and CLAs</w:t>
            </w:r>
          </w:p>
        </w:tc>
        <w:tc>
          <w:tcPr>
            <w:tcW w:w="1473" w:type="dxa"/>
          </w:tcPr>
          <w:p w:rsidR="00E03A6C" w:rsidRPr="005D0DFF" w:rsidRDefault="00E03A6C" w:rsidP="006E4A92">
            <w:pPr>
              <w:rPr>
                <w:sz w:val="20"/>
                <w:szCs w:val="20"/>
                <w:lang w:val="en-US"/>
              </w:rPr>
            </w:pPr>
            <w:r>
              <w:rPr>
                <w:sz w:val="20"/>
                <w:szCs w:val="20"/>
                <w:lang w:val="en-US"/>
              </w:rPr>
              <w:t>By the SAG retreat</w:t>
            </w:r>
          </w:p>
        </w:tc>
      </w:tr>
      <w:tr w:rsidR="00E03A6C" w:rsidRPr="005D0DFF" w:rsidTr="00E03A6C">
        <w:tc>
          <w:tcPr>
            <w:tcW w:w="6183" w:type="dxa"/>
          </w:tcPr>
          <w:p w:rsidR="00E03A6C" w:rsidRDefault="00E03A6C" w:rsidP="006E4A92">
            <w:pPr>
              <w:rPr>
                <w:sz w:val="20"/>
                <w:szCs w:val="20"/>
                <w:lang w:val="en-US"/>
              </w:rPr>
            </w:pPr>
            <w:r>
              <w:rPr>
                <w:sz w:val="20"/>
                <w:szCs w:val="20"/>
                <w:lang w:val="en-US"/>
              </w:rPr>
              <w:t>Next SAG Meeting to be moved one week before so it is not too close to the SAG retreat</w:t>
            </w:r>
          </w:p>
        </w:tc>
        <w:tc>
          <w:tcPr>
            <w:tcW w:w="1416" w:type="dxa"/>
          </w:tcPr>
          <w:p w:rsidR="00E03A6C" w:rsidRDefault="00E03A6C" w:rsidP="006E4A92">
            <w:pPr>
              <w:rPr>
                <w:sz w:val="20"/>
                <w:szCs w:val="20"/>
                <w:lang w:val="en-US"/>
              </w:rPr>
            </w:pPr>
            <w:r>
              <w:rPr>
                <w:sz w:val="20"/>
                <w:szCs w:val="20"/>
                <w:lang w:val="en-US"/>
              </w:rPr>
              <w:t>SAG co-chairs</w:t>
            </w:r>
          </w:p>
        </w:tc>
        <w:tc>
          <w:tcPr>
            <w:tcW w:w="1473" w:type="dxa"/>
          </w:tcPr>
          <w:p w:rsidR="00E03A6C" w:rsidRDefault="00E03A6C" w:rsidP="006E4A92">
            <w:pPr>
              <w:rPr>
                <w:sz w:val="20"/>
                <w:szCs w:val="20"/>
                <w:lang w:val="en-US"/>
              </w:rPr>
            </w:pPr>
            <w:r>
              <w:rPr>
                <w:sz w:val="20"/>
                <w:szCs w:val="20"/>
                <w:lang w:val="en-US"/>
              </w:rPr>
              <w:t>Immediate</w:t>
            </w:r>
          </w:p>
        </w:tc>
      </w:tr>
    </w:tbl>
    <w:p w:rsidR="004A0586" w:rsidRDefault="004A0586" w:rsidP="004A0586">
      <w:pPr>
        <w:pStyle w:val="ListParagraph"/>
        <w:rPr>
          <w:b/>
          <w:i/>
          <w:color w:val="04314C"/>
          <w:sz w:val="20"/>
          <w:szCs w:val="20"/>
          <w:lang w:val="en-US"/>
        </w:rPr>
      </w:pPr>
    </w:p>
    <w:p w:rsidR="00D155A6" w:rsidRPr="005D0DFF" w:rsidRDefault="00D155A6" w:rsidP="00D155A6">
      <w:pPr>
        <w:pStyle w:val="ListParagraph"/>
        <w:numPr>
          <w:ilvl w:val="0"/>
          <w:numId w:val="27"/>
        </w:numPr>
        <w:rPr>
          <w:b/>
          <w:i/>
          <w:color w:val="04314C"/>
          <w:sz w:val="20"/>
          <w:szCs w:val="20"/>
          <w:lang w:val="en-US"/>
        </w:rPr>
      </w:pPr>
      <w:r w:rsidRPr="005D0DFF">
        <w:rPr>
          <w:b/>
          <w:i/>
          <w:color w:val="04314C"/>
          <w:sz w:val="20"/>
          <w:szCs w:val="20"/>
          <w:lang w:val="en-US"/>
        </w:rPr>
        <w:t>Welcome, revision of the minutes</w:t>
      </w:r>
      <w:r w:rsidR="00650C0D" w:rsidRPr="005D0DFF">
        <w:rPr>
          <w:b/>
          <w:i/>
          <w:color w:val="04314C"/>
          <w:sz w:val="20"/>
          <w:szCs w:val="20"/>
          <w:lang w:val="en-US"/>
        </w:rPr>
        <w:t>, and revision of agenda</w:t>
      </w:r>
    </w:p>
    <w:p w:rsidR="00455507" w:rsidRDefault="00112D25" w:rsidP="00D155A6">
      <w:pPr>
        <w:rPr>
          <w:sz w:val="20"/>
          <w:szCs w:val="20"/>
          <w:lang w:val="en-US"/>
        </w:rPr>
      </w:pPr>
      <w:r w:rsidRPr="005D0DFF">
        <w:rPr>
          <w:sz w:val="20"/>
          <w:szCs w:val="20"/>
          <w:lang w:val="en-US"/>
        </w:rPr>
        <w:t xml:space="preserve">No changes to the </w:t>
      </w:r>
      <w:r w:rsidR="00EA5278" w:rsidRPr="005D0DFF">
        <w:rPr>
          <w:sz w:val="20"/>
          <w:szCs w:val="20"/>
          <w:lang w:val="en-US"/>
        </w:rPr>
        <w:t>meeting agenda</w:t>
      </w:r>
      <w:r w:rsidRPr="005D0DFF">
        <w:rPr>
          <w:sz w:val="20"/>
          <w:szCs w:val="20"/>
          <w:lang w:val="en-US"/>
        </w:rPr>
        <w:t xml:space="preserve"> were suggested. </w:t>
      </w:r>
      <w:r w:rsidR="00650C0D" w:rsidRPr="005D0DFF">
        <w:rPr>
          <w:sz w:val="20"/>
          <w:szCs w:val="20"/>
          <w:lang w:val="en-US"/>
        </w:rPr>
        <w:t>The Chair went through the Action Points from the previous SAG Meeting providing an update on progress made to date.</w:t>
      </w:r>
      <w:r w:rsidR="00CB7004">
        <w:rPr>
          <w:sz w:val="20"/>
          <w:szCs w:val="20"/>
          <w:lang w:val="en-US"/>
        </w:rPr>
        <w:t xml:space="preserve"> Pending Action Points are as follows:</w:t>
      </w:r>
    </w:p>
    <w:tbl>
      <w:tblPr>
        <w:tblStyle w:val="TableGrid"/>
        <w:tblW w:w="0" w:type="auto"/>
        <w:tblInd w:w="-5" w:type="dxa"/>
        <w:tblLook w:val="04A0" w:firstRow="1" w:lastRow="0" w:firstColumn="1" w:lastColumn="0" w:noHBand="0" w:noVBand="1"/>
      </w:tblPr>
      <w:tblGrid>
        <w:gridCol w:w="6518"/>
        <w:gridCol w:w="1279"/>
        <w:gridCol w:w="1224"/>
      </w:tblGrid>
      <w:tr w:rsidR="00F76ABA" w:rsidRPr="005D0DFF" w:rsidTr="00C2193E">
        <w:tc>
          <w:tcPr>
            <w:tcW w:w="6518" w:type="dxa"/>
            <w:shd w:val="clear" w:color="auto" w:fill="7F1416"/>
          </w:tcPr>
          <w:p w:rsidR="00F76ABA" w:rsidRPr="005D0DFF" w:rsidRDefault="00F76ABA" w:rsidP="00EB267A">
            <w:pPr>
              <w:rPr>
                <w:b/>
                <w:sz w:val="20"/>
                <w:szCs w:val="20"/>
                <w:lang w:val="en-US"/>
              </w:rPr>
            </w:pPr>
            <w:r w:rsidRPr="005D0DFF">
              <w:rPr>
                <w:b/>
                <w:sz w:val="20"/>
                <w:szCs w:val="20"/>
                <w:lang w:val="en-US"/>
              </w:rPr>
              <w:t>Action Point</w:t>
            </w:r>
          </w:p>
        </w:tc>
        <w:tc>
          <w:tcPr>
            <w:tcW w:w="1279" w:type="dxa"/>
            <w:shd w:val="clear" w:color="auto" w:fill="7F1416"/>
          </w:tcPr>
          <w:p w:rsidR="00F76ABA" w:rsidRPr="005D0DFF" w:rsidRDefault="00F76ABA" w:rsidP="00EB267A">
            <w:pPr>
              <w:rPr>
                <w:b/>
                <w:sz w:val="20"/>
                <w:szCs w:val="20"/>
                <w:lang w:val="en-US"/>
              </w:rPr>
            </w:pPr>
            <w:r w:rsidRPr="005D0DFF">
              <w:rPr>
                <w:b/>
                <w:sz w:val="20"/>
                <w:szCs w:val="20"/>
                <w:lang w:val="en-US"/>
              </w:rPr>
              <w:t>Who</w:t>
            </w:r>
          </w:p>
        </w:tc>
        <w:tc>
          <w:tcPr>
            <w:tcW w:w="1224" w:type="dxa"/>
            <w:shd w:val="clear" w:color="auto" w:fill="7F1416"/>
          </w:tcPr>
          <w:p w:rsidR="00F76ABA" w:rsidRPr="005D0DFF" w:rsidRDefault="00F76ABA" w:rsidP="00EB267A">
            <w:pPr>
              <w:rPr>
                <w:b/>
                <w:sz w:val="20"/>
                <w:szCs w:val="20"/>
                <w:lang w:val="en-US"/>
              </w:rPr>
            </w:pPr>
            <w:r w:rsidRPr="005D0DFF">
              <w:rPr>
                <w:b/>
                <w:sz w:val="20"/>
                <w:szCs w:val="20"/>
                <w:lang w:val="en-US"/>
              </w:rPr>
              <w:t>Deadline</w:t>
            </w:r>
          </w:p>
        </w:tc>
      </w:tr>
      <w:tr w:rsidR="00455507" w:rsidRPr="001A0B73" w:rsidTr="00C2193E">
        <w:tc>
          <w:tcPr>
            <w:tcW w:w="6518" w:type="dxa"/>
          </w:tcPr>
          <w:p w:rsidR="00455507" w:rsidRDefault="00455507" w:rsidP="00455507">
            <w:pPr>
              <w:rPr>
                <w:sz w:val="20"/>
                <w:szCs w:val="20"/>
                <w:lang w:val="en-US"/>
              </w:rPr>
            </w:pPr>
            <w:r w:rsidRPr="001A0B73">
              <w:rPr>
                <w:sz w:val="20"/>
                <w:szCs w:val="20"/>
                <w:lang w:val="en-US"/>
              </w:rPr>
              <w:t>1.1.G.1. Prepare a “pipeline-break” analysis of what the surge and remote support team has achieved and what would be the consequences of not continuing this support in terms of what we did last year, what we could be doing and what we won’t be able to do because of running out of funding.</w:t>
            </w:r>
          </w:p>
        </w:tc>
        <w:tc>
          <w:tcPr>
            <w:tcW w:w="1279" w:type="dxa"/>
          </w:tcPr>
          <w:p w:rsidR="00455507" w:rsidRPr="001A0B73" w:rsidRDefault="00455507" w:rsidP="00455507">
            <w:pPr>
              <w:rPr>
                <w:sz w:val="20"/>
                <w:szCs w:val="20"/>
                <w:lang w:val="en-US"/>
              </w:rPr>
            </w:pPr>
            <w:r w:rsidRPr="001A0B73">
              <w:rPr>
                <w:sz w:val="20"/>
                <w:szCs w:val="20"/>
                <w:lang w:val="en-US"/>
              </w:rPr>
              <w:t>All agencies hosting GSC surge capacity and remote support.</w:t>
            </w:r>
          </w:p>
        </w:tc>
        <w:tc>
          <w:tcPr>
            <w:tcW w:w="1224" w:type="dxa"/>
          </w:tcPr>
          <w:p w:rsidR="00455507" w:rsidRPr="001A0B73" w:rsidRDefault="00455507" w:rsidP="00455507">
            <w:pPr>
              <w:rPr>
                <w:sz w:val="20"/>
                <w:szCs w:val="20"/>
                <w:lang w:val="en-US"/>
              </w:rPr>
            </w:pPr>
            <w:r w:rsidRPr="001A0B73">
              <w:rPr>
                <w:sz w:val="20"/>
                <w:szCs w:val="20"/>
                <w:lang w:val="en-US"/>
              </w:rPr>
              <w:t>For GSC meeting</w:t>
            </w:r>
          </w:p>
        </w:tc>
      </w:tr>
      <w:tr w:rsidR="00455507" w:rsidRPr="00D45978" w:rsidTr="00C2193E">
        <w:tc>
          <w:tcPr>
            <w:tcW w:w="6518" w:type="dxa"/>
          </w:tcPr>
          <w:p w:rsidR="00455507" w:rsidRPr="00D45978" w:rsidRDefault="00455507" w:rsidP="00455507">
            <w:pPr>
              <w:rPr>
                <w:sz w:val="20"/>
                <w:szCs w:val="20"/>
                <w:lang w:val="en-US"/>
              </w:rPr>
            </w:pPr>
            <w:r w:rsidRPr="00D45978">
              <w:rPr>
                <w:sz w:val="20"/>
                <w:szCs w:val="20"/>
                <w:lang w:val="en-US"/>
              </w:rPr>
              <w:t>1.3.G.6. Develop case studies on transition to shelter and settlements recovery coordination: Nepal, Fiji, Iraq and Ukraine.</w:t>
            </w:r>
          </w:p>
        </w:tc>
        <w:tc>
          <w:tcPr>
            <w:tcW w:w="1279" w:type="dxa"/>
          </w:tcPr>
          <w:p w:rsidR="00455507" w:rsidRPr="00D45978" w:rsidRDefault="00455507" w:rsidP="00455507">
            <w:pPr>
              <w:rPr>
                <w:sz w:val="20"/>
                <w:szCs w:val="20"/>
                <w:lang w:val="en-US"/>
              </w:rPr>
            </w:pPr>
            <w:r w:rsidRPr="00D45978">
              <w:rPr>
                <w:sz w:val="20"/>
                <w:szCs w:val="20"/>
                <w:lang w:val="en-US"/>
              </w:rPr>
              <w:t>CRS, IFRC/ Australian Red Cross, UNHCR</w:t>
            </w:r>
          </w:p>
        </w:tc>
        <w:tc>
          <w:tcPr>
            <w:tcW w:w="1224" w:type="dxa"/>
          </w:tcPr>
          <w:p w:rsidR="00455507" w:rsidRPr="00D45978" w:rsidRDefault="00455507" w:rsidP="00455507">
            <w:pPr>
              <w:rPr>
                <w:sz w:val="20"/>
                <w:szCs w:val="20"/>
                <w:lang w:val="en-US"/>
              </w:rPr>
            </w:pPr>
            <w:r>
              <w:rPr>
                <w:sz w:val="20"/>
                <w:szCs w:val="20"/>
                <w:lang w:val="en-US"/>
              </w:rPr>
              <w:t>November</w:t>
            </w:r>
          </w:p>
        </w:tc>
      </w:tr>
      <w:tr w:rsidR="00455507" w:rsidRPr="001A0B73" w:rsidTr="00C2193E">
        <w:tc>
          <w:tcPr>
            <w:tcW w:w="6518" w:type="dxa"/>
          </w:tcPr>
          <w:p w:rsidR="00455507" w:rsidRPr="00D45978" w:rsidRDefault="00455507" w:rsidP="00455507">
            <w:pPr>
              <w:rPr>
                <w:sz w:val="20"/>
                <w:szCs w:val="20"/>
                <w:lang w:val="en-US"/>
              </w:rPr>
            </w:pPr>
            <w:r w:rsidRPr="00D45978">
              <w:rPr>
                <w:sz w:val="20"/>
                <w:szCs w:val="20"/>
                <w:lang w:val="en-US"/>
              </w:rPr>
              <w:t>1.4.G.4. Prepare a discussion paper on the quality of shelter coordination support services and response in merged CCCM and Shelter Clusters compared to non-merged clusters.</w:t>
            </w:r>
          </w:p>
        </w:tc>
        <w:tc>
          <w:tcPr>
            <w:tcW w:w="1279" w:type="dxa"/>
          </w:tcPr>
          <w:p w:rsidR="00455507" w:rsidRPr="00D45978" w:rsidRDefault="00455507" w:rsidP="00455507">
            <w:pPr>
              <w:rPr>
                <w:sz w:val="20"/>
                <w:szCs w:val="20"/>
                <w:lang w:val="en-US"/>
              </w:rPr>
            </w:pPr>
            <w:r w:rsidRPr="00D45978">
              <w:rPr>
                <w:sz w:val="20"/>
                <w:szCs w:val="20"/>
                <w:lang w:val="en-US"/>
              </w:rPr>
              <w:t>NRC and DRC</w:t>
            </w:r>
          </w:p>
        </w:tc>
        <w:tc>
          <w:tcPr>
            <w:tcW w:w="1224" w:type="dxa"/>
          </w:tcPr>
          <w:p w:rsidR="00455507" w:rsidRPr="001A0B73" w:rsidRDefault="00455507" w:rsidP="00455507">
            <w:pPr>
              <w:rPr>
                <w:sz w:val="20"/>
                <w:szCs w:val="20"/>
                <w:lang w:val="en-US"/>
              </w:rPr>
            </w:pPr>
            <w:r>
              <w:rPr>
                <w:sz w:val="20"/>
                <w:szCs w:val="20"/>
                <w:lang w:val="en-US"/>
              </w:rPr>
              <w:t>November</w:t>
            </w:r>
          </w:p>
        </w:tc>
      </w:tr>
      <w:tr w:rsidR="00C2193E" w:rsidRPr="00C2193E" w:rsidTr="00C2193E">
        <w:tc>
          <w:tcPr>
            <w:tcW w:w="6518" w:type="dxa"/>
            <w:hideMark/>
          </w:tcPr>
          <w:p w:rsidR="00C2193E" w:rsidRPr="00C2193E" w:rsidRDefault="00C2193E" w:rsidP="006E4A92">
            <w:pPr>
              <w:rPr>
                <w:rFonts w:cstheme="minorHAnsi"/>
                <w:sz w:val="20"/>
                <w:szCs w:val="20"/>
                <w:lang w:val="en-US"/>
              </w:rPr>
            </w:pPr>
            <w:r w:rsidRPr="00C2193E">
              <w:rPr>
                <w:rFonts w:cstheme="minorHAnsi"/>
                <w:sz w:val="20"/>
                <w:szCs w:val="20"/>
                <w:lang w:val="en-US"/>
              </w:rPr>
              <w:t>Action Points: 2.1.G.1. (Advocacy &amp; Communication).</w:t>
            </w:r>
          </w:p>
        </w:tc>
        <w:tc>
          <w:tcPr>
            <w:tcW w:w="1279" w:type="dxa"/>
          </w:tcPr>
          <w:p w:rsidR="00C2193E" w:rsidRPr="00C2193E" w:rsidRDefault="00C2193E" w:rsidP="006E4A92">
            <w:pPr>
              <w:rPr>
                <w:rFonts w:cstheme="minorHAnsi"/>
                <w:sz w:val="20"/>
                <w:szCs w:val="20"/>
                <w:lang w:val="en-US"/>
              </w:rPr>
            </w:pPr>
          </w:p>
        </w:tc>
        <w:tc>
          <w:tcPr>
            <w:tcW w:w="1224" w:type="dxa"/>
          </w:tcPr>
          <w:p w:rsidR="00C2193E" w:rsidRPr="00C2193E" w:rsidRDefault="00C2193E" w:rsidP="006E4A92">
            <w:pPr>
              <w:rPr>
                <w:rFonts w:cstheme="minorHAnsi"/>
                <w:sz w:val="20"/>
                <w:szCs w:val="20"/>
                <w:lang w:val="en-US"/>
              </w:rPr>
            </w:pPr>
          </w:p>
        </w:tc>
      </w:tr>
      <w:tr w:rsidR="00C2193E" w:rsidRPr="00C2193E" w:rsidTr="00C2193E">
        <w:tc>
          <w:tcPr>
            <w:tcW w:w="6518" w:type="dxa"/>
            <w:hideMark/>
          </w:tcPr>
          <w:p w:rsidR="00C2193E" w:rsidRPr="00C2193E" w:rsidRDefault="00C2193E" w:rsidP="006E4A92">
            <w:pPr>
              <w:pStyle w:val="ListParagraph"/>
              <w:numPr>
                <w:ilvl w:val="0"/>
                <w:numId w:val="28"/>
              </w:numPr>
              <w:rPr>
                <w:rFonts w:cstheme="minorHAnsi"/>
                <w:sz w:val="20"/>
                <w:szCs w:val="20"/>
                <w:lang w:val="en-US"/>
              </w:rPr>
            </w:pPr>
            <w:r w:rsidRPr="00C2193E">
              <w:rPr>
                <w:rFonts w:cstheme="minorHAnsi"/>
                <w:sz w:val="20"/>
                <w:szCs w:val="20"/>
                <w:lang w:val="en-US"/>
              </w:rPr>
              <w:t xml:space="preserve">Increase ability to explain importance of shelter. Draw on agency capacity and expertise around Advocacy to help train us how to do this to different audiences for different purposes. Invite an Advocacy expert to the July SAG meeting to advice on way forward. (CARE, UNHCR) Share the </w:t>
            </w:r>
            <w:hyperlink r:id="rId9" w:history="1">
              <w:r w:rsidRPr="00C2193E">
                <w:rPr>
                  <w:rStyle w:val="Hyperlink"/>
                  <w:rFonts w:cstheme="minorHAnsi"/>
                  <w:sz w:val="20"/>
                  <w:szCs w:val="20"/>
                  <w:lang w:val="en-US"/>
                </w:rPr>
                <w:t>GSC advocacy strategy</w:t>
              </w:r>
            </w:hyperlink>
            <w:r w:rsidRPr="00C2193E">
              <w:rPr>
                <w:rFonts w:cstheme="minorHAnsi"/>
                <w:sz w:val="20"/>
                <w:szCs w:val="20"/>
                <w:lang w:val="en-US"/>
              </w:rPr>
              <w:t xml:space="preserve"> with them in advance.</w:t>
            </w:r>
          </w:p>
          <w:p w:rsidR="00C2193E" w:rsidRPr="00C2193E" w:rsidRDefault="00C2193E" w:rsidP="006E4A92">
            <w:pPr>
              <w:rPr>
                <w:rFonts w:cstheme="minorHAnsi"/>
                <w:sz w:val="20"/>
                <w:szCs w:val="20"/>
                <w:lang w:val="en-US"/>
              </w:rPr>
            </w:pPr>
          </w:p>
          <w:p w:rsidR="00C2193E" w:rsidRPr="00C2193E" w:rsidRDefault="00C2193E" w:rsidP="006E4A92">
            <w:pPr>
              <w:pStyle w:val="ListParagraph"/>
              <w:numPr>
                <w:ilvl w:val="0"/>
                <w:numId w:val="28"/>
              </w:numPr>
              <w:rPr>
                <w:rFonts w:cstheme="minorHAnsi"/>
                <w:sz w:val="20"/>
                <w:szCs w:val="20"/>
                <w:lang w:val="en-US"/>
              </w:rPr>
            </w:pPr>
            <w:r w:rsidRPr="00C2193E">
              <w:rPr>
                <w:rFonts w:cstheme="minorHAnsi"/>
                <w:sz w:val="20"/>
                <w:szCs w:val="20"/>
                <w:lang w:val="en-US"/>
              </w:rPr>
              <w:t>Identify key messages – prioritize and draw out top 5(?) messages</w:t>
            </w:r>
          </w:p>
          <w:p w:rsidR="00C2193E" w:rsidRPr="00C2193E" w:rsidRDefault="00C2193E" w:rsidP="006E4A92">
            <w:pPr>
              <w:rPr>
                <w:rFonts w:cstheme="minorHAnsi"/>
                <w:sz w:val="20"/>
                <w:szCs w:val="20"/>
                <w:lang w:val="en-US"/>
              </w:rPr>
            </w:pPr>
          </w:p>
          <w:p w:rsidR="00C2193E" w:rsidRPr="00C2193E" w:rsidRDefault="00C2193E" w:rsidP="006E4A92">
            <w:pPr>
              <w:pStyle w:val="ListParagraph"/>
              <w:numPr>
                <w:ilvl w:val="0"/>
                <w:numId w:val="28"/>
              </w:numPr>
              <w:rPr>
                <w:rFonts w:cstheme="minorHAnsi"/>
                <w:sz w:val="20"/>
                <w:szCs w:val="20"/>
                <w:lang w:val="en-US"/>
              </w:rPr>
            </w:pPr>
            <w:r w:rsidRPr="00C2193E">
              <w:rPr>
                <w:rFonts w:cstheme="minorHAnsi"/>
                <w:sz w:val="20"/>
                <w:szCs w:val="20"/>
                <w:lang w:val="en-US"/>
              </w:rPr>
              <w:t>Think of simple process to define what advocacy can be done by whom and with what level of agreement and sign off.</w:t>
            </w:r>
          </w:p>
          <w:p w:rsidR="00C2193E" w:rsidRPr="00C2193E" w:rsidRDefault="00C2193E" w:rsidP="006E4A92">
            <w:pPr>
              <w:pStyle w:val="ListParagraph"/>
              <w:ind w:left="360"/>
              <w:rPr>
                <w:rFonts w:cstheme="minorHAnsi"/>
                <w:sz w:val="20"/>
                <w:szCs w:val="20"/>
                <w:lang w:val="en-US"/>
              </w:rPr>
            </w:pPr>
          </w:p>
          <w:p w:rsidR="00CF6015" w:rsidRDefault="00C2193E" w:rsidP="00CF6015">
            <w:pPr>
              <w:pStyle w:val="ListParagraph"/>
              <w:numPr>
                <w:ilvl w:val="0"/>
                <w:numId w:val="28"/>
              </w:numPr>
              <w:rPr>
                <w:rFonts w:cstheme="minorHAnsi"/>
                <w:sz w:val="20"/>
                <w:szCs w:val="20"/>
                <w:lang w:val="en-US"/>
              </w:rPr>
            </w:pPr>
            <w:r w:rsidRPr="00C2193E">
              <w:rPr>
                <w:rFonts w:cstheme="minorHAnsi"/>
                <w:sz w:val="20"/>
                <w:szCs w:val="20"/>
                <w:lang w:val="en-US"/>
              </w:rPr>
              <w:t xml:space="preserve">Draw on Interaction work around importance of shelter </w:t>
            </w:r>
          </w:p>
          <w:p w:rsidR="00CF6015" w:rsidRPr="00CF6015" w:rsidRDefault="00CF6015" w:rsidP="00CF6015">
            <w:pPr>
              <w:rPr>
                <w:rFonts w:cstheme="minorHAnsi"/>
                <w:sz w:val="20"/>
                <w:szCs w:val="20"/>
                <w:lang w:val="en-US"/>
              </w:rPr>
            </w:pPr>
          </w:p>
          <w:p w:rsidR="00C2193E" w:rsidRPr="00C2193E" w:rsidRDefault="00C2193E" w:rsidP="006E4A92">
            <w:pPr>
              <w:pStyle w:val="ListParagraph"/>
              <w:numPr>
                <w:ilvl w:val="0"/>
                <w:numId w:val="28"/>
              </w:numPr>
              <w:rPr>
                <w:rFonts w:cstheme="minorHAnsi"/>
                <w:sz w:val="20"/>
                <w:szCs w:val="20"/>
                <w:lang w:val="en-US"/>
              </w:rPr>
            </w:pPr>
            <w:r w:rsidRPr="00C2193E">
              <w:rPr>
                <w:rFonts w:cstheme="minorHAnsi"/>
                <w:sz w:val="20"/>
                <w:szCs w:val="20"/>
                <w:lang w:val="en-US"/>
              </w:rPr>
              <w:t>Identify pro bono assistance to work on marketing/messaging on importance of shelter to help sell complex ideas/concepts</w:t>
            </w:r>
          </w:p>
          <w:p w:rsidR="00C2193E" w:rsidRPr="00C2193E" w:rsidRDefault="00C2193E" w:rsidP="006E4A92">
            <w:pPr>
              <w:pStyle w:val="ListParagraph"/>
              <w:ind w:left="360"/>
              <w:rPr>
                <w:rFonts w:cstheme="minorHAnsi"/>
                <w:sz w:val="20"/>
                <w:szCs w:val="20"/>
                <w:lang w:val="en-US"/>
              </w:rPr>
            </w:pPr>
          </w:p>
        </w:tc>
        <w:tc>
          <w:tcPr>
            <w:tcW w:w="1279" w:type="dxa"/>
            <w:hideMark/>
          </w:tcPr>
          <w:p w:rsidR="00C2193E" w:rsidRPr="00C2193E" w:rsidRDefault="00C2193E" w:rsidP="006E4A92">
            <w:pPr>
              <w:rPr>
                <w:rFonts w:cstheme="minorHAnsi"/>
                <w:sz w:val="20"/>
                <w:szCs w:val="20"/>
                <w:lang w:val="en-US"/>
              </w:rPr>
            </w:pPr>
            <w:r w:rsidRPr="00C2193E">
              <w:rPr>
                <w:rFonts w:cstheme="minorHAnsi"/>
                <w:sz w:val="20"/>
                <w:szCs w:val="20"/>
                <w:lang w:val="en-US"/>
              </w:rPr>
              <w:t>Agencies with good advocacy teams</w:t>
            </w:r>
          </w:p>
          <w:p w:rsidR="00C2193E" w:rsidRPr="00C2193E" w:rsidRDefault="00C2193E" w:rsidP="006E4A92">
            <w:pPr>
              <w:rPr>
                <w:rFonts w:cstheme="minorHAnsi"/>
                <w:sz w:val="20"/>
                <w:szCs w:val="20"/>
                <w:lang w:val="en-US"/>
              </w:rPr>
            </w:pPr>
            <w:r w:rsidRPr="00C2193E">
              <w:rPr>
                <w:rFonts w:cstheme="minorHAnsi"/>
                <w:sz w:val="20"/>
                <w:szCs w:val="20"/>
                <w:lang w:val="en-US"/>
              </w:rPr>
              <w:t>CARE, UNHCR, other SAG members</w:t>
            </w:r>
          </w:p>
          <w:p w:rsidR="00C2193E" w:rsidRPr="00C2193E" w:rsidRDefault="00C2193E" w:rsidP="006E4A92">
            <w:pPr>
              <w:rPr>
                <w:rFonts w:cstheme="minorHAnsi"/>
                <w:sz w:val="20"/>
                <w:szCs w:val="20"/>
                <w:lang w:val="en-US"/>
              </w:rPr>
            </w:pPr>
          </w:p>
          <w:p w:rsidR="00C2193E" w:rsidRPr="00C2193E" w:rsidRDefault="00C2193E" w:rsidP="006E4A92">
            <w:pPr>
              <w:rPr>
                <w:rFonts w:cstheme="minorHAnsi"/>
                <w:sz w:val="20"/>
                <w:szCs w:val="20"/>
                <w:lang w:val="en-US"/>
              </w:rPr>
            </w:pPr>
            <w:r w:rsidRPr="00C2193E">
              <w:rPr>
                <w:rFonts w:cstheme="minorHAnsi"/>
                <w:sz w:val="20"/>
                <w:szCs w:val="20"/>
                <w:lang w:val="en-US"/>
              </w:rPr>
              <w:t>GSLA/SAG</w:t>
            </w:r>
          </w:p>
          <w:p w:rsidR="00C2193E" w:rsidRPr="00C2193E" w:rsidRDefault="00C2193E" w:rsidP="006E4A92">
            <w:pPr>
              <w:rPr>
                <w:rFonts w:cstheme="minorHAnsi"/>
                <w:sz w:val="20"/>
                <w:szCs w:val="20"/>
                <w:lang w:val="en-US"/>
              </w:rPr>
            </w:pPr>
          </w:p>
          <w:p w:rsidR="00C2193E" w:rsidRPr="00C2193E" w:rsidRDefault="00C2193E" w:rsidP="006E4A92">
            <w:pPr>
              <w:rPr>
                <w:rFonts w:cstheme="minorHAnsi"/>
                <w:sz w:val="20"/>
                <w:szCs w:val="20"/>
                <w:lang w:val="en-US"/>
              </w:rPr>
            </w:pPr>
            <w:r w:rsidRPr="00C2193E">
              <w:rPr>
                <w:rFonts w:cstheme="minorHAnsi"/>
                <w:sz w:val="20"/>
                <w:szCs w:val="20"/>
                <w:lang w:val="en-US"/>
              </w:rPr>
              <w:t>Interaction</w:t>
            </w:r>
          </w:p>
          <w:p w:rsidR="00CF6015" w:rsidRDefault="00CF6015" w:rsidP="006E4A92">
            <w:pPr>
              <w:rPr>
                <w:rFonts w:cstheme="minorHAnsi"/>
                <w:sz w:val="20"/>
                <w:szCs w:val="20"/>
                <w:lang w:val="en-US"/>
              </w:rPr>
            </w:pPr>
          </w:p>
          <w:p w:rsidR="00C2193E" w:rsidRPr="00C2193E" w:rsidRDefault="00C2193E" w:rsidP="006E4A92">
            <w:pPr>
              <w:rPr>
                <w:rFonts w:cstheme="minorHAnsi"/>
                <w:sz w:val="20"/>
                <w:szCs w:val="20"/>
                <w:lang w:val="en-US"/>
              </w:rPr>
            </w:pPr>
            <w:r w:rsidRPr="00C2193E">
              <w:rPr>
                <w:rFonts w:cstheme="minorHAnsi"/>
                <w:sz w:val="20"/>
                <w:szCs w:val="20"/>
                <w:lang w:val="en-US"/>
              </w:rPr>
              <w:t>SAG agencies with private sector departments</w:t>
            </w:r>
          </w:p>
        </w:tc>
        <w:tc>
          <w:tcPr>
            <w:tcW w:w="1224" w:type="dxa"/>
          </w:tcPr>
          <w:p w:rsidR="00C2193E" w:rsidRPr="00C2193E" w:rsidRDefault="00C2193E" w:rsidP="006E4A92">
            <w:pPr>
              <w:rPr>
                <w:rFonts w:cstheme="minorHAnsi"/>
                <w:sz w:val="20"/>
                <w:szCs w:val="20"/>
                <w:lang w:val="en-US"/>
              </w:rPr>
            </w:pPr>
            <w:r w:rsidRPr="00C2193E">
              <w:rPr>
                <w:rFonts w:cstheme="minorHAnsi"/>
                <w:sz w:val="20"/>
                <w:szCs w:val="20"/>
                <w:lang w:val="en-US"/>
              </w:rPr>
              <w:t>Immediate</w:t>
            </w:r>
          </w:p>
          <w:p w:rsidR="00C2193E" w:rsidRPr="00C2193E" w:rsidRDefault="00C2193E" w:rsidP="006E4A92">
            <w:pPr>
              <w:rPr>
                <w:rFonts w:cstheme="minorHAnsi"/>
                <w:sz w:val="20"/>
                <w:szCs w:val="20"/>
                <w:lang w:val="en-US"/>
              </w:rPr>
            </w:pPr>
          </w:p>
          <w:p w:rsidR="00C2193E" w:rsidRDefault="00C2193E" w:rsidP="006E4A92">
            <w:pPr>
              <w:rPr>
                <w:rFonts w:cstheme="minorHAnsi"/>
                <w:sz w:val="20"/>
                <w:szCs w:val="20"/>
                <w:lang w:val="en-US"/>
              </w:rPr>
            </w:pPr>
          </w:p>
          <w:p w:rsidR="00371148" w:rsidRDefault="00371148" w:rsidP="006E4A92">
            <w:pPr>
              <w:rPr>
                <w:rFonts w:cstheme="minorHAnsi"/>
                <w:sz w:val="20"/>
                <w:szCs w:val="20"/>
                <w:lang w:val="en-US"/>
              </w:rPr>
            </w:pPr>
          </w:p>
          <w:p w:rsidR="00371148" w:rsidRPr="00C2193E" w:rsidRDefault="00371148" w:rsidP="006E4A92">
            <w:pPr>
              <w:rPr>
                <w:rFonts w:cstheme="minorHAnsi"/>
                <w:sz w:val="20"/>
                <w:szCs w:val="20"/>
                <w:lang w:val="en-US"/>
              </w:rPr>
            </w:pPr>
          </w:p>
          <w:p w:rsidR="00C2193E" w:rsidRPr="00C2193E" w:rsidRDefault="00C2193E" w:rsidP="006E4A92">
            <w:pPr>
              <w:rPr>
                <w:rFonts w:cstheme="minorHAnsi"/>
                <w:sz w:val="20"/>
                <w:szCs w:val="20"/>
                <w:lang w:val="en-US"/>
              </w:rPr>
            </w:pPr>
          </w:p>
          <w:p w:rsidR="00C2193E" w:rsidRPr="00C2193E" w:rsidRDefault="00371148" w:rsidP="006E4A92">
            <w:pPr>
              <w:rPr>
                <w:rFonts w:cstheme="minorHAnsi"/>
                <w:sz w:val="20"/>
                <w:szCs w:val="20"/>
                <w:lang w:val="en-US"/>
              </w:rPr>
            </w:pPr>
            <w:r>
              <w:rPr>
                <w:rFonts w:cstheme="minorHAnsi"/>
                <w:sz w:val="20"/>
                <w:szCs w:val="20"/>
                <w:lang w:val="en-US"/>
              </w:rPr>
              <w:t xml:space="preserve">November </w:t>
            </w:r>
          </w:p>
          <w:p w:rsidR="00C2193E" w:rsidRPr="00C2193E" w:rsidRDefault="00C2193E" w:rsidP="006E4A92">
            <w:pPr>
              <w:rPr>
                <w:rFonts w:cstheme="minorHAnsi"/>
                <w:sz w:val="20"/>
                <w:szCs w:val="20"/>
                <w:lang w:val="en-US"/>
              </w:rPr>
            </w:pPr>
          </w:p>
          <w:p w:rsidR="00C2193E" w:rsidRPr="00C2193E" w:rsidRDefault="00C2193E" w:rsidP="006E4A92">
            <w:pPr>
              <w:rPr>
                <w:rFonts w:cstheme="minorHAnsi"/>
                <w:sz w:val="20"/>
                <w:szCs w:val="20"/>
                <w:lang w:val="en-US"/>
              </w:rPr>
            </w:pPr>
          </w:p>
          <w:p w:rsidR="00C2193E" w:rsidRPr="00C2193E" w:rsidRDefault="00C2193E" w:rsidP="006E4A92">
            <w:pPr>
              <w:rPr>
                <w:rFonts w:cstheme="minorHAnsi"/>
                <w:sz w:val="20"/>
                <w:szCs w:val="20"/>
                <w:lang w:val="en-US"/>
              </w:rPr>
            </w:pPr>
          </w:p>
          <w:p w:rsidR="00C2193E" w:rsidRPr="00C2193E" w:rsidRDefault="00C2193E" w:rsidP="006E4A92">
            <w:pPr>
              <w:rPr>
                <w:rFonts w:cstheme="minorHAnsi"/>
                <w:sz w:val="20"/>
                <w:szCs w:val="20"/>
                <w:lang w:val="en-US"/>
              </w:rPr>
            </w:pPr>
          </w:p>
          <w:p w:rsidR="00C2193E" w:rsidRPr="00C2193E" w:rsidRDefault="00371148" w:rsidP="006E4A92">
            <w:pPr>
              <w:rPr>
                <w:rFonts w:cstheme="minorHAnsi"/>
                <w:sz w:val="20"/>
                <w:szCs w:val="20"/>
                <w:lang w:val="en-US"/>
              </w:rPr>
            </w:pPr>
            <w:r>
              <w:rPr>
                <w:rFonts w:cstheme="minorHAnsi"/>
                <w:sz w:val="20"/>
                <w:szCs w:val="20"/>
                <w:lang w:val="en-US"/>
              </w:rPr>
              <w:t>December</w:t>
            </w:r>
          </w:p>
        </w:tc>
      </w:tr>
      <w:tr w:rsidR="00C2193E" w:rsidRPr="00C2193E" w:rsidTr="00C2193E">
        <w:tc>
          <w:tcPr>
            <w:tcW w:w="6518" w:type="dxa"/>
            <w:hideMark/>
          </w:tcPr>
          <w:p w:rsidR="00C2193E" w:rsidRPr="00C2193E" w:rsidRDefault="00C2193E" w:rsidP="006E4A92">
            <w:pPr>
              <w:rPr>
                <w:rFonts w:cstheme="minorHAnsi"/>
                <w:sz w:val="20"/>
                <w:szCs w:val="20"/>
                <w:lang w:val="en-US"/>
              </w:rPr>
            </w:pPr>
            <w:r w:rsidRPr="00C2193E">
              <w:rPr>
                <w:rFonts w:cstheme="minorHAnsi"/>
                <w:sz w:val="20"/>
                <w:szCs w:val="20"/>
                <w:lang w:val="en-US"/>
              </w:rPr>
              <w:t>Action Points: 2.2.G.5. – Donor consultation group;</w:t>
            </w:r>
          </w:p>
          <w:p w:rsidR="00C2193E" w:rsidRPr="00C2193E" w:rsidRDefault="00C2193E" w:rsidP="006E4A92">
            <w:pPr>
              <w:pStyle w:val="ListParagraph"/>
              <w:numPr>
                <w:ilvl w:val="0"/>
                <w:numId w:val="29"/>
              </w:numPr>
              <w:rPr>
                <w:rFonts w:cstheme="minorHAnsi"/>
                <w:sz w:val="20"/>
                <w:szCs w:val="20"/>
                <w:lang w:val="en-US"/>
              </w:rPr>
            </w:pPr>
            <w:r w:rsidRPr="00C2193E">
              <w:rPr>
                <w:rFonts w:cstheme="minorHAnsi"/>
                <w:sz w:val="20"/>
                <w:szCs w:val="20"/>
                <w:lang w:val="en-US"/>
              </w:rPr>
              <w:t>Work with DCG in defining who within their organizations is the access point/decision makers on key topics related to shelter</w:t>
            </w:r>
          </w:p>
          <w:p w:rsidR="00C2193E" w:rsidRPr="00C2193E" w:rsidRDefault="00C2193E" w:rsidP="006E4A92">
            <w:pPr>
              <w:pStyle w:val="ListParagraph"/>
              <w:numPr>
                <w:ilvl w:val="0"/>
                <w:numId w:val="29"/>
              </w:numPr>
              <w:rPr>
                <w:rFonts w:cstheme="minorHAnsi"/>
                <w:sz w:val="20"/>
                <w:szCs w:val="20"/>
                <w:lang w:val="en-US"/>
              </w:rPr>
            </w:pPr>
            <w:r w:rsidRPr="00C2193E">
              <w:rPr>
                <w:rFonts w:cstheme="minorHAnsi"/>
                <w:sz w:val="20"/>
                <w:szCs w:val="20"/>
                <w:lang w:val="en-US"/>
              </w:rPr>
              <w:t>Map Agency access to donors on specific S&amp;S related issues</w:t>
            </w:r>
          </w:p>
        </w:tc>
        <w:tc>
          <w:tcPr>
            <w:tcW w:w="1279" w:type="dxa"/>
          </w:tcPr>
          <w:p w:rsidR="00C2193E" w:rsidRPr="00C2193E" w:rsidRDefault="00C2193E" w:rsidP="006E4A92">
            <w:pPr>
              <w:rPr>
                <w:rFonts w:cstheme="minorHAnsi"/>
                <w:sz w:val="20"/>
                <w:szCs w:val="20"/>
                <w:lang w:val="en-US"/>
              </w:rPr>
            </w:pPr>
          </w:p>
          <w:p w:rsidR="00C2193E" w:rsidRPr="00C2193E" w:rsidRDefault="00C2193E" w:rsidP="006E4A92">
            <w:pPr>
              <w:rPr>
                <w:rFonts w:cstheme="minorHAnsi"/>
                <w:sz w:val="20"/>
                <w:szCs w:val="20"/>
                <w:lang w:val="en-US"/>
              </w:rPr>
            </w:pPr>
            <w:r w:rsidRPr="00C2193E">
              <w:rPr>
                <w:rFonts w:cstheme="minorHAnsi"/>
                <w:sz w:val="20"/>
                <w:szCs w:val="20"/>
                <w:lang w:val="en-US"/>
              </w:rPr>
              <w:t>GSCLA/SAG</w:t>
            </w:r>
          </w:p>
          <w:p w:rsidR="00C2193E" w:rsidRPr="00C2193E" w:rsidRDefault="00C2193E" w:rsidP="006E4A92">
            <w:pPr>
              <w:rPr>
                <w:rFonts w:cstheme="minorHAnsi"/>
                <w:sz w:val="20"/>
                <w:szCs w:val="20"/>
                <w:lang w:val="en-US"/>
              </w:rPr>
            </w:pPr>
          </w:p>
          <w:p w:rsidR="00C2193E" w:rsidRPr="00C2193E" w:rsidRDefault="00C2193E" w:rsidP="006E4A92">
            <w:pPr>
              <w:rPr>
                <w:rFonts w:cstheme="minorHAnsi"/>
                <w:sz w:val="20"/>
                <w:szCs w:val="20"/>
                <w:lang w:val="en-US"/>
              </w:rPr>
            </w:pPr>
            <w:r w:rsidRPr="00C2193E">
              <w:rPr>
                <w:rFonts w:cstheme="minorHAnsi"/>
                <w:sz w:val="20"/>
                <w:szCs w:val="20"/>
                <w:lang w:val="en-US"/>
              </w:rPr>
              <w:t>SAG agencies</w:t>
            </w:r>
          </w:p>
          <w:p w:rsidR="00C2193E" w:rsidRPr="00C2193E" w:rsidRDefault="00C2193E" w:rsidP="006E4A92">
            <w:pPr>
              <w:rPr>
                <w:rFonts w:cstheme="minorHAnsi"/>
                <w:sz w:val="20"/>
                <w:szCs w:val="20"/>
                <w:lang w:val="en-US"/>
              </w:rPr>
            </w:pPr>
          </w:p>
        </w:tc>
        <w:tc>
          <w:tcPr>
            <w:tcW w:w="1224" w:type="dxa"/>
          </w:tcPr>
          <w:p w:rsidR="00C2193E" w:rsidRPr="00C2193E" w:rsidRDefault="00C2193E" w:rsidP="006E4A92">
            <w:pPr>
              <w:rPr>
                <w:rFonts w:cstheme="minorHAnsi"/>
                <w:sz w:val="20"/>
                <w:szCs w:val="20"/>
                <w:lang w:val="en-US"/>
              </w:rPr>
            </w:pPr>
          </w:p>
          <w:p w:rsidR="00C2193E" w:rsidRPr="00C2193E" w:rsidRDefault="00724D83" w:rsidP="006E4A92">
            <w:pPr>
              <w:rPr>
                <w:rFonts w:cstheme="minorHAnsi"/>
                <w:sz w:val="20"/>
                <w:szCs w:val="20"/>
                <w:lang w:val="en-US"/>
              </w:rPr>
            </w:pPr>
            <w:r>
              <w:rPr>
                <w:rFonts w:cstheme="minorHAnsi"/>
                <w:sz w:val="20"/>
                <w:szCs w:val="20"/>
                <w:lang w:val="en-US"/>
              </w:rPr>
              <w:t>October</w:t>
            </w:r>
          </w:p>
          <w:p w:rsidR="00C2193E" w:rsidRPr="00C2193E" w:rsidRDefault="00C2193E" w:rsidP="006E4A92">
            <w:pPr>
              <w:rPr>
                <w:rFonts w:cstheme="minorHAnsi"/>
                <w:sz w:val="20"/>
                <w:szCs w:val="20"/>
                <w:lang w:val="en-US"/>
              </w:rPr>
            </w:pPr>
          </w:p>
          <w:p w:rsidR="00C2193E" w:rsidRPr="00C2193E" w:rsidRDefault="00724D83" w:rsidP="006E4A92">
            <w:pPr>
              <w:rPr>
                <w:rFonts w:cstheme="minorHAnsi"/>
                <w:sz w:val="20"/>
                <w:szCs w:val="20"/>
                <w:lang w:val="en-US"/>
              </w:rPr>
            </w:pPr>
            <w:r>
              <w:rPr>
                <w:rFonts w:cstheme="minorHAnsi"/>
                <w:sz w:val="20"/>
                <w:szCs w:val="20"/>
                <w:lang w:val="en-US"/>
              </w:rPr>
              <w:t>October</w:t>
            </w:r>
          </w:p>
        </w:tc>
      </w:tr>
      <w:tr w:rsidR="00C2193E" w:rsidRPr="00C2193E" w:rsidTr="00C2193E">
        <w:tc>
          <w:tcPr>
            <w:tcW w:w="6518" w:type="dxa"/>
            <w:hideMark/>
          </w:tcPr>
          <w:p w:rsidR="00C2193E" w:rsidRPr="00C2193E" w:rsidRDefault="00C2193E" w:rsidP="006E4A92">
            <w:pPr>
              <w:rPr>
                <w:rFonts w:cstheme="minorHAnsi"/>
                <w:sz w:val="20"/>
                <w:szCs w:val="20"/>
                <w:lang w:val="en-US"/>
              </w:rPr>
            </w:pPr>
            <w:r w:rsidRPr="00C2193E">
              <w:rPr>
                <w:rFonts w:cstheme="minorHAnsi"/>
                <w:sz w:val="20"/>
                <w:szCs w:val="20"/>
                <w:lang w:val="en-US"/>
              </w:rPr>
              <w:t>2.3</w:t>
            </w:r>
            <w:proofErr w:type="gramStart"/>
            <w:r w:rsidRPr="00C2193E">
              <w:rPr>
                <w:rFonts w:cstheme="minorHAnsi"/>
                <w:sz w:val="20"/>
                <w:szCs w:val="20"/>
                <w:lang w:val="en-US"/>
              </w:rPr>
              <w:t>.G.4</w:t>
            </w:r>
            <w:proofErr w:type="gramEnd"/>
            <w:r w:rsidRPr="00C2193E">
              <w:rPr>
                <w:rFonts w:cstheme="minorHAnsi"/>
                <w:sz w:val="20"/>
                <w:szCs w:val="20"/>
                <w:lang w:val="en-US"/>
              </w:rPr>
              <w:t xml:space="preserve"> – Link to 1.1.G.1.</w:t>
            </w:r>
          </w:p>
        </w:tc>
        <w:tc>
          <w:tcPr>
            <w:tcW w:w="1279" w:type="dxa"/>
          </w:tcPr>
          <w:p w:rsidR="00C2193E" w:rsidRPr="00C2193E" w:rsidRDefault="00C2193E" w:rsidP="006E4A92">
            <w:pPr>
              <w:rPr>
                <w:rFonts w:cstheme="minorHAnsi"/>
                <w:sz w:val="20"/>
                <w:szCs w:val="20"/>
                <w:lang w:val="en-US"/>
              </w:rPr>
            </w:pPr>
          </w:p>
        </w:tc>
        <w:tc>
          <w:tcPr>
            <w:tcW w:w="1224" w:type="dxa"/>
          </w:tcPr>
          <w:p w:rsidR="00C2193E" w:rsidRPr="00C2193E" w:rsidRDefault="00C2193E" w:rsidP="006E4A92">
            <w:pPr>
              <w:rPr>
                <w:rFonts w:cstheme="minorHAnsi"/>
                <w:sz w:val="20"/>
                <w:szCs w:val="20"/>
                <w:lang w:val="en-US"/>
              </w:rPr>
            </w:pPr>
          </w:p>
        </w:tc>
      </w:tr>
      <w:tr w:rsidR="00C2193E" w:rsidRPr="00C2193E" w:rsidTr="00C2193E">
        <w:tc>
          <w:tcPr>
            <w:tcW w:w="6518" w:type="dxa"/>
            <w:hideMark/>
          </w:tcPr>
          <w:p w:rsidR="00C2193E" w:rsidRPr="00C2193E" w:rsidRDefault="00C2193E" w:rsidP="006E4A92">
            <w:pPr>
              <w:pStyle w:val="ListParagraph"/>
              <w:numPr>
                <w:ilvl w:val="0"/>
                <w:numId w:val="31"/>
              </w:numPr>
              <w:rPr>
                <w:rFonts w:cstheme="minorHAnsi"/>
                <w:sz w:val="20"/>
                <w:szCs w:val="20"/>
                <w:lang w:val="en-US"/>
              </w:rPr>
            </w:pPr>
            <w:r w:rsidRPr="00C2193E">
              <w:rPr>
                <w:rFonts w:cstheme="minorHAnsi"/>
                <w:sz w:val="20"/>
                <w:szCs w:val="20"/>
                <w:lang w:val="en-US"/>
              </w:rPr>
              <w:t>Revisit/Reboot consortium. Group the proposed activities and draw out the relevance as per field/global/WG/</w:t>
            </w:r>
            <w:proofErr w:type="spellStart"/>
            <w:r w:rsidRPr="00C2193E">
              <w:rPr>
                <w:rFonts w:cstheme="minorHAnsi"/>
                <w:sz w:val="20"/>
                <w:szCs w:val="20"/>
                <w:lang w:val="en-US"/>
              </w:rPr>
              <w:t>etc</w:t>
            </w:r>
            <w:proofErr w:type="spellEnd"/>
          </w:p>
          <w:p w:rsidR="00C2193E" w:rsidRPr="00C2193E" w:rsidRDefault="00C2193E" w:rsidP="006E4A92">
            <w:pPr>
              <w:pStyle w:val="ListParagraph"/>
              <w:numPr>
                <w:ilvl w:val="0"/>
                <w:numId w:val="31"/>
              </w:numPr>
              <w:rPr>
                <w:rFonts w:cstheme="minorHAnsi"/>
                <w:sz w:val="20"/>
                <w:szCs w:val="20"/>
                <w:lang w:val="en-US"/>
              </w:rPr>
            </w:pPr>
            <w:r w:rsidRPr="00C2193E">
              <w:rPr>
                <w:rFonts w:cstheme="minorHAnsi"/>
                <w:sz w:val="20"/>
                <w:szCs w:val="20"/>
                <w:lang w:val="en-US"/>
              </w:rPr>
              <w:t>Conduct basic assessment of field priorities – prioritize consortium activities needed/requested by field</w:t>
            </w:r>
          </w:p>
          <w:p w:rsidR="00C2193E" w:rsidRPr="00C2193E" w:rsidRDefault="00C2193E" w:rsidP="006E4A92">
            <w:pPr>
              <w:pStyle w:val="ListParagraph"/>
              <w:numPr>
                <w:ilvl w:val="0"/>
                <w:numId w:val="31"/>
              </w:numPr>
              <w:rPr>
                <w:rFonts w:cstheme="minorHAnsi"/>
                <w:sz w:val="20"/>
                <w:szCs w:val="20"/>
                <w:lang w:val="en-US"/>
              </w:rPr>
            </w:pPr>
            <w:r w:rsidRPr="00C2193E">
              <w:rPr>
                <w:rFonts w:cstheme="minorHAnsi"/>
                <w:sz w:val="20"/>
                <w:szCs w:val="20"/>
                <w:lang w:val="en-US"/>
              </w:rPr>
              <w:t>Work on building knowledge/base capacity aside from further guidance – knowledge management element</w:t>
            </w:r>
          </w:p>
        </w:tc>
        <w:tc>
          <w:tcPr>
            <w:tcW w:w="1279" w:type="dxa"/>
          </w:tcPr>
          <w:p w:rsidR="00C2193E" w:rsidRPr="00C2193E" w:rsidRDefault="00C2193E" w:rsidP="006E4A92">
            <w:pPr>
              <w:rPr>
                <w:rFonts w:cstheme="minorHAnsi"/>
                <w:sz w:val="20"/>
                <w:szCs w:val="20"/>
                <w:lang w:val="en-US"/>
              </w:rPr>
            </w:pPr>
            <w:r w:rsidRPr="00C2193E">
              <w:rPr>
                <w:rFonts w:cstheme="minorHAnsi"/>
                <w:sz w:val="20"/>
                <w:szCs w:val="20"/>
                <w:lang w:val="en-US"/>
              </w:rPr>
              <w:t>CWG</w:t>
            </w:r>
          </w:p>
          <w:p w:rsidR="00C2193E" w:rsidRPr="00C2193E" w:rsidRDefault="00C2193E" w:rsidP="006E4A92">
            <w:pPr>
              <w:rPr>
                <w:rFonts w:cstheme="minorHAnsi"/>
                <w:sz w:val="20"/>
                <w:szCs w:val="20"/>
                <w:lang w:val="en-US"/>
              </w:rPr>
            </w:pPr>
          </w:p>
          <w:p w:rsidR="00C2193E" w:rsidRPr="00C2193E" w:rsidRDefault="00C2193E" w:rsidP="006E4A92">
            <w:pPr>
              <w:rPr>
                <w:rFonts w:cstheme="minorHAnsi"/>
                <w:sz w:val="20"/>
                <w:szCs w:val="20"/>
                <w:lang w:val="en-US"/>
              </w:rPr>
            </w:pPr>
            <w:r w:rsidRPr="00C2193E">
              <w:rPr>
                <w:rFonts w:cstheme="minorHAnsi"/>
                <w:sz w:val="20"/>
                <w:szCs w:val="20"/>
                <w:lang w:val="en-US"/>
              </w:rPr>
              <w:t>CWG/GSCLA</w:t>
            </w:r>
          </w:p>
          <w:p w:rsidR="00C2193E" w:rsidRPr="00C2193E" w:rsidRDefault="00C2193E" w:rsidP="006E4A92">
            <w:pPr>
              <w:rPr>
                <w:rFonts w:cstheme="minorHAnsi"/>
                <w:sz w:val="20"/>
                <w:szCs w:val="20"/>
                <w:lang w:val="en-US"/>
              </w:rPr>
            </w:pPr>
          </w:p>
          <w:p w:rsidR="00C2193E" w:rsidRPr="00C2193E" w:rsidRDefault="00C2193E" w:rsidP="006E4A92">
            <w:pPr>
              <w:rPr>
                <w:rFonts w:cstheme="minorHAnsi"/>
                <w:sz w:val="20"/>
                <w:szCs w:val="20"/>
                <w:lang w:val="en-US"/>
              </w:rPr>
            </w:pPr>
            <w:r w:rsidRPr="00C2193E">
              <w:rPr>
                <w:rFonts w:cstheme="minorHAnsi"/>
                <w:sz w:val="20"/>
                <w:szCs w:val="20"/>
                <w:lang w:val="en-US"/>
              </w:rPr>
              <w:t>CWG/GSCLA</w:t>
            </w:r>
          </w:p>
          <w:p w:rsidR="00C2193E" w:rsidRPr="00C2193E" w:rsidRDefault="00C2193E" w:rsidP="006E4A92">
            <w:pPr>
              <w:rPr>
                <w:rFonts w:cstheme="minorHAnsi"/>
                <w:sz w:val="20"/>
                <w:szCs w:val="20"/>
                <w:lang w:val="en-US"/>
              </w:rPr>
            </w:pPr>
          </w:p>
        </w:tc>
        <w:tc>
          <w:tcPr>
            <w:tcW w:w="1224" w:type="dxa"/>
          </w:tcPr>
          <w:p w:rsidR="00C2193E" w:rsidRPr="00C2193E" w:rsidRDefault="00C2193E" w:rsidP="006E4A92">
            <w:pPr>
              <w:rPr>
                <w:rFonts w:cstheme="minorHAnsi"/>
                <w:sz w:val="20"/>
                <w:szCs w:val="20"/>
                <w:lang w:val="en-US"/>
              </w:rPr>
            </w:pPr>
            <w:r w:rsidRPr="00C2193E">
              <w:rPr>
                <w:rFonts w:cstheme="minorHAnsi"/>
                <w:sz w:val="20"/>
                <w:szCs w:val="20"/>
                <w:lang w:val="en-US"/>
              </w:rPr>
              <w:t>Oct</w:t>
            </w:r>
          </w:p>
          <w:p w:rsidR="00C2193E" w:rsidRPr="00C2193E" w:rsidRDefault="00C2193E" w:rsidP="006E4A92">
            <w:pPr>
              <w:rPr>
                <w:rFonts w:cstheme="minorHAnsi"/>
                <w:sz w:val="20"/>
                <w:szCs w:val="20"/>
                <w:lang w:val="en-US"/>
              </w:rPr>
            </w:pPr>
          </w:p>
          <w:p w:rsidR="00C2193E" w:rsidRPr="00C2193E" w:rsidRDefault="00C2193E" w:rsidP="006E4A92">
            <w:pPr>
              <w:rPr>
                <w:rFonts w:cstheme="minorHAnsi"/>
                <w:sz w:val="20"/>
                <w:szCs w:val="20"/>
                <w:lang w:val="en-US"/>
              </w:rPr>
            </w:pPr>
            <w:r w:rsidRPr="00C2193E">
              <w:rPr>
                <w:rFonts w:cstheme="minorHAnsi"/>
                <w:sz w:val="20"/>
                <w:szCs w:val="20"/>
                <w:lang w:val="en-US"/>
              </w:rPr>
              <w:t>Oct</w:t>
            </w:r>
          </w:p>
          <w:p w:rsidR="00C2193E" w:rsidRPr="00C2193E" w:rsidRDefault="00C2193E" w:rsidP="006E4A92">
            <w:pPr>
              <w:rPr>
                <w:rFonts w:cstheme="minorHAnsi"/>
                <w:sz w:val="20"/>
                <w:szCs w:val="20"/>
                <w:lang w:val="en-US"/>
              </w:rPr>
            </w:pPr>
          </w:p>
          <w:p w:rsidR="00C2193E" w:rsidRPr="00C2193E" w:rsidRDefault="00C2193E" w:rsidP="006E4A92">
            <w:pPr>
              <w:rPr>
                <w:rFonts w:cstheme="minorHAnsi"/>
                <w:sz w:val="20"/>
                <w:szCs w:val="20"/>
                <w:lang w:val="en-US"/>
              </w:rPr>
            </w:pPr>
            <w:r w:rsidRPr="00C2193E">
              <w:rPr>
                <w:rFonts w:cstheme="minorHAnsi"/>
                <w:sz w:val="20"/>
                <w:szCs w:val="20"/>
                <w:lang w:val="en-US"/>
              </w:rPr>
              <w:t>December</w:t>
            </w:r>
          </w:p>
        </w:tc>
      </w:tr>
    </w:tbl>
    <w:p w:rsidR="00F96ECE" w:rsidRDefault="00F96ECE" w:rsidP="00F96ECE">
      <w:pPr>
        <w:rPr>
          <w:i/>
          <w:iCs/>
          <w:sz w:val="20"/>
          <w:szCs w:val="20"/>
          <w:lang w:val="en-US"/>
        </w:rPr>
      </w:pPr>
    </w:p>
    <w:p w:rsidR="00F96ECE" w:rsidRPr="00F96ECE" w:rsidRDefault="00F96ECE" w:rsidP="00F96ECE">
      <w:pPr>
        <w:rPr>
          <w:sz w:val="20"/>
          <w:szCs w:val="20"/>
          <w:lang w:val="en-US"/>
        </w:rPr>
      </w:pPr>
      <w:r w:rsidRPr="00F96ECE">
        <w:rPr>
          <w:sz w:val="20"/>
          <w:szCs w:val="20"/>
          <w:lang w:val="en-US"/>
        </w:rPr>
        <w:t>On 1.3.G.6. UNHCR is advancing on Iraq and Ukraine. Fiji is under discussion with Australian RC. Regarding Nepal, CRS can update the Shelter Projects case study.</w:t>
      </w:r>
      <w:r>
        <w:rPr>
          <w:sz w:val="20"/>
          <w:szCs w:val="20"/>
          <w:lang w:val="en-US"/>
        </w:rPr>
        <w:t xml:space="preserve"> Cecilia hosted a conversation on recovery coordination at the GSC Meeting. Notes on that session should be shared in case there are other action points. There is also a case study on Fiji in Shelter Projects that could be updated.</w:t>
      </w:r>
    </w:p>
    <w:p w:rsidR="00F96ECE" w:rsidRDefault="00F96ECE" w:rsidP="00F96ECE">
      <w:pPr>
        <w:rPr>
          <w:sz w:val="20"/>
          <w:szCs w:val="20"/>
          <w:lang w:val="en-US"/>
        </w:rPr>
      </w:pPr>
      <w:r>
        <w:rPr>
          <w:sz w:val="20"/>
          <w:szCs w:val="20"/>
          <w:lang w:val="en-US"/>
        </w:rPr>
        <w:t>On 1.4.G.4. NRC and DRC are advancing some work, aiming to complete something b</w:t>
      </w:r>
      <w:r w:rsidR="00B17E5C">
        <w:rPr>
          <w:sz w:val="20"/>
          <w:szCs w:val="20"/>
          <w:lang w:val="en-US"/>
        </w:rPr>
        <w:t>y</w:t>
      </w:r>
      <w:r>
        <w:rPr>
          <w:sz w:val="20"/>
          <w:szCs w:val="20"/>
          <w:lang w:val="en-US"/>
        </w:rPr>
        <w:t xml:space="preserve"> December or at least to be able to report progress on it by the SAG retreat.</w:t>
      </w:r>
    </w:p>
    <w:p w:rsidR="00F96ECE" w:rsidRDefault="00371148" w:rsidP="00F96ECE">
      <w:pPr>
        <w:rPr>
          <w:sz w:val="20"/>
          <w:szCs w:val="20"/>
          <w:lang w:val="en-US"/>
        </w:rPr>
      </w:pPr>
      <w:r>
        <w:rPr>
          <w:sz w:val="20"/>
          <w:szCs w:val="20"/>
          <w:lang w:val="en-US"/>
        </w:rPr>
        <w:t>Regarding Interaction study on the importance of shelter, a consultant is engaged on it. Report expected sometime in December, will be shared with the SAG</w:t>
      </w:r>
      <w:r w:rsidR="00CF6015">
        <w:rPr>
          <w:sz w:val="20"/>
          <w:szCs w:val="20"/>
          <w:lang w:val="en-US"/>
        </w:rPr>
        <w:t xml:space="preserve"> for feedback</w:t>
      </w:r>
      <w:r>
        <w:rPr>
          <w:sz w:val="20"/>
          <w:szCs w:val="20"/>
          <w:lang w:val="en-US"/>
        </w:rPr>
        <w:t xml:space="preserve">. </w:t>
      </w:r>
      <w:r w:rsidR="00B17E5C">
        <w:rPr>
          <w:sz w:val="20"/>
          <w:szCs w:val="20"/>
          <w:lang w:val="en-US"/>
        </w:rPr>
        <w:t xml:space="preserve">Perhaps that could be the key theme for the next </w:t>
      </w:r>
      <w:r w:rsidR="00F96ECE">
        <w:rPr>
          <w:sz w:val="20"/>
          <w:szCs w:val="20"/>
          <w:lang w:val="en-US"/>
        </w:rPr>
        <w:t xml:space="preserve">edition of the </w:t>
      </w:r>
      <w:proofErr w:type="spellStart"/>
      <w:r w:rsidR="00F96ECE">
        <w:rPr>
          <w:sz w:val="20"/>
          <w:szCs w:val="20"/>
          <w:lang w:val="en-US"/>
        </w:rPr>
        <w:t>SoHSS</w:t>
      </w:r>
      <w:proofErr w:type="spellEnd"/>
      <w:r w:rsidR="00B17E5C">
        <w:rPr>
          <w:sz w:val="20"/>
          <w:szCs w:val="20"/>
          <w:lang w:val="en-US"/>
        </w:rPr>
        <w:t xml:space="preserve">, the wider impact of shelter. </w:t>
      </w:r>
    </w:p>
    <w:p w:rsidR="005D0DFF" w:rsidRDefault="00B17E5C" w:rsidP="00D155A6">
      <w:pPr>
        <w:rPr>
          <w:rFonts w:eastAsia="Times New Roman"/>
          <w:sz w:val="20"/>
          <w:szCs w:val="20"/>
          <w:lang w:val="en-US"/>
        </w:rPr>
      </w:pPr>
      <w:r>
        <w:rPr>
          <w:rFonts w:eastAsia="Times New Roman"/>
          <w:sz w:val="20"/>
          <w:szCs w:val="20"/>
          <w:lang w:val="en-US"/>
        </w:rPr>
        <w:t xml:space="preserve">Regarding </w:t>
      </w:r>
      <w:r w:rsidR="00724D83">
        <w:rPr>
          <w:rFonts w:eastAsia="Times New Roman"/>
          <w:sz w:val="20"/>
          <w:szCs w:val="20"/>
          <w:lang w:val="en-US"/>
        </w:rPr>
        <w:t>2.2.G.5.1), the CLAs met with ECHO and USAID at the GSC Meeting.</w:t>
      </w:r>
    </w:p>
    <w:p w:rsidR="00724D83" w:rsidRPr="00F96ECE" w:rsidRDefault="00724D83" w:rsidP="00D155A6">
      <w:pPr>
        <w:rPr>
          <w:rFonts w:eastAsia="Times New Roman"/>
          <w:sz w:val="20"/>
          <w:szCs w:val="20"/>
          <w:lang w:val="en-US"/>
        </w:rPr>
      </w:pPr>
    </w:p>
    <w:p w:rsidR="00650C0D" w:rsidRPr="005D0DFF" w:rsidRDefault="00650C0D" w:rsidP="00650C0D">
      <w:pPr>
        <w:pStyle w:val="ListParagraph"/>
        <w:numPr>
          <w:ilvl w:val="0"/>
          <w:numId w:val="27"/>
        </w:numPr>
        <w:rPr>
          <w:b/>
          <w:i/>
          <w:color w:val="04314C"/>
          <w:sz w:val="20"/>
          <w:szCs w:val="20"/>
          <w:lang w:val="en-US"/>
        </w:rPr>
      </w:pPr>
      <w:r w:rsidRPr="005D0DFF">
        <w:rPr>
          <w:b/>
          <w:i/>
          <w:color w:val="04314C"/>
          <w:sz w:val="20"/>
          <w:szCs w:val="20"/>
          <w:lang w:val="en-US"/>
        </w:rPr>
        <w:t>October Shelter week</w:t>
      </w:r>
    </w:p>
    <w:p w:rsidR="00C773C1" w:rsidRDefault="00724D83" w:rsidP="00D155A6">
      <w:pPr>
        <w:rPr>
          <w:rFonts w:eastAsia="Times New Roman" w:cstheme="minorHAnsi"/>
          <w:sz w:val="20"/>
          <w:szCs w:val="20"/>
          <w:lang w:val="en-US"/>
        </w:rPr>
      </w:pPr>
      <w:r>
        <w:rPr>
          <w:rFonts w:eastAsia="Times New Roman" w:cstheme="minorHAnsi"/>
          <w:sz w:val="20"/>
          <w:szCs w:val="20"/>
          <w:lang w:val="en-US"/>
        </w:rPr>
        <w:t xml:space="preserve">The satisfaction survey of the GSC Meeting showed that </w:t>
      </w:r>
      <w:r w:rsidR="00BC678F">
        <w:rPr>
          <w:rFonts w:eastAsia="Times New Roman" w:cstheme="minorHAnsi"/>
          <w:sz w:val="20"/>
          <w:szCs w:val="20"/>
          <w:lang w:val="en-US"/>
        </w:rPr>
        <w:t>96% of the 55 respondents felt that the GSC Meeting achieved its purpose.</w:t>
      </w:r>
      <w:r>
        <w:rPr>
          <w:rFonts w:eastAsia="Times New Roman" w:cstheme="minorHAnsi"/>
          <w:sz w:val="20"/>
          <w:szCs w:val="20"/>
          <w:lang w:val="en-US"/>
        </w:rPr>
        <w:t xml:space="preserve"> </w:t>
      </w:r>
    </w:p>
    <w:p w:rsidR="00BC678F" w:rsidRDefault="00BC678F" w:rsidP="00D155A6">
      <w:pPr>
        <w:rPr>
          <w:rFonts w:eastAsia="Times New Roman" w:cstheme="minorHAnsi"/>
          <w:sz w:val="20"/>
          <w:szCs w:val="20"/>
          <w:lang w:val="en-US"/>
        </w:rPr>
      </w:pPr>
      <w:r>
        <w:rPr>
          <w:rFonts w:eastAsia="Times New Roman" w:cstheme="minorHAnsi"/>
          <w:sz w:val="20"/>
          <w:szCs w:val="20"/>
          <w:lang w:val="en-US"/>
        </w:rPr>
        <w:t xml:space="preserve">Some of the sessions on the second day were on the shelter sectorial content, becoming a bit more blurred with the Shelter Meeting. Consider if we want to have more </w:t>
      </w:r>
      <w:r w:rsidR="00724D83">
        <w:rPr>
          <w:rFonts w:eastAsia="Times New Roman" w:cstheme="minorHAnsi"/>
          <w:sz w:val="20"/>
          <w:szCs w:val="20"/>
          <w:lang w:val="en-US"/>
        </w:rPr>
        <w:t>time</w:t>
      </w:r>
      <w:r>
        <w:rPr>
          <w:rFonts w:eastAsia="Times New Roman" w:cstheme="minorHAnsi"/>
          <w:sz w:val="20"/>
          <w:szCs w:val="20"/>
          <w:lang w:val="en-US"/>
        </w:rPr>
        <w:t xml:space="preserve"> on technical, sectorial discussions, perhaps </w:t>
      </w:r>
      <w:r w:rsidR="00724D83">
        <w:rPr>
          <w:rFonts w:eastAsia="Times New Roman" w:cstheme="minorHAnsi"/>
          <w:sz w:val="20"/>
          <w:szCs w:val="20"/>
          <w:lang w:val="en-US"/>
        </w:rPr>
        <w:t xml:space="preserve">through </w:t>
      </w:r>
      <w:r>
        <w:rPr>
          <w:rFonts w:eastAsia="Times New Roman" w:cstheme="minorHAnsi"/>
          <w:sz w:val="20"/>
          <w:szCs w:val="20"/>
          <w:lang w:val="en-US"/>
        </w:rPr>
        <w:t>one day GSC Meeting and two days on the technical, sectorial</w:t>
      </w:r>
      <w:r w:rsidR="00724D83">
        <w:rPr>
          <w:rFonts w:eastAsia="Times New Roman" w:cstheme="minorHAnsi"/>
          <w:sz w:val="20"/>
          <w:szCs w:val="20"/>
          <w:lang w:val="en-US"/>
        </w:rPr>
        <w:t xml:space="preserve"> content.</w:t>
      </w:r>
    </w:p>
    <w:p w:rsidR="00BC678F" w:rsidRDefault="00724D83" w:rsidP="00D155A6">
      <w:pPr>
        <w:rPr>
          <w:rFonts w:eastAsia="Times New Roman" w:cstheme="minorHAnsi"/>
          <w:sz w:val="20"/>
          <w:szCs w:val="20"/>
          <w:lang w:val="en-US"/>
        </w:rPr>
      </w:pPr>
      <w:r>
        <w:rPr>
          <w:rFonts w:eastAsia="Times New Roman" w:cstheme="minorHAnsi"/>
          <w:sz w:val="20"/>
          <w:szCs w:val="20"/>
          <w:lang w:val="en-US"/>
        </w:rPr>
        <w:t xml:space="preserve">Generally went well. </w:t>
      </w:r>
      <w:r w:rsidR="00BC678F">
        <w:rPr>
          <w:rFonts w:eastAsia="Times New Roman" w:cstheme="minorHAnsi"/>
          <w:sz w:val="20"/>
          <w:szCs w:val="20"/>
          <w:lang w:val="en-US"/>
        </w:rPr>
        <w:t xml:space="preserve">Regarding planning, we spent about 3 SAG Meetings discussing and preparing and in the end </w:t>
      </w:r>
      <w:r>
        <w:rPr>
          <w:rFonts w:eastAsia="Times New Roman" w:cstheme="minorHAnsi"/>
          <w:sz w:val="20"/>
          <w:szCs w:val="20"/>
          <w:lang w:val="en-US"/>
        </w:rPr>
        <w:t>much of it didn’t happen</w:t>
      </w:r>
      <w:r w:rsidR="00BC678F">
        <w:rPr>
          <w:rFonts w:eastAsia="Times New Roman" w:cstheme="minorHAnsi"/>
          <w:sz w:val="20"/>
          <w:szCs w:val="20"/>
          <w:lang w:val="en-US"/>
        </w:rPr>
        <w:t>. Maybe reconsider if we need to spend that time planning when we know it won’t happen</w:t>
      </w:r>
      <w:r>
        <w:rPr>
          <w:rFonts w:eastAsia="Times New Roman" w:cstheme="minorHAnsi"/>
          <w:sz w:val="20"/>
          <w:szCs w:val="20"/>
          <w:lang w:val="en-US"/>
        </w:rPr>
        <w:t xml:space="preserve"> because we don’t have the time or the budget. </w:t>
      </w:r>
    </w:p>
    <w:p w:rsidR="00BC678F" w:rsidRDefault="00BC678F" w:rsidP="00D155A6">
      <w:pPr>
        <w:rPr>
          <w:rFonts w:eastAsia="Times New Roman" w:cstheme="minorHAnsi"/>
          <w:sz w:val="20"/>
          <w:szCs w:val="20"/>
          <w:lang w:val="en-US"/>
        </w:rPr>
      </w:pPr>
      <w:r>
        <w:rPr>
          <w:rFonts w:eastAsia="Times New Roman" w:cstheme="minorHAnsi"/>
          <w:sz w:val="20"/>
          <w:szCs w:val="20"/>
          <w:lang w:val="en-US"/>
        </w:rPr>
        <w:t xml:space="preserve">We managed to get a lot of participation from governments and partners, that worked and should do more of </w:t>
      </w:r>
      <w:r w:rsidR="00724D83">
        <w:rPr>
          <w:rFonts w:eastAsia="Times New Roman" w:cstheme="minorHAnsi"/>
          <w:sz w:val="20"/>
          <w:szCs w:val="20"/>
          <w:lang w:val="en-US"/>
        </w:rPr>
        <w:t>it</w:t>
      </w:r>
      <w:r>
        <w:rPr>
          <w:rFonts w:eastAsia="Times New Roman" w:cstheme="minorHAnsi"/>
          <w:sz w:val="20"/>
          <w:szCs w:val="20"/>
          <w:lang w:val="en-US"/>
        </w:rPr>
        <w:t xml:space="preserve"> next year.</w:t>
      </w:r>
    </w:p>
    <w:p w:rsidR="00BC678F" w:rsidRDefault="00BC678F" w:rsidP="00D155A6">
      <w:pPr>
        <w:rPr>
          <w:rFonts w:eastAsia="Times New Roman" w:cstheme="minorHAnsi"/>
          <w:sz w:val="20"/>
          <w:szCs w:val="20"/>
          <w:lang w:val="en-US"/>
        </w:rPr>
      </w:pPr>
      <w:r>
        <w:rPr>
          <w:rFonts w:eastAsia="Times New Roman" w:cstheme="minorHAnsi"/>
          <w:sz w:val="20"/>
          <w:szCs w:val="20"/>
          <w:lang w:val="en-US"/>
        </w:rPr>
        <w:t>The Ignite Talk was enjoyable, perhaps</w:t>
      </w:r>
      <w:r w:rsidR="00724D83">
        <w:rPr>
          <w:rFonts w:eastAsia="Times New Roman" w:cstheme="minorHAnsi"/>
          <w:sz w:val="20"/>
          <w:szCs w:val="20"/>
          <w:lang w:val="en-US"/>
        </w:rPr>
        <w:t xml:space="preserve"> it would be</w:t>
      </w:r>
      <w:r>
        <w:rPr>
          <w:rFonts w:eastAsia="Times New Roman" w:cstheme="minorHAnsi"/>
          <w:sz w:val="20"/>
          <w:szCs w:val="20"/>
          <w:lang w:val="en-US"/>
        </w:rPr>
        <w:t xml:space="preserve"> better to start off the two days</w:t>
      </w:r>
      <w:r w:rsidR="00724D83">
        <w:rPr>
          <w:rFonts w:eastAsia="Times New Roman" w:cstheme="minorHAnsi"/>
          <w:sz w:val="20"/>
          <w:szCs w:val="20"/>
          <w:lang w:val="en-US"/>
        </w:rPr>
        <w:t xml:space="preserve"> with the Ignite Talk to frame the Meeting</w:t>
      </w:r>
      <w:r>
        <w:rPr>
          <w:rFonts w:eastAsia="Times New Roman" w:cstheme="minorHAnsi"/>
          <w:sz w:val="20"/>
          <w:szCs w:val="20"/>
          <w:lang w:val="en-US"/>
        </w:rPr>
        <w:t xml:space="preserve"> instead of in the second day.</w:t>
      </w:r>
    </w:p>
    <w:p w:rsidR="00BC678F" w:rsidRDefault="00CC04FE" w:rsidP="00D155A6">
      <w:pPr>
        <w:rPr>
          <w:rFonts w:eastAsia="Times New Roman" w:cstheme="minorHAnsi"/>
          <w:sz w:val="20"/>
          <w:szCs w:val="20"/>
          <w:lang w:val="en-US"/>
        </w:rPr>
      </w:pPr>
      <w:r>
        <w:rPr>
          <w:rFonts w:eastAsia="Times New Roman" w:cstheme="minorHAnsi"/>
          <w:sz w:val="20"/>
          <w:szCs w:val="20"/>
          <w:lang w:val="en-US"/>
        </w:rPr>
        <w:t>We should</w:t>
      </w:r>
      <w:r w:rsidR="00BC678F">
        <w:rPr>
          <w:rFonts w:eastAsia="Times New Roman" w:cstheme="minorHAnsi"/>
          <w:sz w:val="20"/>
          <w:szCs w:val="20"/>
          <w:lang w:val="en-US"/>
        </w:rPr>
        <w:t xml:space="preserve"> encourage participants /</w:t>
      </w:r>
      <w:r w:rsidR="0015666B">
        <w:rPr>
          <w:rFonts w:eastAsia="Times New Roman" w:cstheme="minorHAnsi"/>
          <w:sz w:val="20"/>
          <w:szCs w:val="20"/>
          <w:lang w:val="en-US"/>
        </w:rPr>
        <w:t xml:space="preserve"> cluster</w:t>
      </w:r>
      <w:r w:rsidR="00BC678F">
        <w:rPr>
          <w:rFonts w:eastAsia="Times New Roman" w:cstheme="minorHAnsi"/>
          <w:sz w:val="20"/>
          <w:szCs w:val="20"/>
          <w:lang w:val="en-US"/>
        </w:rPr>
        <w:t xml:space="preserve"> coordinators to link up more throughout the year and just not at the annual Meeting</w:t>
      </w:r>
      <w:r w:rsidR="0055290B">
        <w:rPr>
          <w:rFonts w:eastAsia="Times New Roman" w:cstheme="minorHAnsi"/>
          <w:sz w:val="20"/>
          <w:szCs w:val="20"/>
          <w:lang w:val="en-US"/>
        </w:rPr>
        <w:t>, through the CoPs or other means</w:t>
      </w:r>
      <w:r w:rsidR="0015666B">
        <w:rPr>
          <w:rFonts w:eastAsia="Times New Roman" w:cstheme="minorHAnsi"/>
          <w:sz w:val="20"/>
          <w:szCs w:val="20"/>
          <w:lang w:val="en-US"/>
        </w:rPr>
        <w:t>, other meetings, learning, sharing. The Regional Forums can do this role, cluster to cluster, peer to peer learning at the regional level, etc. Some of this was discussed at the Shelter Coordination Workshop.</w:t>
      </w:r>
    </w:p>
    <w:p w:rsidR="0015666B" w:rsidRPr="005D0DFF" w:rsidRDefault="0015666B" w:rsidP="00D155A6">
      <w:pPr>
        <w:rPr>
          <w:rFonts w:eastAsia="Times New Roman" w:cstheme="minorHAnsi"/>
          <w:sz w:val="20"/>
          <w:szCs w:val="20"/>
          <w:lang w:val="en-US"/>
        </w:rPr>
      </w:pPr>
      <w:r>
        <w:rPr>
          <w:rFonts w:eastAsia="Times New Roman" w:cstheme="minorHAnsi"/>
          <w:sz w:val="20"/>
          <w:szCs w:val="20"/>
          <w:lang w:val="en-US"/>
        </w:rPr>
        <w:t>The minutes includes some feedback and analysis coming out of the GSC Meeting. The draft minutes will be shared before the SAG retreat.</w:t>
      </w:r>
    </w:p>
    <w:tbl>
      <w:tblPr>
        <w:tblStyle w:val="TableGrid"/>
        <w:tblW w:w="0" w:type="auto"/>
        <w:tblLook w:val="04A0" w:firstRow="1" w:lastRow="0" w:firstColumn="1" w:lastColumn="0" w:noHBand="0" w:noVBand="1"/>
      </w:tblPr>
      <w:tblGrid>
        <w:gridCol w:w="6269"/>
        <w:gridCol w:w="1690"/>
        <w:gridCol w:w="1057"/>
      </w:tblGrid>
      <w:tr w:rsidR="003B225B" w:rsidRPr="005D0DFF" w:rsidTr="0015666B">
        <w:tc>
          <w:tcPr>
            <w:tcW w:w="0" w:type="auto"/>
            <w:shd w:val="clear" w:color="auto" w:fill="7F1416"/>
          </w:tcPr>
          <w:p w:rsidR="003B225B" w:rsidRPr="005D0DFF" w:rsidRDefault="003B225B" w:rsidP="00EB267A">
            <w:pPr>
              <w:rPr>
                <w:b/>
                <w:sz w:val="20"/>
                <w:szCs w:val="20"/>
                <w:lang w:val="en-US"/>
              </w:rPr>
            </w:pPr>
            <w:bookmarkStart w:id="0" w:name="_Hlk17974169"/>
            <w:r w:rsidRPr="005D0DFF">
              <w:rPr>
                <w:b/>
                <w:sz w:val="20"/>
                <w:szCs w:val="20"/>
                <w:lang w:val="en-US"/>
              </w:rPr>
              <w:t>Action Point</w:t>
            </w:r>
          </w:p>
        </w:tc>
        <w:tc>
          <w:tcPr>
            <w:tcW w:w="1690" w:type="dxa"/>
            <w:shd w:val="clear" w:color="auto" w:fill="7F1416"/>
          </w:tcPr>
          <w:p w:rsidR="003B225B" w:rsidRPr="005D0DFF" w:rsidRDefault="003B225B" w:rsidP="00EB267A">
            <w:pPr>
              <w:rPr>
                <w:b/>
                <w:sz w:val="20"/>
                <w:szCs w:val="20"/>
                <w:lang w:val="en-US"/>
              </w:rPr>
            </w:pPr>
            <w:r w:rsidRPr="005D0DFF">
              <w:rPr>
                <w:b/>
                <w:sz w:val="20"/>
                <w:szCs w:val="20"/>
                <w:lang w:val="en-US"/>
              </w:rPr>
              <w:t>Who</w:t>
            </w:r>
          </w:p>
        </w:tc>
        <w:tc>
          <w:tcPr>
            <w:tcW w:w="1057" w:type="dxa"/>
            <w:shd w:val="clear" w:color="auto" w:fill="7F1416"/>
          </w:tcPr>
          <w:p w:rsidR="003B225B" w:rsidRPr="005D0DFF" w:rsidRDefault="003B225B" w:rsidP="00EB267A">
            <w:pPr>
              <w:rPr>
                <w:b/>
                <w:sz w:val="20"/>
                <w:szCs w:val="20"/>
                <w:lang w:val="en-US"/>
              </w:rPr>
            </w:pPr>
            <w:r w:rsidRPr="005D0DFF">
              <w:rPr>
                <w:b/>
                <w:sz w:val="20"/>
                <w:szCs w:val="20"/>
                <w:lang w:val="en-US"/>
              </w:rPr>
              <w:t>Deadline</w:t>
            </w:r>
          </w:p>
        </w:tc>
      </w:tr>
      <w:tr w:rsidR="003B225B" w:rsidRPr="005D0DFF" w:rsidTr="0015666B">
        <w:tc>
          <w:tcPr>
            <w:tcW w:w="6269" w:type="dxa"/>
          </w:tcPr>
          <w:p w:rsidR="003B225B" w:rsidRPr="005D0DFF" w:rsidRDefault="0015666B" w:rsidP="00EB267A">
            <w:pPr>
              <w:rPr>
                <w:sz w:val="20"/>
                <w:szCs w:val="20"/>
                <w:lang w:val="en-US"/>
              </w:rPr>
            </w:pPr>
            <w:bookmarkStart w:id="1" w:name="_Hlk17988516"/>
            <w:r>
              <w:rPr>
                <w:sz w:val="20"/>
                <w:szCs w:val="20"/>
                <w:lang w:val="en-US"/>
              </w:rPr>
              <w:t>Minutes of the GSC Meeting to be shared with SAG member before the SAG retreat in December</w:t>
            </w:r>
          </w:p>
        </w:tc>
        <w:tc>
          <w:tcPr>
            <w:tcW w:w="1690" w:type="dxa"/>
          </w:tcPr>
          <w:p w:rsidR="003B225B" w:rsidRPr="005D0DFF" w:rsidRDefault="0015666B" w:rsidP="00C773C1">
            <w:pPr>
              <w:rPr>
                <w:sz w:val="20"/>
                <w:szCs w:val="20"/>
                <w:lang w:val="en-US"/>
              </w:rPr>
            </w:pPr>
            <w:r>
              <w:rPr>
                <w:sz w:val="20"/>
                <w:szCs w:val="20"/>
                <w:lang w:val="en-US"/>
              </w:rPr>
              <w:t>SAG Co-chairs</w:t>
            </w:r>
          </w:p>
        </w:tc>
        <w:tc>
          <w:tcPr>
            <w:tcW w:w="1057" w:type="dxa"/>
          </w:tcPr>
          <w:p w:rsidR="003B225B" w:rsidRPr="005D0DFF" w:rsidRDefault="0015666B" w:rsidP="00EB267A">
            <w:pPr>
              <w:rPr>
                <w:sz w:val="20"/>
                <w:szCs w:val="20"/>
                <w:lang w:val="en-US"/>
              </w:rPr>
            </w:pPr>
            <w:r>
              <w:rPr>
                <w:sz w:val="20"/>
                <w:szCs w:val="20"/>
                <w:lang w:val="en-US"/>
              </w:rPr>
              <w:t xml:space="preserve">December </w:t>
            </w:r>
          </w:p>
        </w:tc>
      </w:tr>
      <w:bookmarkEnd w:id="0"/>
      <w:bookmarkEnd w:id="1"/>
    </w:tbl>
    <w:p w:rsidR="00D155A6" w:rsidRPr="005D0DFF" w:rsidRDefault="00D155A6" w:rsidP="00D155A6">
      <w:pPr>
        <w:rPr>
          <w:rFonts w:ascii="Arial" w:eastAsia="Times New Roman" w:hAnsi="Arial" w:cs="Arial"/>
          <w:sz w:val="20"/>
          <w:szCs w:val="20"/>
        </w:rPr>
      </w:pPr>
    </w:p>
    <w:p w:rsidR="00650C0D" w:rsidRPr="005D0DFF" w:rsidRDefault="00C773C1" w:rsidP="00650C0D">
      <w:pPr>
        <w:pStyle w:val="ListParagraph"/>
        <w:numPr>
          <w:ilvl w:val="0"/>
          <w:numId w:val="27"/>
        </w:numPr>
        <w:rPr>
          <w:b/>
          <w:i/>
          <w:color w:val="04314C"/>
          <w:sz w:val="20"/>
          <w:szCs w:val="20"/>
          <w:lang w:val="en-US"/>
        </w:rPr>
      </w:pPr>
      <w:r>
        <w:rPr>
          <w:b/>
          <w:i/>
          <w:color w:val="04314C"/>
          <w:sz w:val="20"/>
          <w:szCs w:val="20"/>
          <w:lang w:val="en-US"/>
        </w:rPr>
        <w:t xml:space="preserve">Progress on Strategy Implementation – Pilar </w:t>
      </w:r>
      <w:r w:rsidR="00C205F0">
        <w:rPr>
          <w:b/>
          <w:i/>
          <w:color w:val="04314C"/>
          <w:sz w:val="20"/>
          <w:szCs w:val="20"/>
          <w:lang w:val="en-US"/>
        </w:rPr>
        <w:t>3</w:t>
      </w:r>
      <w:r>
        <w:rPr>
          <w:b/>
          <w:i/>
          <w:color w:val="04314C"/>
          <w:sz w:val="20"/>
          <w:szCs w:val="20"/>
          <w:lang w:val="en-US"/>
        </w:rPr>
        <w:t xml:space="preserve"> Advocacy</w:t>
      </w:r>
    </w:p>
    <w:p w:rsidR="00D155A6" w:rsidRDefault="00C141E9" w:rsidP="00D155A6">
      <w:pPr>
        <w:rPr>
          <w:rFonts w:eastAsia="Times New Roman"/>
          <w:sz w:val="20"/>
          <w:szCs w:val="20"/>
          <w:lang w:val="en-US"/>
        </w:rPr>
      </w:pPr>
      <w:r w:rsidRPr="005D0DFF">
        <w:rPr>
          <w:rFonts w:eastAsia="Times New Roman" w:cstheme="minorHAnsi"/>
          <w:sz w:val="20"/>
          <w:szCs w:val="20"/>
          <w:lang w:val="en-US"/>
        </w:rPr>
        <w:t xml:space="preserve">The SAG went through the progress made in implementation of pillar </w:t>
      </w:r>
      <w:r w:rsidR="00C205F0">
        <w:rPr>
          <w:rFonts w:eastAsia="Times New Roman" w:cstheme="minorHAnsi"/>
          <w:sz w:val="20"/>
          <w:szCs w:val="20"/>
          <w:lang w:val="en-US"/>
        </w:rPr>
        <w:t>3</w:t>
      </w:r>
      <w:r w:rsidRPr="005D0DFF">
        <w:rPr>
          <w:rFonts w:eastAsia="Times New Roman" w:cstheme="minorHAnsi"/>
          <w:sz w:val="20"/>
          <w:szCs w:val="20"/>
          <w:lang w:val="en-US"/>
        </w:rPr>
        <w:t xml:space="preserve"> through the online tool </w:t>
      </w:r>
      <w:hyperlink r:id="rId10" w:history="1">
        <w:r w:rsidR="00D155A6" w:rsidRPr="005D0DFF">
          <w:rPr>
            <w:rStyle w:val="Hyperlink"/>
            <w:rFonts w:eastAsia="Times New Roman" w:cstheme="minorHAnsi"/>
            <w:color w:val="0563C1"/>
            <w:sz w:val="20"/>
            <w:szCs w:val="20"/>
          </w:rPr>
          <w:t>here</w:t>
        </w:r>
      </w:hyperlink>
      <w:r w:rsidRPr="005D0DFF">
        <w:rPr>
          <w:rFonts w:eastAsia="Times New Roman" w:cstheme="minorHAnsi"/>
          <w:color w:val="1F497D"/>
          <w:sz w:val="20"/>
          <w:szCs w:val="20"/>
          <w:lang w:val="en-US"/>
        </w:rPr>
        <w:t>.</w:t>
      </w:r>
      <w:r w:rsidR="00437E8C" w:rsidRPr="005D0DFF">
        <w:rPr>
          <w:rFonts w:eastAsia="Times New Roman" w:cstheme="minorHAnsi"/>
          <w:color w:val="1F497D"/>
          <w:sz w:val="20"/>
          <w:szCs w:val="20"/>
          <w:lang w:val="en-US"/>
        </w:rPr>
        <w:t xml:space="preserve"> </w:t>
      </w:r>
      <w:r w:rsidR="00437E8C" w:rsidRPr="005D0DFF">
        <w:rPr>
          <w:rFonts w:eastAsia="Times New Roman"/>
          <w:sz w:val="20"/>
          <w:szCs w:val="20"/>
          <w:lang w:val="en-US"/>
        </w:rPr>
        <w:t>The</w:t>
      </w:r>
      <w:r w:rsidR="00C773C1">
        <w:rPr>
          <w:rFonts w:eastAsia="Times New Roman"/>
          <w:sz w:val="20"/>
          <w:szCs w:val="20"/>
          <w:lang w:val="en-US"/>
        </w:rPr>
        <w:t xml:space="preserve"> </w:t>
      </w:r>
      <w:r w:rsidR="00D057BB">
        <w:rPr>
          <w:rFonts w:eastAsia="Times New Roman"/>
          <w:sz w:val="20"/>
          <w:szCs w:val="20"/>
          <w:lang w:val="en-US"/>
        </w:rPr>
        <w:t xml:space="preserve">priority </w:t>
      </w:r>
      <w:r w:rsidR="00C773C1">
        <w:rPr>
          <w:rFonts w:eastAsia="Times New Roman"/>
          <w:sz w:val="20"/>
          <w:szCs w:val="20"/>
          <w:lang w:val="en-US"/>
        </w:rPr>
        <w:t xml:space="preserve">activities pending are the following: </w:t>
      </w:r>
    </w:p>
    <w:tbl>
      <w:tblPr>
        <w:tblStyle w:val="TableGrid"/>
        <w:tblW w:w="9072" w:type="dxa"/>
        <w:tblInd w:w="-5" w:type="dxa"/>
        <w:tblLayout w:type="fixed"/>
        <w:tblLook w:val="04A0" w:firstRow="1" w:lastRow="0" w:firstColumn="1" w:lastColumn="0" w:noHBand="0" w:noVBand="1"/>
      </w:tblPr>
      <w:tblGrid>
        <w:gridCol w:w="6199"/>
        <w:gridCol w:w="38"/>
        <w:gridCol w:w="1418"/>
        <w:gridCol w:w="1417"/>
      </w:tblGrid>
      <w:tr w:rsidR="00437E8C" w:rsidRPr="005D0DFF" w:rsidTr="008522D1">
        <w:tc>
          <w:tcPr>
            <w:tcW w:w="6199" w:type="dxa"/>
            <w:shd w:val="clear" w:color="auto" w:fill="7F1416"/>
          </w:tcPr>
          <w:p w:rsidR="00437E8C" w:rsidRPr="005D0DFF" w:rsidRDefault="00437E8C" w:rsidP="00EB267A">
            <w:pPr>
              <w:rPr>
                <w:b/>
                <w:sz w:val="20"/>
                <w:szCs w:val="20"/>
                <w:lang w:val="en-US"/>
              </w:rPr>
            </w:pPr>
            <w:r w:rsidRPr="005D0DFF">
              <w:rPr>
                <w:b/>
                <w:sz w:val="20"/>
                <w:szCs w:val="20"/>
                <w:lang w:val="en-US"/>
              </w:rPr>
              <w:t>Action Point/Decisions</w:t>
            </w:r>
          </w:p>
        </w:tc>
        <w:tc>
          <w:tcPr>
            <w:tcW w:w="1456" w:type="dxa"/>
            <w:gridSpan w:val="2"/>
            <w:shd w:val="clear" w:color="auto" w:fill="7F1416"/>
          </w:tcPr>
          <w:p w:rsidR="00437E8C" w:rsidRPr="005D0DFF" w:rsidRDefault="00437E8C" w:rsidP="00EB267A">
            <w:pPr>
              <w:rPr>
                <w:b/>
                <w:sz w:val="20"/>
                <w:szCs w:val="20"/>
                <w:lang w:val="en-US"/>
              </w:rPr>
            </w:pPr>
            <w:r w:rsidRPr="005D0DFF">
              <w:rPr>
                <w:b/>
                <w:sz w:val="20"/>
                <w:szCs w:val="20"/>
                <w:lang w:val="en-US"/>
              </w:rPr>
              <w:t>Who</w:t>
            </w:r>
          </w:p>
        </w:tc>
        <w:tc>
          <w:tcPr>
            <w:tcW w:w="1417" w:type="dxa"/>
            <w:shd w:val="clear" w:color="auto" w:fill="7F1416"/>
          </w:tcPr>
          <w:p w:rsidR="00437E8C" w:rsidRPr="005D0DFF" w:rsidRDefault="00437E8C" w:rsidP="00EB267A">
            <w:pPr>
              <w:rPr>
                <w:b/>
                <w:sz w:val="20"/>
                <w:szCs w:val="20"/>
                <w:lang w:val="en-US"/>
              </w:rPr>
            </w:pPr>
            <w:r w:rsidRPr="005D0DFF">
              <w:rPr>
                <w:b/>
                <w:sz w:val="20"/>
                <w:szCs w:val="20"/>
                <w:lang w:val="en-US"/>
              </w:rPr>
              <w:t>Deadline</w:t>
            </w:r>
          </w:p>
        </w:tc>
      </w:tr>
      <w:tr w:rsidR="008522D1" w:rsidTr="008522D1">
        <w:tc>
          <w:tcPr>
            <w:tcW w:w="6237" w:type="dxa"/>
            <w:gridSpan w:val="2"/>
            <w:tcBorders>
              <w:top w:val="single" w:sz="4" w:space="0" w:color="auto"/>
              <w:left w:val="single" w:sz="4" w:space="0" w:color="auto"/>
              <w:bottom w:val="single" w:sz="4" w:space="0" w:color="auto"/>
              <w:right w:val="single" w:sz="4" w:space="0" w:color="auto"/>
            </w:tcBorders>
            <w:hideMark/>
          </w:tcPr>
          <w:p w:rsidR="008522D1" w:rsidRDefault="008522D1">
            <w:pPr>
              <w:rPr>
                <w:rFonts w:cstheme="minorHAnsi"/>
                <w:sz w:val="20"/>
                <w:szCs w:val="20"/>
                <w:lang w:val="en-US"/>
              </w:rPr>
            </w:pPr>
            <w:r w:rsidRPr="00E829CA">
              <w:rPr>
                <w:rFonts w:cstheme="minorHAnsi"/>
                <w:sz w:val="20"/>
                <w:szCs w:val="20"/>
                <w:lang w:val="en-US"/>
              </w:rPr>
              <w:t xml:space="preserve">Action points: 3.1.G.4.  – Organize a mini SAG meeting to review existing tools and guidance and decide on way forward </w:t>
            </w:r>
          </w:p>
          <w:p w:rsidR="00E829CA" w:rsidRDefault="00E829CA">
            <w:pPr>
              <w:rPr>
                <w:rFonts w:cstheme="minorHAnsi"/>
                <w:sz w:val="20"/>
                <w:szCs w:val="20"/>
                <w:lang w:val="en-US"/>
              </w:rPr>
            </w:pPr>
          </w:p>
          <w:p w:rsidR="00E829CA" w:rsidRDefault="00701635">
            <w:pPr>
              <w:rPr>
                <w:rFonts w:eastAsia="Times New Roman"/>
                <w:sz w:val="20"/>
                <w:szCs w:val="20"/>
                <w:lang w:val="en-US"/>
              </w:rPr>
            </w:pPr>
            <w:r>
              <w:rPr>
                <w:rFonts w:eastAsia="Times New Roman"/>
                <w:sz w:val="20"/>
                <w:szCs w:val="20"/>
                <w:lang w:val="en-US"/>
              </w:rPr>
              <w:t>T</w:t>
            </w:r>
            <w:r w:rsidRPr="00701635">
              <w:rPr>
                <w:rFonts w:eastAsia="Times New Roman"/>
                <w:sz w:val="20"/>
                <w:szCs w:val="20"/>
                <w:lang w:val="en-US"/>
              </w:rPr>
              <w:t xml:space="preserve">hose who want to be part of the mini-SAG to look at evidence gaps and research questions </w:t>
            </w:r>
            <w:r>
              <w:rPr>
                <w:rFonts w:eastAsia="Times New Roman"/>
                <w:sz w:val="20"/>
                <w:szCs w:val="20"/>
                <w:lang w:val="en-US"/>
              </w:rPr>
              <w:t>to s</w:t>
            </w:r>
            <w:r w:rsidR="00E829CA">
              <w:rPr>
                <w:rFonts w:eastAsia="Times New Roman"/>
                <w:sz w:val="20"/>
                <w:szCs w:val="20"/>
                <w:lang w:val="en-US"/>
              </w:rPr>
              <w:t>end an email to SAG co-chairs. UNHCR is contracting a bit of time from Oxford Brookes to look at this.</w:t>
            </w:r>
            <w:r w:rsidR="00F10E16">
              <w:rPr>
                <w:rFonts w:eastAsia="Times New Roman"/>
                <w:sz w:val="20"/>
                <w:szCs w:val="20"/>
                <w:lang w:val="en-US"/>
              </w:rPr>
              <w:t xml:space="preserve"> Liaise with Interaction on the Academics-Practitioners initiative. UNHCR to discuss bilaterally with Interaction.</w:t>
            </w:r>
          </w:p>
          <w:p w:rsidR="00E829CA" w:rsidRPr="00E829CA" w:rsidRDefault="00E829CA">
            <w:pPr>
              <w:rPr>
                <w:rFonts w:cstheme="minorHAnsi"/>
                <w:sz w:val="20"/>
                <w:szCs w:val="20"/>
                <w:lang w:val="en-US"/>
              </w:rPr>
            </w:pPr>
          </w:p>
        </w:tc>
        <w:tc>
          <w:tcPr>
            <w:tcW w:w="1418" w:type="dxa"/>
            <w:tcBorders>
              <w:top w:val="single" w:sz="4" w:space="0" w:color="auto"/>
              <w:left w:val="single" w:sz="4" w:space="0" w:color="auto"/>
              <w:bottom w:val="single" w:sz="4" w:space="0" w:color="auto"/>
              <w:right w:val="single" w:sz="4" w:space="0" w:color="auto"/>
            </w:tcBorders>
            <w:hideMark/>
          </w:tcPr>
          <w:p w:rsidR="008522D1" w:rsidRPr="00E829CA" w:rsidRDefault="008522D1">
            <w:pPr>
              <w:rPr>
                <w:rFonts w:cstheme="minorHAnsi"/>
                <w:sz w:val="20"/>
                <w:szCs w:val="20"/>
                <w:lang w:val="en-US"/>
              </w:rPr>
            </w:pPr>
            <w:r w:rsidRPr="00E829CA">
              <w:rPr>
                <w:rFonts w:cstheme="minorHAnsi"/>
                <w:sz w:val="20"/>
                <w:szCs w:val="20"/>
                <w:lang w:val="en-US"/>
              </w:rPr>
              <w:t>CARE, IMPACT, NRC, Save the Children, IOM + other agencies</w:t>
            </w:r>
          </w:p>
        </w:tc>
        <w:tc>
          <w:tcPr>
            <w:tcW w:w="1417" w:type="dxa"/>
            <w:tcBorders>
              <w:top w:val="single" w:sz="4" w:space="0" w:color="auto"/>
              <w:left w:val="single" w:sz="4" w:space="0" w:color="auto"/>
              <w:bottom w:val="single" w:sz="4" w:space="0" w:color="auto"/>
              <w:right w:val="single" w:sz="4" w:space="0" w:color="auto"/>
            </w:tcBorders>
            <w:hideMark/>
          </w:tcPr>
          <w:p w:rsidR="008522D1" w:rsidRPr="00E829CA" w:rsidRDefault="008522D1">
            <w:pPr>
              <w:rPr>
                <w:rFonts w:cstheme="minorHAnsi"/>
                <w:sz w:val="20"/>
                <w:szCs w:val="20"/>
                <w:lang w:val="en-US"/>
              </w:rPr>
            </w:pPr>
            <w:r w:rsidRPr="00E829CA">
              <w:rPr>
                <w:rFonts w:cstheme="minorHAnsi"/>
                <w:sz w:val="20"/>
                <w:szCs w:val="20"/>
                <w:lang w:val="en-US"/>
              </w:rPr>
              <w:t>December</w:t>
            </w:r>
          </w:p>
        </w:tc>
      </w:tr>
      <w:tr w:rsidR="008522D1" w:rsidTr="008522D1">
        <w:tc>
          <w:tcPr>
            <w:tcW w:w="6237" w:type="dxa"/>
            <w:gridSpan w:val="2"/>
            <w:tcBorders>
              <w:top w:val="single" w:sz="4" w:space="0" w:color="auto"/>
              <w:left w:val="single" w:sz="4" w:space="0" w:color="auto"/>
              <w:bottom w:val="single" w:sz="4" w:space="0" w:color="auto"/>
              <w:right w:val="single" w:sz="4" w:space="0" w:color="auto"/>
            </w:tcBorders>
            <w:hideMark/>
          </w:tcPr>
          <w:p w:rsidR="008522D1" w:rsidRDefault="008522D1">
            <w:pPr>
              <w:rPr>
                <w:rFonts w:cstheme="minorHAnsi"/>
                <w:sz w:val="20"/>
                <w:szCs w:val="20"/>
                <w:lang w:val="en-US"/>
              </w:rPr>
            </w:pPr>
            <w:r w:rsidRPr="00E829CA">
              <w:rPr>
                <w:rFonts w:cstheme="minorHAnsi"/>
                <w:sz w:val="20"/>
                <w:szCs w:val="20"/>
                <w:lang w:val="en-US"/>
              </w:rPr>
              <w:t xml:space="preserve">Action points: 3.1.G.4.  – Consider / Reflect on developing guidance and tools for shelter baseline </w:t>
            </w:r>
          </w:p>
          <w:p w:rsidR="00F464C2" w:rsidRDefault="00F464C2">
            <w:pPr>
              <w:rPr>
                <w:rFonts w:cstheme="minorHAnsi"/>
                <w:sz w:val="20"/>
                <w:szCs w:val="20"/>
                <w:lang w:val="en-US"/>
              </w:rPr>
            </w:pPr>
          </w:p>
          <w:p w:rsidR="00F464C2" w:rsidRPr="00E829CA" w:rsidRDefault="00F464C2">
            <w:pPr>
              <w:rPr>
                <w:rFonts w:cstheme="minorHAnsi"/>
                <w:sz w:val="20"/>
                <w:szCs w:val="20"/>
                <w:lang w:val="en-US"/>
              </w:rPr>
            </w:pPr>
            <w:r>
              <w:rPr>
                <w:rFonts w:cstheme="minorHAnsi"/>
                <w:sz w:val="20"/>
                <w:szCs w:val="20"/>
                <w:lang w:val="en-US"/>
              </w:rPr>
              <w:t>(park it until 3.1.G.4 above advances)</w:t>
            </w:r>
          </w:p>
        </w:tc>
        <w:tc>
          <w:tcPr>
            <w:tcW w:w="1418" w:type="dxa"/>
            <w:tcBorders>
              <w:top w:val="single" w:sz="4" w:space="0" w:color="auto"/>
              <w:left w:val="single" w:sz="4" w:space="0" w:color="auto"/>
              <w:bottom w:val="single" w:sz="4" w:space="0" w:color="auto"/>
              <w:right w:val="single" w:sz="4" w:space="0" w:color="auto"/>
            </w:tcBorders>
            <w:hideMark/>
          </w:tcPr>
          <w:p w:rsidR="008522D1" w:rsidRPr="00E829CA" w:rsidRDefault="008522D1">
            <w:pPr>
              <w:rPr>
                <w:rFonts w:cstheme="minorHAnsi"/>
                <w:sz w:val="20"/>
                <w:szCs w:val="20"/>
                <w:lang w:val="en-US"/>
              </w:rPr>
            </w:pPr>
            <w:r w:rsidRPr="00E829CA">
              <w:rPr>
                <w:rFonts w:cstheme="minorHAnsi"/>
                <w:sz w:val="20"/>
                <w:szCs w:val="20"/>
                <w:lang w:val="en-US"/>
              </w:rPr>
              <w:t>CARE, IMPACT, NRC, Save the Children, IOM + other agencies</w:t>
            </w:r>
          </w:p>
        </w:tc>
        <w:tc>
          <w:tcPr>
            <w:tcW w:w="1417" w:type="dxa"/>
            <w:tcBorders>
              <w:top w:val="single" w:sz="4" w:space="0" w:color="auto"/>
              <w:left w:val="single" w:sz="4" w:space="0" w:color="auto"/>
              <w:bottom w:val="single" w:sz="4" w:space="0" w:color="auto"/>
              <w:right w:val="single" w:sz="4" w:space="0" w:color="auto"/>
            </w:tcBorders>
            <w:hideMark/>
          </w:tcPr>
          <w:p w:rsidR="008522D1" w:rsidRPr="00E829CA" w:rsidRDefault="00F464C2">
            <w:pPr>
              <w:rPr>
                <w:rFonts w:cstheme="minorHAnsi"/>
                <w:sz w:val="20"/>
                <w:szCs w:val="20"/>
                <w:lang w:val="en-US"/>
              </w:rPr>
            </w:pPr>
            <w:r>
              <w:rPr>
                <w:rFonts w:cstheme="minorHAnsi"/>
                <w:sz w:val="20"/>
                <w:szCs w:val="20"/>
                <w:lang w:val="en-US"/>
              </w:rPr>
              <w:t>Pending on the above</w:t>
            </w:r>
          </w:p>
        </w:tc>
      </w:tr>
      <w:tr w:rsidR="008522D1" w:rsidTr="008522D1">
        <w:tc>
          <w:tcPr>
            <w:tcW w:w="6237" w:type="dxa"/>
            <w:gridSpan w:val="2"/>
            <w:tcBorders>
              <w:top w:val="single" w:sz="4" w:space="0" w:color="auto"/>
              <w:left w:val="single" w:sz="4" w:space="0" w:color="auto"/>
              <w:bottom w:val="single" w:sz="4" w:space="0" w:color="auto"/>
              <w:right w:val="single" w:sz="4" w:space="0" w:color="auto"/>
            </w:tcBorders>
            <w:hideMark/>
          </w:tcPr>
          <w:p w:rsidR="008522D1" w:rsidRPr="00E829CA" w:rsidRDefault="008522D1">
            <w:pPr>
              <w:rPr>
                <w:rFonts w:cstheme="minorHAnsi"/>
                <w:sz w:val="20"/>
                <w:szCs w:val="20"/>
                <w:lang w:val="en-US"/>
              </w:rPr>
            </w:pPr>
            <w:r w:rsidRPr="00E829CA">
              <w:rPr>
                <w:rFonts w:cstheme="minorHAnsi"/>
                <w:sz w:val="20"/>
                <w:szCs w:val="20"/>
                <w:lang w:val="en-US"/>
              </w:rPr>
              <w:t>Action points: 3.1.G.4.  – Develop guidance and tools for real time outcome monitoring</w:t>
            </w:r>
            <w:r w:rsidR="003A09E7">
              <w:rPr>
                <w:rFonts w:cstheme="minorHAnsi"/>
                <w:sz w:val="20"/>
                <w:szCs w:val="20"/>
                <w:lang w:val="en-US"/>
              </w:rPr>
              <w:t xml:space="preserve"> (pending on the above)</w:t>
            </w:r>
          </w:p>
        </w:tc>
        <w:tc>
          <w:tcPr>
            <w:tcW w:w="1418" w:type="dxa"/>
            <w:tcBorders>
              <w:top w:val="single" w:sz="4" w:space="0" w:color="auto"/>
              <w:left w:val="single" w:sz="4" w:space="0" w:color="auto"/>
              <w:bottom w:val="single" w:sz="4" w:space="0" w:color="auto"/>
              <w:right w:val="single" w:sz="4" w:space="0" w:color="auto"/>
            </w:tcBorders>
            <w:hideMark/>
          </w:tcPr>
          <w:p w:rsidR="008522D1" w:rsidRPr="00E829CA" w:rsidRDefault="008522D1">
            <w:pPr>
              <w:rPr>
                <w:rFonts w:cstheme="minorHAnsi"/>
                <w:sz w:val="20"/>
                <w:szCs w:val="20"/>
                <w:lang w:val="en-US"/>
              </w:rPr>
            </w:pPr>
            <w:r w:rsidRPr="00E829CA">
              <w:rPr>
                <w:rFonts w:cstheme="minorHAnsi"/>
                <w:sz w:val="20"/>
                <w:szCs w:val="20"/>
                <w:lang w:val="en-US"/>
              </w:rPr>
              <w:t>Based on 2019 discussions</w:t>
            </w:r>
          </w:p>
        </w:tc>
        <w:tc>
          <w:tcPr>
            <w:tcW w:w="1417" w:type="dxa"/>
            <w:tcBorders>
              <w:top w:val="single" w:sz="4" w:space="0" w:color="auto"/>
              <w:left w:val="single" w:sz="4" w:space="0" w:color="auto"/>
              <w:bottom w:val="single" w:sz="4" w:space="0" w:color="auto"/>
              <w:right w:val="single" w:sz="4" w:space="0" w:color="auto"/>
            </w:tcBorders>
            <w:hideMark/>
          </w:tcPr>
          <w:p w:rsidR="008522D1" w:rsidRPr="00E829CA" w:rsidRDefault="008522D1">
            <w:pPr>
              <w:rPr>
                <w:rFonts w:cstheme="minorHAnsi"/>
                <w:sz w:val="20"/>
                <w:szCs w:val="20"/>
                <w:lang w:val="en-US"/>
              </w:rPr>
            </w:pPr>
            <w:r w:rsidRPr="00E829CA">
              <w:rPr>
                <w:rFonts w:cstheme="minorHAnsi"/>
                <w:sz w:val="20"/>
                <w:szCs w:val="20"/>
                <w:lang w:val="en-US"/>
              </w:rPr>
              <w:t>2020</w:t>
            </w:r>
          </w:p>
        </w:tc>
      </w:tr>
      <w:tr w:rsidR="008522D1" w:rsidTr="008522D1">
        <w:tc>
          <w:tcPr>
            <w:tcW w:w="6237" w:type="dxa"/>
            <w:gridSpan w:val="2"/>
            <w:tcBorders>
              <w:top w:val="single" w:sz="4" w:space="0" w:color="auto"/>
              <w:left w:val="single" w:sz="4" w:space="0" w:color="auto"/>
              <w:bottom w:val="single" w:sz="4" w:space="0" w:color="auto"/>
              <w:right w:val="single" w:sz="4" w:space="0" w:color="auto"/>
            </w:tcBorders>
            <w:hideMark/>
          </w:tcPr>
          <w:p w:rsidR="008522D1" w:rsidRPr="00E829CA" w:rsidRDefault="008522D1">
            <w:pPr>
              <w:rPr>
                <w:rFonts w:cstheme="minorHAnsi"/>
                <w:sz w:val="20"/>
                <w:szCs w:val="20"/>
                <w:lang w:val="en-US"/>
              </w:rPr>
            </w:pPr>
            <w:r w:rsidRPr="00E829CA">
              <w:rPr>
                <w:rFonts w:cstheme="minorHAnsi"/>
                <w:sz w:val="20"/>
                <w:szCs w:val="20"/>
                <w:lang w:val="en-US"/>
              </w:rPr>
              <w:t xml:space="preserve">Action points: 3.1.G.4.  – Ensure linkages between the brainstorming efforts on outcome monitoring and the vulnerability classification WG </w:t>
            </w:r>
          </w:p>
        </w:tc>
        <w:tc>
          <w:tcPr>
            <w:tcW w:w="1418" w:type="dxa"/>
            <w:tcBorders>
              <w:top w:val="single" w:sz="4" w:space="0" w:color="auto"/>
              <w:left w:val="single" w:sz="4" w:space="0" w:color="auto"/>
              <w:bottom w:val="single" w:sz="4" w:space="0" w:color="auto"/>
              <w:right w:val="single" w:sz="4" w:space="0" w:color="auto"/>
            </w:tcBorders>
            <w:hideMark/>
          </w:tcPr>
          <w:p w:rsidR="008522D1" w:rsidRPr="00E829CA" w:rsidRDefault="008522D1">
            <w:pPr>
              <w:rPr>
                <w:rFonts w:cstheme="minorHAnsi"/>
                <w:sz w:val="20"/>
                <w:szCs w:val="20"/>
                <w:lang w:val="en-US"/>
              </w:rPr>
            </w:pPr>
            <w:r w:rsidRPr="00E829CA">
              <w:rPr>
                <w:rFonts w:cstheme="minorHAnsi"/>
                <w:sz w:val="20"/>
                <w:szCs w:val="20"/>
                <w:lang w:val="en-US"/>
              </w:rPr>
              <w:t>Vulnerability classification WG</w:t>
            </w:r>
          </w:p>
        </w:tc>
        <w:tc>
          <w:tcPr>
            <w:tcW w:w="1417" w:type="dxa"/>
            <w:tcBorders>
              <w:top w:val="single" w:sz="4" w:space="0" w:color="auto"/>
              <w:left w:val="single" w:sz="4" w:space="0" w:color="auto"/>
              <w:bottom w:val="single" w:sz="4" w:space="0" w:color="auto"/>
              <w:right w:val="single" w:sz="4" w:space="0" w:color="auto"/>
            </w:tcBorders>
            <w:hideMark/>
          </w:tcPr>
          <w:p w:rsidR="008522D1" w:rsidRPr="00E829CA" w:rsidRDefault="008522D1">
            <w:pPr>
              <w:rPr>
                <w:rFonts w:cstheme="minorHAnsi"/>
                <w:sz w:val="20"/>
                <w:szCs w:val="20"/>
                <w:lang w:val="en-US"/>
              </w:rPr>
            </w:pPr>
            <w:r w:rsidRPr="00E829CA">
              <w:rPr>
                <w:rFonts w:cstheme="minorHAnsi"/>
                <w:sz w:val="20"/>
                <w:szCs w:val="20"/>
                <w:lang w:val="en-US"/>
              </w:rPr>
              <w:t>Immediate</w:t>
            </w:r>
          </w:p>
        </w:tc>
      </w:tr>
      <w:tr w:rsidR="008522D1" w:rsidTr="008522D1">
        <w:tc>
          <w:tcPr>
            <w:tcW w:w="6237" w:type="dxa"/>
            <w:gridSpan w:val="2"/>
            <w:tcBorders>
              <w:top w:val="single" w:sz="4" w:space="0" w:color="auto"/>
              <w:left w:val="single" w:sz="4" w:space="0" w:color="auto"/>
              <w:bottom w:val="single" w:sz="4" w:space="0" w:color="auto"/>
              <w:right w:val="single" w:sz="4" w:space="0" w:color="auto"/>
            </w:tcBorders>
            <w:hideMark/>
          </w:tcPr>
          <w:p w:rsidR="008522D1" w:rsidRPr="00E829CA" w:rsidRDefault="008522D1">
            <w:pPr>
              <w:rPr>
                <w:rFonts w:cstheme="minorHAnsi"/>
                <w:sz w:val="20"/>
                <w:szCs w:val="20"/>
                <w:lang w:val="en-US"/>
              </w:rPr>
            </w:pPr>
            <w:r w:rsidRPr="00E829CA">
              <w:rPr>
                <w:rFonts w:cstheme="minorHAnsi"/>
                <w:sz w:val="20"/>
                <w:szCs w:val="20"/>
                <w:lang w:val="en-US"/>
              </w:rPr>
              <w:t>Action points: 3.1.G.8.  – Download and use the application and provide feedbacks</w:t>
            </w:r>
            <w:r w:rsidR="00F464C2">
              <w:rPr>
                <w:rFonts w:cstheme="minorHAnsi"/>
                <w:sz w:val="20"/>
                <w:szCs w:val="20"/>
                <w:lang w:val="en-US"/>
              </w:rPr>
              <w:t xml:space="preserve"> (to Neil and Hannoa)</w:t>
            </w:r>
          </w:p>
        </w:tc>
        <w:tc>
          <w:tcPr>
            <w:tcW w:w="1418" w:type="dxa"/>
            <w:tcBorders>
              <w:top w:val="single" w:sz="4" w:space="0" w:color="auto"/>
              <w:left w:val="single" w:sz="4" w:space="0" w:color="auto"/>
              <w:bottom w:val="single" w:sz="4" w:space="0" w:color="auto"/>
              <w:right w:val="single" w:sz="4" w:space="0" w:color="auto"/>
            </w:tcBorders>
            <w:hideMark/>
          </w:tcPr>
          <w:p w:rsidR="008522D1" w:rsidRPr="00E829CA" w:rsidRDefault="008522D1">
            <w:pPr>
              <w:rPr>
                <w:rFonts w:cstheme="minorHAnsi"/>
                <w:sz w:val="20"/>
                <w:szCs w:val="20"/>
                <w:lang w:val="en-US"/>
              </w:rPr>
            </w:pPr>
            <w:r w:rsidRPr="00E829CA">
              <w:rPr>
                <w:rFonts w:cstheme="minorHAnsi"/>
                <w:sz w:val="20"/>
                <w:szCs w:val="20"/>
                <w:lang w:val="en-US"/>
              </w:rPr>
              <w:t>SAG</w:t>
            </w:r>
          </w:p>
        </w:tc>
        <w:tc>
          <w:tcPr>
            <w:tcW w:w="1417" w:type="dxa"/>
            <w:tcBorders>
              <w:top w:val="single" w:sz="4" w:space="0" w:color="auto"/>
              <w:left w:val="single" w:sz="4" w:space="0" w:color="auto"/>
              <w:bottom w:val="single" w:sz="4" w:space="0" w:color="auto"/>
              <w:right w:val="single" w:sz="4" w:space="0" w:color="auto"/>
            </w:tcBorders>
            <w:hideMark/>
          </w:tcPr>
          <w:p w:rsidR="008522D1" w:rsidRPr="00E829CA" w:rsidRDefault="008522D1">
            <w:pPr>
              <w:rPr>
                <w:rFonts w:cstheme="minorHAnsi"/>
                <w:sz w:val="20"/>
                <w:szCs w:val="20"/>
                <w:lang w:val="en-US"/>
              </w:rPr>
            </w:pPr>
            <w:r w:rsidRPr="00E829CA">
              <w:rPr>
                <w:rFonts w:cstheme="minorHAnsi"/>
                <w:sz w:val="20"/>
                <w:szCs w:val="20"/>
                <w:lang w:val="en-US"/>
              </w:rPr>
              <w:t>Immediate</w:t>
            </w:r>
          </w:p>
        </w:tc>
      </w:tr>
      <w:tr w:rsidR="008522D1" w:rsidTr="008522D1">
        <w:tc>
          <w:tcPr>
            <w:tcW w:w="6237" w:type="dxa"/>
            <w:gridSpan w:val="2"/>
            <w:tcBorders>
              <w:top w:val="single" w:sz="4" w:space="0" w:color="auto"/>
              <w:left w:val="single" w:sz="4" w:space="0" w:color="auto"/>
              <w:bottom w:val="single" w:sz="4" w:space="0" w:color="auto"/>
              <w:right w:val="single" w:sz="4" w:space="0" w:color="auto"/>
            </w:tcBorders>
            <w:hideMark/>
          </w:tcPr>
          <w:p w:rsidR="008522D1" w:rsidRPr="00E829CA" w:rsidRDefault="008522D1">
            <w:pPr>
              <w:rPr>
                <w:rFonts w:cstheme="minorHAnsi"/>
                <w:sz w:val="20"/>
                <w:szCs w:val="20"/>
                <w:lang w:val="en-US"/>
              </w:rPr>
            </w:pPr>
            <w:r w:rsidRPr="00E829CA">
              <w:rPr>
                <w:rFonts w:cstheme="minorHAnsi"/>
                <w:sz w:val="20"/>
                <w:szCs w:val="20"/>
                <w:lang w:val="en-US"/>
              </w:rPr>
              <w:t>Action points: 3.1.G.8.  – Communication regarding the app to ensure it is used</w:t>
            </w:r>
          </w:p>
        </w:tc>
        <w:tc>
          <w:tcPr>
            <w:tcW w:w="1418" w:type="dxa"/>
            <w:tcBorders>
              <w:top w:val="single" w:sz="4" w:space="0" w:color="auto"/>
              <w:left w:val="single" w:sz="4" w:space="0" w:color="auto"/>
              <w:bottom w:val="single" w:sz="4" w:space="0" w:color="auto"/>
              <w:right w:val="single" w:sz="4" w:space="0" w:color="auto"/>
            </w:tcBorders>
            <w:hideMark/>
          </w:tcPr>
          <w:p w:rsidR="008522D1" w:rsidRPr="00E829CA" w:rsidRDefault="008522D1">
            <w:pPr>
              <w:rPr>
                <w:rFonts w:cstheme="minorHAnsi"/>
                <w:sz w:val="20"/>
                <w:szCs w:val="20"/>
                <w:lang w:val="en-US"/>
              </w:rPr>
            </w:pPr>
            <w:r w:rsidRPr="00E829CA">
              <w:rPr>
                <w:rFonts w:cstheme="minorHAnsi"/>
                <w:sz w:val="20"/>
                <w:szCs w:val="20"/>
                <w:lang w:val="en-US"/>
              </w:rPr>
              <w:t>Support team</w:t>
            </w:r>
          </w:p>
        </w:tc>
        <w:tc>
          <w:tcPr>
            <w:tcW w:w="1417" w:type="dxa"/>
            <w:tcBorders>
              <w:top w:val="single" w:sz="4" w:space="0" w:color="auto"/>
              <w:left w:val="single" w:sz="4" w:space="0" w:color="auto"/>
              <w:bottom w:val="single" w:sz="4" w:space="0" w:color="auto"/>
              <w:right w:val="single" w:sz="4" w:space="0" w:color="auto"/>
            </w:tcBorders>
            <w:hideMark/>
          </w:tcPr>
          <w:p w:rsidR="008522D1" w:rsidRPr="00E829CA" w:rsidRDefault="008522D1">
            <w:pPr>
              <w:rPr>
                <w:rFonts w:cstheme="minorHAnsi"/>
                <w:sz w:val="20"/>
                <w:szCs w:val="20"/>
                <w:lang w:val="en-US"/>
              </w:rPr>
            </w:pPr>
            <w:r w:rsidRPr="00E829CA">
              <w:rPr>
                <w:rFonts w:cstheme="minorHAnsi"/>
                <w:sz w:val="20"/>
                <w:szCs w:val="20"/>
                <w:lang w:val="en-US"/>
              </w:rPr>
              <w:t>December</w:t>
            </w:r>
          </w:p>
        </w:tc>
      </w:tr>
      <w:tr w:rsidR="008522D1" w:rsidTr="008522D1">
        <w:tc>
          <w:tcPr>
            <w:tcW w:w="6237" w:type="dxa"/>
            <w:gridSpan w:val="2"/>
            <w:tcBorders>
              <w:top w:val="single" w:sz="4" w:space="0" w:color="auto"/>
              <w:left w:val="single" w:sz="4" w:space="0" w:color="auto"/>
              <w:bottom w:val="single" w:sz="4" w:space="0" w:color="auto"/>
              <w:right w:val="single" w:sz="4" w:space="0" w:color="auto"/>
            </w:tcBorders>
            <w:hideMark/>
          </w:tcPr>
          <w:p w:rsidR="008522D1" w:rsidRDefault="008522D1">
            <w:pPr>
              <w:rPr>
                <w:rFonts w:cstheme="minorHAnsi"/>
                <w:sz w:val="20"/>
                <w:szCs w:val="20"/>
                <w:lang w:val="en-US"/>
              </w:rPr>
            </w:pPr>
            <w:r w:rsidRPr="00E829CA">
              <w:rPr>
                <w:rFonts w:cstheme="minorHAnsi"/>
                <w:sz w:val="20"/>
                <w:szCs w:val="20"/>
                <w:lang w:val="en-US"/>
              </w:rPr>
              <w:t>Action points: 3.1.G.9.  – Establish linkages/synergies between the vulnerability classification WG and SPHERE / Disability WG / DTM</w:t>
            </w:r>
          </w:p>
          <w:p w:rsidR="003A09E7" w:rsidRDefault="003A09E7">
            <w:pPr>
              <w:rPr>
                <w:rFonts w:cstheme="minorHAnsi"/>
                <w:sz w:val="20"/>
                <w:szCs w:val="20"/>
                <w:lang w:val="en-US"/>
              </w:rPr>
            </w:pPr>
          </w:p>
          <w:p w:rsidR="003A09E7" w:rsidRDefault="003A09E7">
            <w:pPr>
              <w:rPr>
                <w:rFonts w:cstheme="minorHAnsi"/>
                <w:sz w:val="20"/>
                <w:szCs w:val="20"/>
                <w:lang w:val="en-US"/>
              </w:rPr>
            </w:pPr>
            <w:r>
              <w:rPr>
                <w:rFonts w:cstheme="minorHAnsi"/>
                <w:sz w:val="20"/>
                <w:szCs w:val="20"/>
                <w:lang w:val="en-US"/>
              </w:rPr>
              <w:t>Pass this point on to the Vulnerability Classification WG</w:t>
            </w:r>
          </w:p>
          <w:p w:rsidR="003A09E7" w:rsidRPr="00E829CA" w:rsidRDefault="003A09E7">
            <w:pPr>
              <w:rPr>
                <w:rFonts w:cstheme="minorHAnsi"/>
                <w:sz w:val="20"/>
                <w:szCs w:val="20"/>
                <w:lang w:val="en-US"/>
              </w:rPr>
            </w:pPr>
          </w:p>
        </w:tc>
        <w:tc>
          <w:tcPr>
            <w:tcW w:w="1418" w:type="dxa"/>
            <w:tcBorders>
              <w:top w:val="single" w:sz="4" w:space="0" w:color="auto"/>
              <w:left w:val="single" w:sz="4" w:space="0" w:color="auto"/>
              <w:bottom w:val="single" w:sz="4" w:space="0" w:color="auto"/>
              <w:right w:val="single" w:sz="4" w:space="0" w:color="auto"/>
            </w:tcBorders>
            <w:hideMark/>
          </w:tcPr>
          <w:p w:rsidR="008522D1" w:rsidRPr="00E829CA" w:rsidRDefault="008522D1">
            <w:pPr>
              <w:rPr>
                <w:rFonts w:cstheme="minorHAnsi"/>
                <w:sz w:val="20"/>
                <w:szCs w:val="20"/>
                <w:lang w:val="en-US"/>
              </w:rPr>
            </w:pPr>
            <w:r w:rsidRPr="00E829CA">
              <w:rPr>
                <w:rFonts w:cstheme="minorHAnsi"/>
                <w:sz w:val="20"/>
                <w:szCs w:val="20"/>
                <w:lang w:val="en-US"/>
              </w:rPr>
              <w:t>Vulnerability classification WG</w:t>
            </w:r>
          </w:p>
        </w:tc>
        <w:tc>
          <w:tcPr>
            <w:tcW w:w="1417" w:type="dxa"/>
            <w:tcBorders>
              <w:top w:val="single" w:sz="4" w:space="0" w:color="auto"/>
              <w:left w:val="single" w:sz="4" w:space="0" w:color="auto"/>
              <w:bottom w:val="single" w:sz="4" w:space="0" w:color="auto"/>
              <w:right w:val="single" w:sz="4" w:space="0" w:color="auto"/>
            </w:tcBorders>
            <w:hideMark/>
          </w:tcPr>
          <w:p w:rsidR="008522D1" w:rsidRPr="00E829CA" w:rsidRDefault="008522D1">
            <w:pPr>
              <w:rPr>
                <w:rFonts w:cstheme="minorHAnsi"/>
                <w:sz w:val="20"/>
                <w:szCs w:val="20"/>
                <w:lang w:val="en-US"/>
              </w:rPr>
            </w:pPr>
            <w:r w:rsidRPr="00E829CA">
              <w:rPr>
                <w:rFonts w:cstheme="minorHAnsi"/>
                <w:sz w:val="20"/>
                <w:szCs w:val="20"/>
                <w:lang w:val="en-US"/>
              </w:rPr>
              <w:t>Immediate</w:t>
            </w:r>
          </w:p>
        </w:tc>
      </w:tr>
      <w:tr w:rsidR="008522D1" w:rsidTr="008522D1">
        <w:tc>
          <w:tcPr>
            <w:tcW w:w="6237" w:type="dxa"/>
            <w:gridSpan w:val="2"/>
            <w:tcBorders>
              <w:top w:val="single" w:sz="4" w:space="0" w:color="auto"/>
              <w:left w:val="single" w:sz="4" w:space="0" w:color="auto"/>
              <w:bottom w:val="single" w:sz="4" w:space="0" w:color="auto"/>
              <w:right w:val="single" w:sz="4" w:space="0" w:color="auto"/>
            </w:tcBorders>
            <w:hideMark/>
          </w:tcPr>
          <w:p w:rsidR="008522D1" w:rsidRPr="00E829CA" w:rsidRDefault="008522D1">
            <w:pPr>
              <w:rPr>
                <w:rFonts w:cstheme="minorHAnsi"/>
                <w:sz w:val="20"/>
                <w:szCs w:val="20"/>
                <w:lang w:val="en-US"/>
              </w:rPr>
            </w:pPr>
            <w:r w:rsidRPr="00E829CA">
              <w:rPr>
                <w:rFonts w:cstheme="minorHAnsi"/>
                <w:sz w:val="20"/>
                <w:szCs w:val="20"/>
                <w:lang w:val="en-US"/>
              </w:rPr>
              <w:t>Action points</w:t>
            </w:r>
            <w:r w:rsidR="00C24349">
              <w:rPr>
                <w:rFonts w:cstheme="minorHAnsi"/>
                <w:sz w:val="20"/>
                <w:szCs w:val="20"/>
                <w:lang w:val="en-US"/>
              </w:rPr>
              <w:t xml:space="preserve"> related with</w:t>
            </w:r>
            <w:r w:rsidRPr="00E829CA">
              <w:rPr>
                <w:rFonts w:cstheme="minorHAnsi"/>
                <w:sz w:val="20"/>
                <w:szCs w:val="20"/>
                <w:lang w:val="en-US"/>
              </w:rPr>
              <w:t xml:space="preserve"> 3.2.G.2. – Evidence on multi sectoral importance of shelter – </w:t>
            </w:r>
            <w:r w:rsidR="00C24349">
              <w:rPr>
                <w:rFonts w:cstheme="minorHAnsi"/>
                <w:sz w:val="20"/>
                <w:szCs w:val="20"/>
                <w:lang w:val="en-US"/>
              </w:rPr>
              <w:t xml:space="preserve">look at the work of Interaction and discuss pending issues at the SAG retreat in December. </w:t>
            </w:r>
          </w:p>
        </w:tc>
        <w:tc>
          <w:tcPr>
            <w:tcW w:w="1418" w:type="dxa"/>
            <w:tcBorders>
              <w:top w:val="single" w:sz="4" w:space="0" w:color="auto"/>
              <w:left w:val="single" w:sz="4" w:space="0" w:color="auto"/>
              <w:bottom w:val="single" w:sz="4" w:space="0" w:color="auto"/>
              <w:right w:val="single" w:sz="4" w:space="0" w:color="auto"/>
            </w:tcBorders>
            <w:hideMark/>
          </w:tcPr>
          <w:p w:rsidR="008522D1" w:rsidRPr="00E829CA" w:rsidRDefault="00C24349">
            <w:pPr>
              <w:rPr>
                <w:rFonts w:cstheme="minorHAnsi"/>
                <w:sz w:val="20"/>
                <w:szCs w:val="20"/>
                <w:lang w:val="en-US"/>
              </w:rPr>
            </w:pPr>
            <w:r>
              <w:rPr>
                <w:rFonts w:cstheme="minorHAnsi"/>
                <w:sz w:val="20"/>
                <w:szCs w:val="20"/>
                <w:lang w:val="en-US"/>
              </w:rPr>
              <w:t>SAG agencies</w:t>
            </w:r>
          </w:p>
        </w:tc>
        <w:tc>
          <w:tcPr>
            <w:tcW w:w="1417" w:type="dxa"/>
            <w:tcBorders>
              <w:top w:val="single" w:sz="4" w:space="0" w:color="auto"/>
              <w:left w:val="single" w:sz="4" w:space="0" w:color="auto"/>
              <w:bottom w:val="single" w:sz="4" w:space="0" w:color="auto"/>
              <w:right w:val="single" w:sz="4" w:space="0" w:color="auto"/>
            </w:tcBorders>
            <w:hideMark/>
          </w:tcPr>
          <w:p w:rsidR="008522D1" w:rsidRPr="00E829CA" w:rsidRDefault="00C24349">
            <w:pPr>
              <w:rPr>
                <w:rFonts w:cstheme="minorHAnsi"/>
                <w:sz w:val="20"/>
                <w:szCs w:val="20"/>
                <w:lang w:val="en-US"/>
              </w:rPr>
            </w:pPr>
            <w:r>
              <w:rPr>
                <w:rFonts w:cstheme="minorHAnsi"/>
                <w:sz w:val="20"/>
                <w:szCs w:val="20"/>
                <w:lang w:val="en-US"/>
              </w:rPr>
              <w:t>December SAG retreat</w:t>
            </w:r>
          </w:p>
        </w:tc>
      </w:tr>
      <w:tr w:rsidR="008522D1" w:rsidTr="008522D1">
        <w:tc>
          <w:tcPr>
            <w:tcW w:w="6237" w:type="dxa"/>
            <w:gridSpan w:val="2"/>
            <w:tcBorders>
              <w:top w:val="single" w:sz="4" w:space="0" w:color="auto"/>
              <w:left w:val="single" w:sz="4" w:space="0" w:color="auto"/>
              <w:bottom w:val="single" w:sz="4" w:space="0" w:color="auto"/>
              <w:right w:val="single" w:sz="4" w:space="0" w:color="auto"/>
            </w:tcBorders>
            <w:hideMark/>
          </w:tcPr>
          <w:p w:rsidR="008522D1" w:rsidRPr="00E829CA" w:rsidRDefault="008522D1">
            <w:pPr>
              <w:rPr>
                <w:rFonts w:cstheme="minorHAnsi"/>
                <w:sz w:val="20"/>
                <w:szCs w:val="20"/>
                <w:lang w:val="en-US"/>
              </w:rPr>
            </w:pPr>
            <w:r w:rsidRPr="00E829CA">
              <w:rPr>
                <w:rFonts w:cstheme="minorHAnsi"/>
                <w:sz w:val="20"/>
                <w:szCs w:val="20"/>
                <w:lang w:val="en-US"/>
              </w:rPr>
              <w:t>Action points: 3.3.G.5. – Website – SAG members to send feedback on website to support team</w:t>
            </w:r>
          </w:p>
        </w:tc>
        <w:tc>
          <w:tcPr>
            <w:tcW w:w="1418" w:type="dxa"/>
            <w:tcBorders>
              <w:top w:val="single" w:sz="4" w:space="0" w:color="auto"/>
              <w:left w:val="single" w:sz="4" w:space="0" w:color="auto"/>
              <w:bottom w:val="single" w:sz="4" w:space="0" w:color="auto"/>
              <w:right w:val="single" w:sz="4" w:space="0" w:color="auto"/>
            </w:tcBorders>
            <w:hideMark/>
          </w:tcPr>
          <w:p w:rsidR="008522D1" w:rsidRPr="00E829CA" w:rsidRDefault="008522D1">
            <w:pPr>
              <w:rPr>
                <w:rFonts w:cstheme="minorHAnsi"/>
                <w:sz w:val="20"/>
                <w:szCs w:val="20"/>
                <w:lang w:val="en-US"/>
              </w:rPr>
            </w:pPr>
            <w:r w:rsidRPr="00E829CA">
              <w:rPr>
                <w:rFonts w:cstheme="minorHAnsi"/>
                <w:sz w:val="20"/>
                <w:szCs w:val="20"/>
                <w:lang w:val="en-US"/>
              </w:rPr>
              <w:t>SAG</w:t>
            </w:r>
          </w:p>
        </w:tc>
        <w:tc>
          <w:tcPr>
            <w:tcW w:w="1417" w:type="dxa"/>
            <w:tcBorders>
              <w:top w:val="single" w:sz="4" w:space="0" w:color="auto"/>
              <w:left w:val="single" w:sz="4" w:space="0" w:color="auto"/>
              <w:bottom w:val="single" w:sz="4" w:space="0" w:color="auto"/>
              <w:right w:val="single" w:sz="4" w:space="0" w:color="auto"/>
            </w:tcBorders>
            <w:hideMark/>
          </w:tcPr>
          <w:p w:rsidR="008522D1" w:rsidRPr="00E829CA" w:rsidRDefault="003A09E7">
            <w:pPr>
              <w:rPr>
                <w:rFonts w:cstheme="minorHAnsi"/>
                <w:sz w:val="20"/>
                <w:szCs w:val="20"/>
                <w:lang w:val="en-US"/>
              </w:rPr>
            </w:pPr>
            <w:r>
              <w:rPr>
                <w:rFonts w:cstheme="minorHAnsi"/>
                <w:sz w:val="20"/>
                <w:szCs w:val="20"/>
                <w:lang w:val="en-US"/>
              </w:rPr>
              <w:t>Ongoing</w:t>
            </w:r>
          </w:p>
        </w:tc>
      </w:tr>
      <w:tr w:rsidR="008522D1" w:rsidTr="008522D1">
        <w:tc>
          <w:tcPr>
            <w:tcW w:w="6237" w:type="dxa"/>
            <w:gridSpan w:val="2"/>
            <w:tcBorders>
              <w:top w:val="single" w:sz="4" w:space="0" w:color="auto"/>
              <w:left w:val="single" w:sz="4" w:space="0" w:color="auto"/>
              <w:bottom w:val="single" w:sz="4" w:space="0" w:color="auto"/>
              <w:right w:val="single" w:sz="4" w:space="0" w:color="auto"/>
            </w:tcBorders>
            <w:hideMark/>
          </w:tcPr>
          <w:p w:rsidR="008522D1" w:rsidRPr="00E829CA" w:rsidRDefault="008522D1">
            <w:pPr>
              <w:rPr>
                <w:rFonts w:cstheme="minorHAnsi"/>
                <w:sz w:val="20"/>
                <w:szCs w:val="20"/>
                <w:lang w:val="en-US"/>
              </w:rPr>
            </w:pPr>
            <w:r w:rsidRPr="00E829CA">
              <w:rPr>
                <w:rFonts w:cstheme="minorHAnsi"/>
                <w:sz w:val="20"/>
                <w:szCs w:val="20"/>
                <w:lang w:val="en-US"/>
              </w:rPr>
              <w:t xml:space="preserve">Action points: 3.3.G.8. – Communities of Practice – Liaise with </w:t>
            </w:r>
            <w:proofErr w:type="spellStart"/>
            <w:r w:rsidRPr="00E829CA">
              <w:rPr>
                <w:rFonts w:cstheme="minorHAnsi"/>
                <w:sz w:val="20"/>
                <w:szCs w:val="20"/>
                <w:lang w:val="en-US"/>
              </w:rPr>
              <w:t>RedR</w:t>
            </w:r>
            <w:proofErr w:type="spellEnd"/>
            <w:r w:rsidRPr="00E829CA">
              <w:rPr>
                <w:rFonts w:cstheme="minorHAnsi"/>
                <w:sz w:val="20"/>
                <w:szCs w:val="20"/>
                <w:lang w:val="en-US"/>
              </w:rPr>
              <w:t xml:space="preserve"> on knowledge point and monitor how it is used and it could replace our online tools</w:t>
            </w:r>
          </w:p>
        </w:tc>
        <w:tc>
          <w:tcPr>
            <w:tcW w:w="1418" w:type="dxa"/>
            <w:tcBorders>
              <w:top w:val="single" w:sz="4" w:space="0" w:color="auto"/>
              <w:left w:val="single" w:sz="4" w:space="0" w:color="auto"/>
              <w:bottom w:val="single" w:sz="4" w:space="0" w:color="auto"/>
              <w:right w:val="single" w:sz="4" w:space="0" w:color="auto"/>
            </w:tcBorders>
            <w:hideMark/>
          </w:tcPr>
          <w:p w:rsidR="008522D1" w:rsidRPr="00E829CA" w:rsidRDefault="008522D1">
            <w:pPr>
              <w:rPr>
                <w:rFonts w:cstheme="minorHAnsi"/>
                <w:sz w:val="20"/>
                <w:szCs w:val="20"/>
                <w:lang w:val="en-US"/>
              </w:rPr>
            </w:pPr>
            <w:r w:rsidRPr="00E829CA">
              <w:rPr>
                <w:rFonts w:cstheme="minorHAnsi"/>
                <w:sz w:val="20"/>
                <w:szCs w:val="20"/>
                <w:lang w:val="en-US"/>
              </w:rPr>
              <w:t>Support team</w:t>
            </w:r>
          </w:p>
        </w:tc>
        <w:tc>
          <w:tcPr>
            <w:tcW w:w="1417" w:type="dxa"/>
            <w:tcBorders>
              <w:top w:val="single" w:sz="4" w:space="0" w:color="auto"/>
              <w:left w:val="single" w:sz="4" w:space="0" w:color="auto"/>
              <w:bottom w:val="single" w:sz="4" w:space="0" w:color="auto"/>
              <w:right w:val="single" w:sz="4" w:space="0" w:color="auto"/>
            </w:tcBorders>
            <w:hideMark/>
          </w:tcPr>
          <w:p w:rsidR="008522D1" w:rsidRPr="00E829CA" w:rsidRDefault="008522D1">
            <w:pPr>
              <w:rPr>
                <w:rFonts w:cstheme="minorHAnsi"/>
                <w:sz w:val="20"/>
                <w:szCs w:val="20"/>
                <w:lang w:val="en-US"/>
              </w:rPr>
            </w:pPr>
            <w:r w:rsidRPr="00E829CA">
              <w:rPr>
                <w:rFonts w:cstheme="minorHAnsi"/>
                <w:sz w:val="20"/>
                <w:szCs w:val="20"/>
                <w:lang w:val="en-US"/>
              </w:rPr>
              <w:t>June</w:t>
            </w:r>
          </w:p>
        </w:tc>
      </w:tr>
    </w:tbl>
    <w:p w:rsidR="007F7BEE" w:rsidRDefault="007F7BEE" w:rsidP="00D155A6">
      <w:pPr>
        <w:rPr>
          <w:rFonts w:eastAsia="Times New Roman"/>
          <w:sz w:val="20"/>
          <w:szCs w:val="20"/>
          <w:lang w:val="en-US"/>
        </w:rPr>
      </w:pPr>
    </w:p>
    <w:p w:rsidR="00E829CA" w:rsidRDefault="00E829CA" w:rsidP="00D155A6">
      <w:pPr>
        <w:rPr>
          <w:rFonts w:eastAsia="Times New Roman"/>
          <w:sz w:val="20"/>
          <w:szCs w:val="20"/>
          <w:lang w:val="en-US"/>
        </w:rPr>
      </w:pPr>
      <w:r>
        <w:rPr>
          <w:rFonts w:eastAsia="Times New Roman"/>
          <w:sz w:val="20"/>
          <w:szCs w:val="20"/>
          <w:lang w:val="en-US"/>
        </w:rPr>
        <w:t>Regarding 3.1.G.4, Interaction got one year funding under the Academic-Practitioners initiative to develop a research and learning agenda.</w:t>
      </w:r>
      <w:r w:rsidR="00F10E16">
        <w:rPr>
          <w:rFonts w:eastAsia="Times New Roman"/>
          <w:sz w:val="20"/>
          <w:szCs w:val="20"/>
          <w:lang w:val="en-US"/>
        </w:rPr>
        <w:t xml:space="preserve"> This includes about 25 Universities interested in it. Happy to work with Oxford Brookes on this to streamline efforts.</w:t>
      </w:r>
      <w:r>
        <w:rPr>
          <w:rFonts w:eastAsia="Times New Roman"/>
          <w:sz w:val="20"/>
          <w:szCs w:val="20"/>
          <w:lang w:val="en-US"/>
        </w:rPr>
        <w:t xml:space="preserve"> </w:t>
      </w:r>
      <w:r w:rsidR="00F10E16">
        <w:rPr>
          <w:rFonts w:eastAsia="Times New Roman"/>
          <w:sz w:val="20"/>
          <w:szCs w:val="20"/>
          <w:lang w:val="en-US"/>
        </w:rPr>
        <w:t>Link also with the work done by Aaron Opdyke and presented at the GSC Meeting last year or the year before.</w:t>
      </w:r>
    </w:p>
    <w:p w:rsidR="00E829CA" w:rsidRDefault="00F464C2" w:rsidP="00E829CA">
      <w:pPr>
        <w:rPr>
          <w:rFonts w:eastAsia="Times New Roman"/>
          <w:sz w:val="20"/>
          <w:szCs w:val="20"/>
          <w:lang w:val="en-US"/>
        </w:rPr>
      </w:pPr>
      <w:r>
        <w:rPr>
          <w:rFonts w:eastAsia="Times New Roman"/>
          <w:sz w:val="20"/>
          <w:szCs w:val="20"/>
          <w:lang w:val="en-US"/>
        </w:rPr>
        <w:t xml:space="preserve">Regarding </w:t>
      </w:r>
      <w:r w:rsidR="00E829CA">
        <w:rPr>
          <w:rFonts w:eastAsia="Times New Roman"/>
          <w:sz w:val="20"/>
          <w:szCs w:val="20"/>
          <w:lang w:val="en-US"/>
        </w:rPr>
        <w:t>3.1.G.8</w:t>
      </w:r>
      <w:r>
        <w:rPr>
          <w:rFonts w:eastAsia="Times New Roman"/>
          <w:sz w:val="20"/>
          <w:szCs w:val="20"/>
          <w:lang w:val="en-US"/>
        </w:rPr>
        <w:t>, UNHCR has provided funds to develop further the existing</w:t>
      </w:r>
      <w:r w:rsidR="00E829CA">
        <w:rPr>
          <w:rFonts w:eastAsia="Times New Roman"/>
          <w:sz w:val="20"/>
          <w:szCs w:val="20"/>
          <w:lang w:val="en-US"/>
        </w:rPr>
        <w:t xml:space="preserve"> </w:t>
      </w:r>
      <w:r>
        <w:rPr>
          <w:rFonts w:eastAsia="Times New Roman"/>
          <w:sz w:val="20"/>
          <w:szCs w:val="20"/>
          <w:lang w:val="en-US"/>
        </w:rPr>
        <w:t>a</w:t>
      </w:r>
      <w:r w:rsidR="00E829CA">
        <w:rPr>
          <w:rFonts w:eastAsia="Times New Roman"/>
          <w:sz w:val="20"/>
          <w:szCs w:val="20"/>
          <w:lang w:val="en-US"/>
        </w:rPr>
        <w:t>pplication. Any feedback</w:t>
      </w:r>
      <w:r w:rsidR="003A09E7">
        <w:rPr>
          <w:rFonts w:eastAsia="Times New Roman"/>
          <w:sz w:val="20"/>
          <w:szCs w:val="20"/>
          <w:lang w:val="en-US"/>
        </w:rPr>
        <w:t>, please</w:t>
      </w:r>
      <w:r w:rsidR="00E829CA">
        <w:rPr>
          <w:rFonts w:eastAsia="Times New Roman"/>
          <w:sz w:val="20"/>
          <w:szCs w:val="20"/>
          <w:lang w:val="en-US"/>
        </w:rPr>
        <w:t xml:space="preserve"> send to Neil and Hannoa.</w:t>
      </w:r>
    </w:p>
    <w:p w:rsidR="00E829CA" w:rsidRDefault="003A09E7" w:rsidP="00E829CA">
      <w:pPr>
        <w:rPr>
          <w:rFonts w:eastAsia="Times New Roman"/>
          <w:sz w:val="20"/>
          <w:szCs w:val="20"/>
          <w:lang w:val="en-US"/>
        </w:rPr>
      </w:pPr>
      <w:r>
        <w:rPr>
          <w:rFonts w:eastAsia="Times New Roman"/>
          <w:sz w:val="20"/>
          <w:szCs w:val="20"/>
          <w:lang w:val="en-US"/>
        </w:rPr>
        <w:t xml:space="preserve">Regarding all points related to </w:t>
      </w:r>
      <w:r w:rsidR="00E829CA">
        <w:rPr>
          <w:rFonts w:eastAsia="Times New Roman"/>
          <w:sz w:val="20"/>
          <w:szCs w:val="20"/>
          <w:lang w:val="en-US"/>
        </w:rPr>
        <w:t>3.2.G.2</w:t>
      </w:r>
      <w:r>
        <w:rPr>
          <w:rFonts w:eastAsia="Times New Roman"/>
          <w:sz w:val="20"/>
          <w:szCs w:val="20"/>
          <w:lang w:val="en-US"/>
        </w:rPr>
        <w:t>, the work by Interaction and the</w:t>
      </w:r>
      <w:r w:rsidR="00E829CA">
        <w:rPr>
          <w:rFonts w:eastAsia="Times New Roman"/>
          <w:sz w:val="20"/>
          <w:szCs w:val="20"/>
          <w:lang w:val="en-US"/>
        </w:rPr>
        <w:t xml:space="preserve"> </w:t>
      </w:r>
      <w:r>
        <w:rPr>
          <w:rFonts w:eastAsia="Times New Roman"/>
          <w:sz w:val="20"/>
          <w:szCs w:val="20"/>
          <w:lang w:val="en-US"/>
        </w:rPr>
        <w:t>l</w:t>
      </w:r>
      <w:r w:rsidR="00E829CA">
        <w:rPr>
          <w:rFonts w:eastAsia="Times New Roman"/>
          <w:sz w:val="20"/>
          <w:szCs w:val="20"/>
          <w:lang w:val="en-US"/>
        </w:rPr>
        <w:t>ink to 3.1.G.4</w:t>
      </w:r>
      <w:r>
        <w:rPr>
          <w:rFonts w:eastAsia="Times New Roman"/>
          <w:sz w:val="20"/>
          <w:szCs w:val="20"/>
          <w:lang w:val="en-US"/>
        </w:rPr>
        <w:t xml:space="preserve"> as well as possible theme for the </w:t>
      </w:r>
      <w:proofErr w:type="spellStart"/>
      <w:r>
        <w:rPr>
          <w:rFonts w:eastAsia="Times New Roman"/>
          <w:sz w:val="20"/>
          <w:szCs w:val="20"/>
          <w:lang w:val="en-US"/>
        </w:rPr>
        <w:t>SoHSS</w:t>
      </w:r>
      <w:proofErr w:type="spellEnd"/>
      <w:r>
        <w:rPr>
          <w:rFonts w:eastAsia="Times New Roman"/>
          <w:sz w:val="20"/>
          <w:szCs w:val="20"/>
          <w:lang w:val="en-US"/>
        </w:rPr>
        <w:t xml:space="preserve"> is making progress on prioritizing the multi-sectorial impact of shelter. We should look at them in light of the work of Interaction and look at what is pending at the SAG retreat.</w:t>
      </w:r>
    </w:p>
    <w:p w:rsidR="00E829CA" w:rsidRDefault="007F7BEE" w:rsidP="00E829CA">
      <w:pPr>
        <w:rPr>
          <w:rFonts w:eastAsia="Times New Roman"/>
          <w:sz w:val="20"/>
          <w:szCs w:val="20"/>
          <w:lang w:val="en-US"/>
        </w:rPr>
      </w:pPr>
      <w:r>
        <w:rPr>
          <w:rFonts w:eastAsia="Times New Roman"/>
          <w:sz w:val="20"/>
          <w:szCs w:val="20"/>
          <w:lang w:val="en-US"/>
        </w:rPr>
        <w:t>Regarding 3.3.G.8. there are</w:t>
      </w:r>
      <w:r w:rsidR="00E829CA">
        <w:rPr>
          <w:rFonts w:eastAsia="Times New Roman"/>
          <w:sz w:val="20"/>
          <w:szCs w:val="20"/>
          <w:lang w:val="en-US"/>
        </w:rPr>
        <w:t xml:space="preserve"> efforts in the website development to improve the CoPs</w:t>
      </w:r>
      <w:r>
        <w:rPr>
          <w:rFonts w:eastAsia="Times New Roman"/>
          <w:sz w:val="20"/>
          <w:szCs w:val="20"/>
          <w:lang w:val="en-US"/>
        </w:rPr>
        <w:t>.</w:t>
      </w:r>
    </w:p>
    <w:p w:rsidR="00E829CA" w:rsidRDefault="007F7BEE" w:rsidP="00D155A6">
      <w:pPr>
        <w:rPr>
          <w:rFonts w:eastAsia="Times New Roman"/>
          <w:sz w:val="20"/>
          <w:szCs w:val="20"/>
          <w:lang w:val="en-US"/>
        </w:rPr>
      </w:pPr>
      <w:r>
        <w:rPr>
          <w:rFonts w:eastAsia="Times New Roman"/>
          <w:sz w:val="20"/>
          <w:szCs w:val="20"/>
          <w:lang w:val="en-US"/>
        </w:rPr>
        <w:t>Regarding 3.3.G.10, there were a number of launches and a feedback survey was circulated.</w:t>
      </w:r>
    </w:p>
    <w:p w:rsidR="000C3C86" w:rsidRPr="005D0DFF" w:rsidRDefault="000C3C86" w:rsidP="00D155A6">
      <w:pPr>
        <w:rPr>
          <w:rFonts w:eastAsia="Times New Roman"/>
          <w:sz w:val="20"/>
          <w:szCs w:val="20"/>
          <w:lang w:val="en-US"/>
        </w:rPr>
      </w:pPr>
      <w:r>
        <w:rPr>
          <w:rFonts w:eastAsia="Times New Roman"/>
          <w:sz w:val="20"/>
          <w:szCs w:val="20"/>
          <w:lang w:val="en-US"/>
        </w:rPr>
        <w:t>Additionally, IOM mentioned that they have received funding from USAID/OFDA to compile Information, Education, and Communication (IEC) materials that country-level clusters have been developing over the last years. They will be working closely with the WG on Promoting Safer Building.</w:t>
      </w:r>
    </w:p>
    <w:p w:rsidR="00650C0D" w:rsidRPr="005D0DFF" w:rsidRDefault="00D057BB" w:rsidP="00650C0D">
      <w:pPr>
        <w:pStyle w:val="ListParagraph"/>
        <w:numPr>
          <w:ilvl w:val="0"/>
          <w:numId w:val="27"/>
        </w:numPr>
        <w:rPr>
          <w:b/>
          <w:i/>
          <w:color w:val="04314C"/>
          <w:sz w:val="20"/>
          <w:szCs w:val="20"/>
          <w:lang w:val="en-US"/>
        </w:rPr>
      </w:pPr>
      <w:r>
        <w:rPr>
          <w:b/>
          <w:i/>
          <w:color w:val="04314C"/>
          <w:sz w:val="20"/>
          <w:szCs w:val="20"/>
          <w:lang w:val="en-US"/>
        </w:rPr>
        <w:t xml:space="preserve">SAG Retreat </w:t>
      </w:r>
    </w:p>
    <w:tbl>
      <w:tblPr>
        <w:tblStyle w:val="TableGrid"/>
        <w:tblW w:w="0" w:type="auto"/>
        <w:tblLook w:val="04A0" w:firstRow="1" w:lastRow="0" w:firstColumn="1" w:lastColumn="0" w:noHBand="0" w:noVBand="1"/>
      </w:tblPr>
      <w:tblGrid>
        <w:gridCol w:w="5900"/>
        <w:gridCol w:w="1643"/>
        <w:gridCol w:w="1473"/>
      </w:tblGrid>
      <w:tr w:rsidR="00B91B17" w:rsidRPr="005D0DFF" w:rsidTr="00B91B17">
        <w:tc>
          <w:tcPr>
            <w:tcW w:w="0" w:type="auto"/>
            <w:shd w:val="clear" w:color="auto" w:fill="7F1416"/>
          </w:tcPr>
          <w:p w:rsidR="00B91B17" w:rsidRPr="005D0DFF" w:rsidRDefault="00B91B17" w:rsidP="006E4A92">
            <w:pPr>
              <w:rPr>
                <w:b/>
                <w:sz w:val="20"/>
                <w:szCs w:val="20"/>
                <w:lang w:val="en-US"/>
              </w:rPr>
            </w:pPr>
            <w:r w:rsidRPr="005D0DFF">
              <w:rPr>
                <w:b/>
                <w:sz w:val="20"/>
                <w:szCs w:val="20"/>
                <w:lang w:val="en-US"/>
              </w:rPr>
              <w:t>Action Point</w:t>
            </w:r>
          </w:p>
        </w:tc>
        <w:tc>
          <w:tcPr>
            <w:tcW w:w="1643" w:type="dxa"/>
            <w:shd w:val="clear" w:color="auto" w:fill="7F1416"/>
          </w:tcPr>
          <w:p w:rsidR="00B91B17" w:rsidRPr="005D0DFF" w:rsidRDefault="00B91B17" w:rsidP="006E4A92">
            <w:pPr>
              <w:rPr>
                <w:b/>
                <w:sz w:val="20"/>
                <w:szCs w:val="20"/>
                <w:lang w:val="en-US"/>
              </w:rPr>
            </w:pPr>
            <w:r w:rsidRPr="005D0DFF">
              <w:rPr>
                <w:b/>
                <w:sz w:val="20"/>
                <w:szCs w:val="20"/>
                <w:lang w:val="en-US"/>
              </w:rPr>
              <w:t>Who</w:t>
            </w:r>
          </w:p>
        </w:tc>
        <w:tc>
          <w:tcPr>
            <w:tcW w:w="1473" w:type="dxa"/>
            <w:shd w:val="clear" w:color="auto" w:fill="7F1416"/>
          </w:tcPr>
          <w:p w:rsidR="00B91B17" w:rsidRPr="005D0DFF" w:rsidRDefault="00B91B17" w:rsidP="006E4A92">
            <w:pPr>
              <w:rPr>
                <w:b/>
                <w:sz w:val="20"/>
                <w:szCs w:val="20"/>
                <w:lang w:val="en-US"/>
              </w:rPr>
            </w:pPr>
            <w:r w:rsidRPr="005D0DFF">
              <w:rPr>
                <w:b/>
                <w:sz w:val="20"/>
                <w:szCs w:val="20"/>
                <w:lang w:val="en-US"/>
              </w:rPr>
              <w:t>Deadline</w:t>
            </w:r>
          </w:p>
        </w:tc>
      </w:tr>
      <w:tr w:rsidR="00B91B17" w:rsidRPr="005D0DFF" w:rsidTr="00B91B17">
        <w:tc>
          <w:tcPr>
            <w:tcW w:w="5900" w:type="dxa"/>
          </w:tcPr>
          <w:p w:rsidR="00B91B17" w:rsidRPr="005D0DFF" w:rsidRDefault="00B91B17" w:rsidP="006E4A92">
            <w:pPr>
              <w:rPr>
                <w:sz w:val="20"/>
                <w:szCs w:val="20"/>
                <w:lang w:val="en-US"/>
              </w:rPr>
            </w:pPr>
            <w:r>
              <w:rPr>
                <w:sz w:val="20"/>
                <w:szCs w:val="20"/>
                <w:lang w:val="en-US"/>
              </w:rPr>
              <w:t>Include a discussion on participation at the GSC Meeting in the session</w:t>
            </w:r>
            <w:r>
              <w:rPr>
                <w:rFonts w:eastAsia="Times New Roman" w:cstheme="minorHAnsi"/>
                <w:sz w:val="20"/>
                <w:szCs w:val="20"/>
                <w:lang w:val="en-US"/>
              </w:rPr>
              <w:t xml:space="preserve"> of the December SAG Retreat</w:t>
            </w:r>
          </w:p>
        </w:tc>
        <w:tc>
          <w:tcPr>
            <w:tcW w:w="1643" w:type="dxa"/>
          </w:tcPr>
          <w:p w:rsidR="00B91B17" w:rsidRPr="005D0DFF" w:rsidRDefault="00B91B17" w:rsidP="006E4A92">
            <w:pPr>
              <w:rPr>
                <w:sz w:val="20"/>
                <w:szCs w:val="20"/>
                <w:lang w:val="en-US"/>
              </w:rPr>
            </w:pPr>
            <w:r w:rsidRPr="005D0DFF">
              <w:rPr>
                <w:sz w:val="20"/>
                <w:szCs w:val="20"/>
                <w:lang w:val="en-US"/>
              </w:rPr>
              <w:t xml:space="preserve">SAG </w:t>
            </w:r>
            <w:r>
              <w:rPr>
                <w:sz w:val="20"/>
                <w:szCs w:val="20"/>
                <w:lang w:val="en-US"/>
              </w:rPr>
              <w:t>co-chairs</w:t>
            </w:r>
          </w:p>
        </w:tc>
        <w:tc>
          <w:tcPr>
            <w:tcW w:w="1473" w:type="dxa"/>
          </w:tcPr>
          <w:p w:rsidR="00B91B17" w:rsidRPr="005D0DFF" w:rsidRDefault="00B91B17" w:rsidP="006E4A92">
            <w:pPr>
              <w:rPr>
                <w:sz w:val="20"/>
                <w:szCs w:val="20"/>
                <w:lang w:val="en-US"/>
              </w:rPr>
            </w:pPr>
            <w:r>
              <w:rPr>
                <w:sz w:val="20"/>
                <w:szCs w:val="20"/>
                <w:lang w:val="en-US"/>
              </w:rPr>
              <w:t>Dec SAG Retreat</w:t>
            </w:r>
          </w:p>
        </w:tc>
      </w:tr>
      <w:tr w:rsidR="00B91B17" w:rsidRPr="005D0DFF" w:rsidTr="00B91B17">
        <w:tc>
          <w:tcPr>
            <w:tcW w:w="5900" w:type="dxa"/>
          </w:tcPr>
          <w:p w:rsidR="00B91B17" w:rsidRPr="005D0DFF" w:rsidRDefault="00B91B17" w:rsidP="006E4A92">
            <w:pPr>
              <w:rPr>
                <w:sz w:val="20"/>
                <w:szCs w:val="20"/>
                <w:lang w:val="en-US"/>
              </w:rPr>
            </w:pPr>
            <w:r>
              <w:rPr>
                <w:sz w:val="20"/>
                <w:szCs w:val="20"/>
                <w:lang w:val="en-US"/>
              </w:rPr>
              <w:t>Please share topics to discuss at the SAG retreat.</w:t>
            </w:r>
          </w:p>
        </w:tc>
        <w:tc>
          <w:tcPr>
            <w:tcW w:w="1643" w:type="dxa"/>
          </w:tcPr>
          <w:p w:rsidR="00B91B17" w:rsidRPr="005D0DFF" w:rsidRDefault="00B91B17" w:rsidP="006E4A92">
            <w:pPr>
              <w:rPr>
                <w:sz w:val="20"/>
                <w:szCs w:val="20"/>
                <w:lang w:val="en-US"/>
              </w:rPr>
            </w:pPr>
            <w:r w:rsidRPr="005D0DFF">
              <w:rPr>
                <w:sz w:val="20"/>
                <w:szCs w:val="20"/>
                <w:lang w:val="en-US"/>
              </w:rPr>
              <w:t xml:space="preserve">SAG </w:t>
            </w:r>
            <w:r>
              <w:rPr>
                <w:sz w:val="20"/>
                <w:szCs w:val="20"/>
                <w:lang w:val="en-US"/>
              </w:rPr>
              <w:t>members</w:t>
            </w:r>
          </w:p>
        </w:tc>
        <w:tc>
          <w:tcPr>
            <w:tcW w:w="1473" w:type="dxa"/>
          </w:tcPr>
          <w:p w:rsidR="00B91B17" w:rsidRPr="005D0DFF" w:rsidRDefault="00B91B17" w:rsidP="006E4A92">
            <w:pPr>
              <w:rPr>
                <w:sz w:val="20"/>
                <w:szCs w:val="20"/>
                <w:lang w:val="en-US"/>
              </w:rPr>
            </w:pPr>
            <w:r>
              <w:rPr>
                <w:sz w:val="20"/>
                <w:szCs w:val="20"/>
                <w:lang w:val="en-US"/>
              </w:rPr>
              <w:t>November SAG Teleconference</w:t>
            </w:r>
          </w:p>
        </w:tc>
      </w:tr>
    </w:tbl>
    <w:p w:rsidR="005D0DFF" w:rsidRPr="005D0DFF" w:rsidRDefault="005D0DFF" w:rsidP="00D155A6">
      <w:pPr>
        <w:rPr>
          <w:rFonts w:eastAsia="Times New Roman"/>
          <w:sz w:val="20"/>
          <w:szCs w:val="20"/>
          <w:lang w:val="en-US"/>
        </w:rPr>
      </w:pPr>
    </w:p>
    <w:p w:rsidR="00650C0D" w:rsidRPr="005D0DFF" w:rsidRDefault="00D057BB" w:rsidP="00650C0D">
      <w:pPr>
        <w:pStyle w:val="ListParagraph"/>
        <w:numPr>
          <w:ilvl w:val="0"/>
          <w:numId w:val="27"/>
        </w:numPr>
        <w:rPr>
          <w:b/>
          <w:i/>
          <w:color w:val="04314C"/>
          <w:sz w:val="20"/>
          <w:szCs w:val="20"/>
          <w:lang w:val="en-US"/>
        </w:rPr>
      </w:pPr>
      <w:r>
        <w:rPr>
          <w:b/>
          <w:i/>
          <w:color w:val="04314C"/>
          <w:sz w:val="20"/>
          <w:szCs w:val="20"/>
          <w:lang w:val="en-US"/>
        </w:rPr>
        <w:t>WUF</w:t>
      </w:r>
    </w:p>
    <w:p w:rsidR="00D155A6" w:rsidRDefault="00B91B17" w:rsidP="00D155A6">
      <w:pPr>
        <w:rPr>
          <w:rFonts w:ascii="Arial" w:eastAsia="Times New Roman" w:hAnsi="Arial" w:cs="Arial"/>
          <w:sz w:val="20"/>
          <w:szCs w:val="20"/>
          <w:lang w:val="en-US"/>
        </w:rPr>
      </w:pPr>
      <w:r>
        <w:rPr>
          <w:rFonts w:ascii="Arial" w:eastAsia="Times New Roman" w:hAnsi="Arial" w:cs="Arial"/>
          <w:sz w:val="20"/>
          <w:szCs w:val="20"/>
          <w:lang w:val="en-US"/>
        </w:rPr>
        <w:t>IOM on behalf of the GSC drafted a request for a networking event which has been fairly general just as a placeholder for the time being. We need to t</w:t>
      </w:r>
      <w:r w:rsidR="00D057BB">
        <w:rPr>
          <w:rFonts w:ascii="Arial" w:eastAsia="Times New Roman" w:hAnsi="Arial" w:cs="Arial"/>
          <w:sz w:val="20"/>
          <w:szCs w:val="20"/>
          <w:lang w:val="en-US"/>
        </w:rPr>
        <w:t xml:space="preserve">hink strategically how we use </w:t>
      </w:r>
      <w:r>
        <w:rPr>
          <w:rFonts w:ascii="Arial" w:eastAsia="Times New Roman" w:hAnsi="Arial" w:cs="Arial"/>
          <w:sz w:val="20"/>
          <w:szCs w:val="20"/>
          <w:lang w:val="en-US"/>
        </w:rPr>
        <w:t>this space if approved as well as how we link up with other submissions from GSC agencies</w:t>
      </w:r>
      <w:r w:rsidR="005F6ED1">
        <w:rPr>
          <w:rFonts w:ascii="Arial" w:eastAsia="Times New Roman" w:hAnsi="Arial" w:cs="Arial"/>
          <w:sz w:val="20"/>
          <w:szCs w:val="20"/>
          <w:lang w:val="en-US"/>
        </w:rPr>
        <w:t>.</w:t>
      </w:r>
    </w:p>
    <w:p w:rsidR="005F6ED1" w:rsidRPr="005D0DFF" w:rsidRDefault="005F6ED1" w:rsidP="00D155A6">
      <w:pPr>
        <w:rPr>
          <w:rFonts w:ascii="Arial" w:eastAsia="Times New Roman" w:hAnsi="Arial" w:cs="Arial"/>
          <w:sz w:val="20"/>
          <w:szCs w:val="20"/>
          <w:lang w:val="en-US"/>
        </w:rPr>
      </w:pPr>
      <w:r>
        <w:rPr>
          <w:rFonts w:ascii="Arial" w:eastAsia="Times New Roman" w:hAnsi="Arial" w:cs="Arial"/>
          <w:sz w:val="20"/>
          <w:szCs w:val="20"/>
          <w:lang w:val="en-US"/>
        </w:rPr>
        <w:t>Other submissions</w:t>
      </w:r>
      <w:r w:rsidR="00F04C3B">
        <w:rPr>
          <w:rFonts w:ascii="Arial" w:eastAsia="Times New Roman" w:hAnsi="Arial" w:cs="Arial"/>
          <w:sz w:val="20"/>
          <w:szCs w:val="20"/>
          <w:lang w:val="en-US"/>
        </w:rPr>
        <w:t xml:space="preserve"> include</w:t>
      </w:r>
      <w:r w:rsidR="009878B7">
        <w:rPr>
          <w:rFonts w:ascii="Arial" w:eastAsia="Times New Roman" w:hAnsi="Arial" w:cs="Arial"/>
          <w:sz w:val="20"/>
          <w:szCs w:val="20"/>
          <w:lang w:val="en-US"/>
        </w:rPr>
        <w:t xml:space="preserve"> one by</w:t>
      </w:r>
      <w:r w:rsidR="00F04C3B">
        <w:rPr>
          <w:rFonts w:ascii="Arial" w:eastAsia="Times New Roman" w:hAnsi="Arial" w:cs="Arial"/>
          <w:sz w:val="20"/>
          <w:szCs w:val="20"/>
          <w:lang w:val="en-US"/>
        </w:rPr>
        <w:t xml:space="preserve"> Interaction (with CARE International, Habitat for Humanity) on the wider impact of shelter.</w:t>
      </w:r>
    </w:p>
    <w:p w:rsidR="005D0DFF" w:rsidRDefault="005D0DFF" w:rsidP="00814B96">
      <w:pPr>
        <w:spacing w:after="0" w:line="240" w:lineRule="auto"/>
        <w:jc w:val="center"/>
        <w:rPr>
          <w:rFonts w:ascii="Calibri" w:eastAsia="Times New Roman" w:hAnsi="Calibri" w:cs="Tahoma"/>
          <w:b/>
          <w:color w:val="222222"/>
          <w:sz w:val="20"/>
          <w:szCs w:val="20"/>
          <w:lang w:eastAsia="en-GB"/>
        </w:rPr>
      </w:pPr>
    </w:p>
    <w:tbl>
      <w:tblPr>
        <w:tblStyle w:val="TableGrid"/>
        <w:tblW w:w="0" w:type="auto"/>
        <w:tblLook w:val="04A0" w:firstRow="1" w:lastRow="0" w:firstColumn="1" w:lastColumn="0" w:noHBand="0" w:noVBand="1"/>
      </w:tblPr>
      <w:tblGrid>
        <w:gridCol w:w="6293"/>
        <w:gridCol w:w="1694"/>
        <w:gridCol w:w="1029"/>
      </w:tblGrid>
      <w:tr w:rsidR="00F15DE6" w:rsidRPr="005D0DFF" w:rsidTr="00EB267A">
        <w:tc>
          <w:tcPr>
            <w:tcW w:w="0" w:type="auto"/>
            <w:shd w:val="clear" w:color="auto" w:fill="7F1416"/>
          </w:tcPr>
          <w:p w:rsidR="00F15DE6" w:rsidRPr="005D0DFF" w:rsidRDefault="00F15DE6" w:rsidP="00EB267A">
            <w:pPr>
              <w:rPr>
                <w:b/>
                <w:sz w:val="20"/>
                <w:szCs w:val="20"/>
                <w:lang w:val="en-US"/>
              </w:rPr>
            </w:pPr>
            <w:r w:rsidRPr="005D0DFF">
              <w:rPr>
                <w:b/>
                <w:sz w:val="20"/>
                <w:szCs w:val="20"/>
                <w:lang w:val="en-US"/>
              </w:rPr>
              <w:t>Action Point</w:t>
            </w:r>
          </w:p>
        </w:tc>
        <w:tc>
          <w:tcPr>
            <w:tcW w:w="1694" w:type="dxa"/>
            <w:shd w:val="clear" w:color="auto" w:fill="7F1416"/>
          </w:tcPr>
          <w:p w:rsidR="00F15DE6" w:rsidRPr="005D0DFF" w:rsidRDefault="00F15DE6" w:rsidP="00EB267A">
            <w:pPr>
              <w:rPr>
                <w:b/>
                <w:sz w:val="20"/>
                <w:szCs w:val="20"/>
                <w:lang w:val="en-US"/>
              </w:rPr>
            </w:pPr>
            <w:r w:rsidRPr="005D0DFF">
              <w:rPr>
                <w:b/>
                <w:sz w:val="20"/>
                <w:szCs w:val="20"/>
                <w:lang w:val="en-US"/>
              </w:rPr>
              <w:t>Who</w:t>
            </w:r>
          </w:p>
        </w:tc>
        <w:tc>
          <w:tcPr>
            <w:tcW w:w="1029" w:type="dxa"/>
            <w:shd w:val="clear" w:color="auto" w:fill="7F1416"/>
          </w:tcPr>
          <w:p w:rsidR="00F15DE6" w:rsidRPr="005D0DFF" w:rsidRDefault="00F15DE6" w:rsidP="00EB267A">
            <w:pPr>
              <w:rPr>
                <w:b/>
                <w:sz w:val="20"/>
                <w:szCs w:val="20"/>
                <w:lang w:val="en-US"/>
              </w:rPr>
            </w:pPr>
            <w:r w:rsidRPr="005D0DFF">
              <w:rPr>
                <w:b/>
                <w:sz w:val="20"/>
                <w:szCs w:val="20"/>
                <w:lang w:val="en-US"/>
              </w:rPr>
              <w:t>Deadline</w:t>
            </w:r>
          </w:p>
        </w:tc>
      </w:tr>
      <w:tr w:rsidR="00F15DE6" w:rsidRPr="005D0DFF" w:rsidTr="00EB267A">
        <w:tc>
          <w:tcPr>
            <w:tcW w:w="6293" w:type="dxa"/>
          </w:tcPr>
          <w:p w:rsidR="00F15DE6" w:rsidRPr="005D0DFF" w:rsidRDefault="009878B7" w:rsidP="00EB267A">
            <w:pPr>
              <w:rPr>
                <w:sz w:val="20"/>
                <w:szCs w:val="20"/>
                <w:lang w:val="en-US"/>
              </w:rPr>
            </w:pPr>
            <w:bookmarkStart w:id="2" w:name="_Hlk25150653"/>
            <w:r>
              <w:rPr>
                <w:sz w:val="20"/>
                <w:szCs w:val="20"/>
                <w:lang w:val="en-US"/>
              </w:rPr>
              <w:t>Send comments on the GSC submission for a networking event at the WUF</w:t>
            </w:r>
          </w:p>
        </w:tc>
        <w:tc>
          <w:tcPr>
            <w:tcW w:w="1694" w:type="dxa"/>
          </w:tcPr>
          <w:p w:rsidR="00F15DE6" w:rsidRPr="005D0DFF" w:rsidRDefault="00F15DE6" w:rsidP="00EB267A">
            <w:pPr>
              <w:rPr>
                <w:sz w:val="20"/>
                <w:szCs w:val="20"/>
                <w:lang w:val="en-US"/>
              </w:rPr>
            </w:pPr>
            <w:r w:rsidRPr="005D0DFF">
              <w:rPr>
                <w:sz w:val="20"/>
                <w:szCs w:val="20"/>
                <w:lang w:val="en-US"/>
              </w:rPr>
              <w:t xml:space="preserve">SAG </w:t>
            </w:r>
            <w:r w:rsidR="009878B7">
              <w:rPr>
                <w:sz w:val="20"/>
                <w:szCs w:val="20"/>
                <w:lang w:val="en-US"/>
              </w:rPr>
              <w:t>agencies</w:t>
            </w:r>
          </w:p>
        </w:tc>
        <w:tc>
          <w:tcPr>
            <w:tcW w:w="1029" w:type="dxa"/>
          </w:tcPr>
          <w:p w:rsidR="00F15DE6" w:rsidRPr="005D0DFF" w:rsidRDefault="009878B7" w:rsidP="00EB267A">
            <w:pPr>
              <w:rPr>
                <w:sz w:val="20"/>
                <w:szCs w:val="20"/>
                <w:lang w:val="en-US"/>
              </w:rPr>
            </w:pPr>
            <w:r>
              <w:rPr>
                <w:sz w:val="20"/>
                <w:szCs w:val="20"/>
                <w:lang w:val="en-US"/>
              </w:rPr>
              <w:t>31</w:t>
            </w:r>
            <w:r w:rsidRPr="009878B7">
              <w:rPr>
                <w:sz w:val="20"/>
                <w:szCs w:val="20"/>
                <w:vertAlign w:val="superscript"/>
                <w:lang w:val="en-US"/>
              </w:rPr>
              <w:t>st</w:t>
            </w:r>
            <w:r>
              <w:rPr>
                <w:sz w:val="20"/>
                <w:szCs w:val="20"/>
                <w:lang w:val="en-US"/>
              </w:rPr>
              <w:t xml:space="preserve"> October</w:t>
            </w:r>
          </w:p>
        </w:tc>
      </w:tr>
      <w:tr w:rsidR="009878B7" w:rsidRPr="005D0DFF" w:rsidTr="00EB267A">
        <w:tc>
          <w:tcPr>
            <w:tcW w:w="6293" w:type="dxa"/>
          </w:tcPr>
          <w:p w:rsidR="009878B7" w:rsidRDefault="009878B7" w:rsidP="00EB267A">
            <w:pPr>
              <w:rPr>
                <w:sz w:val="20"/>
                <w:szCs w:val="20"/>
                <w:lang w:val="en-US"/>
              </w:rPr>
            </w:pPr>
            <w:r>
              <w:rPr>
                <w:sz w:val="20"/>
                <w:szCs w:val="20"/>
                <w:lang w:val="en-US"/>
              </w:rPr>
              <w:t>Discuss how we use the event strategically at the SAG retreat</w:t>
            </w:r>
          </w:p>
        </w:tc>
        <w:tc>
          <w:tcPr>
            <w:tcW w:w="1694" w:type="dxa"/>
          </w:tcPr>
          <w:p w:rsidR="009878B7" w:rsidRPr="005D0DFF" w:rsidRDefault="009878B7" w:rsidP="00EB267A">
            <w:pPr>
              <w:rPr>
                <w:sz w:val="20"/>
                <w:szCs w:val="20"/>
                <w:lang w:val="en-US"/>
              </w:rPr>
            </w:pPr>
            <w:r>
              <w:rPr>
                <w:sz w:val="20"/>
                <w:szCs w:val="20"/>
                <w:lang w:val="en-US"/>
              </w:rPr>
              <w:t>SAG agencies</w:t>
            </w:r>
          </w:p>
        </w:tc>
        <w:tc>
          <w:tcPr>
            <w:tcW w:w="1029" w:type="dxa"/>
          </w:tcPr>
          <w:p w:rsidR="009878B7" w:rsidRDefault="009878B7" w:rsidP="00EB267A">
            <w:pPr>
              <w:rPr>
                <w:sz w:val="20"/>
                <w:szCs w:val="20"/>
                <w:lang w:val="en-US"/>
              </w:rPr>
            </w:pPr>
            <w:r>
              <w:rPr>
                <w:sz w:val="20"/>
                <w:szCs w:val="20"/>
                <w:lang w:val="en-US"/>
              </w:rPr>
              <w:t>SAG retreat</w:t>
            </w:r>
          </w:p>
        </w:tc>
      </w:tr>
      <w:bookmarkEnd w:id="2"/>
    </w:tbl>
    <w:p w:rsidR="00F15DE6" w:rsidRDefault="00F15DE6" w:rsidP="00814B96">
      <w:pPr>
        <w:spacing w:after="0" w:line="240" w:lineRule="auto"/>
        <w:jc w:val="center"/>
        <w:rPr>
          <w:rFonts w:ascii="Calibri" w:eastAsia="Times New Roman" w:hAnsi="Calibri" w:cs="Tahoma"/>
          <w:b/>
          <w:color w:val="222222"/>
          <w:sz w:val="20"/>
          <w:szCs w:val="20"/>
          <w:lang w:eastAsia="en-GB"/>
        </w:rPr>
      </w:pPr>
    </w:p>
    <w:p w:rsidR="00F15DE6" w:rsidRDefault="00F15DE6" w:rsidP="00814B96">
      <w:pPr>
        <w:spacing w:after="0" w:line="240" w:lineRule="auto"/>
        <w:jc w:val="center"/>
        <w:rPr>
          <w:rFonts w:ascii="Calibri" w:eastAsia="Times New Roman" w:hAnsi="Calibri" w:cs="Tahoma"/>
          <w:b/>
          <w:color w:val="222222"/>
          <w:sz w:val="20"/>
          <w:szCs w:val="20"/>
          <w:lang w:eastAsia="en-GB"/>
        </w:rPr>
      </w:pPr>
    </w:p>
    <w:p w:rsidR="005F6ED1" w:rsidRPr="005D0DFF" w:rsidRDefault="005F6ED1" w:rsidP="005F6ED1">
      <w:pPr>
        <w:pStyle w:val="ListParagraph"/>
        <w:numPr>
          <w:ilvl w:val="0"/>
          <w:numId w:val="27"/>
        </w:numPr>
        <w:rPr>
          <w:b/>
          <w:i/>
          <w:color w:val="04314C"/>
          <w:sz w:val="20"/>
          <w:szCs w:val="20"/>
          <w:lang w:val="en-US"/>
        </w:rPr>
      </w:pPr>
      <w:r>
        <w:rPr>
          <w:b/>
          <w:i/>
          <w:color w:val="04314C"/>
          <w:sz w:val="20"/>
          <w:szCs w:val="20"/>
          <w:lang w:val="en-US"/>
        </w:rPr>
        <w:t>AOB</w:t>
      </w:r>
    </w:p>
    <w:p w:rsidR="005F6ED1" w:rsidRDefault="005F6ED1" w:rsidP="005F6ED1">
      <w:pPr>
        <w:rPr>
          <w:rFonts w:ascii="Arial" w:eastAsia="Times New Roman" w:hAnsi="Arial" w:cs="Arial"/>
          <w:sz w:val="20"/>
          <w:szCs w:val="20"/>
          <w:lang w:val="en-US"/>
        </w:rPr>
      </w:pPr>
    </w:p>
    <w:p w:rsidR="00EF4B45" w:rsidRPr="004C59B4" w:rsidRDefault="00EF4B45" w:rsidP="00EF4B45">
      <w:pPr>
        <w:pStyle w:val="ListParagraph"/>
        <w:numPr>
          <w:ilvl w:val="0"/>
          <w:numId w:val="36"/>
        </w:numPr>
        <w:spacing w:after="0" w:line="240" w:lineRule="auto"/>
        <w:contextualSpacing w:val="0"/>
        <w:rPr>
          <w:rFonts w:eastAsia="Times New Roman"/>
          <w:lang w:val="en-US"/>
        </w:rPr>
      </w:pPr>
      <w:r w:rsidRPr="004C59B4">
        <w:rPr>
          <w:rFonts w:eastAsia="Times New Roman"/>
          <w:lang w:val="en-US"/>
        </w:rPr>
        <w:t>Regional consultations in BKK on 21</w:t>
      </w:r>
      <w:r w:rsidRPr="004C59B4">
        <w:rPr>
          <w:rFonts w:eastAsia="Times New Roman"/>
          <w:vertAlign w:val="superscript"/>
          <w:lang w:val="en-US"/>
        </w:rPr>
        <w:t>st</w:t>
      </w:r>
      <w:r w:rsidRPr="004C59B4">
        <w:rPr>
          <w:rFonts w:eastAsia="Times New Roman"/>
          <w:lang w:val="en-US"/>
        </w:rPr>
        <w:t xml:space="preserve"> Nov. </w:t>
      </w:r>
      <w:r w:rsidRPr="004C59B4">
        <w:rPr>
          <w:rFonts w:eastAsia="Times New Roman"/>
          <w:u w:val="single"/>
          <w:lang w:val="en-US"/>
        </w:rPr>
        <w:t>Urban Settlements WG</w:t>
      </w:r>
      <w:r w:rsidRPr="004C59B4">
        <w:rPr>
          <w:rFonts w:eastAsia="Times New Roman"/>
          <w:lang w:val="en-US"/>
        </w:rPr>
        <w:t xml:space="preserve"> (USWG) would like GSC to disseminate the event details soon. Specially reach out to non-shelter cluster colleagues via GCCG or cluster coordinators. </w:t>
      </w:r>
    </w:p>
    <w:p w:rsidR="00EF4B45" w:rsidRPr="004C59B4" w:rsidRDefault="00EF4B45" w:rsidP="00EF4B45">
      <w:pPr>
        <w:pStyle w:val="ListParagraph"/>
        <w:numPr>
          <w:ilvl w:val="0"/>
          <w:numId w:val="36"/>
        </w:numPr>
        <w:spacing w:after="0" w:line="240" w:lineRule="auto"/>
        <w:contextualSpacing w:val="0"/>
        <w:rPr>
          <w:rFonts w:eastAsia="Times New Roman"/>
          <w:lang w:val="en-US"/>
        </w:rPr>
      </w:pPr>
      <w:r w:rsidRPr="004C59B4">
        <w:rPr>
          <w:rFonts w:eastAsia="Times New Roman"/>
          <w:lang w:val="en-US"/>
        </w:rPr>
        <w:t xml:space="preserve">USWG will also visit the Philippines/Tacloban (23-26 November) and would like to meet/discuss with current or former colleagues. </w:t>
      </w:r>
    </w:p>
    <w:p w:rsidR="00EF4B45" w:rsidRPr="004C59B4" w:rsidRDefault="00EF4B45" w:rsidP="00EF4B45">
      <w:pPr>
        <w:pStyle w:val="ListParagraph"/>
        <w:numPr>
          <w:ilvl w:val="0"/>
          <w:numId w:val="36"/>
        </w:numPr>
        <w:spacing w:after="0" w:line="240" w:lineRule="auto"/>
        <w:contextualSpacing w:val="0"/>
        <w:rPr>
          <w:rFonts w:eastAsia="Times New Roman"/>
          <w:lang w:val="en-US"/>
        </w:rPr>
      </w:pPr>
      <w:r w:rsidRPr="004C59B4">
        <w:rPr>
          <w:rFonts w:eastAsia="Times New Roman"/>
          <w:lang w:val="en-US"/>
        </w:rPr>
        <w:t xml:space="preserve">InterAction will gather video of communities’ perspectives on S&amp;S for the above research. Contacts with families/colleagues appreciated. </w:t>
      </w:r>
    </w:p>
    <w:p w:rsidR="00EF4B45" w:rsidRDefault="00EF4B45" w:rsidP="00EF4B45">
      <w:pPr>
        <w:pStyle w:val="ListParagraph"/>
        <w:numPr>
          <w:ilvl w:val="0"/>
          <w:numId w:val="36"/>
        </w:numPr>
        <w:spacing w:after="0" w:line="240" w:lineRule="auto"/>
        <w:contextualSpacing w:val="0"/>
        <w:rPr>
          <w:rFonts w:eastAsia="Times New Roman"/>
          <w:lang w:val="en-US"/>
        </w:rPr>
      </w:pPr>
      <w:r w:rsidRPr="004C59B4">
        <w:rPr>
          <w:rFonts w:eastAsia="Times New Roman"/>
          <w:lang w:val="en-US"/>
        </w:rPr>
        <w:t>Guatemala Shelter/DRR Event on 9</w:t>
      </w:r>
      <w:r w:rsidRPr="004C59B4">
        <w:rPr>
          <w:rFonts w:eastAsia="Times New Roman"/>
          <w:vertAlign w:val="superscript"/>
          <w:lang w:val="en-US"/>
        </w:rPr>
        <w:t>th</w:t>
      </w:r>
      <w:r w:rsidRPr="004C59B4">
        <w:rPr>
          <w:rFonts w:eastAsia="Times New Roman"/>
          <w:lang w:val="en-US"/>
        </w:rPr>
        <w:t>/10</w:t>
      </w:r>
      <w:r w:rsidRPr="004C59B4">
        <w:rPr>
          <w:rFonts w:eastAsia="Times New Roman"/>
          <w:vertAlign w:val="superscript"/>
          <w:lang w:val="en-US"/>
        </w:rPr>
        <w:t>th</w:t>
      </w:r>
      <w:r w:rsidRPr="004C59B4">
        <w:rPr>
          <w:rFonts w:eastAsia="Times New Roman"/>
          <w:lang w:val="en-US"/>
        </w:rPr>
        <w:t xml:space="preserve"> December.</w:t>
      </w:r>
      <w:r>
        <w:rPr>
          <w:rFonts w:eastAsia="Times New Roman"/>
          <w:lang w:val="en-US"/>
        </w:rPr>
        <w:t xml:space="preserve"> Will include Spanish online S&amp;S Training, PCI’s </w:t>
      </w:r>
      <w:proofErr w:type="spellStart"/>
      <w:r>
        <w:rPr>
          <w:rFonts w:eastAsia="Times New Roman"/>
          <w:lang w:val="en-US"/>
        </w:rPr>
        <w:t>Neighbourhood</w:t>
      </w:r>
      <w:proofErr w:type="spellEnd"/>
      <w:r>
        <w:rPr>
          <w:rFonts w:eastAsia="Times New Roman"/>
          <w:lang w:val="en-US"/>
        </w:rPr>
        <w:t xml:space="preserve"> guidance note consultations, and possibly IOM on migration issues. Others are welcome to participate/present.  Will share info. </w:t>
      </w:r>
    </w:p>
    <w:p w:rsidR="005F6ED1" w:rsidRPr="00C77CEA" w:rsidRDefault="004C59B4" w:rsidP="00C77CEA">
      <w:pPr>
        <w:pStyle w:val="ListParagraph"/>
        <w:numPr>
          <w:ilvl w:val="0"/>
          <w:numId w:val="36"/>
        </w:numPr>
        <w:rPr>
          <w:rFonts w:ascii="Arial" w:eastAsia="Times New Roman" w:hAnsi="Arial" w:cs="Arial"/>
          <w:sz w:val="20"/>
          <w:szCs w:val="20"/>
          <w:lang w:val="en-US"/>
        </w:rPr>
      </w:pPr>
      <w:r>
        <w:rPr>
          <w:rFonts w:ascii="Arial" w:eastAsia="Times New Roman" w:hAnsi="Arial" w:cs="Arial"/>
          <w:sz w:val="20"/>
          <w:szCs w:val="20"/>
          <w:lang w:val="en-US"/>
        </w:rPr>
        <w:t>A lot of work was done last year with Grand Bargain workstream</w:t>
      </w:r>
      <w:r w:rsidR="00A75C4D" w:rsidRPr="00EF4B45">
        <w:rPr>
          <w:rFonts w:ascii="Arial" w:eastAsia="Times New Roman" w:hAnsi="Arial" w:cs="Arial"/>
          <w:sz w:val="20"/>
          <w:szCs w:val="20"/>
          <w:lang w:val="en-US"/>
        </w:rPr>
        <w:t xml:space="preserve"> on defining outcome indicators</w:t>
      </w:r>
      <w:r>
        <w:rPr>
          <w:rFonts w:ascii="Arial" w:eastAsia="Times New Roman" w:hAnsi="Arial" w:cs="Arial"/>
          <w:sz w:val="20"/>
          <w:szCs w:val="20"/>
          <w:lang w:val="en-US"/>
        </w:rPr>
        <w:t xml:space="preserve"> for multi-purpose cash. There was a</w:t>
      </w:r>
      <w:r w:rsidR="00A75C4D" w:rsidRPr="00EF4B45">
        <w:rPr>
          <w:rFonts w:ascii="Arial" w:eastAsia="Times New Roman" w:hAnsi="Arial" w:cs="Arial"/>
          <w:sz w:val="20"/>
          <w:szCs w:val="20"/>
          <w:lang w:val="en-US"/>
        </w:rPr>
        <w:t xml:space="preserve"> negotiation on how many indicators they would allow to have in. </w:t>
      </w:r>
      <w:r>
        <w:rPr>
          <w:rFonts w:ascii="Arial" w:eastAsia="Times New Roman" w:hAnsi="Arial" w:cs="Arial"/>
          <w:sz w:val="20"/>
          <w:szCs w:val="20"/>
          <w:lang w:val="en-US"/>
        </w:rPr>
        <w:t xml:space="preserve">The work is done and </w:t>
      </w:r>
      <w:r w:rsidR="00A75C4D" w:rsidRPr="00EF4B45">
        <w:rPr>
          <w:rFonts w:ascii="Arial" w:eastAsia="Times New Roman" w:hAnsi="Arial" w:cs="Arial"/>
          <w:sz w:val="20"/>
          <w:szCs w:val="20"/>
          <w:lang w:val="en-US"/>
        </w:rPr>
        <w:t>for roll out they are relying on individual agencies and responses picking this up</w:t>
      </w:r>
      <w:r>
        <w:rPr>
          <w:rFonts w:ascii="Arial" w:eastAsia="Times New Roman" w:hAnsi="Arial" w:cs="Arial"/>
          <w:sz w:val="20"/>
          <w:szCs w:val="20"/>
          <w:lang w:val="en-US"/>
        </w:rPr>
        <w:t>,</w:t>
      </w:r>
      <w:r w:rsidR="00A75C4D" w:rsidRPr="00EF4B45">
        <w:rPr>
          <w:rFonts w:ascii="Arial" w:eastAsia="Times New Roman" w:hAnsi="Arial" w:cs="Arial"/>
          <w:sz w:val="20"/>
          <w:szCs w:val="20"/>
          <w:lang w:val="en-US"/>
        </w:rPr>
        <w:t xml:space="preserve"> which seems a bit </w:t>
      </w:r>
      <w:r>
        <w:rPr>
          <w:rFonts w:ascii="Arial" w:eastAsia="Times New Roman" w:hAnsi="Arial" w:cs="Arial"/>
          <w:sz w:val="20"/>
          <w:szCs w:val="20"/>
          <w:lang w:val="en-US"/>
        </w:rPr>
        <w:t>ineffective</w:t>
      </w:r>
      <w:r w:rsidR="00A75C4D" w:rsidRPr="00EF4B45">
        <w:rPr>
          <w:rFonts w:ascii="Arial" w:eastAsia="Times New Roman" w:hAnsi="Arial" w:cs="Arial"/>
          <w:sz w:val="20"/>
          <w:szCs w:val="20"/>
          <w:lang w:val="en-US"/>
        </w:rPr>
        <w:t xml:space="preserve">. Perhaps the Shelter Cluster can take a bit of a lead on this </w:t>
      </w:r>
      <w:r>
        <w:rPr>
          <w:rFonts w:ascii="Arial" w:eastAsia="Times New Roman" w:hAnsi="Arial" w:cs="Arial"/>
          <w:sz w:val="20"/>
          <w:szCs w:val="20"/>
          <w:lang w:val="en-US"/>
        </w:rPr>
        <w:t xml:space="preserve">roll-out, </w:t>
      </w:r>
      <w:r w:rsidR="00A75C4D" w:rsidRPr="00EF4B45">
        <w:rPr>
          <w:rFonts w:ascii="Arial" w:eastAsia="Times New Roman" w:hAnsi="Arial" w:cs="Arial"/>
          <w:sz w:val="20"/>
          <w:szCs w:val="20"/>
          <w:lang w:val="en-US"/>
        </w:rPr>
        <w:t>given we have historically raised concerns about multi-purpose cash and the monitoring that follows</w:t>
      </w:r>
      <w:r>
        <w:rPr>
          <w:rFonts w:ascii="Arial" w:eastAsia="Times New Roman" w:hAnsi="Arial" w:cs="Arial"/>
          <w:sz w:val="20"/>
          <w:szCs w:val="20"/>
          <w:lang w:val="en-US"/>
        </w:rPr>
        <w:t xml:space="preserve">. This is </w:t>
      </w:r>
      <w:r w:rsidR="00A75C4D" w:rsidRPr="00EF4B45">
        <w:rPr>
          <w:rFonts w:ascii="Arial" w:eastAsia="Times New Roman" w:hAnsi="Arial" w:cs="Arial"/>
          <w:sz w:val="20"/>
          <w:szCs w:val="20"/>
          <w:lang w:val="en-US"/>
        </w:rPr>
        <w:t xml:space="preserve">perhaps an opportunity for us to try something instead of just complain. A bit of a discussion in the WG but </w:t>
      </w:r>
      <w:r>
        <w:rPr>
          <w:rFonts w:ascii="Arial" w:eastAsia="Times New Roman" w:hAnsi="Arial" w:cs="Arial"/>
          <w:sz w:val="20"/>
          <w:szCs w:val="20"/>
          <w:lang w:val="en-US"/>
        </w:rPr>
        <w:t>there isn’t consensus</w:t>
      </w:r>
      <w:r w:rsidR="00844AC1">
        <w:rPr>
          <w:rFonts w:ascii="Arial" w:eastAsia="Times New Roman" w:hAnsi="Arial" w:cs="Arial"/>
          <w:sz w:val="20"/>
          <w:szCs w:val="20"/>
          <w:lang w:val="en-US"/>
        </w:rPr>
        <w:t>, therefore why it is being raised with the SAG.</w:t>
      </w:r>
    </w:p>
    <w:p w:rsidR="005F6ED1" w:rsidRDefault="005F6ED1" w:rsidP="005F6ED1">
      <w:pPr>
        <w:spacing w:after="0" w:line="240" w:lineRule="auto"/>
        <w:jc w:val="center"/>
        <w:rPr>
          <w:rFonts w:ascii="Calibri" w:eastAsia="Times New Roman" w:hAnsi="Calibri" w:cs="Tahoma"/>
          <w:b/>
          <w:color w:val="222222"/>
          <w:sz w:val="20"/>
          <w:szCs w:val="20"/>
          <w:lang w:eastAsia="en-GB"/>
        </w:rPr>
      </w:pPr>
    </w:p>
    <w:tbl>
      <w:tblPr>
        <w:tblStyle w:val="TableGrid"/>
        <w:tblW w:w="0" w:type="auto"/>
        <w:tblLook w:val="04A0" w:firstRow="1" w:lastRow="0" w:firstColumn="1" w:lastColumn="0" w:noHBand="0" w:noVBand="1"/>
      </w:tblPr>
      <w:tblGrid>
        <w:gridCol w:w="6234"/>
        <w:gridCol w:w="1683"/>
        <w:gridCol w:w="1099"/>
      </w:tblGrid>
      <w:tr w:rsidR="005F6ED1" w:rsidRPr="005D0DFF" w:rsidTr="00723EAC">
        <w:tc>
          <w:tcPr>
            <w:tcW w:w="0" w:type="auto"/>
            <w:shd w:val="clear" w:color="auto" w:fill="7F1416"/>
          </w:tcPr>
          <w:p w:rsidR="005F6ED1" w:rsidRPr="005D0DFF" w:rsidRDefault="005F6ED1" w:rsidP="00723EAC">
            <w:pPr>
              <w:rPr>
                <w:b/>
                <w:sz w:val="20"/>
                <w:szCs w:val="20"/>
                <w:lang w:val="en-US"/>
              </w:rPr>
            </w:pPr>
            <w:r w:rsidRPr="005D0DFF">
              <w:rPr>
                <w:b/>
                <w:sz w:val="20"/>
                <w:szCs w:val="20"/>
                <w:lang w:val="en-US"/>
              </w:rPr>
              <w:t>Action Point</w:t>
            </w:r>
          </w:p>
        </w:tc>
        <w:tc>
          <w:tcPr>
            <w:tcW w:w="1694" w:type="dxa"/>
            <w:shd w:val="clear" w:color="auto" w:fill="7F1416"/>
          </w:tcPr>
          <w:p w:rsidR="005F6ED1" w:rsidRPr="005D0DFF" w:rsidRDefault="005F6ED1" w:rsidP="00723EAC">
            <w:pPr>
              <w:rPr>
                <w:b/>
                <w:sz w:val="20"/>
                <w:szCs w:val="20"/>
                <w:lang w:val="en-US"/>
              </w:rPr>
            </w:pPr>
            <w:r w:rsidRPr="005D0DFF">
              <w:rPr>
                <w:b/>
                <w:sz w:val="20"/>
                <w:szCs w:val="20"/>
                <w:lang w:val="en-US"/>
              </w:rPr>
              <w:t>Who</w:t>
            </w:r>
          </w:p>
        </w:tc>
        <w:tc>
          <w:tcPr>
            <w:tcW w:w="1029" w:type="dxa"/>
            <w:shd w:val="clear" w:color="auto" w:fill="7F1416"/>
          </w:tcPr>
          <w:p w:rsidR="005F6ED1" w:rsidRPr="005D0DFF" w:rsidRDefault="005F6ED1" w:rsidP="00723EAC">
            <w:pPr>
              <w:rPr>
                <w:b/>
                <w:sz w:val="20"/>
                <w:szCs w:val="20"/>
                <w:lang w:val="en-US"/>
              </w:rPr>
            </w:pPr>
            <w:r w:rsidRPr="005D0DFF">
              <w:rPr>
                <w:b/>
                <w:sz w:val="20"/>
                <w:szCs w:val="20"/>
                <w:lang w:val="en-US"/>
              </w:rPr>
              <w:t>Deadline</w:t>
            </w:r>
          </w:p>
        </w:tc>
      </w:tr>
      <w:tr w:rsidR="005F6ED1" w:rsidRPr="005D0DFF" w:rsidTr="00723EAC">
        <w:tc>
          <w:tcPr>
            <w:tcW w:w="6293" w:type="dxa"/>
          </w:tcPr>
          <w:p w:rsidR="005F6ED1" w:rsidRPr="005D0DFF" w:rsidRDefault="00C57961" w:rsidP="00723EAC">
            <w:pPr>
              <w:rPr>
                <w:sz w:val="20"/>
                <w:szCs w:val="20"/>
                <w:lang w:val="en-US"/>
              </w:rPr>
            </w:pPr>
            <w:bookmarkStart w:id="3" w:name="_Hlk25152080"/>
            <w:r>
              <w:rPr>
                <w:sz w:val="20"/>
                <w:szCs w:val="20"/>
                <w:lang w:val="en-US"/>
              </w:rPr>
              <w:t>Cash WG leads</w:t>
            </w:r>
            <w:r w:rsidR="00212EB8">
              <w:rPr>
                <w:sz w:val="20"/>
                <w:szCs w:val="20"/>
                <w:lang w:val="en-US"/>
              </w:rPr>
              <w:t xml:space="preserve"> to discuss with CLAs regarding the opportunity to roll-out the outcome indicators</w:t>
            </w:r>
            <w:r>
              <w:rPr>
                <w:sz w:val="20"/>
                <w:szCs w:val="20"/>
                <w:lang w:val="en-US"/>
              </w:rPr>
              <w:t xml:space="preserve"> for multi-purpose cash grants.</w:t>
            </w:r>
          </w:p>
        </w:tc>
        <w:tc>
          <w:tcPr>
            <w:tcW w:w="1694" w:type="dxa"/>
          </w:tcPr>
          <w:p w:rsidR="005F6ED1" w:rsidRPr="005D0DFF" w:rsidRDefault="00C57961" w:rsidP="00723EAC">
            <w:pPr>
              <w:rPr>
                <w:sz w:val="20"/>
                <w:szCs w:val="20"/>
                <w:lang w:val="en-US"/>
              </w:rPr>
            </w:pPr>
            <w:r>
              <w:rPr>
                <w:sz w:val="20"/>
                <w:szCs w:val="20"/>
                <w:lang w:val="en-US"/>
              </w:rPr>
              <w:t>Cash WG leads</w:t>
            </w:r>
            <w:r w:rsidR="00212EB8">
              <w:rPr>
                <w:sz w:val="20"/>
                <w:szCs w:val="20"/>
                <w:lang w:val="en-US"/>
              </w:rPr>
              <w:t xml:space="preserve"> and CLAs</w:t>
            </w:r>
          </w:p>
        </w:tc>
        <w:tc>
          <w:tcPr>
            <w:tcW w:w="1029" w:type="dxa"/>
          </w:tcPr>
          <w:p w:rsidR="005F6ED1" w:rsidRPr="005D0DFF" w:rsidRDefault="00212EB8" w:rsidP="00723EAC">
            <w:pPr>
              <w:rPr>
                <w:sz w:val="20"/>
                <w:szCs w:val="20"/>
                <w:lang w:val="en-US"/>
              </w:rPr>
            </w:pPr>
            <w:r>
              <w:rPr>
                <w:sz w:val="20"/>
                <w:szCs w:val="20"/>
                <w:lang w:val="en-US"/>
              </w:rPr>
              <w:t>By the SAG retreat</w:t>
            </w:r>
          </w:p>
        </w:tc>
      </w:tr>
      <w:tr w:rsidR="00A7475D" w:rsidRPr="005D0DFF" w:rsidTr="00723EAC">
        <w:tc>
          <w:tcPr>
            <w:tcW w:w="6293" w:type="dxa"/>
          </w:tcPr>
          <w:p w:rsidR="00A7475D" w:rsidRDefault="00A7475D" w:rsidP="00723EAC">
            <w:pPr>
              <w:rPr>
                <w:sz w:val="20"/>
                <w:szCs w:val="20"/>
                <w:lang w:val="en-US"/>
              </w:rPr>
            </w:pPr>
            <w:r>
              <w:rPr>
                <w:sz w:val="20"/>
                <w:szCs w:val="20"/>
                <w:lang w:val="en-US"/>
              </w:rPr>
              <w:t>Next SAG Meeting to be moved one week before so it is not too close to the SAG retreat</w:t>
            </w:r>
          </w:p>
        </w:tc>
        <w:tc>
          <w:tcPr>
            <w:tcW w:w="1694" w:type="dxa"/>
          </w:tcPr>
          <w:p w:rsidR="00A7475D" w:rsidRDefault="00A7475D" w:rsidP="00723EAC">
            <w:pPr>
              <w:rPr>
                <w:sz w:val="20"/>
                <w:szCs w:val="20"/>
                <w:lang w:val="en-US"/>
              </w:rPr>
            </w:pPr>
            <w:r>
              <w:rPr>
                <w:sz w:val="20"/>
                <w:szCs w:val="20"/>
                <w:lang w:val="en-US"/>
              </w:rPr>
              <w:t>SAG co-chairs</w:t>
            </w:r>
          </w:p>
        </w:tc>
        <w:tc>
          <w:tcPr>
            <w:tcW w:w="1029" w:type="dxa"/>
          </w:tcPr>
          <w:p w:rsidR="00A7475D" w:rsidRDefault="00A7475D" w:rsidP="00723EAC">
            <w:pPr>
              <w:rPr>
                <w:sz w:val="20"/>
                <w:szCs w:val="20"/>
                <w:lang w:val="en-US"/>
              </w:rPr>
            </w:pPr>
            <w:r>
              <w:rPr>
                <w:sz w:val="20"/>
                <w:szCs w:val="20"/>
                <w:lang w:val="en-US"/>
              </w:rPr>
              <w:t>Immediate</w:t>
            </w:r>
          </w:p>
        </w:tc>
      </w:tr>
      <w:bookmarkEnd w:id="3"/>
    </w:tbl>
    <w:p w:rsidR="005F6ED1" w:rsidRDefault="005F6ED1" w:rsidP="00814B96">
      <w:pPr>
        <w:spacing w:after="0" w:line="240" w:lineRule="auto"/>
        <w:jc w:val="center"/>
        <w:rPr>
          <w:rFonts w:ascii="Calibri" w:eastAsia="Times New Roman" w:hAnsi="Calibri" w:cs="Tahoma"/>
          <w:b/>
          <w:color w:val="222222"/>
          <w:sz w:val="20"/>
          <w:szCs w:val="20"/>
          <w:lang w:eastAsia="en-GB"/>
        </w:rPr>
      </w:pPr>
    </w:p>
    <w:p w:rsidR="005F6ED1" w:rsidRDefault="005F6ED1" w:rsidP="00814B96">
      <w:pPr>
        <w:spacing w:after="0" w:line="240" w:lineRule="auto"/>
        <w:jc w:val="center"/>
        <w:rPr>
          <w:rFonts w:ascii="Calibri" w:eastAsia="Times New Roman" w:hAnsi="Calibri" w:cs="Tahoma"/>
          <w:b/>
          <w:color w:val="222222"/>
          <w:sz w:val="20"/>
          <w:szCs w:val="20"/>
          <w:lang w:eastAsia="en-GB"/>
        </w:rPr>
      </w:pPr>
    </w:p>
    <w:p w:rsidR="004449BF" w:rsidRPr="005D0DFF" w:rsidRDefault="00814B96" w:rsidP="00814B96">
      <w:pPr>
        <w:spacing w:after="0" w:line="240" w:lineRule="auto"/>
        <w:jc w:val="center"/>
        <w:rPr>
          <w:rFonts w:ascii="Calibri" w:eastAsia="Times New Roman" w:hAnsi="Calibri" w:cs="Tahoma"/>
          <w:b/>
          <w:color w:val="222222"/>
          <w:sz w:val="20"/>
          <w:szCs w:val="20"/>
          <w:u w:val="single"/>
          <w:lang w:eastAsia="en-GB"/>
        </w:rPr>
      </w:pPr>
      <w:r w:rsidRPr="005D0DFF">
        <w:rPr>
          <w:rFonts w:ascii="Calibri" w:eastAsia="Times New Roman" w:hAnsi="Calibri" w:cs="Tahoma"/>
          <w:b/>
          <w:color w:val="222222"/>
          <w:sz w:val="20"/>
          <w:szCs w:val="20"/>
          <w:lang w:eastAsia="en-GB"/>
        </w:rPr>
        <w:t>The next SAG meeting will be on</w:t>
      </w:r>
      <w:r w:rsidRPr="005D0DFF">
        <w:rPr>
          <w:rFonts w:ascii="Calibri" w:eastAsia="Times New Roman" w:hAnsi="Calibri" w:cs="Tahoma"/>
          <w:b/>
          <w:color w:val="222222"/>
          <w:sz w:val="20"/>
          <w:szCs w:val="20"/>
          <w:u w:val="single"/>
          <w:lang w:eastAsia="en-GB"/>
        </w:rPr>
        <w:t xml:space="preserve"> </w:t>
      </w:r>
      <w:r w:rsidR="008762A1">
        <w:rPr>
          <w:rFonts w:ascii="Calibri" w:eastAsia="Times New Roman" w:hAnsi="Calibri" w:cs="Tahoma"/>
          <w:b/>
          <w:color w:val="222222"/>
          <w:sz w:val="20"/>
          <w:szCs w:val="20"/>
          <w:u w:val="single"/>
          <w:lang w:eastAsia="en-GB"/>
        </w:rPr>
        <w:t>2</w:t>
      </w:r>
      <w:r w:rsidR="00DB59B3">
        <w:rPr>
          <w:rFonts w:ascii="Calibri" w:eastAsia="Times New Roman" w:hAnsi="Calibri" w:cs="Tahoma"/>
          <w:b/>
          <w:color w:val="222222"/>
          <w:sz w:val="20"/>
          <w:szCs w:val="20"/>
          <w:u w:val="single"/>
          <w:lang w:eastAsia="en-GB"/>
        </w:rPr>
        <w:t>1</w:t>
      </w:r>
      <w:r w:rsidR="00DB59B3">
        <w:rPr>
          <w:rFonts w:ascii="Calibri" w:eastAsia="Times New Roman" w:hAnsi="Calibri" w:cs="Tahoma"/>
          <w:b/>
          <w:color w:val="222222"/>
          <w:sz w:val="20"/>
          <w:szCs w:val="20"/>
          <w:u w:val="single"/>
          <w:vertAlign w:val="superscript"/>
          <w:lang w:eastAsia="en-GB"/>
        </w:rPr>
        <w:t>st</w:t>
      </w:r>
      <w:r w:rsidR="009216D8" w:rsidRPr="005D0DFF">
        <w:rPr>
          <w:rFonts w:ascii="Calibri" w:eastAsia="Times New Roman" w:hAnsi="Calibri" w:cs="Tahoma"/>
          <w:b/>
          <w:color w:val="222222"/>
          <w:sz w:val="20"/>
          <w:szCs w:val="20"/>
          <w:u w:val="single"/>
          <w:lang w:eastAsia="en-GB"/>
        </w:rPr>
        <w:t xml:space="preserve"> </w:t>
      </w:r>
      <w:r w:rsidR="008762A1">
        <w:rPr>
          <w:rFonts w:ascii="Calibri" w:eastAsia="Times New Roman" w:hAnsi="Calibri" w:cs="Tahoma"/>
          <w:b/>
          <w:color w:val="222222"/>
          <w:sz w:val="20"/>
          <w:szCs w:val="20"/>
          <w:u w:val="single"/>
          <w:lang w:eastAsia="en-GB"/>
        </w:rPr>
        <w:t>November</w:t>
      </w:r>
      <w:r w:rsidRPr="005D0DFF">
        <w:rPr>
          <w:rFonts w:ascii="Calibri" w:eastAsia="Times New Roman" w:hAnsi="Calibri" w:cs="Tahoma"/>
          <w:b/>
          <w:color w:val="222222"/>
          <w:sz w:val="20"/>
          <w:szCs w:val="20"/>
          <w:u w:val="single"/>
          <w:lang w:eastAsia="en-GB"/>
        </w:rPr>
        <w:t xml:space="preserve"> </w:t>
      </w:r>
    </w:p>
    <w:p w:rsidR="00814B96" w:rsidRPr="005D0DFF" w:rsidRDefault="004449BF" w:rsidP="005D0DFF">
      <w:pPr>
        <w:spacing w:after="0" w:line="240" w:lineRule="auto"/>
        <w:jc w:val="center"/>
        <w:rPr>
          <w:rFonts w:ascii="Calibri" w:eastAsia="Times New Roman" w:hAnsi="Calibri" w:cs="Tahoma"/>
          <w:b/>
          <w:color w:val="222222"/>
          <w:sz w:val="20"/>
          <w:szCs w:val="20"/>
          <w:u w:val="single"/>
          <w:lang w:eastAsia="en-GB"/>
        </w:rPr>
      </w:pPr>
      <w:r w:rsidRPr="005D0DFF">
        <w:rPr>
          <w:rFonts w:ascii="Calibri" w:eastAsia="Times New Roman" w:hAnsi="Calibri" w:cs="Tahoma"/>
          <w:b/>
          <w:color w:val="222222"/>
          <w:sz w:val="20"/>
          <w:szCs w:val="20"/>
          <w:lang w:eastAsia="en-GB"/>
        </w:rPr>
        <w:t xml:space="preserve">at </w:t>
      </w:r>
      <w:r w:rsidR="00F15DE6" w:rsidRPr="004A0586">
        <w:rPr>
          <w:rFonts w:ascii="Calibri" w:eastAsia="Times New Roman" w:hAnsi="Calibri" w:cs="Tahoma"/>
          <w:b/>
          <w:color w:val="222222"/>
          <w:sz w:val="20"/>
          <w:szCs w:val="20"/>
          <w:lang w:eastAsia="en-GB"/>
        </w:rPr>
        <w:t>11am</w:t>
      </w:r>
      <w:r w:rsidRPr="004A0586">
        <w:rPr>
          <w:rFonts w:ascii="Calibri" w:eastAsia="Times New Roman" w:hAnsi="Calibri" w:cs="Tahoma"/>
          <w:b/>
          <w:color w:val="222222"/>
          <w:sz w:val="20"/>
          <w:szCs w:val="20"/>
          <w:lang w:eastAsia="en-GB"/>
        </w:rPr>
        <w:t xml:space="preserve"> Geneva time, 6am Washington, </w:t>
      </w:r>
      <w:r w:rsidR="00F15DE6" w:rsidRPr="004A0586">
        <w:rPr>
          <w:rFonts w:ascii="Calibri" w:eastAsia="Times New Roman" w:hAnsi="Calibri" w:cs="Tahoma"/>
          <w:b/>
          <w:color w:val="222222"/>
          <w:sz w:val="20"/>
          <w:szCs w:val="20"/>
          <w:lang w:eastAsia="en-GB"/>
        </w:rPr>
        <w:t>9</w:t>
      </w:r>
      <w:r w:rsidRPr="004A0586">
        <w:rPr>
          <w:rFonts w:ascii="Calibri" w:eastAsia="Times New Roman" w:hAnsi="Calibri" w:cs="Tahoma"/>
          <w:b/>
          <w:color w:val="222222"/>
          <w:sz w:val="20"/>
          <w:szCs w:val="20"/>
          <w:lang w:eastAsia="en-GB"/>
        </w:rPr>
        <w:t>pm Melbourne</w:t>
      </w:r>
      <w:r w:rsidRPr="005D0DFF">
        <w:rPr>
          <w:rFonts w:ascii="Calibri" w:eastAsia="Times New Roman" w:hAnsi="Calibri" w:cs="Tahoma"/>
          <w:b/>
          <w:color w:val="222222"/>
          <w:sz w:val="20"/>
          <w:szCs w:val="20"/>
          <w:lang w:eastAsia="en-GB"/>
        </w:rPr>
        <w:t>.</w:t>
      </w:r>
    </w:p>
    <w:sectPr w:rsidR="00814B96" w:rsidRPr="005D0DF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62A" w:rsidRPr="005D0DFF" w:rsidRDefault="0086162A" w:rsidP="004212E7">
      <w:pPr>
        <w:spacing w:after="0" w:line="240" w:lineRule="auto"/>
        <w:rPr>
          <w:sz w:val="20"/>
          <w:szCs w:val="20"/>
        </w:rPr>
      </w:pPr>
      <w:r w:rsidRPr="005D0DFF">
        <w:rPr>
          <w:sz w:val="20"/>
          <w:szCs w:val="20"/>
        </w:rPr>
        <w:separator/>
      </w:r>
    </w:p>
  </w:endnote>
  <w:endnote w:type="continuationSeparator" w:id="0">
    <w:p w:rsidR="0086162A" w:rsidRPr="005D0DFF" w:rsidRDefault="0086162A" w:rsidP="004212E7">
      <w:pPr>
        <w:spacing w:after="0" w:line="240" w:lineRule="auto"/>
        <w:rPr>
          <w:sz w:val="20"/>
          <w:szCs w:val="20"/>
        </w:rPr>
      </w:pPr>
      <w:r w:rsidRPr="005D0DFF">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62A" w:rsidRPr="005D0DFF" w:rsidRDefault="0086162A" w:rsidP="004212E7">
      <w:pPr>
        <w:spacing w:after="0" w:line="240" w:lineRule="auto"/>
        <w:rPr>
          <w:sz w:val="20"/>
          <w:szCs w:val="20"/>
        </w:rPr>
      </w:pPr>
      <w:r w:rsidRPr="005D0DFF">
        <w:rPr>
          <w:sz w:val="20"/>
          <w:szCs w:val="20"/>
        </w:rPr>
        <w:separator/>
      </w:r>
    </w:p>
  </w:footnote>
  <w:footnote w:type="continuationSeparator" w:id="0">
    <w:p w:rsidR="0086162A" w:rsidRPr="005D0DFF" w:rsidRDefault="0086162A" w:rsidP="004212E7">
      <w:pPr>
        <w:spacing w:after="0" w:line="240" w:lineRule="auto"/>
        <w:rPr>
          <w:sz w:val="20"/>
          <w:szCs w:val="20"/>
        </w:rPr>
      </w:pPr>
      <w:r w:rsidRPr="005D0DFF">
        <w:rPr>
          <w:sz w:val="20"/>
          <w:szCs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67A" w:rsidRPr="005D0DFF" w:rsidRDefault="00EB267A" w:rsidP="00F76ABA">
    <w:pPr>
      <w:pStyle w:val="Header"/>
      <w:rPr>
        <w:rFonts w:ascii="Verdana" w:hAnsi="Verdana"/>
        <w:sz w:val="13"/>
        <w:szCs w:val="13"/>
      </w:rPr>
    </w:pPr>
    <w:r w:rsidRPr="005D0DFF">
      <w:rPr>
        <w:noProof/>
        <w:sz w:val="20"/>
        <w:szCs w:val="20"/>
        <w:lang w:eastAsia="en-GB"/>
      </w:rPr>
      <w:drawing>
        <wp:anchor distT="0" distB="0" distL="114300" distR="114300" simplePos="0" relativeHeight="251659264" behindDoc="0" locked="0" layoutInCell="1" allowOverlap="1" wp14:anchorId="7E2A367F" wp14:editId="3479994E">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sidRPr="005D0DFF">
      <w:rPr>
        <w:rFonts w:ascii="Verdana" w:hAnsi="Verdana"/>
        <w:b/>
        <w:color w:val="7F1416"/>
        <w:sz w:val="15"/>
        <w:szCs w:val="15"/>
      </w:rPr>
      <w:t>Global Shelter Cluster</w:t>
    </w:r>
  </w:p>
  <w:p w:rsidR="00EB267A" w:rsidRPr="005D0DFF" w:rsidRDefault="00EB267A" w:rsidP="00F76ABA">
    <w:pPr>
      <w:pStyle w:val="Header"/>
      <w:rPr>
        <w:rFonts w:ascii="Verdana" w:hAnsi="Verdana"/>
        <w:color w:val="7F1416"/>
        <w:sz w:val="11"/>
        <w:szCs w:val="11"/>
      </w:rPr>
    </w:pPr>
    <w:r w:rsidRPr="005D0DFF">
      <w:rPr>
        <w:rFonts w:ascii="Verdana" w:hAnsi="Verdana"/>
        <w:color w:val="7F1416"/>
        <w:sz w:val="11"/>
        <w:szCs w:val="11"/>
      </w:rPr>
      <w:t>ShelterCluster.org</w:t>
    </w:r>
  </w:p>
  <w:p w:rsidR="00EB267A" w:rsidRPr="005D0DFF" w:rsidRDefault="00EB267A" w:rsidP="00F76ABA">
    <w:pPr>
      <w:pStyle w:val="Header"/>
      <w:rPr>
        <w:rFonts w:ascii="Verdana" w:hAnsi="Verdana"/>
        <w:color w:val="595959"/>
        <w:sz w:val="11"/>
        <w:szCs w:val="11"/>
      </w:rPr>
    </w:pPr>
    <w:r w:rsidRPr="005D0DFF">
      <w:rPr>
        <w:rFonts w:ascii="Verdana" w:hAnsi="Verdana"/>
        <w:color w:val="595959"/>
        <w:sz w:val="11"/>
        <w:szCs w:val="11"/>
      </w:rPr>
      <w:t>Coordinating Humanitarian Shelter</w:t>
    </w:r>
  </w:p>
  <w:p w:rsidR="00EB267A" w:rsidRPr="005D0DFF" w:rsidRDefault="00EB267A">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3D76"/>
    <w:multiLevelType w:val="hybridMultilevel"/>
    <w:tmpl w:val="193A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81E65"/>
    <w:multiLevelType w:val="hybridMultilevel"/>
    <w:tmpl w:val="7CF65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17C24"/>
    <w:multiLevelType w:val="hybridMultilevel"/>
    <w:tmpl w:val="8FC2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41DF4"/>
    <w:multiLevelType w:val="hybridMultilevel"/>
    <w:tmpl w:val="B95C81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52705"/>
    <w:multiLevelType w:val="hybridMultilevel"/>
    <w:tmpl w:val="BD90E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A7861"/>
    <w:multiLevelType w:val="hybridMultilevel"/>
    <w:tmpl w:val="25C2F5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BC91435"/>
    <w:multiLevelType w:val="hybridMultilevel"/>
    <w:tmpl w:val="D332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D5785"/>
    <w:multiLevelType w:val="hybridMultilevel"/>
    <w:tmpl w:val="EF66BA2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279F495F"/>
    <w:multiLevelType w:val="hybridMultilevel"/>
    <w:tmpl w:val="24901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33E79"/>
    <w:multiLevelType w:val="hybridMultilevel"/>
    <w:tmpl w:val="C148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24C6E"/>
    <w:multiLevelType w:val="hybridMultilevel"/>
    <w:tmpl w:val="9976E7A0"/>
    <w:lvl w:ilvl="0" w:tplc="C0A8A7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7374AA"/>
    <w:multiLevelType w:val="hybridMultilevel"/>
    <w:tmpl w:val="F1CA89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4FE3F27"/>
    <w:multiLevelType w:val="hybridMultilevel"/>
    <w:tmpl w:val="EB5E23C6"/>
    <w:lvl w:ilvl="0" w:tplc="4296F08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AB0DED"/>
    <w:multiLevelType w:val="hybridMultilevel"/>
    <w:tmpl w:val="AF784338"/>
    <w:lvl w:ilvl="0" w:tplc="F662D5A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BD7C0C"/>
    <w:multiLevelType w:val="hybridMultilevel"/>
    <w:tmpl w:val="F58E0072"/>
    <w:lvl w:ilvl="0" w:tplc="5B52EB2E">
      <w:start w:val="3"/>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8BE0CAB"/>
    <w:multiLevelType w:val="multilevel"/>
    <w:tmpl w:val="3FECB9E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5A752F"/>
    <w:multiLevelType w:val="hybridMultilevel"/>
    <w:tmpl w:val="1506C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854DD8"/>
    <w:multiLevelType w:val="hybridMultilevel"/>
    <w:tmpl w:val="FF34247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3CDD26A5"/>
    <w:multiLevelType w:val="multilevel"/>
    <w:tmpl w:val="BD90E6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B03244"/>
    <w:multiLevelType w:val="hybridMultilevel"/>
    <w:tmpl w:val="87206D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3C92DD5"/>
    <w:multiLevelType w:val="hybridMultilevel"/>
    <w:tmpl w:val="FE00D180"/>
    <w:lvl w:ilvl="0" w:tplc="64AA353E">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E2B89"/>
    <w:multiLevelType w:val="hybridMultilevel"/>
    <w:tmpl w:val="45949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3337EE"/>
    <w:multiLevelType w:val="hybridMultilevel"/>
    <w:tmpl w:val="429CDB7A"/>
    <w:lvl w:ilvl="0" w:tplc="2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D6312B8"/>
    <w:multiLevelType w:val="hybridMultilevel"/>
    <w:tmpl w:val="56D24C1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4DED3197"/>
    <w:multiLevelType w:val="hybridMultilevel"/>
    <w:tmpl w:val="99B43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0E0FE2"/>
    <w:multiLevelType w:val="hybridMultilevel"/>
    <w:tmpl w:val="4A84394A"/>
    <w:lvl w:ilvl="0" w:tplc="AA642FC0">
      <w:start w:val="7"/>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1D21C37"/>
    <w:multiLevelType w:val="hybridMultilevel"/>
    <w:tmpl w:val="8CD41E9E"/>
    <w:lvl w:ilvl="0" w:tplc="E44AAEAC">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124702"/>
    <w:multiLevelType w:val="multilevel"/>
    <w:tmpl w:val="4F782AB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CC5262"/>
    <w:multiLevelType w:val="hybridMultilevel"/>
    <w:tmpl w:val="7250C2C2"/>
    <w:lvl w:ilvl="0" w:tplc="AA642FC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9C7DE8"/>
    <w:multiLevelType w:val="hybridMultilevel"/>
    <w:tmpl w:val="B11278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0B236C"/>
    <w:multiLevelType w:val="hybridMultilevel"/>
    <w:tmpl w:val="EF66BA2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5F877A99"/>
    <w:multiLevelType w:val="hybridMultilevel"/>
    <w:tmpl w:val="4F782A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FA79CA"/>
    <w:multiLevelType w:val="hybridMultilevel"/>
    <w:tmpl w:val="3FECB9E6"/>
    <w:lvl w:ilvl="0" w:tplc="DC6237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B747F4"/>
    <w:multiLevelType w:val="hybridMultilevel"/>
    <w:tmpl w:val="415CC94E"/>
    <w:lvl w:ilvl="0" w:tplc="F8B6E1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90315C"/>
    <w:multiLevelType w:val="hybridMultilevel"/>
    <w:tmpl w:val="76E82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64D43EB"/>
    <w:multiLevelType w:val="hybridMultilevel"/>
    <w:tmpl w:val="D526A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21"/>
  </w:num>
  <w:num w:numId="3">
    <w:abstractNumId w:val="35"/>
  </w:num>
  <w:num w:numId="4">
    <w:abstractNumId w:val="8"/>
  </w:num>
  <w:num w:numId="5">
    <w:abstractNumId w:val="2"/>
  </w:num>
  <w:num w:numId="6">
    <w:abstractNumId w:val="24"/>
  </w:num>
  <w:num w:numId="7">
    <w:abstractNumId w:val="26"/>
  </w:num>
  <w:num w:numId="8">
    <w:abstractNumId w:val="3"/>
  </w:num>
  <w:num w:numId="9">
    <w:abstractNumId w:val="20"/>
  </w:num>
  <w:num w:numId="10">
    <w:abstractNumId w:val="32"/>
  </w:num>
  <w:num w:numId="11">
    <w:abstractNumId w:val="0"/>
  </w:num>
  <w:num w:numId="12">
    <w:abstractNumId w:val="6"/>
  </w:num>
  <w:num w:numId="13">
    <w:abstractNumId w:val="11"/>
  </w:num>
  <w:num w:numId="14">
    <w:abstractNumId w:val="4"/>
  </w:num>
  <w:num w:numId="15">
    <w:abstractNumId w:val="12"/>
  </w:num>
  <w:num w:numId="16">
    <w:abstractNumId w:val="9"/>
  </w:num>
  <w:num w:numId="17">
    <w:abstractNumId w:val="1"/>
  </w:num>
  <w:num w:numId="18">
    <w:abstractNumId w:val="31"/>
  </w:num>
  <w:num w:numId="19">
    <w:abstractNumId w:val="10"/>
  </w:num>
  <w:num w:numId="20">
    <w:abstractNumId w:val="13"/>
  </w:num>
  <w:num w:numId="21">
    <w:abstractNumId w:val="18"/>
  </w:num>
  <w:num w:numId="22">
    <w:abstractNumId w:val="15"/>
  </w:num>
  <w:num w:numId="23">
    <w:abstractNumId w:val="27"/>
  </w:num>
  <w:num w:numId="24">
    <w:abstractNumId w:val="33"/>
  </w:num>
  <w:num w:numId="25">
    <w:abstractNumId w:val="25"/>
  </w:num>
  <w:num w:numId="26">
    <w:abstractNumId w:val="28"/>
  </w:num>
  <w:num w:numId="27">
    <w:abstractNumId w:val="5"/>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9"/>
  </w:num>
  <w:num w:numId="34">
    <w:abstractNumId w:val="14"/>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4E6"/>
    <w:rsid w:val="000176C3"/>
    <w:rsid w:val="00032E17"/>
    <w:rsid w:val="00057C76"/>
    <w:rsid w:val="00066447"/>
    <w:rsid w:val="0008473C"/>
    <w:rsid w:val="000B5165"/>
    <w:rsid w:val="000C3C86"/>
    <w:rsid w:val="000D3AB1"/>
    <w:rsid w:val="00112D25"/>
    <w:rsid w:val="00124D42"/>
    <w:rsid w:val="00133925"/>
    <w:rsid w:val="00140DA3"/>
    <w:rsid w:val="00142C07"/>
    <w:rsid w:val="00143E6A"/>
    <w:rsid w:val="0015257F"/>
    <w:rsid w:val="0015666B"/>
    <w:rsid w:val="00160119"/>
    <w:rsid w:val="00172FBE"/>
    <w:rsid w:val="001A0B73"/>
    <w:rsid w:val="001B4718"/>
    <w:rsid w:val="001B6BB9"/>
    <w:rsid w:val="001C41F3"/>
    <w:rsid w:val="001C440C"/>
    <w:rsid w:val="001C7665"/>
    <w:rsid w:val="00200ADD"/>
    <w:rsid w:val="002040FB"/>
    <w:rsid w:val="00205DC6"/>
    <w:rsid w:val="00212EB8"/>
    <w:rsid w:val="00230AE5"/>
    <w:rsid w:val="00234CCC"/>
    <w:rsid w:val="0026423B"/>
    <w:rsid w:val="00293BA2"/>
    <w:rsid w:val="00296600"/>
    <w:rsid w:val="002A64D5"/>
    <w:rsid w:val="002B01D4"/>
    <w:rsid w:val="002B4BB8"/>
    <w:rsid w:val="002B5A21"/>
    <w:rsid w:val="002C6845"/>
    <w:rsid w:val="002E2338"/>
    <w:rsid w:val="002E2614"/>
    <w:rsid w:val="003055F3"/>
    <w:rsid w:val="00307BDF"/>
    <w:rsid w:val="00317BC7"/>
    <w:rsid w:val="00323948"/>
    <w:rsid w:val="00334B2B"/>
    <w:rsid w:val="003425F9"/>
    <w:rsid w:val="003442B6"/>
    <w:rsid w:val="00344986"/>
    <w:rsid w:val="00363C90"/>
    <w:rsid w:val="00371148"/>
    <w:rsid w:val="00371604"/>
    <w:rsid w:val="00394B2A"/>
    <w:rsid w:val="003A09E7"/>
    <w:rsid w:val="003B225B"/>
    <w:rsid w:val="004112AD"/>
    <w:rsid w:val="004212E7"/>
    <w:rsid w:val="00427D55"/>
    <w:rsid w:val="00432B2B"/>
    <w:rsid w:val="00437E8C"/>
    <w:rsid w:val="00440CE6"/>
    <w:rsid w:val="004449BF"/>
    <w:rsid w:val="004528C7"/>
    <w:rsid w:val="00455507"/>
    <w:rsid w:val="00473947"/>
    <w:rsid w:val="004743FB"/>
    <w:rsid w:val="004834F3"/>
    <w:rsid w:val="00497D66"/>
    <w:rsid w:val="004A0586"/>
    <w:rsid w:val="004A6452"/>
    <w:rsid w:val="004C59B4"/>
    <w:rsid w:val="004C5C26"/>
    <w:rsid w:val="004C79E8"/>
    <w:rsid w:val="004D2B6D"/>
    <w:rsid w:val="004E18BC"/>
    <w:rsid w:val="004E66A6"/>
    <w:rsid w:val="004F70CC"/>
    <w:rsid w:val="00500969"/>
    <w:rsid w:val="00502B49"/>
    <w:rsid w:val="00504939"/>
    <w:rsid w:val="00512518"/>
    <w:rsid w:val="005269D4"/>
    <w:rsid w:val="0055290B"/>
    <w:rsid w:val="00553511"/>
    <w:rsid w:val="005609DE"/>
    <w:rsid w:val="0056267D"/>
    <w:rsid w:val="00572519"/>
    <w:rsid w:val="00580AC3"/>
    <w:rsid w:val="00591BE2"/>
    <w:rsid w:val="0059409F"/>
    <w:rsid w:val="00597E98"/>
    <w:rsid w:val="005A4BCD"/>
    <w:rsid w:val="005A5803"/>
    <w:rsid w:val="005C6261"/>
    <w:rsid w:val="005D0DFF"/>
    <w:rsid w:val="005E2DB4"/>
    <w:rsid w:val="005F3F03"/>
    <w:rsid w:val="005F43AA"/>
    <w:rsid w:val="005F6ED1"/>
    <w:rsid w:val="006024C4"/>
    <w:rsid w:val="006424C6"/>
    <w:rsid w:val="0064599D"/>
    <w:rsid w:val="00650C0D"/>
    <w:rsid w:val="00667B41"/>
    <w:rsid w:val="00667CDD"/>
    <w:rsid w:val="00670015"/>
    <w:rsid w:val="006767FB"/>
    <w:rsid w:val="00680FCF"/>
    <w:rsid w:val="00683141"/>
    <w:rsid w:val="006844E6"/>
    <w:rsid w:val="006932F0"/>
    <w:rsid w:val="006A4270"/>
    <w:rsid w:val="006B0CDB"/>
    <w:rsid w:val="006B2B2D"/>
    <w:rsid w:val="006C6374"/>
    <w:rsid w:val="006E5DBD"/>
    <w:rsid w:val="00701635"/>
    <w:rsid w:val="00723575"/>
    <w:rsid w:val="00724BC6"/>
    <w:rsid w:val="00724D83"/>
    <w:rsid w:val="00750D7B"/>
    <w:rsid w:val="007542CB"/>
    <w:rsid w:val="00757AFB"/>
    <w:rsid w:val="007768A3"/>
    <w:rsid w:val="00793D1D"/>
    <w:rsid w:val="007B2CA8"/>
    <w:rsid w:val="007C6412"/>
    <w:rsid w:val="007F5E3E"/>
    <w:rsid w:val="007F6A51"/>
    <w:rsid w:val="007F7BEE"/>
    <w:rsid w:val="008076C5"/>
    <w:rsid w:val="00814B96"/>
    <w:rsid w:val="00831C23"/>
    <w:rsid w:val="0083751D"/>
    <w:rsid w:val="00844AC1"/>
    <w:rsid w:val="008457ED"/>
    <w:rsid w:val="008522D1"/>
    <w:rsid w:val="00856143"/>
    <w:rsid w:val="00860D26"/>
    <w:rsid w:val="0086162A"/>
    <w:rsid w:val="00875F99"/>
    <w:rsid w:val="008762A1"/>
    <w:rsid w:val="00897741"/>
    <w:rsid w:val="008A3F11"/>
    <w:rsid w:val="008B419A"/>
    <w:rsid w:val="008B4C89"/>
    <w:rsid w:val="008E028D"/>
    <w:rsid w:val="008E3F75"/>
    <w:rsid w:val="008E51B3"/>
    <w:rsid w:val="008E57C0"/>
    <w:rsid w:val="008E6966"/>
    <w:rsid w:val="008E6BBB"/>
    <w:rsid w:val="008F3345"/>
    <w:rsid w:val="009053BD"/>
    <w:rsid w:val="00916555"/>
    <w:rsid w:val="009216D8"/>
    <w:rsid w:val="00943161"/>
    <w:rsid w:val="009448B0"/>
    <w:rsid w:val="00945F98"/>
    <w:rsid w:val="00964457"/>
    <w:rsid w:val="00972157"/>
    <w:rsid w:val="00983613"/>
    <w:rsid w:val="009878B7"/>
    <w:rsid w:val="009C5807"/>
    <w:rsid w:val="009E00ED"/>
    <w:rsid w:val="009E6A23"/>
    <w:rsid w:val="009F0A47"/>
    <w:rsid w:val="009F3F54"/>
    <w:rsid w:val="009F4C6E"/>
    <w:rsid w:val="009F78AE"/>
    <w:rsid w:val="00A23761"/>
    <w:rsid w:val="00A25892"/>
    <w:rsid w:val="00A53BA6"/>
    <w:rsid w:val="00A62DE8"/>
    <w:rsid w:val="00A67E22"/>
    <w:rsid w:val="00A728F0"/>
    <w:rsid w:val="00A72F89"/>
    <w:rsid w:val="00A7475D"/>
    <w:rsid w:val="00A75C4D"/>
    <w:rsid w:val="00A86728"/>
    <w:rsid w:val="00A901B4"/>
    <w:rsid w:val="00A97890"/>
    <w:rsid w:val="00AA745A"/>
    <w:rsid w:val="00AB3EF7"/>
    <w:rsid w:val="00AC054F"/>
    <w:rsid w:val="00AC2CE0"/>
    <w:rsid w:val="00AC51F0"/>
    <w:rsid w:val="00AF1DC6"/>
    <w:rsid w:val="00AF648E"/>
    <w:rsid w:val="00B112C4"/>
    <w:rsid w:val="00B17E5C"/>
    <w:rsid w:val="00B253B6"/>
    <w:rsid w:val="00B26326"/>
    <w:rsid w:val="00B37CEE"/>
    <w:rsid w:val="00B418FB"/>
    <w:rsid w:val="00B463C6"/>
    <w:rsid w:val="00B46732"/>
    <w:rsid w:val="00B63D07"/>
    <w:rsid w:val="00B73D14"/>
    <w:rsid w:val="00B8295A"/>
    <w:rsid w:val="00B91456"/>
    <w:rsid w:val="00B91B17"/>
    <w:rsid w:val="00B91F4E"/>
    <w:rsid w:val="00BA12D8"/>
    <w:rsid w:val="00BA6E4A"/>
    <w:rsid w:val="00BC678F"/>
    <w:rsid w:val="00BD5F56"/>
    <w:rsid w:val="00BD7045"/>
    <w:rsid w:val="00C00086"/>
    <w:rsid w:val="00C02C3E"/>
    <w:rsid w:val="00C141E9"/>
    <w:rsid w:val="00C205F0"/>
    <w:rsid w:val="00C2193E"/>
    <w:rsid w:val="00C24349"/>
    <w:rsid w:val="00C44473"/>
    <w:rsid w:val="00C57961"/>
    <w:rsid w:val="00C72403"/>
    <w:rsid w:val="00C73920"/>
    <w:rsid w:val="00C773C1"/>
    <w:rsid w:val="00C77CEA"/>
    <w:rsid w:val="00C831B3"/>
    <w:rsid w:val="00C90611"/>
    <w:rsid w:val="00C934E9"/>
    <w:rsid w:val="00CB3FC4"/>
    <w:rsid w:val="00CB59B1"/>
    <w:rsid w:val="00CB7004"/>
    <w:rsid w:val="00CB729E"/>
    <w:rsid w:val="00CC04FE"/>
    <w:rsid w:val="00CC2EE4"/>
    <w:rsid w:val="00CC62D4"/>
    <w:rsid w:val="00CF6015"/>
    <w:rsid w:val="00D057BB"/>
    <w:rsid w:val="00D155A6"/>
    <w:rsid w:val="00D22620"/>
    <w:rsid w:val="00D41956"/>
    <w:rsid w:val="00D4299E"/>
    <w:rsid w:val="00D5570D"/>
    <w:rsid w:val="00D9417A"/>
    <w:rsid w:val="00DA0B54"/>
    <w:rsid w:val="00DA454B"/>
    <w:rsid w:val="00DA49BE"/>
    <w:rsid w:val="00DA7B19"/>
    <w:rsid w:val="00DB59B3"/>
    <w:rsid w:val="00DC0CF8"/>
    <w:rsid w:val="00DC51D7"/>
    <w:rsid w:val="00DE7CD4"/>
    <w:rsid w:val="00DF6A2C"/>
    <w:rsid w:val="00E03A6C"/>
    <w:rsid w:val="00E12CC0"/>
    <w:rsid w:val="00E33371"/>
    <w:rsid w:val="00E35A5D"/>
    <w:rsid w:val="00E41B92"/>
    <w:rsid w:val="00E46A99"/>
    <w:rsid w:val="00E64CF6"/>
    <w:rsid w:val="00E74BE9"/>
    <w:rsid w:val="00E75235"/>
    <w:rsid w:val="00E75775"/>
    <w:rsid w:val="00E829CA"/>
    <w:rsid w:val="00E83C6D"/>
    <w:rsid w:val="00EA5278"/>
    <w:rsid w:val="00EB0128"/>
    <w:rsid w:val="00EB1CE1"/>
    <w:rsid w:val="00EB267A"/>
    <w:rsid w:val="00EE3F71"/>
    <w:rsid w:val="00EF4B45"/>
    <w:rsid w:val="00F00A7B"/>
    <w:rsid w:val="00F04C3B"/>
    <w:rsid w:val="00F04FBC"/>
    <w:rsid w:val="00F10E16"/>
    <w:rsid w:val="00F116CA"/>
    <w:rsid w:val="00F15DE6"/>
    <w:rsid w:val="00F15E3C"/>
    <w:rsid w:val="00F1785E"/>
    <w:rsid w:val="00F23D86"/>
    <w:rsid w:val="00F27C3C"/>
    <w:rsid w:val="00F35644"/>
    <w:rsid w:val="00F464C2"/>
    <w:rsid w:val="00F70EBE"/>
    <w:rsid w:val="00F74644"/>
    <w:rsid w:val="00F76ABA"/>
    <w:rsid w:val="00F8559B"/>
    <w:rsid w:val="00F86BEA"/>
    <w:rsid w:val="00F96ECE"/>
    <w:rsid w:val="00FB0E94"/>
    <w:rsid w:val="00FD0B21"/>
    <w:rsid w:val="00FE082F"/>
    <w:rsid w:val="00FF22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A5E181"/>
  <w15:docId w15:val="{2F0F4955-9250-46FE-8ED2-6DA406E9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4E6"/>
    <w:pPr>
      <w:ind w:left="720"/>
      <w:contextualSpacing/>
    </w:pPr>
  </w:style>
  <w:style w:type="character" w:styleId="Hyperlink">
    <w:name w:val="Hyperlink"/>
    <w:basedOn w:val="DefaultParagraphFont"/>
    <w:uiPriority w:val="99"/>
    <w:unhideWhenUsed/>
    <w:rsid w:val="00BA6E4A"/>
    <w:rPr>
      <w:color w:val="0563C1" w:themeColor="hyperlink"/>
      <w:u w:val="single"/>
    </w:rPr>
  </w:style>
  <w:style w:type="table" w:styleId="TableGrid">
    <w:name w:val="Table Grid"/>
    <w:basedOn w:val="TableNormal"/>
    <w:uiPriority w:val="39"/>
    <w:rsid w:val="008B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1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2E7"/>
  </w:style>
  <w:style w:type="paragraph" w:styleId="Footer">
    <w:name w:val="footer"/>
    <w:basedOn w:val="Normal"/>
    <w:link w:val="FooterChar"/>
    <w:uiPriority w:val="99"/>
    <w:unhideWhenUsed/>
    <w:rsid w:val="00421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2E7"/>
  </w:style>
  <w:style w:type="character" w:styleId="FollowedHyperlink">
    <w:name w:val="FollowedHyperlink"/>
    <w:basedOn w:val="DefaultParagraphFont"/>
    <w:uiPriority w:val="99"/>
    <w:semiHidden/>
    <w:unhideWhenUsed/>
    <w:rsid w:val="00FE082F"/>
    <w:rPr>
      <w:color w:val="954F72" w:themeColor="followedHyperlink"/>
      <w:u w:val="single"/>
    </w:rPr>
  </w:style>
  <w:style w:type="paragraph" w:styleId="BalloonText">
    <w:name w:val="Balloon Text"/>
    <w:basedOn w:val="Normal"/>
    <w:link w:val="BalloonTextChar"/>
    <w:uiPriority w:val="99"/>
    <w:semiHidden/>
    <w:unhideWhenUsed/>
    <w:rsid w:val="00474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3FB"/>
    <w:rPr>
      <w:rFonts w:ascii="Segoe UI" w:hAnsi="Segoe UI" w:cs="Segoe UI"/>
      <w:sz w:val="18"/>
      <w:szCs w:val="18"/>
    </w:rPr>
  </w:style>
  <w:style w:type="character" w:styleId="CommentReference">
    <w:name w:val="annotation reference"/>
    <w:basedOn w:val="DefaultParagraphFont"/>
    <w:uiPriority w:val="99"/>
    <w:semiHidden/>
    <w:unhideWhenUsed/>
    <w:rsid w:val="00D22620"/>
    <w:rPr>
      <w:sz w:val="16"/>
      <w:szCs w:val="16"/>
    </w:rPr>
  </w:style>
  <w:style w:type="paragraph" w:styleId="CommentText">
    <w:name w:val="annotation text"/>
    <w:basedOn w:val="Normal"/>
    <w:link w:val="CommentTextChar"/>
    <w:uiPriority w:val="99"/>
    <w:semiHidden/>
    <w:unhideWhenUsed/>
    <w:rsid w:val="00D22620"/>
    <w:pPr>
      <w:spacing w:line="240" w:lineRule="auto"/>
    </w:pPr>
    <w:rPr>
      <w:sz w:val="20"/>
      <w:szCs w:val="20"/>
    </w:rPr>
  </w:style>
  <w:style w:type="character" w:customStyle="1" w:styleId="CommentTextChar">
    <w:name w:val="Comment Text Char"/>
    <w:basedOn w:val="DefaultParagraphFont"/>
    <w:link w:val="CommentText"/>
    <w:uiPriority w:val="99"/>
    <w:semiHidden/>
    <w:rsid w:val="00D22620"/>
    <w:rPr>
      <w:sz w:val="20"/>
      <w:szCs w:val="20"/>
    </w:rPr>
  </w:style>
  <w:style w:type="paragraph" w:styleId="CommentSubject">
    <w:name w:val="annotation subject"/>
    <w:basedOn w:val="CommentText"/>
    <w:next w:val="CommentText"/>
    <w:link w:val="CommentSubjectChar"/>
    <w:uiPriority w:val="99"/>
    <w:semiHidden/>
    <w:unhideWhenUsed/>
    <w:rsid w:val="00D22620"/>
    <w:rPr>
      <w:b/>
      <w:bCs/>
    </w:rPr>
  </w:style>
  <w:style w:type="character" w:customStyle="1" w:styleId="CommentSubjectChar">
    <w:name w:val="Comment Subject Char"/>
    <w:basedOn w:val="CommentTextChar"/>
    <w:link w:val="CommentSubject"/>
    <w:uiPriority w:val="99"/>
    <w:semiHidden/>
    <w:rsid w:val="00D226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220626">
      <w:bodyDiv w:val="1"/>
      <w:marLeft w:val="0"/>
      <w:marRight w:val="0"/>
      <w:marTop w:val="0"/>
      <w:marBottom w:val="0"/>
      <w:divBdr>
        <w:top w:val="none" w:sz="0" w:space="0" w:color="auto"/>
        <w:left w:val="none" w:sz="0" w:space="0" w:color="auto"/>
        <w:bottom w:val="none" w:sz="0" w:space="0" w:color="auto"/>
        <w:right w:val="none" w:sz="0" w:space="0" w:color="auto"/>
      </w:divBdr>
    </w:div>
    <w:div w:id="614678193">
      <w:bodyDiv w:val="1"/>
      <w:marLeft w:val="0"/>
      <w:marRight w:val="0"/>
      <w:marTop w:val="0"/>
      <w:marBottom w:val="0"/>
      <w:divBdr>
        <w:top w:val="none" w:sz="0" w:space="0" w:color="auto"/>
        <w:left w:val="none" w:sz="0" w:space="0" w:color="auto"/>
        <w:bottom w:val="none" w:sz="0" w:space="0" w:color="auto"/>
        <w:right w:val="none" w:sz="0" w:space="0" w:color="auto"/>
      </w:divBdr>
    </w:div>
    <w:div w:id="710420411">
      <w:bodyDiv w:val="1"/>
      <w:marLeft w:val="0"/>
      <w:marRight w:val="0"/>
      <w:marTop w:val="0"/>
      <w:marBottom w:val="0"/>
      <w:divBdr>
        <w:top w:val="none" w:sz="0" w:space="0" w:color="auto"/>
        <w:left w:val="none" w:sz="0" w:space="0" w:color="auto"/>
        <w:bottom w:val="none" w:sz="0" w:space="0" w:color="auto"/>
        <w:right w:val="none" w:sz="0" w:space="0" w:color="auto"/>
      </w:divBdr>
    </w:div>
    <w:div w:id="170586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ltercluster.org/sites/default/files/docs/Communications%20and%20Advocacy%20Strategy%20for%20the%20Shelter%20Cluster%201%20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helternficluster.sharepoint.com/:x:/r/sites/GlobalShelterCluster-Handover/_layouts/15/Doc.aspx?sourcedoc=%7baaecf8e9-b9fe-413b-8151-9a1f6857987c%7d&amp;action=edit&amp;activeCell=%27Global%27!D128&amp;wdInitialSession=ba12c336-5162-458b-80bf-0c5ea2d0cb88&amp;wdRldC=1" TargetMode="External"/><Relationship Id="rId4" Type="http://schemas.openxmlformats.org/officeDocument/2006/relationships/settings" Target="settings.xml"/><Relationship Id="rId9" Type="http://schemas.openxmlformats.org/officeDocument/2006/relationships/hyperlink" Target="http://www.sheltercluster.org/sites/default/files/docs/Communications%20and%20Advocacy%20Strategy%20for%20the%20Shelter%20Cluster%201%20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8C318-4172-4639-8007-61A806C8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1</Pages>
  <Words>2608</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MEDINA</dc:creator>
  <cp:keywords/>
  <dc:description/>
  <cp:lastModifiedBy>Pablo MEDINA</cp:lastModifiedBy>
  <cp:revision>36</cp:revision>
  <cp:lastPrinted>2018-06-01T09:51:00Z</cp:lastPrinted>
  <dcterms:created xsi:type="dcterms:W3CDTF">2019-10-31T10:04:00Z</dcterms:created>
  <dcterms:modified xsi:type="dcterms:W3CDTF">2019-11-20T13:21:00Z</dcterms:modified>
</cp:coreProperties>
</file>