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4D" w:rsidRDefault="008D31AC" w:rsidP="008D31AC">
      <w:pPr>
        <w:jc w:val="center"/>
      </w:pPr>
      <w:r w:rsidRPr="008D31AC">
        <w:rPr>
          <w:noProof/>
          <w:lang w:val="en-US"/>
        </w:rPr>
        <w:drawing>
          <wp:inline distT="0" distB="0" distL="0" distR="0">
            <wp:extent cx="3764421" cy="484496"/>
            <wp:effectExtent l="19050" t="0" r="7479" b="0"/>
            <wp:docPr id="2" name="Picture 2" descr="Macintosh HD:Users:michaelgloeckle:Dropbox:SC Philippines Bopha-Pablo 2012:00 Admin:Logo:Logo - Typhoon Pablo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chaelgloeckle:Dropbox:SC Philippines Bopha-Pablo 2012:00 Admin:Logo:Logo - Typhoon Pablo 2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20" cy="4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1AC" w:rsidRDefault="008D31AC"/>
    <w:p w:rsidR="008D31AC" w:rsidRDefault="008D31AC"/>
    <w:p w:rsidR="008D31AC" w:rsidRPr="008D31AC" w:rsidRDefault="008D31AC" w:rsidP="008D31AC">
      <w:pPr>
        <w:jc w:val="center"/>
        <w:rPr>
          <w:b/>
        </w:rPr>
      </w:pPr>
      <w:r w:rsidRPr="008D31AC">
        <w:rPr>
          <w:b/>
        </w:rPr>
        <w:t xml:space="preserve">Shelter Cluster Meeting </w:t>
      </w:r>
    </w:p>
    <w:p w:rsidR="008D31AC" w:rsidRDefault="008D31AC" w:rsidP="008D31AC">
      <w:pPr>
        <w:jc w:val="center"/>
        <w:rPr>
          <w:b/>
        </w:rPr>
      </w:pPr>
      <w:r w:rsidRPr="008D31AC">
        <w:rPr>
          <w:b/>
        </w:rPr>
        <w:t>02 February 2013</w:t>
      </w:r>
    </w:p>
    <w:p w:rsidR="008D31AC" w:rsidRDefault="008D31AC" w:rsidP="008D31AC">
      <w:pPr>
        <w:jc w:val="center"/>
        <w:rPr>
          <w:b/>
        </w:rPr>
      </w:pPr>
      <w:r>
        <w:rPr>
          <w:b/>
        </w:rPr>
        <w:t>Minutes</w:t>
      </w:r>
    </w:p>
    <w:p w:rsidR="008D31AC" w:rsidRDefault="008D31AC" w:rsidP="008D31A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31AC" w:rsidTr="008D31AC">
        <w:tc>
          <w:tcPr>
            <w:tcW w:w="3080" w:type="dxa"/>
            <w:shd w:val="clear" w:color="auto" w:fill="D9D9D9" w:themeFill="background1" w:themeFillShade="D9"/>
          </w:tcPr>
          <w:p w:rsidR="008D31AC" w:rsidRDefault="008D31AC" w:rsidP="008D31AC">
            <w:pPr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8D31AC" w:rsidRDefault="008D31AC" w:rsidP="008D31AC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8D31AC" w:rsidRDefault="008D31AC" w:rsidP="008D31AC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1A4A03">
            <w:r>
              <w:t>Ma Ellen Labrador</w:t>
            </w:r>
          </w:p>
        </w:tc>
        <w:tc>
          <w:tcPr>
            <w:tcW w:w="3081" w:type="dxa"/>
          </w:tcPr>
          <w:p w:rsidR="004B2427" w:rsidRDefault="004B2427" w:rsidP="001A4A03">
            <w:r>
              <w:t>IDD Chief</w:t>
            </w:r>
          </w:p>
        </w:tc>
        <w:tc>
          <w:tcPr>
            <w:tcW w:w="3081" w:type="dxa"/>
          </w:tcPr>
          <w:p w:rsidR="004B2427" w:rsidRDefault="004B2427" w:rsidP="001A4A03">
            <w:r>
              <w:t>DSWD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8D31AC">
            <w:r>
              <w:t>Tom Bamforth</w:t>
            </w:r>
          </w:p>
        </w:tc>
        <w:tc>
          <w:tcPr>
            <w:tcW w:w="3081" w:type="dxa"/>
          </w:tcPr>
          <w:p w:rsidR="004B2427" w:rsidRDefault="004B2427" w:rsidP="008D31AC">
            <w:r>
              <w:t>Shelter Cluster Coordination</w:t>
            </w:r>
          </w:p>
        </w:tc>
        <w:tc>
          <w:tcPr>
            <w:tcW w:w="3081" w:type="dxa"/>
          </w:tcPr>
          <w:p w:rsidR="004B2427" w:rsidRDefault="004B2427" w:rsidP="008D31AC">
            <w:r>
              <w:t>Shelter Cluster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8D31AC">
            <w:r>
              <w:t>David Dalgado</w:t>
            </w:r>
          </w:p>
        </w:tc>
        <w:tc>
          <w:tcPr>
            <w:tcW w:w="3081" w:type="dxa"/>
          </w:tcPr>
          <w:p w:rsidR="004B2427" w:rsidRDefault="004B2427" w:rsidP="008D31AC">
            <w:r>
              <w:t>Shelter Cluster Coordination</w:t>
            </w:r>
          </w:p>
        </w:tc>
        <w:tc>
          <w:tcPr>
            <w:tcW w:w="3081" w:type="dxa"/>
          </w:tcPr>
          <w:p w:rsidR="004B2427" w:rsidRDefault="004B2427" w:rsidP="008D31AC">
            <w:r>
              <w:t>Shelter Cluster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8D31AC">
            <w:proofErr w:type="spellStart"/>
            <w:r>
              <w:t>Phyo</w:t>
            </w:r>
            <w:proofErr w:type="spellEnd"/>
            <w:r>
              <w:t xml:space="preserve"> </w:t>
            </w:r>
            <w:proofErr w:type="spellStart"/>
            <w:r>
              <w:t>Wai</w:t>
            </w:r>
            <w:proofErr w:type="spellEnd"/>
            <w:r>
              <w:t xml:space="preserve"> </w:t>
            </w:r>
            <w:proofErr w:type="spellStart"/>
            <w:r>
              <w:t>Kyaw</w:t>
            </w:r>
            <w:proofErr w:type="spellEnd"/>
          </w:p>
        </w:tc>
        <w:tc>
          <w:tcPr>
            <w:tcW w:w="3081" w:type="dxa"/>
          </w:tcPr>
          <w:p w:rsidR="004B2427" w:rsidRDefault="004B2427" w:rsidP="008D31AC">
            <w:r>
              <w:t>Shelter Cluster Coordination</w:t>
            </w:r>
          </w:p>
        </w:tc>
        <w:tc>
          <w:tcPr>
            <w:tcW w:w="3081" w:type="dxa"/>
          </w:tcPr>
          <w:p w:rsidR="004B2427" w:rsidRDefault="004B2427" w:rsidP="008D31AC">
            <w:r>
              <w:t>Shelter Cluster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8D31AC">
            <w:r>
              <w:t xml:space="preserve">Elaine </w:t>
            </w:r>
            <w:proofErr w:type="spellStart"/>
            <w:r>
              <w:t>Bainard</w:t>
            </w:r>
            <w:proofErr w:type="spellEnd"/>
          </w:p>
        </w:tc>
        <w:tc>
          <w:tcPr>
            <w:tcW w:w="3081" w:type="dxa"/>
          </w:tcPr>
          <w:p w:rsidR="004B2427" w:rsidRDefault="004B2427" w:rsidP="008D31AC">
            <w:r>
              <w:t>UNICEF</w:t>
            </w:r>
          </w:p>
        </w:tc>
        <w:tc>
          <w:tcPr>
            <w:tcW w:w="3081" w:type="dxa"/>
          </w:tcPr>
          <w:p w:rsidR="004B2427" w:rsidRDefault="004B2427" w:rsidP="008D31AC">
            <w:r>
              <w:t>PSP Consultant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8D31AC">
            <w:proofErr w:type="spellStart"/>
            <w:r>
              <w:t>Rohannie</w:t>
            </w:r>
            <w:proofErr w:type="spellEnd"/>
            <w:r>
              <w:t xml:space="preserve"> </w:t>
            </w:r>
            <w:proofErr w:type="spellStart"/>
            <w:r>
              <w:t>Baraguir</w:t>
            </w:r>
            <w:proofErr w:type="spellEnd"/>
          </w:p>
        </w:tc>
        <w:tc>
          <w:tcPr>
            <w:tcW w:w="3081" w:type="dxa"/>
          </w:tcPr>
          <w:p w:rsidR="004B2427" w:rsidRDefault="004B2427" w:rsidP="008D31AC">
            <w:r>
              <w:t>UNICEF</w:t>
            </w:r>
          </w:p>
        </w:tc>
        <w:tc>
          <w:tcPr>
            <w:tcW w:w="3081" w:type="dxa"/>
          </w:tcPr>
          <w:p w:rsidR="004B2427" w:rsidRDefault="004B2427" w:rsidP="008D31AC">
            <w:r>
              <w:t>CPWG Coordinator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8D31AC">
            <w:r>
              <w:t>Jess Far</w:t>
            </w:r>
          </w:p>
        </w:tc>
        <w:tc>
          <w:tcPr>
            <w:tcW w:w="3081" w:type="dxa"/>
          </w:tcPr>
          <w:p w:rsidR="004B2427" w:rsidRDefault="004B2427" w:rsidP="008D31AC">
            <w:r>
              <w:t>UNICEF</w:t>
            </w:r>
          </w:p>
        </w:tc>
        <w:tc>
          <w:tcPr>
            <w:tcW w:w="3081" w:type="dxa"/>
          </w:tcPr>
          <w:p w:rsidR="004B2427" w:rsidRDefault="004B2427" w:rsidP="008D31AC">
            <w:r>
              <w:t>Child Protection Specialist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8D31AC">
            <w:r>
              <w:t xml:space="preserve">Suzette C </w:t>
            </w:r>
            <w:proofErr w:type="spellStart"/>
            <w:r>
              <w:t>Piatos</w:t>
            </w:r>
            <w:proofErr w:type="spellEnd"/>
          </w:p>
        </w:tc>
        <w:tc>
          <w:tcPr>
            <w:tcW w:w="3081" w:type="dxa"/>
          </w:tcPr>
          <w:p w:rsidR="004B2427" w:rsidRDefault="004B2427" w:rsidP="00F3093F"/>
        </w:tc>
        <w:tc>
          <w:tcPr>
            <w:tcW w:w="3081" w:type="dxa"/>
          </w:tcPr>
          <w:p w:rsidR="004B2427" w:rsidRDefault="00F3093F" w:rsidP="008D31AC">
            <w:r>
              <w:t>DPWH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8D31AC">
            <w:r>
              <w:t>Jim Frank</w:t>
            </w:r>
          </w:p>
        </w:tc>
        <w:tc>
          <w:tcPr>
            <w:tcW w:w="3081" w:type="dxa"/>
          </w:tcPr>
          <w:p w:rsidR="004B2427" w:rsidRDefault="004B2427" w:rsidP="008D31AC">
            <w:r>
              <w:t>Project Director</w:t>
            </w:r>
          </w:p>
        </w:tc>
        <w:tc>
          <w:tcPr>
            <w:tcW w:w="3081" w:type="dxa"/>
          </w:tcPr>
          <w:p w:rsidR="004B2427" w:rsidRDefault="004B2427" w:rsidP="008D31AC">
            <w:r>
              <w:t>Shelters International</w:t>
            </w:r>
          </w:p>
        </w:tc>
      </w:tr>
      <w:tr w:rsidR="004B2427" w:rsidTr="008D31AC">
        <w:tc>
          <w:tcPr>
            <w:tcW w:w="3080" w:type="dxa"/>
          </w:tcPr>
          <w:p w:rsidR="004B2427" w:rsidRDefault="004B2427" w:rsidP="008D31AC">
            <w:r>
              <w:t>Laura Allan</w:t>
            </w:r>
          </w:p>
        </w:tc>
        <w:tc>
          <w:tcPr>
            <w:tcW w:w="3081" w:type="dxa"/>
          </w:tcPr>
          <w:p w:rsidR="004B2427" w:rsidRDefault="004B2427" w:rsidP="008D31AC">
            <w:r>
              <w:t>President</w:t>
            </w:r>
          </w:p>
        </w:tc>
        <w:tc>
          <w:tcPr>
            <w:tcW w:w="3081" w:type="dxa"/>
          </w:tcPr>
          <w:p w:rsidR="004B2427" w:rsidRDefault="004B2427" w:rsidP="008D31AC">
            <w:r>
              <w:t>Shelters International</w:t>
            </w:r>
          </w:p>
        </w:tc>
      </w:tr>
      <w:tr w:rsidR="004B2427" w:rsidTr="008D31AC">
        <w:tc>
          <w:tcPr>
            <w:tcW w:w="3080" w:type="dxa"/>
          </w:tcPr>
          <w:p w:rsidR="004B2427" w:rsidRDefault="00F3093F" w:rsidP="008D31AC">
            <w:proofErr w:type="spellStart"/>
            <w:r>
              <w:t>Massimiliano</w:t>
            </w:r>
            <w:proofErr w:type="spellEnd"/>
            <w:r>
              <w:t xml:space="preserve"> </w:t>
            </w:r>
            <w:proofErr w:type="spellStart"/>
            <w:r>
              <w:t>Cosci</w:t>
            </w:r>
            <w:proofErr w:type="spellEnd"/>
          </w:p>
        </w:tc>
        <w:tc>
          <w:tcPr>
            <w:tcW w:w="3081" w:type="dxa"/>
          </w:tcPr>
          <w:p w:rsidR="004B2427" w:rsidRDefault="00F3093F" w:rsidP="008D31AC">
            <w:r>
              <w:t>Logistics Cluster</w:t>
            </w:r>
          </w:p>
        </w:tc>
        <w:tc>
          <w:tcPr>
            <w:tcW w:w="3081" w:type="dxa"/>
          </w:tcPr>
          <w:p w:rsidR="004B2427" w:rsidRDefault="00F3093F" w:rsidP="008D31AC">
            <w:r>
              <w:t>WFP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 xml:space="preserve">Corazon C. </w:t>
            </w:r>
            <w:proofErr w:type="spellStart"/>
            <w:r>
              <w:t>Cagamayo</w:t>
            </w:r>
            <w:proofErr w:type="spellEnd"/>
          </w:p>
        </w:tc>
        <w:tc>
          <w:tcPr>
            <w:tcW w:w="3081" w:type="dxa"/>
          </w:tcPr>
          <w:p w:rsidR="00F3093F" w:rsidRDefault="00F3093F" w:rsidP="008D31AC">
            <w:r>
              <w:t>IM Associate</w:t>
            </w:r>
          </w:p>
        </w:tc>
        <w:tc>
          <w:tcPr>
            <w:tcW w:w="3081" w:type="dxa"/>
          </w:tcPr>
          <w:p w:rsidR="00F3093F" w:rsidRDefault="00F3093F" w:rsidP="008D31AC">
            <w:r>
              <w:t>UNHCR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proofErr w:type="spellStart"/>
            <w:r>
              <w:t>Asuka</w:t>
            </w:r>
            <w:proofErr w:type="spellEnd"/>
            <w:r>
              <w:t xml:space="preserve"> Imai</w:t>
            </w:r>
          </w:p>
        </w:tc>
        <w:tc>
          <w:tcPr>
            <w:tcW w:w="3081" w:type="dxa"/>
          </w:tcPr>
          <w:p w:rsidR="00F3093F" w:rsidRDefault="00F3093F" w:rsidP="008D31AC">
            <w:r>
              <w:t>Protection Cluster</w:t>
            </w:r>
          </w:p>
        </w:tc>
        <w:tc>
          <w:tcPr>
            <w:tcW w:w="3081" w:type="dxa"/>
          </w:tcPr>
          <w:p w:rsidR="00F3093F" w:rsidRDefault="00F3093F" w:rsidP="008D31AC">
            <w:r>
              <w:t>UNHCR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>Kevin Lee</w:t>
            </w:r>
          </w:p>
        </w:tc>
        <w:tc>
          <w:tcPr>
            <w:tcW w:w="3081" w:type="dxa"/>
          </w:tcPr>
          <w:p w:rsidR="00F3093F" w:rsidRDefault="00F3093F" w:rsidP="008D31AC">
            <w:r>
              <w:t>Response Manager</w:t>
            </w:r>
          </w:p>
        </w:tc>
        <w:tc>
          <w:tcPr>
            <w:tcW w:w="3081" w:type="dxa"/>
          </w:tcPr>
          <w:p w:rsidR="00F3093F" w:rsidRDefault="00F3093F" w:rsidP="008D31AC">
            <w:r>
              <w:t>HRC-Oxfam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proofErr w:type="spellStart"/>
            <w:r>
              <w:t>Nori</w:t>
            </w:r>
            <w:proofErr w:type="spellEnd"/>
            <w:r>
              <w:t xml:space="preserve"> B. De Dios</w:t>
            </w:r>
          </w:p>
        </w:tc>
        <w:tc>
          <w:tcPr>
            <w:tcW w:w="3081" w:type="dxa"/>
          </w:tcPr>
          <w:p w:rsidR="00F3093F" w:rsidRDefault="00F3093F" w:rsidP="008D31AC">
            <w:r>
              <w:t>Program Manager</w:t>
            </w:r>
          </w:p>
        </w:tc>
        <w:tc>
          <w:tcPr>
            <w:tcW w:w="3081" w:type="dxa"/>
          </w:tcPr>
          <w:p w:rsidR="00F3093F" w:rsidRDefault="00F3093F" w:rsidP="008D31AC">
            <w:r>
              <w:t>HRC-Oxfam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 xml:space="preserve">Christie </w:t>
            </w:r>
            <w:proofErr w:type="spellStart"/>
            <w:r>
              <w:t>Bacal</w:t>
            </w:r>
            <w:proofErr w:type="spellEnd"/>
            <w:r>
              <w:t xml:space="preserve"> </w:t>
            </w:r>
          </w:p>
        </w:tc>
        <w:tc>
          <w:tcPr>
            <w:tcW w:w="3081" w:type="dxa"/>
          </w:tcPr>
          <w:p w:rsidR="00F3093F" w:rsidRDefault="00F3093F" w:rsidP="008D31AC">
            <w:r>
              <w:t>Communications Coordinator</w:t>
            </w:r>
          </w:p>
        </w:tc>
        <w:tc>
          <w:tcPr>
            <w:tcW w:w="3081" w:type="dxa"/>
          </w:tcPr>
          <w:p w:rsidR="00F3093F" w:rsidRDefault="00F3093F" w:rsidP="008D31AC">
            <w:r>
              <w:t>IOM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proofErr w:type="spellStart"/>
            <w:r>
              <w:t>Daphnie</w:t>
            </w:r>
            <w:proofErr w:type="spellEnd"/>
            <w:r>
              <w:t xml:space="preserve"> </w:t>
            </w:r>
            <w:proofErr w:type="spellStart"/>
            <w:r>
              <w:t>Derigay</w:t>
            </w:r>
            <w:proofErr w:type="spellEnd"/>
          </w:p>
        </w:tc>
        <w:tc>
          <w:tcPr>
            <w:tcW w:w="3081" w:type="dxa"/>
          </w:tcPr>
          <w:p w:rsidR="00F3093F" w:rsidRDefault="00F3093F" w:rsidP="008D31AC"/>
        </w:tc>
        <w:tc>
          <w:tcPr>
            <w:tcW w:w="3081" w:type="dxa"/>
          </w:tcPr>
          <w:p w:rsidR="00F3093F" w:rsidRDefault="00F3093F" w:rsidP="008D31AC">
            <w:r>
              <w:t>Save the Children International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proofErr w:type="spellStart"/>
            <w:r>
              <w:t>Malou</w:t>
            </w:r>
            <w:proofErr w:type="spellEnd"/>
            <w:r>
              <w:t xml:space="preserve"> </w:t>
            </w:r>
            <w:proofErr w:type="spellStart"/>
            <w:r>
              <w:t>Eudela</w:t>
            </w:r>
            <w:proofErr w:type="spellEnd"/>
          </w:p>
        </w:tc>
        <w:tc>
          <w:tcPr>
            <w:tcW w:w="3081" w:type="dxa"/>
          </w:tcPr>
          <w:p w:rsidR="00F3093F" w:rsidRDefault="00F3093F" w:rsidP="008D31AC">
            <w:r>
              <w:t>HAA/Coordination</w:t>
            </w:r>
          </w:p>
        </w:tc>
        <w:tc>
          <w:tcPr>
            <w:tcW w:w="3081" w:type="dxa"/>
          </w:tcPr>
          <w:p w:rsidR="00F3093F" w:rsidRDefault="00F3093F" w:rsidP="008D31AC">
            <w:r>
              <w:t>OCHA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proofErr w:type="spellStart"/>
            <w:r>
              <w:t>Rizalino</w:t>
            </w:r>
            <w:proofErr w:type="spellEnd"/>
            <w:r>
              <w:t xml:space="preserve"> B Delos Santos</w:t>
            </w:r>
          </w:p>
        </w:tc>
        <w:tc>
          <w:tcPr>
            <w:tcW w:w="3081" w:type="dxa"/>
          </w:tcPr>
          <w:p w:rsidR="00F3093F" w:rsidRDefault="00F3093F" w:rsidP="008D31AC">
            <w:r>
              <w:t>Provincial Coordinator</w:t>
            </w:r>
          </w:p>
        </w:tc>
        <w:tc>
          <w:tcPr>
            <w:tcW w:w="3081" w:type="dxa"/>
          </w:tcPr>
          <w:p w:rsidR="00F3093F" w:rsidRDefault="00F3093F" w:rsidP="008D31AC">
            <w:r>
              <w:t>IOM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 xml:space="preserve">Consuelo </w:t>
            </w:r>
            <w:proofErr w:type="spellStart"/>
            <w:r>
              <w:t>Tangara</w:t>
            </w:r>
            <w:proofErr w:type="spellEnd"/>
          </w:p>
        </w:tc>
        <w:tc>
          <w:tcPr>
            <w:tcW w:w="3081" w:type="dxa"/>
          </w:tcPr>
          <w:p w:rsidR="00F3093F" w:rsidRDefault="00F3093F" w:rsidP="008D31AC">
            <w:r>
              <w:t>Municipal Coordinator</w:t>
            </w:r>
          </w:p>
        </w:tc>
        <w:tc>
          <w:tcPr>
            <w:tcW w:w="3081" w:type="dxa"/>
          </w:tcPr>
          <w:p w:rsidR="00F3093F" w:rsidRDefault="00F3093F" w:rsidP="008D31AC">
            <w:r>
              <w:t>IOM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proofErr w:type="spellStart"/>
            <w:r>
              <w:t>Milliana</w:t>
            </w:r>
            <w:proofErr w:type="spellEnd"/>
            <w:r>
              <w:t xml:space="preserve"> </w:t>
            </w:r>
            <w:proofErr w:type="spellStart"/>
            <w:r>
              <w:t>Ligaya</w:t>
            </w:r>
            <w:proofErr w:type="spellEnd"/>
          </w:p>
        </w:tc>
        <w:tc>
          <w:tcPr>
            <w:tcW w:w="3081" w:type="dxa"/>
          </w:tcPr>
          <w:p w:rsidR="00F3093F" w:rsidRDefault="00F3093F" w:rsidP="008D31AC"/>
        </w:tc>
        <w:tc>
          <w:tcPr>
            <w:tcW w:w="3081" w:type="dxa"/>
          </w:tcPr>
          <w:p w:rsidR="00F3093F" w:rsidRDefault="00F3093F" w:rsidP="008D31AC"/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 xml:space="preserve">Mary Jane </w:t>
            </w:r>
            <w:proofErr w:type="spellStart"/>
            <w:r>
              <w:t>Sta</w:t>
            </w:r>
            <w:proofErr w:type="spellEnd"/>
            <w:r>
              <w:t xml:space="preserve"> Maria</w:t>
            </w:r>
          </w:p>
        </w:tc>
        <w:tc>
          <w:tcPr>
            <w:tcW w:w="3081" w:type="dxa"/>
          </w:tcPr>
          <w:p w:rsidR="00F3093F" w:rsidRDefault="00F3093F" w:rsidP="008D31AC"/>
        </w:tc>
        <w:tc>
          <w:tcPr>
            <w:tcW w:w="3081" w:type="dxa"/>
          </w:tcPr>
          <w:p w:rsidR="00F3093F" w:rsidRDefault="00F3093F" w:rsidP="008D31AC"/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 xml:space="preserve">Maria Elena </w:t>
            </w:r>
            <w:proofErr w:type="spellStart"/>
            <w:r>
              <w:t>Olegario</w:t>
            </w:r>
            <w:proofErr w:type="spellEnd"/>
          </w:p>
        </w:tc>
        <w:tc>
          <w:tcPr>
            <w:tcW w:w="3081" w:type="dxa"/>
          </w:tcPr>
          <w:p w:rsidR="00F3093F" w:rsidRDefault="00F3093F" w:rsidP="008D31AC"/>
        </w:tc>
        <w:tc>
          <w:tcPr>
            <w:tcW w:w="3081" w:type="dxa"/>
          </w:tcPr>
          <w:p w:rsidR="00F3093F" w:rsidRDefault="00F3093F" w:rsidP="008D31AC"/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 xml:space="preserve">Gabriel J </w:t>
            </w:r>
            <w:proofErr w:type="spellStart"/>
            <w:r>
              <w:t>Chee</w:t>
            </w:r>
            <w:proofErr w:type="spellEnd"/>
            <w:r>
              <w:t xml:space="preserve"> </w:t>
            </w:r>
            <w:proofErr w:type="spellStart"/>
            <w:r>
              <w:t>Kee</w:t>
            </w:r>
            <w:proofErr w:type="spellEnd"/>
          </w:p>
        </w:tc>
        <w:tc>
          <w:tcPr>
            <w:tcW w:w="3081" w:type="dxa"/>
          </w:tcPr>
          <w:p w:rsidR="00F3093F" w:rsidRDefault="00F3093F" w:rsidP="008D31AC"/>
        </w:tc>
        <w:tc>
          <w:tcPr>
            <w:tcW w:w="3081" w:type="dxa"/>
          </w:tcPr>
          <w:p w:rsidR="00F3093F" w:rsidRDefault="00F3093F" w:rsidP="008D31AC"/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 xml:space="preserve">Edwin </w:t>
            </w:r>
            <w:proofErr w:type="spellStart"/>
            <w:r>
              <w:t>Elegado</w:t>
            </w:r>
            <w:proofErr w:type="spellEnd"/>
          </w:p>
        </w:tc>
        <w:tc>
          <w:tcPr>
            <w:tcW w:w="3081" w:type="dxa"/>
          </w:tcPr>
          <w:p w:rsidR="00F3093F" w:rsidRDefault="00F3093F" w:rsidP="008D31AC">
            <w:r>
              <w:t>DRR Specialist</w:t>
            </w:r>
          </w:p>
        </w:tc>
        <w:tc>
          <w:tcPr>
            <w:tcW w:w="3081" w:type="dxa"/>
          </w:tcPr>
          <w:p w:rsidR="00F3093F" w:rsidRDefault="00F3093F" w:rsidP="008D31AC">
            <w:r>
              <w:t>Plan</w:t>
            </w:r>
          </w:p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>Cynthia Guerra</w:t>
            </w:r>
          </w:p>
        </w:tc>
        <w:tc>
          <w:tcPr>
            <w:tcW w:w="3081" w:type="dxa"/>
          </w:tcPr>
          <w:p w:rsidR="00F3093F" w:rsidRDefault="00F3093F" w:rsidP="008D31AC">
            <w:r>
              <w:t>ERM</w:t>
            </w:r>
          </w:p>
        </w:tc>
        <w:tc>
          <w:tcPr>
            <w:tcW w:w="3081" w:type="dxa"/>
          </w:tcPr>
          <w:p w:rsidR="00F3093F" w:rsidRDefault="00F3093F" w:rsidP="008D31AC"/>
        </w:tc>
      </w:tr>
      <w:tr w:rsidR="00F3093F" w:rsidTr="008D31AC">
        <w:tc>
          <w:tcPr>
            <w:tcW w:w="3080" w:type="dxa"/>
          </w:tcPr>
          <w:p w:rsidR="00F3093F" w:rsidRDefault="00F3093F" w:rsidP="008D31AC">
            <w:r>
              <w:t xml:space="preserve">Rosella </w:t>
            </w:r>
            <w:proofErr w:type="spellStart"/>
            <w:r>
              <w:t>Vilarvel</w:t>
            </w:r>
            <w:proofErr w:type="spellEnd"/>
          </w:p>
        </w:tc>
        <w:tc>
          <w:tcPr>
            <w:tcW w:w="3081" w:type="dxa"/>
          </w:tcPr>
          <w:p w:rsidR="00F3093F" w:rsidRDefault="00542077" w:rsidP="008D31AC">
            <w:r>
              <w:t>PCA-XI</w:t>
            </w:r>
          </w:p>
        </w:tc>
        <w:tc>
          <w:tcPr>
            <w:tcW w:w="3081" w:type="dxa"/>
          </w:tcPr>
          <w:p w:rsidR="00F3093F" w:rsidRDefault="00542077" w:rsidP="008D31AC">
            <w:r>
              <w:t>Philippine Coconut Autho</w:t>
            </w:r>
            <w:r w:rsidR="00F3093F">
              <w:t>rity</w:t>
            </w:r>
          </w:p>
        </w:tc>
      </w:tr>
      <w:tr w:rsidR="00542077" w:rsidTr="008D31AC">
        <w:tc>
          <w:tcPr>
            <w:tcW w:w="3080" w:type="dxa"/>
          </w:tcPr>
          <w:p w:rsidR="00542077" w:rsidRDefault="00542077" w:rsidP="008D31AC">
            <w:r>
              <w:t xml:space="preserve">Olive </w:t>
            </w:r>
            <w:proofErr w:type="spellStart"/>
            <w:r>
              <w:t>Historia</w:t>
            </w:r>
            <w:proofErr w:type="spellEnd"/>
          </w:p>
        </w:tc>
        <w:tc>
          <w:tcPr>
            <w:tcW w:w="3081" w:type="dxa"/>
          </w:tcPr>
          <w:p w:rsidR="00542077" w:rsidRDefault="00542077" w:rsidP="008D31AC">
            <w:r>
              <w:t>RTS-II</w:t>
            </w:r>
          </w:p>
        </w:tc>
        <w:tc>
          <w:tcPr>
            <w:tcW w:w="3081" w:type="dxa"/>
          </w:tcPr>
          <w:p w:rsidR="00542077" w:rsidRDefault="00542077" w:rsidP="008D31AC">
            <w:r>
              <w:t>DSWD</w:t>
            </w:r>
          </w:p>
        </w:tc>
      </w:tr>
      <w:tr w:rsidR="00542077" w:rsidTr="008D31AC">
        <w:tc>
          <w:tcPr>
            <w:tcW w:w="3080" w:type="dxa"/>
          </w:tcPr>
          <w:p w:rsidR="00542077" w:rsidRDefault="00542077" w:rsidP="008D31AC">
            <w:r>
              <w:t>Jeffrey J Smith</w:t>
            </w:r>
          </w:p>
        </w:tc>
        <w:tc>
          <w:tcPr>
            <w:tcW w:w="3081" w:type="dxa"/>
          </w:tcPr>
          <w:p w:rsidR="00542077" w:rsidRDefault="00542077" w:rsidP="008D31AC">
            <w:r>
              <w:t>CEO</w:t>
            </w:r>
          </w:p>
        </w:tc>
        <w:tc>
          <w:tcPr>
            <w:tcW w:w="3081" w:type="dxa"/>
          </w:tcPr>
          <w:p w:rsidR="00542077" w:rsidRDefault="00542077" w:rsidP="008D31AC">
            <w:r>
              <w:t xml:space="preserve">Well of Life Community Development, </w:t>
            </w:r>
            <w:proofErr w:type="spellStart"/>
            <w:r>
              <w:t>Inc</w:t>
            </w:r>
            <w:proofErr w:type="spellEnd"/>
          </w:p>
        </w:tc>
      </w:tr>
      <w:tr w:rsidR="00542077" w:rsidTr="008D31AC">
        <w:tc>
          <w:tcPr>
            <w:tcW w:w="3080" w:type="dxa"/>
          </w:tcPr>
          <w:p w:rsidR="00542077" w:rsidRDefault="00542077" w:rsidP="008D31AC">
            <w:r>
              <w:t xml:space="preserve">Daryl </w:t>
            </w:r>
            <w:proofErr w:type="spellStart"/>
            <w:r>
              <w:t>Descallar</w:t>
            </w:r>
            <w:proofErr w:type="spellEnd"/>
          </w:p>
        </w:tc>
        <w:tc>
          <w:tcPr>
            <w:tcW w:w="3081" w:type="dxa"/>
          </w:tcPr>
          <w:p w:rsidR="00542077" w:rsidRDefault="00542077" w:rsidP="008D31AC">
            <w:r>
              <w:t>Chairman of the Board</w:t>
            </w:r>
          </w:p>
        </w:tc>
        <w:tc>
          <w:tcPr>
            <w:tcW w:w="3081" w:type="dxa"/>
          </w:tcPr>
          <w:p w:rsidR="00542077" w:rsidRDefault="00542077" w:rsidP="008D31AC">
            <w:r>
              <w:t>New Heights Christian Fellowship</w:t>
            </w:r>
          </w:p>
        </w:tc>
      </w:tr>
    </w:tbl>
    <w:p w:rsidR="008D31AC" w:rsidRDefault="008D31AC" w:rsidP="008D31AC">
      <w:pPr>
        <w:rPr>
          <w:b/>
        </w:rPr>
      </w:pPr>
    </w:p>
    <w:p w:rsidR="00542077" w:rsidRDefault="00542077" w:rsidP="008D31AC">
      <w:pPr>
        <w:rPr>
          <w:b/>
        </w:rPr>
      </w:pPr>
    </w:p>
    <w:p w:rsidR="00542077" w:rsidRDefault="00542077" w:rsidP="00542077">
      <w:pPr>
        <w:rPr>
          <w:b/>
          <w:sz w:val="24"/>
        </w:rPr>
      </w:pPr>
    </w:p>
    <w:p w:rsidR="00542077" w:rsidRDefault="00542077" w:rsidP="00FA1D8A">
      <w:pPr>
        <w:pStyle w:val="ListParagraph"/>
        <w:numPr>
          <w:ilvl w:val="0"/>
          <w:numId w:val="13"/>
        </w:numPr>
        <w:rPr>
          <w:b/>
        </w:rPr>
      </w:pPr>
      <w:r w:rsidRPr="00FA1D8A">
        <w:rPr>
          <w:b/>
        </w:rPr>
        <w:lastRenderedPageBreak/>
        <w:t>Logistics Update</w:t>
      </w:r>
      <w:r w:rsidR="00707726" w:rsidRPr="00FA1D8A">
        <w:rPr>
          <w:b/>
        </w:rPr>
        <w:t xml:space="preserve"> (WFP)</w:t>
      </w:r>
    </w:p>
    <w:p w:rsidR="00542077" w:rsidRDefault="00542077" w:rsidP="00542077">
      <w:pPr>
        <w:pStyle w:val="ListParagraph"/>
        <w:rPr>
          <w:b/>
        </w:rPr>
      </w:pPr>
    </w:p>
    <w:p w:rsidR="00707726" w:rsidRPr="00707726" w:rsidRDefault="00542077" w:rsidP="00542077">
      <w:pPr>
        <w:pStyle w:val="ListParagraph"/>
        <w:numPr>
          <w:ilvl w:val="0"/>
          <w:numId w:val="7"/>
        </w:numPr>
        <w:rPr>
          <w:b/>
        </w:rPr>
      </w:pPr>
      <w:r>
        <w:t>Free Logistics</w:t>
      </w:r>
      <w:r w:rsidR="00707726">
        <w:t xml:space="preserve"> support available through WFP! </w:t>
      </w:r>
    </w:p>
    <w:p w:rsidR="00542077" w:rsidRPr="00707726" w:rsidRDefault="00707726" w:rsidP="00542077">
      <w:pPr>
        <w:pStyle w:val="ListParagraph"/>
        <w:numPr>
          <w:ilvl w:val="0"/>
          <w:numId w:val="7"/>
        </w:numPr>
        <w:rPr>
          <w:b/>
        </w:rPr>
      </w:pPr>
      <w:r>
        <w:t xml:space="preserve">Please contact </w:t>
      </w:r>
      <w:proofErr w:type="spellStart"/>
      <w:r w:rsidRPr="00707726">
        <w:rPr>
          <w:b/>
        </w:rPr>
        <w:t>Massimiliano</w:t>
      </w:r>
      <w:proofErr w:type="spellEnd"/>
      <w:r w:rsidRPr="00707726">
        <w:rPr>
          <w:b/>
        </w:rPr>
        <w:t xml:space="preserve"> </w:t>
      </w:r>
      <w:proofErr w:type="spellStart"/>
      <w:r w:rsidRPr="00707726">
        <w:rPr>
          <w:b/>
        </w:rPr>
        <w:t>Cosci</w:t>
      </w:r>
      <w:proofErr w:type="spellEnd"/>
      <w:r>
        <w:rPr>
          <w:b/>
        </w:rPr>
        <w:t xml:space="preserve"> : </w:t>
      </w:r>
      <w:hyperlink r:id="rId8" w:history="1">
        <w:r w:rsidRPr="004830A7">
          <w:rPr>
            <w:rStyle w:val="Hyperlink"/>
            <w:b/>
          </w:rPr>
          <w:t>cosci@wfp.org</w:t>
        </w:r>
      </w:hyperlink>
      <w:r>
        <w:rPr>
          <w:b/>
        </w:rPr>
        <w:t xml:space="preserve"> (ph. 09156859686)</w:t>
      </w:r>
    </w:p>
    <w:p w:rsidR="00707726" w:rsidRPr="00707726" w:rsidRDefault="00707726" w:rsidP="00707726">
      <w:pPr>
        <w:pStyle w:val="ListParagraph"/>
        <w:numPr>
          <w:ilvl w:val="1"/>
          <w:numId w:val="7"/>
        </w:numPr>
        <w:rPr>
          <w:b/>
        </w:rPr>
      </w:pPr>
      <w:r>
        <w:t>Including:</w:t>
      </w:r>
    </w:p>
    <w:p w:rsidR="00707726" w:rsidRPr="00707726" w:rsidRDefault="00707726" w:rsidP="00707726">
      <w:pPr>
        <w:pStyle w:val="ListParagraph"/>
        <w:numPr>
          <w:ilvl w:val="2"/>
          <w:numId w:val="7"/>
        </w:numPr>
        <w:rPr>
          <w:b/>
        </w:rPr>
      </w:pPr>
      <w:r>
        <w:t>Trucking</w:t>
      </w:r>
    </w:p>
    <w:p w:rsidR="00707726" w:rsidRPr="00707726" w:rsidRDefault="00707726" w:rsidP="00707726">
      <w:pPr>
        <w:pStyle w:val="ListParagraph"/>
        <w:numPr>
          <w:ilvl w:val="2"/>
          <w:numId w:val="7"/>
        </w:numPr>
        <w:rPr>
          <w:b/>
        </w:rPr>
      </w:pPr>
      <w:r>
        <w:t>Shipping</w:t>
      </w:r>
    </w:p>
    <w:p w:rsidR="00707726" w:rsidRPr="00707726" w:rsidRDefault="00707726" w:rsidP="00707726">
      <w:pPr>
        <w:pStyle w:val="ListParagraph"/>
        <w:numPr>
          <w:ilvl w:val="2"/>
          <w:numId w:val="7"/>
        </w:numPr>
        <w:rPr>
          <w:b/>
        </w:rPr>
      </w:pPr>
      <w:r>
        <w:t>Air freight</w:t>
      </w:r>
    </w:p>
    <w:p w:rsidR="00707726" w:rsidRPr="00707726" w:rsidRDefault="00707726" w:rsidP="00707726">
      <w:pPr>
        <w:pStyle w:val="ListParagraph"/>
        <w:numPr>
          <w:ilvl w:val="2"/>
          <w:numId w:val="7"/>
        </w:numPr>
        <w:rPr>
          <w:b/>
        </w:rPr>
      </w:pPr>
      <w:r>
        <w:t>Customs</w:t>
      </w:r>
    </w:p>
    <w:p w:rsidR="00707726" w:rsidRPr="004551B6" w:rsidRDefault="00707726" w:rsidP="00707726">
      <w:pPr>
        <w:pStyle w:val="ListParagraph"/>
        <w:numPr>
          <w:ilvl w:val="2"/>
          <w:numId w:val="7"/>
        </w:numPr>
        <w:rPr>
          <w:b/>
        </w:rPr>
      </w:pPr>
      <w:r>
        <w:t>Office space in WFP hubs (</w:t>
      </w:r>
      <w:proofErr w:type="spellStart"/>
      <w:r>
        <w:t>eg</w:t>
      </w:r>
      <w:proofErr w:type="spellEnd"/>
      <w:r>
        <w:t xml:space="preserve">. </w:t>
      </w:r>
      <w:proofErr w:type="spellStart"/>
      <w:r>
        <w:t>Cateel</w:t>
      </w:r>
      <w:proofErr w:type="spellEnd"/>
      <w:r>
        <w:t xml:space="preserve">). </w:t>
      </w:r>
    </w:p>
    <w:p w:rsidR="004551B6" w:rsidRPr="00707726" w:rsidRDefault="004551B6" w:rsidP="004551B6">
      <w:pPr>
        <w:pStyle w:val="ListParagraph"/>
        <w:ind w:left="2520"/>
        <w:rPr>
          <w:b/>
        </w:rPr>
      </w:pPr>
    </w:p>
    <w:p w:rsidR="004551B6" w:rsidRPr="004551B6" w:rsidRDefault="004551B6" w:rsidP="004551B6">
      <w:pPr>
        <w:pStyle w:val="ListParagraph"/>
        <w:numPr>
          <w:ilvl w:val="0"/>
          <w:numId w:val="13"/>
        </w:numPr>
        <w:rPr>
          <w:b/>
        </w:rPr>
      </w:pPr>
      <w:r w:rsidRPr="004551B6">
        <w:rPr>
          <w:b/>
        </w:rPr>
        <w:t>Philippine Coconut Authority</w:t>
      </w:r>
    </w:p>
    <w:p w:rsidR="00707726" w:rsidRDefault="004551B6" w:rsidP="004551B6">
      <w:pPr>
        <w:pStyle w:val="ListParagraph"/>
        <w:numPr>
          <w:ilvl w:val="0"/>
          <w:numId w:val="15"/>
        </w:numPr>
      </w:pPr>
      <w:r w:rsidRPr="004551B6">
        <w:t>Most coconut trees are</w:t>
      </w:r>
      <w:r>
        <w:t xml:space="preserve"> more than 60 years old and therefore make useable construction materials. </w:t>
      </w:r>
    </w:p>
    <w:p w:rsidR="004551B6" w:rsidRDefault="004551B6" w:rsidP="004551B6">
      <w:pPr>
        <w:pStyle w:val="ListParagraph"/>
        <w:numPr>
          <w:ilvl w:val="0"/>
          <w:numId w:val="15"/>
        </w:numPr>
      </w:pPr>
      <w:r>
        <w:t xml:space="preserve">Philippine Coconut Authority can train staff and beneficiaries on the best use and treatment of coconut. Please contact: </w:t>
      </w:r>
    </w:p>
    <w:p w:rsidR="004551B6" w:rsidRDefault="004551B6" w:rsidP="004551B6">
      <w:pPr>
        <w:pStyle w:val="ListParagraph"/>
        <w:numPr>
          <w:ilvl w:val="1"/>
          <w:numId w:val="15"/>
        </w:numPr>
      </w:pPr>
      <w:r>
        <w:t xml:space="preserve">Rose </w:t>
      </w:r>
      <w:proofErr w:type="spellStart"/>
      <w:r>
        <w:t>Villarvel</w:t>
      </w:r>
      <w:proofErr w:type="spellEnd"/>
    </w:p>
    <w:p w:rsidR="004551B6" w:rsidRDefault="004551B6" w:rsidP="004551B6">
      <w:pPr>
        <w:pStyle w:val="ListParagraph"/>
        <w:numPr>
          <w:ilvl w:val="1"/>
          <w:numId w:val="15"/>
        </w:numPr>
      </w:pPr>
      <w:r>
        <w:t>093-0114/093-0049</w:t>
      </w:r>
    </w:p>
    <w:p w:rsidR="004551B6" w:rsidRDefault="004B71DB" w:rsidP="004551B6">
      <w:pPr>
        <w:pStyle w:val="ListParagraph"/>
        <w:numPr>
          <w:ilvl w:val="1"/>
          <w:numId w:val="15"/>
        </w:numPr>
      </w:pPr>
      <w:hyperlink r:id="rId9" w:history="1">
        <w:r w:rsidR="004551B6" w:rsidRPr="001B0E76">
          <w:rPr>
            <w:rStyle w:val="Hyperlink"/>
          </w:rPr>
          <w:t>Pcaregion11@gmail.com</w:t>
        </w:r>
      </w:hyperlink>
    </w:p>
    <w:p w:rsidR="004551B6" w:rsidRPr="004551B6" w:rsidRDefault="004551B6" w:rsidP="004551B6">
      <w:pPr>
        <w:pStyle w:val="ListParagraph"/>
        <w:ind w:left="1440"/>
      </w:pPr>
    </w:p>
    <w:p w:rsidR="00707726" w:rsidRPr="00FA1D8A" w:rsidRDefault="00707726" w:rsidP="00FA1D8A">
      <w:pPr>
        <w:pStyle w:val="ListParagraph"/>
        <w:numPr>
          <w:ilvl w:val="0"/>
          <w:numId w:val="13"/>
        </w:numPr>
        <w:rPr>
          <w:b/>
        </w:rPr>
      </w:pPr>
      <w:r w:rsidRPr="00FA1D8A">
        <w:rPr>
          <w:b/>
        </w:rPr>
        <w:t>Communications Update</w:t>
      </w:r>
    </w:p>
    <w:p w:rsidR="00707726" w:rsidRDefault="00707726" w:rsidP="00707726">
      <w:pPr>
        <w:pStyle w:val="ListParagraph"/>
        <w:rPr>
          <w:b/>
        </w:rPr>
      </w:pPr>
    </w:p>
    <w:p w:rsidR="00707726" w:rsidRPr="00707726" w:rsidRDefault="00707726" w:rsidP="00707726">
      <w:pPr>
        <w:pStyle w:val="ListParagraph"/>
        <w:numPr>
          <w:ilvl w:val="0"/>
          <w:numId w:val="10"/>
        </w:numPr>
        <w:rPr>
          <w:b/>
        </w:rPr>
      </w:pPr>
      <w:r>
        <w:t xml:space="preserve">IOM is drafting responses to Frequently Asked </w:t>
      </w:r>
      <w:proofErr w:type="spellStart"/>
      <w:r>
        <w:t>Quesions</w:t>
      </w:r>
      <w:proofErr w:type="spellEnd"/>
      <w:r>
        <w:t xml:space="preserve"> (FAQs)</w:t>
      </w:r>
    </w:p>
    <w:p w:rsidR="00707726" w:rsidRPr="00707726" w:rsidRDefault="00707726" w:rsidP="00707726">
      <w:pPr>
        <w:pStyle w:val="ListParagraph"/>
        <w:numPr>
          <w:ilvl w:val="0"/>
          <w:numId w:val="10"/>
        </w:numPr>
        <w:rPr>
          <w:b/>
        </w:rPr>
      </w:pPr>
      <w:r>
        <w:t>Areas of concern are:</w:t>
      </w:r>
    </w:p>
    <w:p w:rsidR="00707726" w:rsidRPr="00707726" w:rsidRDefault="00707726" w:rsidP="00707726">
      <w:pPr>
        <w:pStyle w:val="ListParagraph"/>
        <w:numPr>
          <w:ilvl w:val="1"/>
          <w:numId w:val="10"/>
        </w:numPr>
        <w:rPr>
          <w:b/>
        </w:rPr>
      </w:pPr>
      <w:r>
        <w:t>How do agencies identify beneficiaries?</w:t>
      </w:r>
    </w:p>
    <w:p w:rsidR="00707726" w:rsidRPr="00441A3B" w:rsidRDefault="00707726" w:rsidP="00707726">
      <w:pPr>
        <w:pStyle w:val="ListParagraph"/>
        <w:numPr>
          <w:ilvl w:val="1"/>
          <w:numId w:val="10"/>
        </w:numPr>
        <w:rPr>
          <w:b/>
        </w:rPr>
      </w:pPr>
      <w:r>
        <w:t xml:space="preserve">How will No Build Zones (if declared) affect access to DSWD </w:t>
      </w:r>
      <w:r w:rsidR="00441A3B">
        <w:t xml:space="preserve">compensation payments for damaged and destroyed houses? </w:t>
      </w:r>
    </w:p>
    <w:p w:rsidR="00441A3B" w:rsidRPr="00441A3B" w:rsidRDefault="00441A3B" w:rsidP="00441A3B">
      <w:pPr>
        <w:pStyle w:val="ListParagraph"/>
        <w:ind w:left="2160"/>
        <w:rPr>
          <w:b/>
        </w:rPr>
      </w:pPr>
    </w:p>
    <w:p w:rsidR="00707726" w:rsidRDefault="00441A3B" w:rsidP="00FA1D8A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No Build Zones</w:t>
      </w:r>
    </w:p>
    <w:p w:rsidR="00441A3B" w:rsidRDefault="00441A3B" w:rsidP="00441A3B">
      <w:pPr>
        <w:rPr>
          <w:b/>
        </w:rPr>
      </w:pPr>
    </w:p>
    <w:p w:rsidR="00441A3B" w:rsidRDefault="00441A3B" w:rsidP="00441A3B">
      <w:pPr>
        <w:pStyle w:val="ListParagraph"/>
        <w:numPr>
          <w:ilvl w:val="0"/>
          <w:numId w:val="11"/>
        </w:numPr>
      </w:pPr>
      <w:r>
        <w:t>This is becoming increasingly important for shelter cluster members, especially those working/intending to work in permanent housing, and beneficiaries.</w:t>
      </w:r>
    </w:p>
    <w:p w:rsidR="00441A3B" w:rsidRDefault="00441A3B" w:rsidP="00441A3B">
      <w:pPr>
        <w:pStyle w:val="ListParagraph"/>
        <w:numPr>
          <w:ilvl w:val="0"/>
          <w:numId w:val="11"/>
        </w:numPr>
      </w:pPr>
      <w:r>
        <w:t>Some concerning information has been issued about NBZs. At this stage, no NBZs have been declared and c. 20 relocation sites have been identified</w:t>
      </w:r>
      <w:r w:rsidR="002505F0">
        <w:t xml:space="preserve"> although not all have been formally declared</w:t>
      </w:r>
      <w:r>
        <w:t xml:space="preserve">. Agencies working in permanent housing may be required to obtain a letter confirming the areas they wish to work in are safe. However, a formal policy has not yet been agreed and there is still negotiation between MGB, DSWD, Provincial and Municipal governments. </w:t>
      </w:r>
    </w:p>
    <w:p w:rsidR="00441A3B" w:rsidRDefault="00441A3B" w:rsidP="00441A3B">
      <w:pPr>
        <w:pStyle w:val="ListParagraph"/>
        <w:numPr>
          <w:ilvl w:val="0"/>
          <w:numId w:val="11"/>
        </w:numPr>
      </w:pPr>
      <w:r>
        <w:t xml:space="preserve">Importantly, there is no current policy on the provision of emergency/transitional shelter – which covers most of the activities by agencies in the shelter cluster. </w:t>
      </w:r>
      <w:r w:rsidR="00E52044">
        <w:t xml:space="preserve">Recent DEWD announcements only cover government-provided cash grants. </w:t>
      </w:r>
      <w:r w:rsidR="00023E57">
        <w:t xml:space="preserve">Agencies still have a humanitarian imperative to assist people where they are and the shelter cluster </w:t>
      </w:r>
      <w:r w:rsidR="00E52044">
        <w:t>strategy, in line with humanitarian principles,</w:t>
      </w:r>
      <w:r w:rsidR="00023E57">
        <w:t xml:space="preserve"> remains to support people to rebuild their lives in their places of origin. </w:t>
      </w:r>
    </w:p>
    <w:p w:rsidR="00023E57" w:rsidRDefault="00023E57" w:rsidP="00441A3B">
      <w:pPr>
        <w:pStyle w:val="ListParagraph"/>
        <w:numPr>
          <w:ilvl w:val="0"/>
          <w:numId w:val="11"/>
        </w:numPr>
      </w:pPr>
      <w:r>
        <w:lastRenderedPageBreak/>
        <w:t>Shelter cluster will closely monitor MGB and Provincial Inter-Agency Coordination (PIAC</w:t>
      </w:r>
      <w:r w:rsidR="003758C3">
        <w:t xml:space="preserve">) in </w:t>
      </w:r>
      <w:proofErr w:type="spellStart"/>
      <w:r w:rsidR="003758C3">
        <w:t>Compostela</w:t>
      </w:r>
      <w:proofErr w:type="spellEnd"/>
      <w:r w:rsidR="003758C3">
        <w:t xml:space="preserve"> Valley and in </w:t>
      </w:r>
      <w:r w:rsidR="00EB090F">
        <w:t>Davao Oriental (although this has not yet been established).</w:t>
      </w:r>
    </w:p>
    <w:p w:rsidR="00441A3B" w:rsidRPr="00441A3B" w:rsidRDefault="00441A3B" w:rsidP="00441A3B"/>
    <w:p w:rsidR="00441A3B" w:rsidRDefault="00FA1D8A" w:rsidP="00FA1D8A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DRR Materials and training</w:t>
      </w:r>
    </w:p>
    <w:p w:rsidR="00FA1D8A" w:rsidRDefault="00FA1D8A" w:rsidP="00FA1D8A">
      <w:pPr>
        <w:pStyle w:val="ListParagraph"/>
        <w:rPr>
          <w:b/>
        </w:rPr>
      </w:pPr>
    </w:p>
    <w:p w:rsidR="00FA1D8A" w:rsidRPr="00FA1D8A" w:rsidRDefault="00FA1D8A" w:rsidP="00FA1D8A">
      <w:pPr>
        <w:pStyle w:val="ListParagraph"/>
        <w:numPr>
          <w:ilvl w:val="0"/>
          <w:numId w:val="12"/>
        </w:numPr>
        <w:rPr>
          <w:b/>
        </w:rPr>
      </w:pPr>
      <w:r>
        <w:t xml:space="preserve">A joint training was held with 73 participants including members of the Shelter Cluster, DSWD and local and provincial government focussing on more resilient building techniques with shelter kits. </w:t>
      </w:r>
    </w:p>
    <w:p w:rsidR="00FA1D8A" w:rsidRPr="00FA1D8A" w:rsidRDefault="00FA1D8A" w:rsidP="00FA1D8A">
      <w:pPr>
        <w:pStyle w:val="ListParagraph"/>
        <w:numPr>
          <w:ilvl w:val="0"/>
          <w:numId w:val="12"/>
        </w:numPr>
        <w:rPr>
          <w:b/>
        </w:rPr>
      </w:pPr>
      <w:r>
        <w:t xml:space="preserve">Technical Working Group, along with IOM Communications, is developing IEC materials </w:t>
      </w:r>
      <w:proofErr w:type="spellStart"/>
      <w:r>
        <w:t>taht</w:t>
      </w:r>
      <w:proofErr w:type="spellEnd"/>
      <w:r>
        <w:t xml:space="preserve"> can be distributed along with the shelter kits. </w:t>
      </w:r>
    </w:p>
    <w:p w:rsidR="00441A3B" w:rsidRDefault="00441A3B" w:rsidP="00441A3B">
      <w:pPr>
        <w:rPr>
          <w:b/>
        </w:rPr>
      </w:pPr>
    </w:p>
    <w:p w:rsidR="00E52044" w:rsidRDefault="00FA1D8A" w:rsidP="00FA1D8A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Protection</w:t>
      </w:r>
    </w:p>
    <w:p w:rsidR="00FA1D8A" w:rsidRDefault="00FA1D8A" w:rsidP="00FA1D8A">
      <w:pPr>
        <w:pStyle w:val="ListParagraph"/>
        <w:rPr>
          <w:b/>
        </w:rPr>
      </w:pPr>
    </w:p>
    <w:p w:rsidR="00FA1D8A" w:rsidRPr="00FA1D8A" w:rsidRDefault="00FA1D8A" w:rsidP="00FA1D8A">
      <w:pPr>
        <w:pStyle w:val="ListParagraph"/>
        <w:numPr>
          <w:ilvl w:val="0"/>
          <w:numId w:val="14"/>
        </w:numPr>
        <w:rPr>
          <w:b/>
        </w:rPr>
      </w:pPr>
      <w:r>
        <w:t xml:space="preserve">Shelter Cluster is trying to develop a closer connection with agencies working in early recovery, livelihoods and protection. </w:t>
      </w:r>
    </w:p>
    <w:p w:rsidR="001112E4" w:rsidRPr="001112E4" w:rsidRDefault="00FA1D8A" w:rsidP="001112E4">
      <w:pPr>
        <w:pStyle w:val="ListParagraph"/>
        <w:numPr>
          <w:ilvl w:val="0"/>
          <w:numId w:val="14"/>
        </w:numPr>
        <w:rPr>
          <w:b/>
        </w:rPr>
      </w:pPr>
      <w:r>
        <w:t>Protection information is attached and we will work with protection cluster to try to identify areas</w:t>
      </w:r>
      <w:r w:rsidR="004551B6">
        <w:t xml:space="preserve"> that are</w:t>
      </w:r>
      <w:r>
        <w:t xml:space="preserve"> particularly vulnerable to assist shelter programming. </w:t>
      </w:r>
    </w:p>
    <w:p w:rsidR="001112E4" w:rsidRPr="001112E4" w:rsidRDefault="001112E4" w:rsidP="001112E4">
      <w:pPr>
        <w:pStyle w:val="ListParagraph"/>
        <w:numPr>
          <w:ilvl w:val="0"/>
          <w:numId w:val="14"/>
        </w:numPr>
        <w:rPr>
          <w:b/>
        </w:rPr>
      </w:pPr>
      <w:r>
        <w:t>Maps and resources can be found at:</w:t>
      </w:r>
      <w:r w:rsidRPr="001112E4">
        <w:rPr>
          <w:rFonts w:ascii="Tahoma" w:hAnsi="Tahoma" w:cs="Tahoma"/>
          <w:sz w:val="17"/>
          <w:szCs w:val="17"/>
        </w:rPr>
        <w:t xml:space="preserve"> </w:t>
      </w:r>
      <w:hyperlink r:id="rId10" w:tgtFrame="_blank" w:tooltip="This external link will open in a new window" w:history="1">
        <w:r w:rsidRPr="001112E4">
          <w:rPr>
            <w:rFonts w:ascii="Tahoma" w:eastAsia="Times New Roman" w:hAnsi="Tahoma" w:cs="Tahoma"/>
            <w:color w:val="0066CC"/>
            <w:sz w:val="17"/>
            <w:szCs w:val="17"/>
            <w:lang w:eastAsia="en-AU"/>
          </w:rPr>
          <w:t>www.protectioncluster.org/philippines</w:t>
        </w:r>
      </w:hyperlink>
      <w:r w:rsidRPr="001112E4">
        <w:rPr>
          <w:rFonts w:ascii="Tahoma" w:eastAsia="Times New Roman" w:hAnsi="Tahoma" w:cs="Tahoma"/>
          <w:sz w:val="17"/>
          <w:szCs w:val="17"/>
          <w:lang w:eastAsia="en-AU"/>
        </w:rPr>
        <w:t xml:space="preserve"> </w:t>
      </w:r>
    </w:p>
    <w:p w:rsidR="004551B6" w:rsidRPr="004551B6" w:rsidRDefault="004551B6" w:rsidP="004551B6">
      <w:pPr>
        <w:pStyle w:val="ListParagraph"/>
        <w:rPr>
          <w:b/>
        </w:rPr>
      </w:pPr>
    </w:p>
    <w:p w:rsidR="004551B6" w:rsidRDefault="004551B6" w:rsidP="004551B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Shelter Distribution Matrix</w:t>
      </w:r>
    </w:p>
    <w:p w:rsidR="004551B6" w:rsidRDefault="004551B6" w:rsidP="004551B6">
      <w:pPr>
        <w:pStyle w:val="ListParagraph"/>
        <w:rPr>
          <w:b/>
        </w:rPr>
      </w:pPr>
    </w:p>
    <w:p w:rsidR="004551B6" w:rsidRPr="00A01261" w:rsidRDefault="004551B6" w:rsidP="004551B6">
      <w:pPr>
        <w:pStyle w:val="ListParagraph"/>
        <w:numPr>
          <w:ilvl w:val="0"/>
          <w:numId w:val="16"/>
        </w:numPr>
        <w:rPr>
          <w:b/>
        </w:rPr>
      </w:pPr>
      <w:r>
        <w:t>Vital need for regular input into the distribution matrix</w:t>
      </w:r>
      <w:r w:rsidR="00A01261">
        <w:t xml:space="preserve">- this is the only way we can analyse gaps and coverage. </w:t>
      </w:r>
      <w:r w:rsidR="004B71DB">
        <w:t>Need to work together to be able to better target and be effective with limited resources available</w:t>
      </w:r>
      <w:bookmarkStart w:id="0" w:name="_GoBack"/>
      <w:bookmarkEnd w:id="0"/>
    </w:p>
    <w:p w:rsidR="00A01261" w:rsidRPr="00A01261" w:rsidRDefault="00A01261" w:rsidP="004551B6">
      <w:pPr>
        <w:pStyle w:val="ListParagraph"/>
        <w:numPr>
          <w:ilvl w:val="0"/>
          <w:numId w:val="16"/>
        </w:numPr>
        <w:rPr>
          <w:b/>
        </w:rPr>
      </w:pPr>
      <w:r>
        <w:t xml:space="preserve">Headline information on distribution shows heavy concentration in Davao Oriental with significant gaps in </w:t>
      </w:r>
      <w:proofErr w:type="spellStart"/>
      <w:r>
        <w:t>Caraga</w:t>
      </w:r>
      <w:proofErr w:type="spellEnd"/>
      <w:r>
        <w:t xml:space="preserve"> and around </w:t>
      </w:r>
      <w:proofErr w:type="spellStart"/>
      <w:r>
        <w:t>Laak</w:t>
      </w:r>
      <w:proofErr w:type="spellEnd"/>
      <w:r>
        <w:t xml:space="preserve">.  </w:t>
      </w:r>
    </w:p>
    <w:p w:rsidR="00A01261" w:rsidRPr="004551B6" w:rsidRDefault="00A01261" w:rsidP="00A01261">
      <w:pPr>
        <w:pStyle w:val="ListParagraph"/>
        <w:rPr>
          <w:b/>
        </w:rPr>
      </w:pPr>
    </w:p>
    <w:p w:rsidR="00441A3B" w:rsidRDefault="00A01261" w:rsidP="00A0126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Next Meeting</w:t>
      </w:r>
    </w:p>
    <w:p w:rsidR="00A01261" w:rsidRPr="00A01261" w:rsidRDefault="00A01261" w:rsidP="00A01261">
      <w:pPr>
        <w:pStyle w:val="ListParagraph"/>
        <w:numPr>
          <w:ilvl w:val="0"/>
          <w:numId w:val="17"/>
        </w:numPr>
      </w:pPr>
      <w:r w:rsidRPr="00A01261">
        <w:t>Monday 18</w:t>
      </w:r>
      <w:r>
        <w:t xml:space="preserve">, February at 2PM in </w:t>
      </w:r>
      <w:proofErr w:type="spellStart"/>
      <w:r>
        <w:t>Tagum</w:t>
      </w:r>
      <w:proofErr w:type="spellEnd"/>
      <w:r>
        <w:t xml:space="preserve"> (venue to be confirmed). </w:t>
      </w:r>
    </w:p>
    <w:p w:rsidR="00707726" w:rsidRPr="00707726" w:rsidRDefault="00707726" w:rsidP="00707726">
      <w:pPr>
        <w:rPr>
          <w:b/>
        </w:rPr>
      </w:pPr>
    </w:p>
    <w:p w:rsidR="00707726" w:rsidRPr="00707726" w:rsidRDefault="00707726" w:rsidP="00707726">
      <w:pPr>
        <w:rPr>
          <w:b/>
        </w:rPr>
      </w:pPr>
    </w:p>
    <w:sectPr w:rsidR="00707726" w:rsidRPr="00707726" w:rsidSect="00274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2AA"/>
    <w:multiLevelType w:val="hybridMultilevel"/>
    <w:tmpl w:val="BB4CC5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8D2C73"/>
    <w:multiLevelType w:val="hybridMultilevel"/>
    <w:tmpl w:val="9DFC489C"/>
    <w:lvl w:ilvl="0" w:tplc="A0044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B2045"/>
    <w:multiLevelType w:val="hybridMultilevel"/>
    <w:tmpl w:val="3898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E0403"/>
    <w:multiLevelType w:val="hybridMultilevel"/>
    <w:tmpl w:val="5120C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32CA4"/>
    <w:multiLevelType w:val="hybridMultilevel"/>
    <w:tmpl w:val="A5507A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EBF"/>
    <w:multiLevelType w:val="hybridMultilevel"/>
    <w:tmpl w:val="B1045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1C6A"/>
    <w:multiLevelType w:val="hybridMultilevel"/>
    <w:tmpl w:val="AAB44A1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D56CC"/>
    <w:multiLevelType w:val="hybridMultilevel"/>
    <w:tmpl w:val="AF62F4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5362E"/>
    <w:multiLevelType w:val="hybridMultilevel"/>
    <w:tmpl w:val="18DAB72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C02A9"/>
    <w:multiLevelType w:val="hybridMultilevel"/>
    <w:tmpl w:val="6ABC4972"/>
    <w:lvl w:ilvl="0" w:tplc="77183766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DE1D06"/>
    <w:multiLevelType w:val="hybridMultilevel"/>
    <w:tmpl w:val="4F36208A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1364E9"/>
    <w:multiLevelType w:val="hybridMultilevel"/>
    <w:tmpl w:val="1F3CB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0236B"/>
    <w:multiLevelType w:val="hybridMultilevel"/>
    <w:tmpl w:val="FFB4208C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A91A06"/>
    <w:multiLevelType w:val="hybridMultilevel"/>
    <w:tmpl w:val="1E2285D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E110554"/>
    <w:multiLevelType w:val="hybridMultilevel"/>
    <w:tmpl w:val="E5C8C9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4405F2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B9302E"/>
    <w:multiLevelType w:val="hybridMultilevel"/>
    <w:tmpl w:val="1B865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14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16"/>
  </w:num>
  <w:num w:numId="13">
    <w:abstractNumId w:val="8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31AC"/>
    <w:rsid w:val="00023E57"/>
    <w:rsid w:val="000447F5"/>
    <w:rsid w:val="001112E4"/>
    <w:rsid w:val="002505F0"/>
    <w:rsid w:val="0027460B"/>
    <w:rsid w:val="00326352"/>
    <w:rsid w:val="003758C3"/>
    <w:rsid w:val="003E3A43"/>
    <w:rsid w:val="00425D0D"/>
    <w:rsid w:val="00441A3B"/>
    <w:rsid w:val="004551B6"/>
    <w:rsid w:val="004B2427"/>
    <w:rsid w:val="004B71DB"/>
    <w:rsid w:val="00542077"/>
    <w:rsid w:val="00594472"/>
    <w:rsid w:val="005E30CB"/>
    <w:rsid w:val="007004C5"/>
    <w:rsid w:val="00707726"/>
    <w:rsid w:val="00840084"/>
    <w:rsid w:val="008D31AC"/>
    <w:rsid w:val="008F6151"/>
    <w:rsid w:val="0097353C"/>
    <w:rsid w:val="00A01261"/>
    <w:rsid w:val="00AD1C95"/>
    <w:rsid w:val="00D1676B"/>
    <w:rsid w:val="00D96738"/>
    <w:rsid w:val="00DD4365"/>
    <w:rsid w:val="00E52044"/>
    <w:rsid w:val="00EB090F"/>
    <w:rsid w:val="00EF63AD"/>
    <w:rsid w:val="00F3093F"/>
    <w:rsid w:val="00F32BA3"/>
    <w:rsid w:val="00F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2077"/>
    <w:pPr>
      <w:spacing w:after="200"/>
      <w:ind w:left="720"/>
      <w:contextualSpacing/>
    </w:pPr>
    <w:rPr>
      <w:rFonts w:eastAsiaTheme="minorEastAsia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07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0427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5940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5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8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061385">
                                                      <w:marLeft w:val="0"/>
                                                      <w:marRight w:val="68"/>
                                                      <w:marTop w:val="0"/>
                                                      <w:marBottom w:val="6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2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29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80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16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ci@wfp.or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protectioncluster.org/philippin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caregion11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class="ExternalClass7EE4321927894EC198C31749A255423B"&gt;&lt;p&gt;​Shelter Cluster Typhoon Pablo meeting minutes 2 Feburary 2013&lt;/p&gt;&lt;/div&gt;</Document_x0020_Description>
    <Websio_x0020_Document_x0020_Preview xmlns="96664bca-06c0-4657-b6f9-0a997f5ff9b9">/Asia/Philippines/TyphoonPablo2012/_layouts/WebsioPreviewField/preview.aspx?ID=c0454161-c360-4fc4-8ebf-84a809ad6774&amp;WebID=0b8725fa-6afa-497a-b20f-fb87a61c86f3&amp;SiteID=0e29c24b-3e6a-4c7c-8cc1-69b27805b55c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2013-02-02T00:00:00+00:00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69A6A-7BE2-458E-801F-6AEE0368F5EA}"/>
</file>

<file path=customXml/itemProps2.xml><?xml version="1.0" encoding="utf-8"?>
<ds:datastoreItem xmlns:ds="http://schemas.openxmlformats.org/officeDocument/2006/customXml" ds:itemID="{45FED2FF-2947-419F-A439-758BEC9DE6CB}"/>
</file>

<file path=customXml/itemProps3.xml><?xml version="1.0" encoding="utf-8"?>
<ds:datastoreItem xmlns:ds="http://schemas.openxmlformats.org/officeDocument/2006/customXml" ds:itemID="{47849BB5-17B3-49E0-9563-F09EC5F40EA8}"/>
</file>

<file path=customXml/itemProps4.xml><?xml version="1.0" encoding="utf-8"?>
<ds:datastoreItem xmlns:ds="http://schemas.openxmlformats.org/officeDocument/2006/customXml" ds:itemID="{7F9467A5-5921-4194-8328-3D4CA135F4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Cross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Cluster Typhoon Pablo meeting minutes 2 Feburary 2013</dc:title>
  <dc:subject/>
  <dc:creator>generic</dc:creator>
  <cp:keywords/>
  <dc:description/>
  <cp:lastModifiedBy>THEINMINN</cp:lastModifiedBy>
  <cp:revision>6</cp:revision>
  <dcterms:created xsi:type="dcterms:W3CDTF">2013-02-02T08:10:00Z</dcterms:created>
  <dcterms:modified xsi:type="dcterms:W3CDTF">2013-02-09T10:33:00Z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