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2B" w:rsidRPr="0098212B" w:rsidRDefault="0098212B" w:rsidP="0098212B">
      <w:pPr>
        <w:jc w:val="center"/>
        <w:rPr>
          <w:b/>
          <w:sz w:val="24"/>
        </w:rPr>
      </w:pPr>
      <w:r w:rsidRPr="0098212B">
        <w:rPr>
          <w:b/>
          <w:sz w:val="24"/>
        </w:rPr>
        <w:t>T</w:t>
      </w:r>
      <w:r w:rsidR="009F4C9A">
        <w:rPr>
          <w:b/>
          <w:sz w:val="24"/>
        </w:rPr>
        <w:t xml:space="preserve">hursday </w:t>
      </w:r>
      <w:r w:rsidRPr="0098212B">
        <w:rPr>
          <w:b/>
          <w:sz w:val="24"/>
        </w:rPr>
        <w:t>1</w:t>
      </w:r>
      <w:r w:rsidR="009F4C9A">
        <w:rPr>
          <w:b/>
          <w:sz w:val="24"/>
        </w:rPr>
        <w:t>3</w:t>
      </w:r>
      <w:r w:rsidRPr="0098212B">
        <w:rPr>
          <w:b/>
          <w:sz w:val="24"/>
        </w:rPr>
        <w:t xml:space="preserve"> Dec, 9:00am</w:t>
      </w:r>
      <w:r w:rsidR="009F4C9A">
        <w:rPr>
          <w:b/>
          <w:sz w:val="24"/>
        </w:rPr>
        <w:t xml:space="preserve">, </w:t>
      </w:r>
      <w:r w:rsidR="00BF5011">
        <w:rPr>
          <w:b/>
          <w:sz w:val="24"/>
        </w:rPr>
        <w:t xml:space="preserve">DSWD, </w:t>
      </w:r>
      <w:r w:rsidR="00BF5011" w:rsidRPr="0098212B">
        <w:rPr>
          <w:b/>
          <w:sz w:val="24"/>
        </w:rPr>
        <w:t>Davao</w:t>
      </w:r>
    </w:p>
    <w:p w:rsidR="006D7E57" w:rsidRPr="0098212B" w:rsidRDefault="005C7BAA" w:rsidP="0098212B">
      <w:pPr>
        <w:jc w:val="center"/>
        <w:rPr>
          <w:b/>
          <w:sz w:val="24"/>
        </w:rPr>
      </w:pPr>
      <w:r>
        <w:rPr>
          <w:b/>
          <w:sz w:val="24"/>
        </w:rPr>
        <w:t xml:space="preserve">Cluster </w:t>
      </w:r>
      <w:r w:rsidR="00BF5011">
        <w:rPr>
          <w:b/>
          <w:sz w:val="24"/>
        </w:rPr>
        <w:t xml:space="preserve">Meeting </w:t>
      </w:r>
      <w:r w:rsidR="004A0FF4">
        <w:rPr>
          <w:b/>
          <w:sz w:val="24"/>
        </w:rPr>
        <w:t xml:space="preserve">Minutes </w:t>
      </w: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>Introductions</w:t>
      </w:r>
    </w:p>
    <w:p w:rsidR="004A0FF4" w:rsidRDefault="00C47CB8">
      <w:pPr>
        <w:pStyle w:val="ListParagraph"/>
        <w:numPr>
          <w:ilvl w:val="1"/>
          <w:numId w:val="10"/>
        </w:numPr>
      </w:pPr>
      <w:r>
        <w:t xml:space="preserve">Chaired by DSWD - </w:t>
      </w:r>
      <w:r w:rsidRPr="00C47CB8">
        <w:rPr>
          <w:lang w:val="en-US"/>
        </w:rPr>
        <w:t xml:space="preserve">Maria  Elena S Labrador </w:t>
      </w:r>
      <w:r w:rsidR="00620BA1">
        <w:rPr>
          <w:lang w:val="en-US"/>
        </w:rPr>
        <w:t>(</w:t>
      </w:r>
      <w:hyperlink r:id="rId7" w:history="1">
        <w:r w:rsidRPr="00C47CB8">
          <w:rPr>
            <w:rStyle w:val="Hyperlink"/>
            <w:lang w:val="en-US"/>
          </w:rPr>
          <w:t>maelenaslabrador@yahoo.com</w:t>
        </w:r>
      </w:hyperlink>
      <w:r w:rsidRPr="00C47CB8">
        <w:rPr>
          <w:lang w:val="en-US"/>
        </w:rPr>
        <w:t>, 0927540983</w:t>
      </w:r>
      <w:r w:rsidR="00620BA1">
        <w:rPr>
          <w:lang w:val="en-US"/>
        </w:rPr>
        <w:t>)</w:t>
      </w:r>
    </w:p>
    <w:p w:rsidR="004A0FF4" w:rsidRDefault="00C47CB8">
      <w:pPr>
        <w:pStyle w:val="ListParagraph"/>
        <w:numPr>
          <w:ilvl w:val="1"/>
          <w:numId w:val="10"/>
        </w:numPr>
      </w:pPr>
      <w:r>
        <w:t xml:space="preserve">Facilitated by Patrick Elliott </w:t>
      </w:r>
      <w:r w:rsidR="00620BA1">
        <w:t>(</w:t>
      </w:r>
      <w:hyperlink r:id="rId8" w:history="1">
        <w:r w:rsidR="00620BA1" w:rsidRPr="004E53EC">
          <w:rPr>
            <w:rStyle w:val="Hyperlink"/>
          </w:rPr>
          <w:t>Patrick.elliott@ifrc.org</w:t>
        </w:r>
      </w:hyperlink>
      <w:r w:rsidR="00620BA1">
        <w:t xml:space="preserve"> 09186879073) </w:t>
      </w:r>
      <w:r>
        <w:t xml:space="preserve">and IOM </w:t>
      </w:r>
      <w:proofErr w:type="spellStart"/>
      <w:r>
        <w:t>Ma</w:t>
      </w:r>
      <w:r w:rsidR="005B6941">
        <w:t>yen</w:t>
      </w:r>
      <w:proofErr w:type="spellEnd"/>
      <w:r w:rsidR="005B6941">
        <w:t xml:space="preserve"> </w:t>
      </w:r>
      <w:proofErr w:type="spellStart"/>
      <w:r>
        <w:t>Olmedo</w:t>
      </w:r>
      <w:proofErr w:type="spellEnd"/>
      <w:r>
        <w:t xml:space="preserve"> </w:t>
      </w:r>
      <w:r w:rsidR="00620BA1">
        <w:t>(</w:t>
      </w:r>
      <w:hyperlink r:id="rId9" w:history="1">
        <w:r w:rsidR="00620BA1" w:rsidRPr="004E53EC">
          <w:rPr>
            <w:rStyle w:val="Hyperlink"/>
          </w:rPr>
          <w:t>eolmedo@iom.int</w:t>
        </w:r>
      </w:hyperlink>
      <w:r w:rsidR="00620BA1">
        <w:t xml:space="preserve"> </w:t>
      </w:r>
      <w:r w:rsidR="001E1036">
        <w:t>09088870980)</w:t>
      </w:r>
    </w:p>
    <w:p w:rsidR="0098212B" w:rsidRDefault="0098212B" w:rsidP="0098212B">
      <w:pPr>
        <w:pStyle w:val="ListParagraph"/>
      </w:pP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>Review of latest data from DSWD</w:t>
      </w:r>
    </w:p>
    <w:p w:rsidR="004A0FF4" w:rsidRPr="004A0FF4" w:rsidRDefault="004A0FF4" w:rsidP="004A0FF4">
      <w:pPr>
        <w:pStyle w:val="NoSpacing"/>
        <w:rPr>
          <w:color w:val="C00000"/>
        </w:rPr>
      </w:pPr>
      <w:r w:rsidRPr="004A0FF4">
        <w:rPr>
          <w:color w:val="C00000"/>
        </w:rPr>
        <w:t>Output:</w:t>
      </w:r>
    </w:p>
    <w:p w:rsidR="004A0FF4" w:rsidRPr="004A0FF4" w:rsidRDefault="004A0FF4" w:rsidP="004A0FF4">
      <w:pPr>
        <w:pStyle w:val="NoSpacing"/>
        <w:numPr>
          <w:ilvl w:val="0"/>
          <w:numId w:val="11"/>
        </w:numPr>
        <w:rPr>
          <w:color w:val="C00000"/>
        </w:rPr>
      </w:pPr>
      <w:r w:rsidRPr="004A0FF4">
        <w:rPr>
          <w:color w:val="C00000"/>
        </w:rPr>
        <w:t>ESC</w:t>
      </w:r>
      <w:r w:rsidR="00532261">
        <w:rPr>
          <w:color w:val="C00000"/>
        </w:rPr>
        <w:t>-</w:t>
      </w:r>
      <w:r w:rsidRPr="004A0FF4">
        <w:rPr>
          <w:color w:val="C00000"/>
        </w:rPr>
        <w:t xml:space="preserve">IM gave an update on current DSWD figures for </w:t>
      </w:r>
      <w:proofErr w:type="spellStart"/>
      <w:r w:rsidRPr="004A0FF4">
        <w:rPr>
          <w:color w:val="C00000"/>
        </w:rPr>
        <w:t>Caraga</w:t>
      </w:r>
      <w:proofErr w:type="spellEnd"/>
      <w:r w:rsidRPr="004A0FF4">
        <w:rPr>
          <w:color w:val="C00000"/>
        </w:rPr>
        <w:t xml:space="preserve"> and Region XI</w:t>
      </w:r>
    </w:p>
    <w:p w:rsidR="004A0FF4" w:rsidRDefault="004A0FF4" w:rsidP="004A0FF4">
      <w:pPr>
        <w:pStyle w:val="NoSpacing"/>
        <w:rPr>
          <w:color w:val="C00000"/>
        </w:rPr>
      </w:pPr>
      <w:r w:rsidRPr="004A0FF4">
        <w:rPr>
          <w:color w:val="C00000"/>
        </w:rPr>
        <w:t>Actions:</w:t>
      </w:r>
    </w:p>
    <w:p w:rsidR="00532261" w:rsidRDefault="00532261" w:rsidP="00532261">
      <w:pPr>
        <w:pStyle w:val="NoSpacing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 xml:space="preserve">ESC-IM will continue to work with DSWD to compile and disseminate data. </w:t>
      </w:r>
    </w:p>
    <w:p w:rsidR="00532261" w:rsidRDefault="00532261" w:rsidP="00532261">
      <w:pPr>
        <w:pStyle w:val="NoSpacing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 xml:space="preserve">DSWD/ESC-IM will work on identifying gaps in the data, e.g. </w:t>
      </w:r>
      <w:proofErr w:type="spellStart"/>
      <w:r>
        <w:rPr>
          <w:color w:val="C00000"/>
        </w:rPr>
        <w:t>Cateel</w:t>
      </w:r>
      <w:proofErr w:type="spellEnd"/>
      <w:r>
        <w:rPr>
          <w:color w:val="C00000"/>
        </w:rPr>
        <w:t xml:space="preserve">. </w:t>
      </w:r>
    </w:p>
    <w:p w:rsidR="003260F8" w:rsidRDefault="003260F8" w:rsidP="00532261">
      <w:pPr>
        <w:pStyle w:val="NoSpacing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 xml:space="preserve">ESC will continue to represent data from </w:t>
      </w:r>
      <w:proofErr w:type="spellStart"/>
      <w:r>
        <w:rPr>
          <w:color w:val="C00000"/>
        </w:rPr>
        <w:t>Caraga</w:t>
      </w:r>
      <w:proofErr w:type="spellEnd"/>
      <w:r>
        <w:rPr>
          <w:color w:val="C00000"/>
        </w:rPr>
        <w:t xml:space="preserve"> Region and Region XI.</w:t>
      </w:r>
    </w:p>
    <w:p w:rsidR="005B6941" w:rsidRPr="004A0FF4" w:rsidRDefault="005B6941" w:rsidP="00532261">
      <w:pPr>
        <w:pStyle w:val="NoSpacing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 xml:space="preserve">ESC will also report on figures at a national level (all Regions) </w:t>
      </w:r>
    </w:p>
    <w:p w:rsidR="0098212B" w:rsidRDefault="0098212B" w:rsidP="0098212B">
      <w:pPr>
        <w:pStyle w:val="ListParagraph"/>
      </w:pPr>
    </w:p>
    <w:p w:rsidR="00C47CB8" w:rsidRDefault="00C47CB8" w:rsidP="00C47CB8">
      <w:pPr>
        <w:pStyle w:val="ListParagraph"/>
        <w:numPr>
          <w:ilvl w:val="0"/>
          <w:numId w:val="2"/>
        </w:numPr>
      </w:pPr>
      <w:r>
        <w:t xml:space="preserve">Review </w:t>
      </w:r>
      <w:r w:rsidR="00625340">
        <w:t xml:space="preserve">and update </w:t>
      </w:r>
      <w:r>
        <w:t>of latest WWW</w:t>
      </w:r>
    </w:p>
    <w:p w:rsidR="00532261" w:rsidRPr="004A0FF4" w:rsidRDefault="00532261" w:rsidP="00532261">
      <w:pPr>
        <w:pStyle w:val="NoSpacing"/>
        <w:rPr>
          <w:color w:val="C00000"/>
        </w:rPr>
      </w:pPr>
      <w:r w:rsidRPr="004A0FF4">
        <w:rPr>
          <w:color w:val="C00000"/>
        </w:rPr>
        <w:t>Output:</w:t>
      </w:r>
    </w:p>
    <w:p w:rsidR="005B6941" w:rsidRDefault="005B6941" w:rsidP="00532261">
      <w:pPr>
        <w:pStyle w:val="NoSpacing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 xml:space="preserve">Reviewed the current basic tracker data of commitments – still gaps. </w:t>
      </w:r>
    </w:p>
    <w:p w:rsidR="00532261" w:rsidRPr="004A0FF4" w:rsidRDefault="005B6941" w:rsidP="00532261">
      <w:pPr>
        <w:pStyle w:val="NoSpacing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>I</w:t>
      </w:r>
      <w:r w:rsidR="00532261" w:rsidRPr="004A0FF4">
        <w:rPr>
          <w:color w:val="C00000"/>
        </w:rPr>
        <w:t>nformed cluster of WWW which would be launched Fri 14 Dec.</w:t>
      </w:r>
    </w:p>
    <w:p w:rsidR="00532261" w:rsidRPr="004A0FF4" w:rsidRDefault="00532261" w:rsidP="00532261">
      <w:pPr>
        <w:pStyle w:val="NoSpacing"/>
        <w:rPr>
          <w:color w:val="C00000"/>
        </w:rPr>
      </w:pPr>
      <w:r w:rsidRPr="004A0FF4">
        <w:rPr>
          <w:color w:val="C00000"/>
        </w:rPr>
        <w:t>Actions:</w:t>
      </w:r>
    </w:p>
    <w:p w:rsidR="00532261" w:rsidRPr="004A0FF4" w:rsidRDefault="00532261" w:rsidP="00532261">
      <w:pPr>
        <w:pStyle w:val="NoSpacing"/>
        <w:numPr>
          <w:ilvl w:val="0"/>
          <w:numId w:val="12"/>
        </w:numPr>
        <w:rPr>
          <w:color w:val="C00000"/>
        </w:rPr>
      </w:pPr>
      <w:r w:rsidRPr="004A0FF4">
        <w:rPr>
          <w:color w:val="C00000"/>
        </w:rPr>
        <w:t>All cluster members to input to the WWW</w:t>
      </w:r>
      <w:r>
        <w:rPr>
          <w:color w:val="C00000"/>
        </w:rPr>
        <w:t xml:space="preserve">. This was emphasised by DSWD – it’s </w:t>
      </w:r>
      <w:r w:rsidRPr="00532261">
        <w:rPr>
          <w:color w:val="C00000"/>
          <w:u w:val="single"/>
        </w:rPr>
        <w:t>VITAL</w:t>
      </w:r>
      <w:r>
        <w:rPr>
          <w:color w:val="C00000"/>
        </w:rPr>
        <w:t xml:space="preserve"> that we keep track with WWW so we can pick up gaps. </w:t>
      </w:r>
    </w:p>
    <w:p w:rsidR="00532261" w:rsidRPr="004A0FF4" w:rsidRDefault="00532261" w:rsidP="00532261">
      <w:pPr>
        <w:pStyle w:val="NoSpacing"/>
        <w:numPr>
          <w:ilvl w:val="0"/>
          <w:numId w:val="12"/>
        </w:numPr>
        <w:rPr>
          <w:color w:val="C00000"/>
        </w:rPr>
      </w:pPr>
      <w:r w:rsidRPr="004A0FF4">
        <w:rPr>
          <w:color w:val="C00000"/>
        </w:rPr>
        <w:t xml:space="preserve">All cluster members to identify their areas of operation and take on </w:t>
      </w:r>
      <w:proofErr w:type="spellStart"/>
      <w:r w:rsidRPr="004A0FF4">
        <w:rPr>
          <w:color w:val="C00000"/>
        </w:rPr>
        <w:t>coord</w:t>
      </w:r>
      <w:proofErr w:type="spellEnd"/>
      <w:r w:rsidRPr="004A0FF4">
        <w:rPr>
          <w:color w:val="C00000"/>
        </w:rPr>
        <w:t xml:space="preserve"> responsibility at municipality level. This will help identify activities, needs and gaps, etc</w:t>
      </w:r>
      <w:proofErr w:type="gramStart"/>
      <w:r w:rsidRPr="004A0FF4">
        <w:rPr>
          <w:color w:val="C00000"/>
        </w:rPr>
        <w:t>,.</w:t>
      </w:r>
      <w:proofErr w:type="gramEnd"/>
      <w:r w:rsidRPr="004A0FF4">
        <w:rPr>
          <w:color w:val="C00000"/>
        </w:rPr>
        <w:t xml:space="preserve"> WASH cluster have the same approach so it</w:t>
      </w:r>
      <w:r>
        <w:rPr>
          <w:color w:val="C00000"/>
        </w:rPr>
        <w:t>’</w:t>
      </w:r>
      <w:r w:rsidRPr="004A0FF4">
        <w:rPr>
          <w:color w:val="C00000"/>
        </w:rPr>
        <w:t>s likely it will be the same agencies</w:t>
      </w:r>
      <w:r>
        <w:rPr>
          <w:color w:val="C00000"/>
        </w:rPr>
        <w:t>.</w:t>
      </w:r>
      <w:r w:rsidRPr="004A0FF4">
        <w:rPr>
          <w:color w:val="C00000"/>
        </w:rPr>
        <w:t xml:space="preserve">   </w:t>
      </w:r>
    </w:p>
    <w:p w:rsidR="009F4C9A" w:rsidRDefault="009F4C9A" w:rsidP="009F4C9A">
      <w:pPr>
        <w:pStyle w:val="ListParagraph"/>
      </w:pPr>
    </w:p>
    <w:p w:rsidR="004A0FF4" w:rsidRDefault="00CD7EF3" w:rsidP="005B6941">
      <w:pPr>
        <w:pStyle w:val="ListParagraph"/>
        <w:numPr>
          <w:ilvl w:val="0"/>
          <w:numId w:val="2"/>
        </w:numPr>
      </w:pPr>
      <w:r>
        <w:t>Any ‘external’ updates from agencies</w:t>
      </w:r>
    </w:p>
    <w:p w:rsidR="00532261" w:rsidRPr="004A0FF4" w:rsidRDefault="00532261" w:rsidP="00532261">
      <w:pPr>
        <w:pStyle w:val="NoSpacing"/>
        <w:rPr>
          <w:color w:val="C00000"/>
        </w:rPr>
      </w:pPr>
      <w:r w:rsidRPr="004A0FF4">
        <w:rPr>
          <w:color w:val="C00000"/>
        </w:rPr>
        <w:t>Output:</w:t>
      </w:r>
    </w:p>
    <w:p w:rsidR="00532261" w:rsidRPr="005B6941" w:rsidRDefault="00532261" w:rsidP="005B6941">
      <w:pPr>
        <w:pStyle w:val="NoSpacing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>Briefing from outputs of inter cluster meeting of 11 Dec.</w:t>
      </w:r>
    </w:p>
    <w:p w:rsidR="00A46BAB" w:rsidRDefault="00532261" w:rsidP="00532261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 xml:space="preserve">Logs – </w:t>
      </w:r>
    </w:p>
    <w:p w:rsidR="00532261" w:rsidRDefault="005B6941" w:rsidP="00A46BAB">
      <w:pPr>
        <w:pStyle w:val="NoSpacing"/>
        <w:numPr>
          <w:ilvl w:val="2"/>
          <w:numId w:val="11"/>
        </w:numPr>
        <w:rPr>
          <w:color w:val="C00000"/>
        </w:rPr>
      </w:pPr>
      <w:r>
        <w:rPr>
          <w:color w:val="C00000"/>
        </w:rPr>
        <w:t>T</w:t>
      </w:r>
      <w:r w:rsidR="00532261">
        <w:rPr>
          <w:color w:val="C00000"/>
        </w:rPr>
        <w:t xml:space="preserve">wo hubs, </w:t>
      </w:r>
      <w:r w:rsidR="00532261" w:rsidRPr="00A47DA7">
        <w:rPr>
          <w:color w:val="C00000"/>
        </w:rPr>
        <w:t xml:space="preserve">Trento </w:t>
      </w:r>
      <w:r w:rsidR="00532261">
        <w:rPr>
          <w:color w:val="C00000"/>
        </w:rPr>
        <w:t xml:space="preserve">and </w:t>
      </w:r>
      <w:proofErr w:type="spellStart"/>
      <w:r w:rsidR="00532261" w:rsidRPr="00A47DA7">
        <w:rPr>
          <w:color w:val="C00000"/>
        </w:rPr>
        <w:t>Nabunturan</w:t>
      </w:r>
      <w:proofErr w:type="spellEnd"/>
      <w:r w:rsidR="00532261">
        <w:rPr>
          <w:color w:val="C00000"/>
        </w:rPr>
        <w:t>,</w:t>
      </w:r>
      <w:r w:rsidR="00532261" w:rsidRPr="00A47DA7">
        <w:rPr>
          <w:color w:val="C00000"/>
        </w:rPr>
        <w:t xml:space="preserve"> </w:t>
      </w:r>
      <w:r w:rsidR="00532261">
        <w:rPr>
          <w:color w:val="C00000"/>
        </w:rPr>
        <w:t>will be operational by next week – UNOCHA are setting up offices there as well. Logs cluster also are looking at other possible hubs near Boston/</w:t>
      </w:r>
      <w:proofErr w:type="spellStart"/>
      <w:r w:rsidR="00532261">
        <w:rPr>
          <w:color w:val="C00000"/>
        </w:rPr>
        <w:t>Cateel</w:t>
      </w:r>
      <w:proofErr w:type="spellEnd"/>
      <w:r w:rsidR="00532261">
        <w:rPr>
          <w:color w:val="C00000"/>
        </w:rPr>
        <w:t xml:space="preserve">. </w:t>
      </w:r>
    </w:p>
    <w:p w:rsidR="00A46BAB" w:rsidRPr="00A46BAB" w:rsidRDefault="00A46BAB" w:rsidP="00A46BAB">
      <w:pPr>
        <w:pStyle w:val="NoSpacing"/>
        <w:numPr>
          <w:ilvl w:val="2"/>
          <w:numId w:val="11"/>
        </w:numPr>
        <w:rPr>
          <w:color w:val="C00000"/>
          <w:lang w:val="en-US"/>
        </w:rPr>
      </w:pPr>
      <w:r w:rsidRPr="00A46BAB">
        <w:rPr>
          <w:color w:val="C00000"/>
          <w:lang w:val="en-US"/>
        </w:rPr>
        <w:t xml:space="preserve">Most clusters are having </w:t>
      </w:r>
      <w:r w:rsidR="005B6941" w:rsidRPr="00A46BAB">
        <w:rPr>
          <w:color w:val="C00000"/>
          <w:lang w:val="en-US"/>
        </w:rPr>
        <w:t>warehousing</w:t>
      </w:r>
      <w:r w:rsidRPr="00A46BAB">
        <w:rPr>
          <w:color w:val="C00000"/>
          <w:lang w:val="en-US"/>
        </w:rPr>
        <w:t xml:space="preserve"> and transporting issues; </w:t>
      </w:r>
      <w:r w:rsidR="005B6941">
        <w:rPr>
          <w:color w:val="C00000"/>
          <w:lang w:val="en-US"/>
        </w:rPr>
        <w:t>O</w:t>
      </w:r>
      <w:r w:rsidRPr="00A46BAB">
        <w:rPr>
          <w:color w:val="C00000"/>
          <w:lang w:val="en-US"/>
        </w:rPr>
        <w:t xml:space="preserve">ffice of Civil </w:t>
      </w:r>
      <w:r w:rsidR="005B6941" w:rsidRPr="00A46BAB">
        <w:rPr>
          <w:color w:val="C00000"/>
          <w:lang w:val="en-US"/>
        </w:rPr>
        <w:t>Defense</w:t>
      </w:r>
      <w:r w:rsidRPr="00A46BAB">
        <w:rPr>
          <w:color w:val="C00000"/>
          <w:lang w:val="en-US"/>
        </w:rPr>
        <w:t xml:space="preserve"> as lead have established a </w:t>
      </w:r>
      <w:r w:rsidR="005B6941">
        <w:rPr>
          <w:color w:val="C00000"/>
          <w:lang w:val="en-US"/>
        </w:rPr>
        <w:t>‘</w:t>
      </w:r>
      <w:r w:rsidRPr="00A46BAB">
        <w:rPr>
          <w:color w:val="C00000"/>
          <w:lang w:val="en-US"/>
        </w:rPr>
        <w:t>one stop shop</w:t>
      </w:r>
      <w:r w:rsidR="005B6941">
        <w:rPr>
          <w:color w:val="C00000"/>
          <w:lang w:val="en-US"/>
        </w:rPr>
        <w:t>’</w:t>
      </w:r>
      <w:r w:rsidRPr="00A46BAB">
        <w:rPr>
          <w:color w:val="C00000"/>
          <w:lang w:val="en-US"/>
        </w:rPr>
        <w:t xml:space="preserve"> in the DDWH depot; OCD encouraging anyone who is having issues to use space in the </w:t>
      </w:r>
      <w:proofErr w:type="spellStart"/>
      <w:r w:rsidRPr="00A46BAB">
        <w:rPr>
          <w:color w:val="C00000"/>
          <w:lang w:val="en-US"/>
        </w:rPr>
        <w:t>Panacan</w:t>
      </w:r>
      <w:proofErr w:type="spellEnd"/>
      <w:r w:rsidRPr="00A46BAB">
        <w:rPr>
          <w:color w:val="C00000"/>
          <w:lang w:val="en-US"/>
        </w:rPr>
        <w:t xml:space="preserve"> depot</w:t>
      </w:r>
      <w:r w:rsidR="005B6941">
        <w:rPr>
          <w:color w:val="C00000"/>
          <w:lang w:val="en-US"/>
        </w:rPr>
        <w:t>.</w:t>
      </w:r>
    </w:p>
    <w:p w:rsidR="00A46BAB" w:rsidRPr="00A46BAB" w:rsidRDefault="00532261" w:rsidP="00A46BAB">
      <w:pPr>
        <w:pStyle w:val="NoSpacing"/>
        <w:numPr>
          <w:ilvl w:val="1"/>
          <w:numId w:val="11"/>
        </w:numPr>
        <w:rPr>
          <w:color w:val="C00000"/>
          <w:lang w:val="en-US"/>
        </w:rPr>
      </w:pPr>
      <w:r>
        <w:rPr>
          <w:color w:val="C00000"/>
        </w:rPr>
        <w:t xml:space="preserve">Protection </w:t>
      </w:r>
    </w:p>
    <w:p w:rsidR="00A46BAB" w:rsidRPr="00A46BAB" w:rsidRDefault="00A46BAB" w:rsidP="00A46BAB">
      <w:pPr>
        <w:pStyle w:val="NoSpacing"/>
        <w:numPr>
          <w:ilvl w:val="2"/>
          <w:numId w:val="11"/>
        </w:numPr>
        <w:rPr>
          <w:color w:val="C00000"/>
          <w:lang w:val="en-US"/>
        </w:rPr>
      </w:pPr>
      <w:r>
        <w:rPr>
          <w:color w:val="C00000"/>
        </w:rPr>
        <w:t xml:space="preserve">Protection was </w:t>
      </w:r>
      <w:r w:rsidR="00532261">
        <w:rPr>
          <w:color w:val="C00000"/>
        </w:rPr>
        <w:t>raised as a serious concern.</w:t>
      </w:r>
      <w:r>
        <w:rPr>
          <w:lang w:val="en-US"/>
        </w:rPr>
        <w:t xml:space="preserve"> </w:t>
      </w:r>
    </w:p>
    <w:p w:rsidR="00A46BAB" w:rsidRPr="00A46BAB" w:rsidRDefault="00A46BAB" w:rsidP="00A46BAB">
      <w:pPr>
        <w:pStyle w:val="NoSpacing"/>
        <w:numPr>
          <w:ilvl w:val="2"/>
          <w:numId w:val="11"/>
        </w:numPr>
        <w:rPr>
          <w:color w:val="C00000"/>
          <w:lang w:val="en-US"/>
        </w:rPr>
      </w:pPr>
      <w:r w:rsidRPr="00A46BAB">
        <w:rPr>
          <w:color w:val="C00000"/>
          <w:lang w:val="en-US"/>
        </w:rPr>
        <w:t xml:space="preserve">UNICEF/ UNFPA </w:t>
      </w:r>
      <w:r>
        <w:rPr>
          <w:color w:val="C00000"/>
          <w:lang w:val="en-US"/>
        </w:rPr>
        <w:t xml:space="preserve">advocate for the </w:t>
      </w:r>
      <w:r w:rsidRPr="00A46BAB">
        <w:rPr>
          <w:color w:val="C00000"/>
          <w:lang w:val="en-US"/>
        </w:rPr>
        <w:t xml:space="preserve">need for CHILD and WOMEN FRIENDLY SPACES – </w:t>
      </w:r>
      <w:proofErr w:type="spellStart"/>
      <w:r w:rsidRPr="00A46BAB">
        <w:rPr>
          <w:color w:val="C00000"/>
          <w:lang w:val="en-US"/>
        </w:rPr>
        <w:t>eg</w:t>
      </w:r>
      <w:proofErr w:type="spellEnd"/>
      <w:r w:rsidRPr="00A46BAB">
        <w:rPr>
          <w:color w:val="C00000"/>
          <w:lang w:val="en-US"/>
        </w:rPr>
        <w:t xml:space="preserve"> at </w:t>
      </w:r>
      <w:proofErr w:type="spellStart"/>
      <w:r w:rsidRPr="00A46BAB">
        <w:rPr>
          <w:color w:val="C00000"/>
          <w:lang w:val="en-US"/>
        </w:rPr>
        <w:t>Evac</w:t>
      </w:r>
      <w:proofErr w:type="spellEnd"/>
      <w:r w:rsidRPr="00A46BAB">
        <w:rPr>
          <w:color w:val="C00000"/>
          <w:lang w:val="en-US"/>
        </w:rPr>
        <w:t xml:space="preserve"> </w:t>
      </w:r>
      <w:proofErr w:type="spellStart"/>
      <w:r>
        <w:rPr>
          <w:color w:val="C00000"/>
          <w:lang w:val="en-US"/>
        </w:rPr>
        <w:t>C</w:t>
      </w:r>
      <w:r w:rsidRPr="00A46BAB">
        <w:rPr>
          <w:color w:val="C00000"/>
          <w:lang w:val="en-US"/>
        </w:rPr>
        <w:t>entres</w:t>
      </w:r>
      <w:proofErr w:type="spellEnd"/>
      <w:r w:rsidRPr="00A46BAB">
        <w:rPr>
          <w:color w:val="C00000"/>
          <w:lang w:val="en-US"/>
        </w:rPr>
        <w:t xml:space="preserve"> or where there are high concentration of families</w:t>
      </w:r>
      <w:r>
        <w:rPr>
          <w:color w:val="C00000"/>
          <w:lang w:val="en-US"/>
        </w:rPr>
        <w:t>.</w:t>
      </w:r>
      <w:r w:rsidRPr="00A46BAB">
        <w:rPr>
          <w:rFonts w:ascii="Calibri" w:eastAsiaTheme="minorHAnsi" w:hAnsi="Calibri" w:cs="Times New Roman"/>
          <w:lang w:val="en-US"/>
        </w:rPr>
        <w:t xml:space="preserve"> </w:t>
      </w:r>
    </w:p>
    <w:p w:rsidR="00532261" w:rsidRPr="00A46BAB" w:rsidRDefault="00A46BAB" w:rsidP="00A46BAB">
      <w:pPr>
        <w:pStyle w:val="NoSpacing"/>
        <w:numPr>
          <w:ilvl w:val="2"/>
          <w:numId w:val="11"/>
        </w:numPr>
        <w:rPr>
          <w:color w:val="C00000"/>
          <w:lang w:val="en-US"/>
        </w:rPr>
      </w:pPr>
      <w:r w:rsidRPr="00A46BAB">
        <w:rPr>
          <w:color w:val="C00000"/>
          <w:lang w:val="en-US"/>
        </w:rPr>
        <w:t>Protection cluster will attempt to sh</w:t>
      </w:r>
      <w:r>
        <w:rPr>
          <w:color w:val="C00000"/>
          <w:lang w:val="en-US"/>
        </w:rPr>
        <w:t xml:space="preserve">are </w:t>
      </w:r>
      <w:r w:rsidRPr="00A46BAB">
        <w:rPr>
          <w:color w:val="C00000"/>
          <w:lang w:val="en-US"/>
        </w:rPr>
        <w:t>information on indigenous communities</w:t>
      </w:r>
      <w:r w:rsidR="005B6941">
        <w:rPr>
          <w:color w:val="C00000"/>
          <w:lang w:val="en-US"/>
        </w:rPr>
        <w:t>.</w:t>
      </w:r>
    </w:p>
    <w:p w:rsidR="00A46BAB" w:rsidRPr="00A46BAB" w:rsidRDefault="00480A27" w:rsidP="005B6941">
      <w:pPr>
        <w:pStyle w:val="NoSpacing"/>
        <w:numPr>
          <w:ilvl w:val="2"/>
          <w:numId w:val="11"/>
        </w:numPr>
        <w:rPr>
          <w:lang w:val="en-US"/>
        </w:rPr>
      </w:pPr>
      <w:r w:rsidRPr="00A46BAB">
        <w:rPr>
          <w:color w:val="C00000"/>
        </w:rPr>
        <w:t xml:space="preserve">The limited access to some groups of Indigenous People remains a concern </w:t>
      </w:r>
    </w:p>
    <w:p w:rsidR="00A46BAB" w:rsidRPr="00A46BAB" w:rsidRDefault="00A46BAB" w:rsidP="00A46BAB">
      <w:pPr>
        <w:pStyle w:val="NoSpacing"/>
        <w:numPr>
          <w:ilvl w:val="0"/>
          <w:numId w:val="11"/>
        </w:numPr>
        <w:rPr>
          <w:color w:val="C00000"/>
          <w:lang w:val="en-US"/>
        </w:rPr>
      </w:pPr>
      <w:r w:rsidRPr="00A46BAB">
        <w:rPr>
          <w:color w:val="C00000"/>
          <w:lang w:val="en-US"/>
        </w:rPr>
        <w:t>Lack of registration o</w:t>
      </w:r>
      <w:r w:rsidR="005B6941">
        <w:rPr>
          <w:color w:val="C00000"/>
          <w:lang w:val="en-US"/>
        </w:rPr>
        <w:t>f</w:t>
      </w:r>
      <w:r w:rsidRPr="00A46BAB">
        <w:rPr>
          <w:color w:val="C00000"/>
          <w:lang w:val="en-US"/>
        </w:rPr>
        <w:t xml:space="preserve"> beneficiaries at point of distribution is </w:t>
      </w:r>
      <w:proofErr w:type="gramStart"/>
      <w:r w:rsidRPr="00A46BAB">
        <w:rPr>
          <w:color w:val="C00000"/>
          <w:lang w:val="en-US"/>
        </w:rPr>
        <w:t>an issue (to avoid duplication) KEEP</w:t>
      </w:r>
      <w:proofErr w:type="gramEnd"/>
      <w:r w:rsidRPr="00A46BAB">
        <w:rPr>
          <w:color w:val="C00000"/>
          <w:lang w:val="en-US"/>
        </w:rPr>
        <w:t xml:space="preserve"> GOOD DISTRIBUTION RECORDS!!!!</w:t>
      </w:r>
    </w:p>
    <w:p w:rsidR="00532261" w:rsidRDefault="00532261" w:rsidP="00A46BAB">
      <w:pPr>
        <w:pStyle w:val="NoSpacing"/>
        <w:ind w:left="1440"/>
        <w:rPr>
          <w:color w:val="C00000"/>
        </w:rPr>
      </w:pPr>
      <w:r>
        <w:rPr>
          <w:color w:val="C00000"/>
        </w:rPr>
        <w:t xml:space="preserve"> </w:t>
      </w:r>
    </w:p>
    <w:p w:rsidR="007729C3" w:rsidRDefault="007729C3" w:rsidP="00532261">
      <w:pPr>
        <w:pStyle w:val="NoSpacing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 xml:space="preserve">Briefing was given by </w:t>
      </w:r>
      <w:proofErr w:type="spellStart"/>
      <w:r>
        <w:rPr>
          <w:color w:val="C00000"/>
        </w:rPr>
        <w:t>Baganga</w:t>
      </w:r>
      <w:proofErr w:type="spellEnd"/>
      <w:r>
        <w:rPr>
          <w:color w:val="C00000"/>
        </w:rPr>
        <w:t xml:space="preserve"> representative as follows: </w:t>
      </w:r>
    </w:p>
    <w:p w:rsidR="007729C3" w:rsidRDefault="007729C3" w:rsidP="007729C3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>Total population 55,000 of that 20,000 are IP’s</w:t>
      </w:r>
    </w:p>
    <w:p w:rsidR="007729C3" w:rsidRDefault="007729C3" w:rsidP="007729C3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 xml:space="preserve">Needs are Food and Shelter – situation is very bad. </w:t>
      </w:r>
    </w:p>
    <w:p w:rsidR="007729C3" w:rsidRDefault="007729C3" w:rsidP="007729C3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>Only concrete buildings are left standing and they have no roofs, everything else destroyed.</w:t>
      </w:r>
    </w:p>
    <w:p w:rsidR="007729C3" w:rsidRDefault="007729C3" w:rsidP="007729C3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>Access is best by sea.</w:t>
      </w:r>
    </w:p>
    <w:p w:rsidR="00532261" w:rsidRPr="004A0FF4" w:rsidRDefault="007729C3" w:rsidP="007729C3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 xml:space="preserve">Priorities are Food, Shelter and improved access/communications.    </w:t>
      </w:r>
    </w:p>
    <w:p w:rsidR="007729C3" w:rsidRDefault="007729C3" w:rsidP="007729C3">
      <w:pPr>
        <w:pStyle w:val="NoSpacing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 xml:space="preserve">Briefing was given by CCCM </w:t>
      </w:r>
      <w:proofErr w:type="spellStart"/>
      <w:r>
        <w:rPr>
          <w:color w:val="C00000"/>
        </w:rPr>
        <w:t>coord</w:t>
      </w:r>
      <w:proofErr w:type="spellEnd"/>
      <w:r>
        <w:rPr>
          <w:color w:val="C00000"/>
        </w:rPr>
        <w:t xml:space="preserve"> – IOM as follows:</w:t>
      </w:r>
    </w:p>
    <w:p w:rsidR="007729C3" w:rsidRDefault="007729C3" w:rsidP="004C1DEC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>DTM has been rolled out</w:t>
      </w:r>
    </w:p>
    <w:p w:rsidR="007729C3" w:rsidRDefault="007729C3" w:rsidP="004C1DEC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 xml:space="preserve">Maps of EC’s is available for </w:t>
      </w:r>
      <w:proofErr w:type="spellStart"/>
      <w:r>
        <w:rPr>
          <w:color w:val="C00000"/>
        </w:rPr>
        <w:t>CompVal</w:t>
      </w:r>
      <w:proofErr w:type="spellEnd"/>
      <w:r>
        <w:rPr>
          <w:color w:val="C00000"/>
        </w:rPr>
        <w:t xml:space="preserve"> and will soon be for Davao Oriental</w:t>
      </w:r>
    </w:p>
    <w:p w:rsidR="00A46BAB" w:rsidRPr="00A46BAB" w:rsidRDefault="005B6941" w:rsidP="004C1DEC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>Operationally</w:t>
      </w:r>
      <w:r w:rsidR="004C1DEC">
        <w:rPr>
          <w:color w:val="C00000"/>
        </w:rPr>
        <w:t xml:space="preserve"> IOM are adopting 7 camps  - </w:t>
      </w:r>
      <w:r w:rsidR="00A46BAB" w:rsidRPr="00A46BAB">
        <w:rPr>
          <w:color w:val="C00000"/>
          <w:lang w:val="en-US"/>
        </w:rPr>
        <w:t xml:space="preserve">in </w:t>
      </w:r>
      <w:proofErr w:type="spellStart"/>
      <w:r w:rsidR="00A46BAB" w:rsidRPr="00A46BAB">
        <w:rPr>
          <w:color w:val="C00000"/>
          <w:lang w:val="en-US"/>
        </w:rPr>
        <w:t>Montevista</w:t>
      </w:r>
      <w:proofErr w:type="spellEnd"/>
      <w:r w:rsidR="00A46BAB" w:rsidRPr="00A46BAB">
        <w:rPr>
          <w:color w:val="C00000"/>
          <w:lang w:val="en-US"/>
        </w:rPr>
        <w:t xml:space="preserve">, </w:t>
      </w:r>
      <w:proofErr w:type="spellStart"/>
      <w:r w:rsidR="00A46BAB" w:rsidRPr="00A46BAB">
        <w:rPr>
          <w:color w:val="C00000"/>
          <w:lang w:val="en-US"/>
        </w:rPr>
        <w:t>Monkayo</w:t>
      </w:r>
      <w:proofErr w:type="spellEnd"/>
      <w:r w:rsidR="00A46BAB" w:rsidRPr="00A46BAB">
        <w:rPr>
          <w:color w:val="C00000"/>
          <w:lang w:val="en-US"/>
        </w:rPr>
        <w:t xml:space="preserve">, </w:t>
      </w:r>
      <w:proofErr w:type="spellStart"/>
      <w:r w:rsidR="00A46BAB" w:rsidRPr="00A46BAB">
        <w:rPr>
          <w:color w:val="C00000"/>
          <w:lang w:val="en-US"/>
        </w:rPr>
        <w:t>Compestela</w:t>
      </w:r>
      <w:proofErr w:type="spellEnd"/>
      <w:r w:rsidR="00A46BAB" w:rsidRPr="00A46BAB">
        <w:rPr>
          <w:color w:val="C00000"/>
          <w:lang w:val="en-US"/>
        </w:rPr>
        <w:t xml:space="preserve"> and </w:t>
      </w:r>
      <w:proofErr w:type="spellStart"/>
      <w:r w:rsidR="00A46BAB">
        <w:rPr>
          <w:color w:val="C00000"/>
          <w:lang w:val="en-US"/>
        </w:rPr>
        <w:t>N</w:t>
      </w:r>
      <w:r w:rsidR="00A46BAB" w:rsidRPr="00A46BAB">
        <w:rPr>
          <w:color w:val="C00000"/>
          <w:lang w:val="en-US"/>
        </w:rPr>
        <w:t>abuturan</w:t>
      </w:r>
      <w:proofErr w:type="spellEnd"/>
    </w:p>
    <w:p w:rsidR="004C1DEC" w:rsidRDefault="00A46BAB" w:rsidP="004C1DEC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>S</w:t>
      </w:r>
      <w:r w:rsidR="004C1DEC">
        <w:rPr>
          <w:color w:val="C00000"/>
        </w:rPr>
        <w:t>upporting camps in basic infrastructure</w:t>
      </w:r>
    </w:p>
    <w:p w:rsidR="00A46BAB" w:rsidRDefault="004C1DEC" w:rsidP="004C1DEC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 xml:space="preserve">A team from CCCM/IOM are going to </w:t>
      </w:r>
      <w:proofErr w:type="spellStart"/>
      <w:r>
        <w:rPr>
          <w:color w:val="C00000"/>
        </w:rPr>
        <w:t>Cateel</w:t>
      </w:r>
      <w:proofErr w:type="spellEnd"/>
      <w:r>
        <w:rPr>
          <w:color w:val="C00000"/>
        </w:rPr>
        <w:t xml:space="preserve"> on Fri 14</w:t>
      </w:r>
      <w:r w:rsidRPr="004C1DEC">
        <w:rPr>
          <w:color w:val="C00000"/>
          <w:vertAlign w:val="superscript"/>
        </w:rPr>
        <w:t>th</w:t>
      </w:r>
      <w:r>
        <w:rPr>
          <w:color w:val="C00000"/>
        </w:rPr>
        <w:t xml:space="preserve"> to identify suitable area for a camp. </w:t>
      </w:r>
    </w:p>
    <w:p w:rsidR="007729C3" w:rsidRDefault="00A46BAB" w:rsidP="004C1DEC">
      <w:pPr>
        <w:pStyle w:val="NoSpacing"/>
        <w:numPr>
          <w:ilvl w:val="1"/>
          <w:numId w:val="11"/>
        </w:numPr>
        <w:rPr>
          <w:color w:val="C00000"/>
        </w:rPr>
      </w:pPr>
      <w:r>
        <w:rPr>
          <w:color w:val="C00000"/>
        </w:rPr>
        <w:t xml:space="preserve">IOM are also asking for information/support with their NFI cluster. </w:t>
      </w:r>
      <w:r w:rsidR="007729C3">
        <w:rPr>
          <w:color w:val="C00000"/>
        </w:rPr>
        <w:t xml:space="preserve"> </w:t>
      </w:r>
    </w:p>
    <w:p w:rsidR="007729C3" w:rsidRDefault="007729C3" w:rsidP="00532261">
      <w:pPr>
        <w:pStyle w:val="NoSpacing"/>
        <w:rPr>
          <w:color w:val="C00000"/>
        </w:rPr>
      </w:pPr>
    </w:p>
    <w:p w:rsidR="009F4C9A" w:rsidRDefault="009F4C9A" w:rsidP="009F4C9A">
      <w:pPr>
        <w:pStyle w:val="ListParagraph"/>
        <w:numPr>
          <w:ilvl w:val="0"/>
          <w:numId w:val="2"/>
        </w:numPr>
      </w:pPr>
      <w:r>
        <w:t>Strategy matrix for shelter immediate response through to recovery</w:t>
      </w:r>
    </w:p>
    <w:p w:rsidR="004C1DEC" w:rsidRPr="004C1DEC" w:rsidRDefault="004C1DEC" w:rsidP="004C1DEC">
      <w:pPr>
        <w:pStyle w:val="NoSpacing"/>
        <w:rPr>
          <w:color w:val="C00000"/>
        </w:rPr>
      </w:pPr>
      <w:r w:rsidRPr="004C1DEC">
        <w:rPr>
          <w:color w:val="C00000"/>
        </w:rPr>
        <w:t>Output:</w:t>
      </w:r>
    </w:p>
    <w:p w:rsidR="009F4C9A" w:rsidRPr="004C1DEC" w:rsidRDefault="004C1DEC" w:rsidP="004C1DEC">
      <w:pPr>
        <w:pStyle w:val="NoSpacing"/>
        <w:numPr>
          <w:ilvl w:val="0"/>
          <w:numId w:val="12"/>
        </w:numPr>
        <w:rPr>
          <w:color w:val="C00000"/>
        </w:rPr>
      </w:pPr>
      <w:r w:rsidRPr="004C1DEC">
        <w:rPr>
          <w:color w:val="C00000"/>
        </w:rPr>
        <w:t>This was disused as part of the TWIG which convened immediately after the cluster meeting.</w:t>
      </w:r>
    </w:p>
    <w:p w:rsidR="004C1DEC" w:rsidRDefault="004C1DEC" w:rsidP="004C1DEC">
      <w:pPr>
        <w:pStyle w:val="NoSpacing"/>
        <w:rPr>
          <w:color w:val="C00000"/>
        </w:rPr>
      </w:pPr>
      <w:r w:rsidRPr="004C1DEC">
        <w:rPr>
          <w:color w:val="C00000"/>
        </w:rPr>
        <w:t>Actions:</w:t>
      </w:r>
    </w:p>
    <w:p w:rsidR="004C1DEC" w:rsidRPr="004C1DEC" w:rsidRDefault="004C1DEC" w:rsidP="004C1DEC">
      <w:pPr>
        <w:pStyle w:val="NoSpacing"/>
        <w:numPr>
          <w:ilvl w:val="0"/>
          <w:numId w:val="12"/>
        </w:numPr>
        <w:rPr>
          <w:color w:val="C00000"/>
        </w:rPr>
      </w:pPr>
      <w:r>
        <w:rPr>
          <w:color w:val="C00000"/>
        </w:rPr>
        <w:t>TWIG to report to cluster members on proposed shelter strategy matrix</w:t>
      </w:r>
    </w:p>
    <w:p w:rsidR="004C1DEC" w:rsidRDefault="004C1DEC" w:rsidP="004C1DEC">
      <w:pPr>
        <w:pStyle w:val="NoSpacing"/>
        <w:numPr>
          <w:ilvl w:val="0"/>
          <w:numId w:val="12"/>
        </w:numPr>
        <w:rPr>
          <w:color w:val="C00000"/>
        </w:rPr>
      </w:pPr>
      <w:r>
        <w:rPr>
          <w:color w:val="C00000"/>
        </w:rPr>
        <w:t xml:space="preserve">SAG to review and ratify. </w:t>
      </w:r>
    </w:p>
    <w:p w:rsidR="004C1DEC" w:rsidRPr="004C1DEC" w:rsidRDefault="004C1DEC" w:rsidP="004C1DEC">
      <w:pPr>
        <w:pStyle w:val="NoSpacing"/>
        <w:ind w:left="720"/>
        <w:rPr>
          <w:color w:val="C00000"/>
        </w:rPr>
      </w:pPr>
    </w:p>
    <w:p w:rsidR="009F4C9A" w:rsidRDefault="009F4C9A" w:rsidP="00C47CB8">
      <w:pPr>
        <w:pStyle w:val="ListParagraph"/>
        <w:numPr>
          <w:ilvl w:val="0"/>
          <w:numId w:val="2"/>
        </w:numPr>
      </w:pPr>
      <w:r>
        <w:t>Assessments</w:t>
      </w:r>
    </w:p>
    <w:p w:rsidR="00015B92" w:rsidRDefault="009F4C9A" w:rsidP="009F4C9A">
      <w:pPr>
        <w:pStyle w:val="ListParagraph"/>
        <w:numPr>
          <w:ilvl w:val="0"/>
          <w:numId w:val="9"/>
        </w:numPr>
      </w:pPr>
      <w:r>
        <w:t xml:space="preserve">Individual </w:t>
      </w:r>
      <w:r w:rsidR="00015B92">
        <w:t xml:space="preserve">agency shelter assessments </w:t>
      </w:r>
    </w:p>
    <w:p w:rsidR="00C47CB8" w:rsidRDefault="00015B92" w:rsidP="009F4C9A">
      <w:pPr>
        <w:pStyle w:val="ListParagraph"/>
        <w:numPr>
          <w:ilvl w:val="0"/>
          <w:numId w:val="9"/>
        </w:numPr>
      </w:pPr>
      <w:r>
        <w:t>ESC detailed assessment</w:t>
      </w:r>
    </w:p>
    <w:p w:rsidR="004C1DEC" w:rsidRPr="004C1DEC" w:rsidRDefault="004C1DEC" w:rsidP="004C1DEC">
      <w:pPr>
        <w:pStyle w:val="NoSpacing"/>
        <w:rPr>
          <w:color w:val="C00000"/>
        </w:rPr>
      </w:pPr>
      <w:r w:rsidRPr="004C1DEC">
        <w:rPr>
          <w:color w:val="C00000"/>
        </w:rPr>
        <w:t>Output:</w:t>
      </w:r>
    </w:p>
    <w:p w:rsidR="004C1DEC" w:rsidRDefault="004C1DEC" w:rsidP="004C1DEC">
      <w:pPr>
        <w:pStyle w:val="NoSpacing"/>
        <w:numPr>
          <w:ilvl w:val="0"/>
          <w:numId w:val="12"/>
        </w:numPr>
        <w:rPr>
          <w:color w:val="C00000"/>
        </w:rPr>
      </w:pPr>
      <w:r>
        <w:rPr>
          <w:color w:val="C00000"/>
        </w:rPr>
        <w:t xml:space="preserve">CRS are starting a detailed assessment in New </w:t>
      </w:r>
      <w:proofErr w:type="spellStart"/>
      <w:r>
        <w:rPr>
          <w:color w:val="C00000"/>
        </w:rPr>
        <w:t>Batan</w:t>
      </w:r>
      <w:proofErr w:type="spellEnd"/>
      <w:r>
        <w:rPr>
          <w:color w:val="C00000"/>
        </w:rPr>
        <w:t xml:space="preserve"> next week</w:t>
      </w:r>
    </w:p>
    <w:p w:rsidR="00CE70C7" w:rsidRDefault="004C1DEC" w:rsidP="004C1DEC">
      <w:pPr>
        <w:pStyle w:val="NoSpacing"/>
        <w:numPr>
          <w:ilvl w:val="0"/>
          <w:numId w:val="12"/>
        </w:numPr>
        <w:rPr>
          <w:color w:val="C00000"/>
        </w:rPr>
      </w:pPr>
      <w:r>
        <w:rPr>
          <w:color w:val="C00000"/>
        </w:rPr>
        <w:t xml:space="preserve">ESC Assessment team have been deployed to the field – 4 teams of 12 </w:t>
      </w:r>
      <w:proofErr w:type="spellStart"/>
      <w:r>
        <w:rPr>
          <w:color w:val="C00000"/>
        </w:rPr>
        <w:t>ppl</w:t>
      </w:r>
      <w:proofErr w:type="spellEnd"/>
      <w:r>
        <w:rPr>
          <w:color w:val="C00000"/>
        </w:rPr>
        <w:t xml:space="preserve"> each – </w:t>
      </w:r>
      <w:r w:rsidR="00CE70C7" w:rsidRPr="00CE70C7">
        <w:rPr>
          <w:color w:val="C00000"/>
        </w:rPr>
        <w:t xml:space="preserve">Region XI, Davao Oriental (Boston, </w:t>
      </w:r>
      <w:proofErr w:type="spellStart"/>
      <w:r w:rsidR="00CE70C7" w:rsidRPr="00CE70C7">
        <w:rPr>
          <w:color w:val="C00000"/>
        </w:rPr>
        <w:t>Cateel</w:t>
      </w:r>
      <w:proofErr w:type="spellEnd"/>
      <w:r w:rsidR="00CE70C7" w:rsidRPr="00CE70C7">
        <w:rPr>
          <w:color w:val="C00000"/>
        </w:rPr>
        <w:t xml:space="preserve">, </w:t>
      </w:r>
      <w:proofErr w:type="spellStart"/>
      <w:r w:rsidR="00CE70C7" w:rsidRPr="00CE70C7">
        <w:rPr>
          <w:color w:val="C00000"/>
        </w:rPr>
        <w:t>Baganga</w:t>
      </w:r>
      <w:proofErr w:type="spellEnd"/>
      <w:r w:rsidR="00CE70C7" w:rsidRPr="00CE70C7">
        <w:rPr>
          <w:color w:val="C00000"/>
        </w:rPr>
        <w:t xml:space="preserve">); </w:t>
      </w:r>
      <w:proofErr w:type="spellStart"/>
      <w:r w:rsidR="00CE70C7" w:rsidRPr="00CE70C7">
        <w:rPr>
          <w:color w:val="C00000"/>
        </w:rPr>
        <w:t>Compostela</w:t>
      </w:r>
      <w:proofErr w:type="spellEnd"/>
      <w:r w:rsidR="00CE70C7" w:rsidRPr="00CE70C7">
        <w:rPr>
          <w:color w:val="C00000"/>
        </w:rPr>
        <w:t xml:space="preserve"> Valley (New Bataan)</w:t>
      </w:r>
      <w:r>
        <w:rPr>
          <w:color w:val="C00000"/>
        </w:rPr>
        <w:t>. They will be operational for 5 to 7 days. All data will be shared with the cluster as soon as available.</w:t>
      </w:r>
    </w:p>
    <w:p w:rsidR="004C1DEC" w:rsidRPr="004C1DEC" w:rsidRDefault="00CE70C7" w:rsidP="004C1DEC">
      <w:pPr>
        <w:pStyle w:val="NoSpacing"/>
        <w:numPr>
          <w:ilvl w:val="0"/>
          <w:numId w:val="12"/>
        </w:numPr>
        <w:rPr>
          <w:color w:val="C00000"/>
        </w:rPr>
      </w:pPr>
      <w:r>
        <w:rPr>
          <w:color w:val="C00000"/>
        </w:rPr>
        <w:t xml:space="preserve">This phase of the assessment can be rolled out to other areas – for example </w:t>
      </w:r>
      <w:proofErr w:type="spellStart"/>
      <w:r>
        <w:rPr>
          <w:color w:val="C00000"/>
        </w:rPr>
        <w:t>Caraga</w:t>
      </w:r>
      <w:proofErr w:type="spellEnd"/>
      <w:r>
        <w:rPr>
          <w:color w:val="C00000"/>
        </w:rPr>
        <w:t xml:space="preserve">. </w:t>
      </w:r>
      <w:r w:rsidR="004C1DEC">
        <w:rPr>
          <w:color w:val="C00000"/>
        </w:rPr>
        <w:t xml:space="preserve"> </w:t>
      </w:r>
    </w:p>
    <w:p w:rsidR="004C1DEC" w:rsidRDefault="004C1DEC" w:rsidP="004C1DEC">
      <w:pPr>
        <w:pStyle w:val="NoSpacing"/>
        <w:rPr>
          <w:color w:val="C00000"/>
        </w:rPr>
      </w:pPr>
      <w:r w:rsidRPr="004C1DEC">
        <w:rPr>
          <w:color w:val="C00000"/>
        </w:rPr>
        <w:t>Actions:</w:t>
      </w:r>
    </w:p>
    <w:p w:rsidR="004C1DEC" w:rsidRDefault="004C1DEC" w:rsidP="004C1DEC">
      <w:pPr>
        <w:pStyle w:val="NoSpacing"/>
        <w:numPr>
          <w:ilvl w:val="0"/>
          <w:numId w:val="12"/>
        </w:numPr>
        <w:rPr>
          <w:color w:val="C00000"/>
        </w:rPr>
      </w:pPr>
      <w:r>
        <w:rPr>
          <w:color w:val="C00000"/>
        </w:rPr>
        <w:t>Individual agencies to report planned ongoing assessments and report on outputs to the cluster.</w:t>
      </w:r>
    </w:p>
    <w:p w:rsidR="004C1DEC" w:rsidRPr="004C1DEC" w:rsidRDefault="004C1DEC" w:rsidP="004C1DEC">
      <w:pPr>
        <w:pStyle w:val="NoSpacing"/>
        <w:numPr>
          <w:ilvl w:val="0"/>
          <w:numId w:val="12"/>
        </w:numPr>
        <w:rPr>
          <w:color w:val="C00000"/>
        </w:rPr>
      </w:pPr>
      <w:r>
        <w:rPr>
          <w:color w:val="C00000"/>
        </w:rPr>
        <w:t xml:space="preserve">ESC to provide sit reps on progress of ESC Assessment. </w:t>
      </w:r>
    </w:p>
    <w:p w:rsidR="0098212B" w:rsidRDefault="0098212B" w:rsidP="0098212B">
      <w:pPr>
        <w:pStyle w:val="ListParagraph"/>
      </w:pPr>
    </w:p>
    <w:p w:rsidR="00C47CB8" w:rsidRDefault="009F4C9A" w:rsidP="00C47CB8">
      <w:pPr>
        <w:pStyle w:val="ListParagraph"/>
        <w:numPr>
          <w:ilvl w:val="0"/>
          <w:numId w:val="2"/>
        </w:numPr>
      </w:pPr>
      <w:r>
        <w:t xml:space="preserve">Technical </w:t>
      </w:r>
      <w:r w:rsidR="00C47CB8">
        <w:t>standards for immediate response through to recovery</w:t>
      </w:r>
    </w:p>
    <w:p w:rsidR="009F4C9A" w:rsidRDefault="009F4C9A" w:rsidP="0098212B">
      <w:pPr>
        <w:pStyle w:val="ListParagraph"/>
        <w:numPr>
          <w:ilvl w:val="0"/>
          <w:numId w:val="8"/>
        </w:numPr>
      </w:pPr>
      <w:r>
        <w:t>Tents – issue tent standards</w:t>
      </w:r>
    </w:p>
    <w:p w:rsidR="009F4C9A" w:rsidRDefault="009F4C9A" w:rsidP="0098212B">
      <w:pPr>
        <w:pStyle w:val="ListParagraph"/>
        <w:numPr>
          <w:ilvl w:val="0"/>
          <w:numId w:val="8"/>
        </w:numPr>
      </w:pPr>
      <w:r>
        <w:t>Tarps</w:t>
      </w:r>
    </w:p>
    <w:p w:rsidR="00015B92" w:rsidRPr="00440679" w:rsidRDefault="009F4C9A" w:rsidP="0098212B">
      <w:pPr>
        <w:pStyle w:val="ListParagraph"/>
        <w:numPr>
          <w:ilvl w:val="0"/>
          <w:numId w:val="8"/>
        </w:numPr>
      </w:pPr>
      <w:r>
        <w:t xml:space="preserve">Shelter repair kits </w:t>
      </w:r>
      <w:r w:rsidR="00015B92" w:rsidRPr="00440679">
        <w:t xml:space="preserve"> </w:t>
      </w:r>
    </w:p>
    <w:p w:rsidR="00015B92" w:rsidRPr="00440679" w:rsidRDefault="009F4C9A" w:rsidP="0098212B">
      <w:pPr>
        <w:pStyle w:val="ListParagraph"/>
        <w:numPr>
          <w:ilvl w:val="0"/>
          <w:numId w:val="8"/>
        </w:numPr>
      </w:pPr>
      <w:r>
        <w:t>C</w:t>
      </w:r>
      <w:r w:rsidR="00015B92" w:rsidRPr="00440679">
        <w:t>ommon cash for work standards</w:t>
      </w:r>
      <w:r w:rsidR="00014920" w:rsidRPr="00440679">
        <w:t xml:space="preserve">. </w:t>
      </w:r>
    </w:p>
    <w:p w:rsidR="004C1DEC" w:rsidRPr="004C1DEC" w:rsidRDefault="004C1DEC" w:rsidP="004C1DEC">
      <w:pPr>
        <w:pStyle w:val="NoSpacing"/>
        <w:rPr>
          <w:color w:val="C00000"/>
        </w:rPr>
      </w:pPr>
      <w:r w:rsidRPr="004C1DEC">
        <w:rPr>
          <w:color w:val="C00000"/>
        </w:rPr>
        <w:t>Output:</w:t>
      </w:r>
    </w:p>
    <w:p w:rsidR="004C1DEC" w:rsidRPr="004C1DEC" w:rsidRDefault="004C1DEC" w:rsidP="004C1DEC">
      <w:pPr>
        <w:pStyle w:val="NoSpacing"/>
        <w:numPr>
          <w:ilvl w:val="0"/>
          <w:numId w:val="12"/>
        </w:numPr>
        <w:rPr>
          <w:color w:val="C00000"/>
        </w:rPr>
      </w:pPr>
      <w:r w:rsidRPr="004C1DEC">
        <w:rPr>
          <w:color w:val="C00000"/>
        </w:rPr>
        <w:t>This was disused as part of the TWIG which convened immediately after the cluster meeting.</w:t>
      </w:r>
    </w:p>
    <w:p w:rsidR="004C1DEC" w:rsidRDefault="004C1DEC" w:rsidP="004C1DEC">
      <w:pPr>
        <w:pStyle w:val="NoSpacing"/>
        <w:rPr>
          <w:color w:val="C00000"/>
        </w:rPr>
      </w:pPr>
      <w:r w:rsidRPr="004C1DEC">
        <w:rPr>
          <w:color w:val="C00000"/>
        </w:rPr>
        <w:t>Actions:</w:t>
      </w:r>
    </w:p>
    <w:p w:rsidR="004C1DEC" w:rsidRDefault="004C1DEC" w:rsidP="004C1DEC">
      <w:pPr>
        <w:pStyle w:val="NoSpacing"/>
        <w:numPr>
          <w:ilvl w:val="0"/>
          <w:numId w:val="12"/>
        </w:numPr>
        <w:rPr>
          <w:color w:val="C00000"/>
        </w:rPr>
      </w:pPr>
      <w:r>
        <w:rPr>
          <w:color w:val="C00000"/>
        </w:rPr>
        <w:t>TWIG to report to cluster members on proposed technical standards</w:t>
      </w:r>
    </w:p>
    <w:p w:rsidR="004C1DEC" w:rsidRDefault="004C1DEC" w:rsidP="004C1DEC">
      <w:pPr>
        <w:pStyle w:val="NoSpacing"/>
        <w:numPr>
          <w:ilvl w:val="0"/>
          <w:numId w:val="12"/>
        </w:numPr>
        <w:rPr>
          <w:color w:val="C00000"/>
        </w:rPr>
      </w:pPr>
      <w:r>
        <w:rPr>
          <w:color w:val="C00000"/>
        </w:rPr>
        <w:t xml:space="preserve">SAG to review and ratify. </w:t>
      </w:r>
    </w:p>
    <w:p w:rsidR="00A46BAB" w:rsidRPr="004C1DEC" w:rsidRDefault="00A46BAB" w:rsidP="004C1DEC">
      <w:pPr>
        <w:pStyle w:val="NoSpacing"/>
        <w:numPr>
          <w:ilvl w:val="0"/>
          <w:numId w:val="12"/>
        </w:numPr>
        <w:rPr>
          <w:color w:val="C00000"/>
        </w:rPr>
      </w:pPr>
      <w:r>
        <w:rPr>
          <w:color w:val="C00000"/>
        </w:rPr>
        <w:t xml:space="preserve">ESC to issue best practice guidance on fixing tarps, etc. </w:t>
      </w:r>
    </w:p>
    <w:p w:rsidR="0098212B" w:rsidRDefault="0098212B" w:rsidP="0098212B">
      <w:pPr>
        <w:pStyle w:val="ListParagraph"/>
      </w:pPr>
    </w:p>
    <w:p w:rsidR="009F4C9A" w:rsidRDefault="009F4C9A" w:rsidP="00C47CB8">
      <w:pPr>
        <w:pStyle w:val="ListParagraph"/>
        <w:numPr>
          <w:ilvl w:val="0"/>
          <w:numId w:val="2"/>
        </w:numPr>
      </w:pPr>
      <w:r>
        <w:t>Report back on TWIGs</w:t>
      </w:r>
    </w:p>
    <w:p w:rsidR="004A0FF4" w:rsidRDefault="009F4C9A">
      <w:pPr>
        <w:pStyle w:val="ListParagraph"/>
        <w:numPr>
          <w:ilvl w:val="1"/>
          <w:numId w:val="2"/>
        </w:numPr>
      </w:pPr>
      <w:r>
        <w:t>IOM</w:t>
      </w:r>
    </w:p>
    <w:p w:rsidR="004A0FF4" w:rsidRDefault="009F4C9A">
      <w:pPr>
        <w:pStyle w:val="ListParagraph"/>
        <w:numPr>
          <w:ilvl w:val="1"/>
          <w:numId w:val="2"/>
        </w:numPr>
      </w:pPr>
      <w:r>
        <w:t>UNDP</w:t>
      </w:r>
    </w:p>
    <w:p w:rsidR="004A0FF4" w:rsidRDefault="009F4C9A">
      <w:pPr>
        <w:pStyle w:val="ListParagraph"/>
        <w:numPr>
          <w:ilvl w:val="1"/>
          <w:numId w:val="2"/>
        </w:numPr>
      </w:pPr>
      <w:r>
        <w:t>NHA/</w:t>
      </w:r>
      <w:proofErr w:type="spellStart"/>
      <w:r>
        <w:t>HfH</w:t>
      </w:r>
      <w:proofErr w:type="spellEnd"/>
    </w:p>
    <w:p w:rsidR="004A0FF4" w:rsidRDefault="004A0FF4">
      <w:pPr>
        <w:pStyle w:val="ListParagraph"/>
        <w:ind w:left="1440"/>
      </w:pPr>
    </w:p>
    <w:p w:rsidR="009F4C9A" w:rsidRDefault="009F4C9A" w:rsidP="009F4C9A">
      <w:pPr>
        <w:pStyle w:val="ListParagraph"/>
        <w:numPr>
          <w:ilvl w:val="0"/>
          <w:numId w:val="2"/>
        </w:numPr>
      </w:pPr>
      <w:r>
        <w:t>Report back on SAG</w:t>
      </w:r>
    </w:p>
    <w:p w:rsidR="007F028F" w:rsidRPr="007F028F" w:rsidRDefault="007F028F" w:rsidP="007F028F">
      <w:pPr>
        <w:pStyle w:val="NoSpacing"/>
        <w:rPr>
          <w:color w:val="C00000"/>
        </w:rPr>
      </w:pPr>
      <w:r w:rsidRPr="007F028F">
        <w:rPr>
          <w:color w:val="C00000"/>
        </w:rPr>
        <w:t xml:space="preserve">Actions </w:t>
      </w:r>
    </w:p>
    <w:p w:rsidR="0098212B" w:rsidRPr="007F028F" w:rsidRDefault="007F028F" w:rsidP="007F028F">
      <w:pPr>
        <w:pStyle w:val="NoSpacing"/>
        <w:numPr>
          <w:ilvl w:val="0"/>
          <w:numId w:val="14"/>
        </w:numPr>
        <w:rPr>
          <w:color w:val="C00000"/>
        </w:rPr>
      </w:pPr>
      <w:r w:rsidRPr="007F028F">
        <w:rPr>
          <w:color w:val="C00000"/>
        </w:rPr>
        <w:t>SAG meeting called for Monday 17 Dec – after cluster meeting.</w:t>
      </w:r>
    </w:p>
    <w:p w:rsidR="007F028F" w:rsidRPr="007F028F" w:rsidRDefault="007F028F" w:rsidP="007F028F">
      <w:pPr>
        <w:pStyle w:val="NoSpacing"/>
        <w:numPr>
          <w:ilvl w:val="0"/>
          <w:numId w:val="14"/>
        </w:numPr>
        <w:rPr>
          <w:color w:val="C00000"/>
        </w:rPr>
      </w:pPr>
      <w:r w:rsidRPr="007F028F">
        <w:rPr>
          <w:color w:val="C00000"/>
        </w:rPr>
        <w:t xml:space="preserve">This is </w:t>
      </w:r>
      <w:r>
        <w:rPr>
          <w:color w:val="C00000"/>
        </w:rPr>
        <w:t xml:space="preserve">called to review and </w:t>
      </w:r>
      <w:r w:rsidRPr="007F028F">
        <w:rPr>
          <w:color w:val="C00000"/>
        </w:rPr>
        <w:t>ratify the strategy matrix and minimum standards</w:t>
      </w:r>
    </w:p>
    <w:p w:rsidR="007F028F" w:rsidRPr="007F028F" w:rsidRDefault="007F028F" w:rsidP="0098212B">
      <w:pPr>
        <w:pStyle w:val="ListParagraph"/>
        <w:rPr>
          <w:color w:val="C00000"/>
        </w:rPr>
      </w:pPr>
    </w:p>
    <w:p w:rsidR="00C47CB8" w:rsidRDefault="00C47CB8" w:rsidP="00F7777D">
      <w:pPr>
        <w:pStyle w:val="ListParagraph"/>
        <w:numPr>
          <w:ilvl w:val="0"/>
          <w:numId w:val="2"/>
        </w:numPr>
      </w:pPr>
      <w:r>
        <w:t>Any other business</w:t>
      </w:r>
    </w:p>
    <w:p w:rsidR="00A46BAB" w:rsidRPr="00A46BAB" w:rsidRDefault="00A46BAB" w:rsidP="00A46BAB">
      <w:pPr>
        <w:pStyle w:val="NoSpacing"/>
        <w:rPr>
          <w:color w:val="C00000"/>
        </w:rPr>
      </w:pPr>
      <w:r w:rsidRPr="00A46BAB">
        <w:rPr>
          <w:color w:val="C00000"/>
        </w:rPr>
        <w:t>Outputs:</w:t>
      </w:r>
    </w:p>
    <w:p w:rsidR="00C47CB8" w:rsidRDefault="004C1DEC" w:rsidP="00A46BAB">
      <w:pPr>
        <w:pStyle w:val="NoSpacing"/>
        <w:numPr>
          <w:ilvl w:val="0"/>
          <w:numId w:val="13"/>
        </w:numPr>
        <w:rPr>
          <w:color w:val="C00000"/>
        </w:rPr>
      </w:pPr>
      <w:r w:rsidRPr="00A46BAB">
        <w:rPr>
          <w:color w:val="C00000"/>
        </w:rPr>
        <w:t>National Housing Authority had a Regional meeting on the 11</w:t>
      </w:r>
      <w:r w:rsidRPr="00A46BAB">
        <w:rPr>
          <w:color w:val="C00000"/>
          <w:vertAlign w:val="superscript"/>
        </w:rPr>
        <w:t>th</w:t>
      </w:r>
      <w:r w:rsidRPr="00A46BAB">
        <w:rPr>
          <w:color w:val="C00000"/>
        </w:rPr>
        <w:t xml:space="preserve"> and will have another on Tue 18th Dec they will discuss housing and land issues. NGB – will also be there.   </w:t>
      </w:r>
    </w:p>
    <w:p w:rsidR="005B6941" w:rsidRDefault="005B6941" w:rsidP="00A46BAB">
      <w:pPr>
        <w:pStyle w:val="NoSpacing"/>
        <w:numPr>
          <w:ilvl w:val="0"/>
          <w:numId w:val="13"/>
        </w:numPr>
        <w:rPr>
          <w:color w:val="C00000"/>
        </w:rPr>
      </w:pPr>
      <w:r>
        <w:rPr>
          <w:color w:val="C00000"/>
        </w:rPr>
        <w:t>Relocation sites are being identified by the Govt.</w:t>
      </w:r>
    </w:p>
    <w:p w:rsidR="007F028F" w:rsidRPr="00A46BAB" w:rsidRDefault="007F028F" w:rsidP="00A46BAB">
      <w:pPr>
        <w:pStyle w:val="NoSpacing"/>
        <w:numPr>
          <w:ilvl w:val="0"/>
          <w:numId w:val="13"/>
        </w:numPr>
        <w:rPr>
          <w:color w:val="C00000"/>
        </w:rPr>
      </w:pPr>
      <w:r>
        <w:rPr>
          <w:color w:val="C00000"/>
        </w:rPr>
        <w:t>Next meeting Monday 17</w:t>
      </w:r>
      <w:r w:rsidRPr="007F028F">
        <w:rPr>
          <w:color w:val="C00000"/>
          <w:vertAlign w:val="superscript"/>
        </w:rPr>
        <w:t>th</w:t>
      </w:r>
      <w:r>
        <w:rPr>
          <w:color w:val="C00000"/>
        </w:rPr>
        <w:t xml:space="preserve"> Dec at DSWD, 9am. </w:t>
      </w:r>
    </w:p>
    <w:sectPr w:rsidR="007F028F" w:rsidRPr="00A46BAB" w:rsidSect="005C7BAA">
      <w:headerReference w:type="default" r:id="rId10"/>
      <w:footerReference w:type="default" r:id="rId11"/>
      <w:pgSz w:w="11906" w:h="16838"/>
      <w:pgMar w:top="319" w:right="1440" w:bottom="851" w:left="1440" w:header="280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BAA" w:rsidRDefault="005C7BAA" w:rsidP="005C7BAA">
      <w:pPr>
        <w:spacing w:after="0" w:line="240" w:lineRule="auto"/>
      </w:pPr>
      <w:r>
        <w:separator/>
      </w:r>
    </w:p>
  </w:endnote>
  <w:endnote w:type="continuationSeparator" w:id="0">
    <w:p w:rsidR="005C7BAA" w:rsidRDefault="005C7BAA" w:rsidP="005C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502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C7BAA" w:rsidRDefault="005C7BAA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70C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70C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C7BAA" w:rsidRDefault="005C7B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BAA" w:rsidRDefault="005C7BAA" w:rsidP="005C7BAA">
      <w:pPr>
        <w:spacing w:after="0" w:line="240" w:lineRule="auto"/>
      </w:pPr>
      <w:r>
        <w:separator/>
      </w:r>
    </w:p>
  </w:footnote>
  <w:footnote w:type="continuationSeparator" w:id="0">
    <w:p w:rsidR="005C7BAA" w:rsidRDefault="005C7BAA" w:rsidP="005C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BAA" w:rsidRPr="0098212B" w:rsidRDefault="005C7BAA" w:rsidP="005C7BAA">
    <w:pPr>
      <w:jc w:val="center"/>
      <w:rPr>
        <w:b/>
        <w:sz w:val="24"/>
      </w:rPr>
    </w:pPr>
    <w:r w:rsidRPr="0098212B">
      <w:rPr>
        <w:b/>
        <w:sz w:val="24"/>
      </w:rPr>
      <w:t xml:space="preserve">Emergency Shelter Cluster </w:t>
    </w:r>
  </w:p>
  <w:p w:rsidR="005C7BAA" w:rsidRDefault="005B475D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2.4pt;margin-top:4.1pt;width:542pt;height:1.15pt;flip:y;z-index:251658240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79B4"/>
    <w:multiLevelType w:val="hybridMultilevel"/>
    <w:tmpl w:val="9A24F3EE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>
    <w:nsid w:val="125C089A"/>
    <w:multiLevelType w:val="hybridMultilevel"/>
    <w:tmpl w:val="5B1EF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75F4"/>
    <w:multiLevelType w:val="hybridMultilevel"/>
    <w:tmpl w:val="E868A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95251"/>
    <w:multiLevelType w:val="hybridMultilevel"/>
    <w:tmpl w:val="3016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B787C"/>
    <w:multiLevelType w:val="hybridMultilevel"/>
    <w:tmpl w:val="146834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D92BEB"/>
    <w:multiLevelType w:val="hybridMultilevel"/>
    <w:tmpl w:val="44ACF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F5EC0"/>
    <w:multiLevelType w:val="hybridMultilevel"/>
    <w:tmpl w:val="77C89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237D4"/>
    <w:multiLevelType w:val="hybridMultilevel"/>
    <w:tmpl w:val="45064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405F2"/>
    <w:multiLevelType w:val="hybridMultilevel"/>
    <w:tmpl w:val="35707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E29D0"/>
    <w:multiLevelType w:val="hybridMultilevel"/>
    <w:tmpl w:val="EF66DA16"/>
    <w:lvl w:ilvl="0" w:tplc="0409000F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3" w:hanging="360"/>
      </w:pPr>
    </w:lvl>
    <w:lvl w:ilvl="2" w:tplc="040C001B" w:tentative="1">
      <w:start w:val="1"/>
      <w:numFmt w:val="lowerRoman"/>
      <w:lvlText w:val="%3."/>
      <w:lvlJc w:val="right"/>
      <w:pPr>
        <w:ind w:left="1823" w:hanging="180"/>
      </w:pPr>
    </w:lvl>
    <w:lvl w:ilvl="3" w:tplc="040C000F" w:tentative="1">
      <w:start w:val="1"/>
      <w:numFmt w:val="decimal"/>
      <w:lvlText w:val="%4."/>
      <w:lvlJc w:val="left"/>
      <w:pPr>
        <w:ind w:left="2543" w:hanging="360"/>
      </w:pPr>
    </w:lvl>
    <w:lvl w:ilvl="4" w:tplc="040C0019" w:tentative="1">
      <w:start w:val="1"/>
      <w:numFmt w:val="lowerLetter"/>
      <w:lvlText w:val="%5."/>
      <w:lvlJc w:val="left"/>
      <w:pPr>
        <w:ind w:left="3263" w:hanging="360"/>
      </w:pPr>
    </w:lvl>
    <w:lvl w:ilvl="5" w:tplc="040C001B" w:tentative="1">
      <w:start w:val="1"/>
      <w:numFmt w:val="lowerRoman"/>
      <w:lvlText w:val="%6."/>
      <w:lvlJc w:val="right"/>
      <w:pPr>
        <w:ind w:left="3983" w:hanging="180"/>
      </w:pPr>
    </w:lvl>
    <w:lvl w:ilvl="6" w:tplc="040C000F" w:tentative="1">
      <w:start w:val="1"/>
      <w:numFmt w:val="decimal"/>
      <w:lvlText w:val="%7."/>
      <w:lvlJc w:val="left"/>
      <w:pPr>
        <w:ind w:left="4703" w:hanging="360"/>
      </w:pPr>
    </w:lvl>
    <w:lvl w:ilvl="7" w:tplc="040C0019" w:tentative="1">
      <w:start w:val="1"/>
      <w:numFmt w:val="lowerLetter"/>
      <w:lvlText w:val="%8."/>
      <w:lvlJc w:val="left"/>
      <w:pPr>
        <w:ind w:left="5423" w:hanging="360"/>
      </w:pPr>
    </w:lvl>
    <w:lvl w:ilvl="8" w:tplc="040C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>
    <w:nsid w:val="705A0F6D"/>
    <w:multiLevelType w:val="hybridMultilevel"/>
    <w:tmpl w:val="0598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76B6F"/>
    <w:multiLevelType w:val="hybridMultilevel"/>
    <w:tmpl w:val="8B8E3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EC652A"/>
    <w:multiLevelType w:val="hybridMultilevel"/>
    <w:tmpl w:val="6EC28992"/>
    <w:lvl w:ilvl="0" w:tplc="FA8A11EA">
      <w:start w:val="1"/>
      <w:numFmt w:val="bullet"/>
      <w:pStyle w:val="Heading7"/>
      <w:lvlText w:val="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3">
    <w:nsid w:val="7FEF532C"/>
    <w:multiLevelType w:val="hybridMultilevel"/>
    <w:tmpl w:val="F462DF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7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47CB8"/>
    <w:rsid w:val="00004C3E"/>
    <w:rsid w:val="00014920"/>
    <w:rsid w:val="00015B92"/>
    <w:rsid w:val="001E1036"/>
    <w:rsid w:val="00230239"/>
    <w:rsid w:val="002C5D21"/>
    <w:rsid w:val="002F668F"/>
    <w:rsid w:val="003260F8"/>
    <w:rsid w:val="00440679"/>
    <w:rsid w:val="00456F87"/>
    <w:rsid w:val="00480A27"/>
    <w:rsid w:val="004A0FF4"/>
    <w:rsid w:val="004C1DEC"/>
    <w:rsid w:val="00532261"/>
    <w:rsid w:val="00553932"/>
    <w:rsid w:val="005B475D"/>
    <w:rsid w:val="005B6941"/>
    <w:rsid w:val="005C7BAA"/>
    <w:rsid w:val="00600EC9"/>
    <w:rsid w:val="00620BA1"/>
    <w:rsid w:val="00625340"/>
    <w:rsid w:val="006D7E57"/>
    <w:rsid w:val="007729C3"/>
    <w:rsid w:val="007F028F"/>
    <w:rsid w:val="0098212B"/>
    <w:rsid w:val="009F4C9A"/>
    <w:rsid w:val="00A27B49"/>
    <w:rsid w:val="00A46BAB"/>
    <w:rsid w:val="00A55B9F"/>
    <w:rsid w:val="00B126B6"/>
    <w:rsid w:val="00B13ADB"/>
    <w:rsid w:val="00B7093A"/>
    <w:rsid w:val="00B81A2D"/>
    <w:rsid w:val="00BC4A0C"/>
    <w:rsid w:val="00BF5011"/>
    <w:rsid w:val="00C47CB8"/>
    <w:rsid w:val="00CD7EF3"/>
    <w:rsid w:val="00CE70C7"/>
    <w:rsid w:val="00DE3EEE"/>
    <w:rsid w:val="00DF5F9E"/>
    <w:rsid w:val="00F60420"/>
    <w:rsid w:val="00F7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3A"/>
  </w:style>
  <w:style w:type="paragraph" w:styleId="Heading7">
    <w:name w:val="heading 7"/>
    <w:basedOn w:val="Normal"/>
    <w:next w:val="Normal"/>
    <w:link w:val="Heading7Char"/>
    <w:qFormat/>
    <w:rsid w:val="002F668F"/>
    <w:pPr>
      <w:keepNext/>
      <w:numPr>
        <w:numId w:val="4"/>
      </w:numPr>
      <w:spacing w:after="240" w:line="260" w:lineRule="atLeast"/>
      <w:outlineLvl w:val="6"/>
    </w:pPr>
    <w:rPr>
      <w:rFonts w:ascii="Lucida Sans Unicode" w:eastAsia="Times New Roman" w:hAnsi="Lucida Sans Unicode" w:cs="Times New Roman"/>
      <w:b/>
      <w:sz w:val="1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CB8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2F668F"/>
    <w:rPr>
      <w:rFonts w:ascii="Lucida Sans Unicode" w:eastAsia="Times New Roman" w:hAnsi="Lucida Sans Unicode" w:cs="Times New Roman"/>
      <w:b/>
      <w:sz w:val="18"/>
      <w:szCs w:val="24"/>
    </w:rPr>
  </w:style>
  <w:style w:type="table" w:styleId="TableGrid">
    <w:name w:val="Table Grid"/>
    <w:basedOn w:val="TableNormal"/>
    <w:uiPriority w:val="59"/>
    <w:rsid w:val="00B1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0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0F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C7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BAA"/>
  </w:style>
  <w:style w:type="paragraph" w:styleId="Footer">
    <w:name w:val="footer"/>
    <w:basedOn w:val="Normal"/>
    <w:link w:val="FooterChar"/>
    <w:uiPriority w:val="99"/>
    <w:unhideWhenUsed/>
    <w:rsid w:val="005C7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2F668F"/>
    <w:pPr>
      <w:keepNext/>
      <w:numPr>
        <w:numId w:val="4"/>
      </w:numPr>
      <w:spacing w:after="240" w:line="260" w:lineRule="atLeast"/>
      <w:outlineLvl w:val="6"/>
    </w:pPr>
    <w:rPr>
      <w:rFonts w:ascii="Lucida Sans Unicode" w:eastAsia="Times New Roman" w:hAnsi="Lucida Sans Unicode" w:cs="Times New Roman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CB8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2F668F"/>
    <w:rPr>
      <w:rFonts w:ascii="Lucida Sans Unicode" w:eastAsia="Times New Roman" w:hAnsi="Lucida Sans Unicode" w:cs="Times New Roman"/>
      <w:b/>
      <w:sz w:val="18"/>
      <w:szCs w:val="24"/>
    </w:rPr>
  </w:style>
  <w:style w:type="table" w:styleId="TableGrid">
    <w:name w:val="Table Grid"/>
    <w:basedOn w:val="TableNormal"/>
    <w:uiPriority w:val="59"/>
    <w:rsid w:val="00B13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0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E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elliott@ifr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elenaslabrador@yahoo.com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olmedo@iom.in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class="ExternalClassF529E2FCC4CC4A4BB7722B31915F36CE"&gt;&lt;p&gt;​Meeting Minutes - 13Dec 2012&lt;/p&gt;&lt;/div&gt;</Document_x0020_Description>
    <Websio_x0020_Document_x0020_Preview xmlns="96664bca-06c0-4657-b6f9-0a997f5ff9b9">/Asia/Philippines/TyphoonPablo2012/_layouts/WebsioPreviewField/preview.aspx?ID=1149599a-31f8-4f54-a753-973d4a7edd10&amp;WebID=0b8725fa-6afa-497a-b20f-fb87a61c86f3&amp;SiteID=0e29c24b-3e6a-4c7c-8cc1-69b27805b55c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116</Value>
      <Value>115</Value>
      <Value>245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2012-12-13T00:00:00+00:00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A9B9646E-7F5C-4A97-961A-7F25E6F43E3F}"/>
</file>

<file path=customXml/itemProps2.xml><?xml version="1.0" encoding="utf-8"?>
<ds:datastoreItem xmlns:ds="http://schemas.openxmlformats.org/officeDocument/2006/customXml" ds:itemID="{95436BC9-5EC6-4E01-9AF0-66877536E1E8}"/>
</file>

<file path=customXml/itemProps3.xml><?xml version="1.0" encoding="utf-8"?>
<ds:datastoreItem xmlns:ds="http://schemas.openxmlformats.org/officeDocument/2006/customXml" ds:itemID="{D9454E21-0E45-438C-A9D2-F8A8E197A9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patrick.elliott</dc:creator>
  <cp:keywords/>
  <cp:lastModifiedBy>patrick.elliott</cp:lastModifiedBy>
  <cp:revision>18</cp:revision>
  <dcterms:created xsi:type="dcterms:W3CDTF">2012-12-10T12:02:00Z</dcterms:created>
  <dcterms:modified xsi:type="dcterms:W3CDTF">2012-12-14T03:08:00Z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