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547" w:rsidRDefault="00981547" w:rsidP="00981547">
      <w:pPr>
        <w:jc w:val="center"/>
        <w:rPr>
          <w:b/>
          <w:sz w:val="28"/>
          <w:szCs w:val="28"/>
          <w:lang w:val="en-US"/>
        </w:rPr>
      </w:pPr>
      <w:r w:rsidRPr="00981547">
        <w:rPr>
          <w:b/>
          <w:sz w:val="28"/>
          <w:szCs w:val="28"/>
          <w:lang w:val="en-US"/>
        </w:rPr>
        <w:t xml:space="preserve">GSC Cash Working Group </w:t>
      </w:r>
      <w:r w:rsidR="00F23168">
        <w:rPr>
          <w:b/>
          <w:sz w:val="28"/>
          <w:szCs w:val="28"/>
          <w:lang w:val="en-US"/>
        </w:rPr>
        <w:t xml:space="preserve">(CWG) </w:t>
      </w:r>
      <w:r w:rsidRPr="00981547">
        <w:rPr>
          <w:b/>
          <w:sz w:val="28"/>
          <w:szCs w:val="28"/>
          <w:lang w:val="en-US"/>
        </w:rPr>
        <w:t xml:space="preserve">Meeting – </w:t>
      </w:r>
      <w:r w:rsidR="00482D68">
        <w:rPr>
          <w:b/>
          <w:sz w:val="28"/>
          <w:szCs w:val="28"/>
          <w:lang w:val="en-US"/>
        </w:rPr>
        <w:t>13</w:t>
      </w:r>
      <w:r w:rsidR="00482D68" w:rsidRPr="00482D68">
        <w:rPr>
          <w:b/>
          <w:sz w:val="28"/>
          <w:szCs w:val="28"/>
          <w:vertAlign w:val="superscript"/>
          <w:lang w:val="en-US"/>
        </w:rPr>
        <w:t>th</w:t>
      </w:r>
      <w:r w:rsidR="00482D68">
        <w:rPr>
          <w:b/>
          <w:sz w:val="28"/>
          <w:szCs w:val="28"/>
          <w:lang w:val="en-US"/>
        </w:rPr>
        <w:t xml:space="preserve"> September</w:t>
      </w:r>
      <w:r w:rsidRPr="00981547">
        <w:rPr>
          <w:b/>
          <w:sz w:val="28"/>
          <w:szCs w:val="28"/>
          <w:lang w:val="en-US"/>
        </w:rPr>
        <w:t xml:space="preserve"> 201</w:t>
      </w:r>
      <w:r w:rsidR="005D64B9">
        <w:rPr>
          <w:b/>
          <w:sz w:val="28"/>
          <w:szCs w:val="28"/>
          <w:lang w:val="en-US"/>
        </w:rPr>
        <w:t>7</w:t>
      </w:r>
    </w:p>
    <w:p w:rsidR="00F10EE3" w:rsidRDefault="00F10EE3" w:rsidP="00981547">
      <w:pPr>
        <w:jc w:val="center"/>
        <w:rPr>
          <w:b/>
          <w:sz w:val="28"/>
          <w:szCs w:val="28"/>
          <w:lang w:val="en-US"/>
        </w:rPr>
      </w:pPr>
      <w:r>
        <w:rPr>
          <w:b/>
          <w:sz w:val="28"/>
          <w:szCs w:val="28"/>
          <w:lang w:val="en-US"/>
        </w:rPr>
        <w:t>Meeting Minutes</w:t>
      </w:r>
    </w:p>
    <w:p w:rsidR="00981547" w:rsidRDefault="00981547" w:rsidP="00981547">
      <w:pPr>
        <w:jc w:val="center"/>
        <w:rPr>
          <w:b/>
          <w:sz w:val="28"/>
          <w:szCs w:val="28"/>
          <w:lang w:val="en-US"/>
        </w:rPr>
      </w:pPr>
    </w:p>
    <w:p w:rsidR="008A3914" w:rsidRDefault="005D64B9" w:rsidP="008A3914">
      <w:pPr>
        <w:rPr>
          <w:lang w:val="en-US"/>
        </w:rPr>
      </w:pPr>
      <w:r>
        <w:rPr>
          <w:b/>
          <w:lang w:val="en-US"/>
        </w:rPr>
        <w:t>Attendees:</w:t>
      </w:r>
      <w:r w:rsidR="008A3914" w:rsidRPr="008A3914">
        <w:rPr>
          <w:lang w:val="en-US"/>
        </w:rPr>
        <w:t xml:space="preserve"> </w:t>
      </w:r>
      <w:r w:rsidR="008A3914">
        <w:rPr>
          <w:lang w:val="en-US"/>
        </w:rPr>
        <w:t>Andrew Powell (Save the Children), Sam Hewett (Shelter Box), Ciara O’Malley (CARE), Jamie Richardson (CRS),</w:t>
      </w:r>
      <w:r w:rsidR="00482D68" w:rsidRPr="00482D68">
        <w:rPr>
          <w:lang w:val="en-US"/>
        </w:rPr>
        <w:t xml:space="preserve"> </w:t>
      </w:r>
      <w:r w:rsidR="00482D68">
        <w:rPr>
          <w:lang w:val="en-US"/>
        </w:rPr>
        <w:t xml:space="preserve">Roger Dean (NRC), Marta Pena (IFRC), </w:t>
      </w:r>
      <w:r w:rsidR="008A3914" w:rsidRPr="008A3914">
        <w:rPr>
          <w:lang w:val="en-US"/>
        </w:rPr>
        <w:t>Jake Zarins</w:t>
      </w:r>
      <w:r w:rsidR="008A3914">
        <w:rPr>
          <w:lang w:val="en-US"/>
        </w:rPr>
        <w:t xml:space="preserve"> (HFHI – Chair and minutes)</w:t>
      </w:r>
    </w:p>
    <w:p w:rsidR="00981547" w:rsidRDefault="00981547" w:rsidP="00981547">
      <w:pPr>
        <w:rPr>
          <w:b/>
          <w:lang w:val="en-US"/>
        </w:rPr>
      </w:pPr>
    </w:p>
    <w:p w:rsidR="008A3914" w:rsidRDefault="008A3914" w:rsidP="00981547">
      <w:pPr>
        <w:rPr>
          <w:lang w:val="en-US"/>
        </w:rPr>
      </w:pPr>
      <w:r w:rsidRPr="008A3914">
        <w:rPr>
          <w:b/>
          <w:lang w:val="en-US"/>
        </w:rPr>
        <w:t>Apologies:</w:t>
      </w:r>
      <w:r>
        <w:rPr>
          <w:lang w:val="en-US"/>
        </w:rPr>
        <w:t xml:space="preserve"> </w:t>
      </w:r>
      <w:r w:rsidR="00482D68">
        <w:rPr>
          <w:lang w:val="en-US"/>
        </w:rPr>
        <w:t xml:space="preserve">Francesca Battistin (Save the Children), </w:t>
      </w:r>
      <w:r w:rsidR="00482D68" w:rsidRPr="00482D68">
        <w:rPr>
          <w:lang w:val="en-US"/>
        </w:rPr>
        <w:t xml:space="preserve">Dave Ray (Shelter Box), </w:t>
      </w:r>
      <w:r w:rsidR="00CF075B">
        <w:rPr>
          <w:lang w:val="en-US"/>
        </w:rPr>
        <w:t xml:space="preserve">Joseph </w:t>
      </w:r>
      <w:r>
        <w:rPr>
          <w:lang w:val="en-US"/>
        </w:rPr>
        <w:t>Ashmore</w:t>
      </w:r>
      <w:r w:rsidR="00CF075B">
        <w:rPr>
          <w:lang w:val="en-US"/>
        </w:rPr>
        <w:t xml:space="preserve"> (IOM), Davide Nicolini (UNHCR), </w:t>
      </w:r>
      <w:proofErr w:type="gramStart"/>
      <w:r w:rsidR="000D0BAA">
        <w:rPr>
          <w:lang w:val="en-US"/>
        </w:rPr>
        <w:t>Other</w:t>
      </w:r>
      <w:proofErr w:type="gramEnd"/>
      <w:r w:rsidR="000D0BAA">
        <w:rPr>
          <w:lang w:val="en-US"/>
        </w:rPr>
        <w:t xml:space="preserve"> agencies/individuals did not respond to the meeting invitation. </w:t>
      </w:r>
    </w:p>
    <w:p w:rsidR="005D64B9" w:rsidRDefault="005D64B9" w:rsidP="00981547">
      <w:pPr>
        <w:rPr>
          <w:b/>
          <w:lang w:val="en-US"/>
        </w:rPr>
      </w:pPr>
    </w:p>
    <w:p w:rsidR="00F10EE3" w:rsidRPr="002C4B38" w:rsidRDefault="005D64B9" w:rsidP="00981547">
      <w:pPr>
        <w:rPr>
          <w:b/>
          <w:lang w:val="en-US"/>
        </w:rPr>
      </w:pPr>
      <w:r>
        <w:rPr>
          <w:b/>
          <w:lang w:val="en-US"/>
        </w:rPr>
        <w:t>Agenda:</w:t>
      </w:r>
    </w:p>
    <w:p w:rsidR="00482D68" w:rsidRDefault="00482D68" w:rsidP="004B6B8A">
      <w:pPr>
        <w:pStyle w:val="ListParagraph"/>
        <w:numPr>
          <w:ilvl w:val="0"/>
          <w:numId w:val="36"/>
        </w:numPr>
      </w:pPr>
      <w:r>
        <w:t>Member agency updates</w:t>
      </w:r>
      <w:r w:rsidR="004B6B8A">
        <w:t xml:space="preserve"> and update on </w:t>
      </w:r>
      <w:r>
        <w:t xml:space="preserve">GSC ‘Cash Champion’ funding from ECHO </w:t>
      </w:r>
    </w:p>
    <w:p w:rsidR="00482D68" w:rsidRDefault="00482D68" w:rsidP="00482D68">
      <w:pPr>
        <w:pStyle w:val="ListParagraph"/>
        <w:numPr>
          <w:ilvl w:val="0"/>
          <w:numId w:val="36"/>
        </w:numPr>
      </w:pPr>
      <w:r>
        <w:t>GSC meeting and CWG session planning</w:t>
      </w:r>
    </w:p>
    <w:p w:rsidR="00482D68" w:rsidRDefault="00482D68" w:rsidP="00007BF1">
      <w:pPr>
        <w:pStyle w:val="ListParagraph"/>
        <w:numPr>
          <w:ilvl w:val="0"/>
          <w:numId w:val="36"/>
        </w:numPr>
      </w:pPr>
      <w:r>
        <w:t>Skills and capacities assessment</w:t>
      </w:r>
    </w:p>
    <w:p w:rsidR="004B6B8A" w:rsidRDefault="004B6B8A" w:rsidP="00007BF1">
      <w:pPr>
        <w:pStyle w:val="ListParagraph"/>
        <w:numPr>
          <w:ilvl w:val="0"/>
          <w:numId w:val="36"/>
        </w:numPr>
      </w:pPr>
      <w:r>
        <w:t>W</w:t>
      </w:r>
      <w:r>
        <w:t>ays of working for CWG now funded</w:t>
      </w:r>
    </w:p>
    <w:p w:rsidR="00482D68" w:rsidRDefault="00482D68" w:rsidP="00007BF1"/>
    <w:p w:rsidR="008A3914" w:rsidRPr="00482D68" w:rsidRDefault="008A3914" w:rsidP="004B16AD">
      <w:pPr>
        <w:pStyle w:val="ListParagraph"/>
        <w:numPr>
          <w:ilvl w:val="0"/>
          <w:numId w:val="37"/>
        </w:numPr>
      </w:pPr>
      <w:r w:rsidRPr="00F658D9">
        <w:rPr>
          <w:b/>
        </w:rPr>
        <w:t>Activities and Updates;</w:t>
      </w:r>
      <w:r w:rsidR="0028361A">
        <w:rPr>
          <w:b/>
        </w:rPr>
        <w:t xml:space="preserve"> </w:t>
      </w:r>
      <w:r w:rsidR="0028361A" w:rsidRPr="0028361A">
        <w:rPr>
          <w:u w:val="single"/>
        </w:rPr>
        <w:t>Actions and suggestions underlined in text</w:t>
      </w:r>
    </w:p>
    <w:p w:rsidR="00482D68" w:rsidRDefault="00482D68" w:rsidP="00482D68"/>
    <w:p w:rsidR="00482D68" w:rsidRPr="005914FE" w:rsidRDefault="00482D68" w:rsidP="00482D68">
      <w:pPr>
        <w:rPr>
          <w:u w:val="single"/>
        </w:rPr>
      </w:pPr>
      <w:r w:rsidRPr="005914FE">
        <w:rPr>
          <w:u w:val="single"/>
        </w:rPr>
        <w:t xml:space="preserve">Save the Children; </w:t>
      </w:r>
    </w:p>
    <w:p w:rsidR="00482D68" w:rsidRDefault="00482D68" w:rsidP="00482D68">
      <w:pPr>
        <w:pStyle w:val="ListParagraph"/>
        <w:numPr>
          <w:ilvl w:val="0"/>
          <w:numId w:val="38"/>
        </w:numPr>
      </w:pPr>
      <w:r>
        <w:t>Funding received via ECHO grant for Labour Market Assessment (LMA) and cash/shelter training development.</w:t>
      </w:r>
    </w:p>
    <w:p w:rsidR="00482D68" w:rsidRDefault="00482D68" w:rsidP="00482D68">
      <w:pPr>
        <w:pStyle w:val="ListParagraph"/>
        <w:numPr>
          <w:ilvl w:val="0"/>
          <w:numId w:val="38"/>
        </w:numPr>
      </w:pPr>
      <w:r>
        <w:t>Request volunteers from CWG to provide support as members of steering and peer review groups.</w:t>
      </w:r>
      <w:r w:rsidR="005914FE">
        <w:t xml:space="preserve"> </w:t>
      </w:r>
      <w:r w:rsidR="005914FE" w:rsidRPr="0028361A">
        <w:rPr>
          <w:u w:val="single"/>
        </w:rPr>
        <w:t xml:space="preserve">CRS and HFH expressed interested </w:t>
      </w:r>
      <w:r w:rsidR="0028361A" w:rsidRPr="0028361A">
        <w:rPr>
          <w:u w:val="single"/>
        </w:rPr>
        <w:t xml:space="preserve">in </w:t>
      </w:r>
      <w:r w:rsidR="0028361A">
        <w:rPr>
          <w:u w:val="single"/>
        </w:rPr>
        <w:t xml:space="preserve">contributing to </w:t>
      </w:r>
      <w:r w:rsidR="0028361A" w:rsidRPr="0028361A">
        <w:rPr>
          <w:u w:val="single"/>
        </w:rPr>
        <w:t>LMA work.</w:t>
      </w:r>
      <w:r w:rsidR="0028361A">
        <w:t xml:space="preserve"> </w:t>
      </w:r>
    </w:p>
    <w:p w:rsidR="00482D68" w:rsidRDefault="00482D68" w:rsidP="00482D68"/>
    <w:p w:rsidR="00482D68" w:rsidRPr="005914FE" w:rsidRDefault="00482D68" w:rsidP="00482D68">
      <w:pPr>
        <w:rPr>
          <w:u w:val="single"/>
        </w:rPr>
      </w:pPr>
      <w:r w:rsidRPr="005914FE">
        <w:rPr>
          <w:u w:val="single"/>
        </w:rPr>
        <w:t>CARE;</w:t>
      </w:r>
    </w:p>
    <w:p w:rsidR="00482D68" w:rsidRDefault="00482D68" w:rsidP="00482D68">
      <w:pPr>
        <w:pStyle w:val="ListParagraph"/>
        <w:numPr>
          <w:ilvl w:val="0"/>
          <w:numId w:val="39"/>
        </w:numPr>
      </w:pPr>
      <w:r>
        <w:t>Identifying linkages of cash/markets to ongoing ‘promoting self-recovery projects’</w:t>
      </w:r>
    </w:p>
    <w:p w:rsidR="00482D68" w:rsidRDefault="00482D68" w:rsidP="00482D68">
      <w:pPr>
        <w:pStyle w:val="ListParagraph"/>
        <w:numPr>
          <w:ilvl w:val="0"/>
          <w:numId w:val="39"/>
        </w:numPr>
      </w:pPr>
      <w:r>
        <w:t>MPGs an area of specific focus and involvement of shelter needs within this approach</w:t>
      </w:r>
    </w:p>
    <w:p w:rsidR="00482D68" w:rsidRDefault="00482D68" w:rsidP="00482D68">
      <w:pPr>
        <w:pStyle w:val="ListParagraph"/>
        <w:numPr>
          <w:ilvl w:val="0"/>
          <w:numId w:val="39"/>
        </w:numPr>
        <w:rPr>
          <w:b/>
          <w:bCs/>
        </w:rPr>
      </w:pPr>
      <w:r>
        <w:t xml:space="preserve">Looking specifically at CTP in settings where there is low financial liquidity. Report released </w:t>
      </w:r>
      <w:r w:rsidRPr="00482D68">
        <w:t>‘</w:t>
      </w:r>
      <w:r w:rsidRPr="00482D68">
        <w:rPr>
          <w:bCs/>
        </w:rPr>
        <w:t>Managing cash-based programmes in a volatile markets context’</w:t>
      </w:r>
      <w:r>
        <w:rPr>
          <w:b/>
          <w:bCs/>
        </w:rPr>
        <w:t xml:space="preserve"> </w:t>
      </w:r>
      <w:hyperlink r:id="rId5" w:history="1">
        <w:r w:rsidRPr="00482D68">
          <w:rPr>
            <w:rStyle w:val="Hyperlink"/>
            <w:bCs/>
          </w:rPr>
          <w:t>https://insights.careinternational.org.uk/media/k2/attachments/CARE_Managing-cash-programmes-guidance-note_July-2017.pdf</w:t>
        </w:r>
      </w:hyperlink>
      <w:r>
        <w:rPr>
          <w:b/>
          <w:bCs/>
        </w:rPr>
        <w:t xml:space="preserve"> </w:t>
      </w:r>
    </w:p>
    <w:p w:rsidR="005914FE" w:rsidRDefault="005914FE" w:rsidP="00482D68">
      <w:pPr>
        <w:pStyle w:val="ListParagraph"/>
        <w:numPr>
          <w:ilvl w:val="0"/>
          <w:numId w:val="39"/>
        </w:numPr>
        <w:rPr>
          <w:bCs/>
        </w:rPr>
      </w:pPr>
      <w:r w:rsidRPr="005914FE">
        <w:rPr>
          <w:bCs/>
        </w:rPr>
        <w:t xml:space="preserve">Working with CRS </w:t>
      </w:r>
      <w:r>
        <w:rPr>
          <w:bCs/>
        </w:rPr>
        <w:t xml:space="preserve">and Red Rose </w:t>
      </w:r>
      <w:r w:rsidRPr="005914FE">
        <w:rPr>
          <w:bCs/>
        </w:rPr>
        <w:t xml:space="preserve">on developing </w:t>
      </w:r>
      <w:r>
        <w:rPr>
          <w:bCs/>
        </w:rPr>
        <w:t>‘Electronic Shelter Catalogue’ concept</w:t>
      </w:r>
    </w:p>
    <w:p w:rsidR="005914FE" w:rsidRDefault="005914FE" w:rsidP="005914FE">
      <w:pPr>
        <w:rPr>
          <w:bCs/>
        </w:rPr>
      </w:pPr>
    </w:p>
    <w:p w:rsidR="005914FE" w:rsidRPr="005914FE" w:rsidRDefault="005914FE" w:rsidP="005914FE">
      <w:pPr>
        <w:rPr>
          <w:bCs/>
          <w:u w:val="single"/>
        </w:rPr>
      </w:pPr>
      <w:r w:rsidRPr="005914FE">
        <w:rPr>
          <w:bCs/>
          <w:u w:val="single"/>
        </w:rPr>
        <w:t>CRS;</w:t>
      </w:r>
    </w:p>
    <w:p w:rsidR="005914FE" w:rsidRDefault="005914FE" w:rsidP="005914FE">
      <w:pPr>
        <w:pStyle w:val="ListParagraph"/>
        <w:numPr>
          <w:ilvl w:val="0"/>
          <w:numId w:val="40"/>
        </w:numPr>
        <w:rPr>
          <w:bCs/>
        </w:rPr>
      </w:pPr>
      <w:r>
        <w:rPr>
          <w:bCs/>
        </w:rPr>
        <w:t>As above point – Shelter catalogue idea is to present beneficiaries in isolated areas with the means to select materials and shelter items from an electronic ‘catalogue’. These are then purchased by the agency and delivered. A ‘cash out’ option would also exist so people can use to contract labour etc.</w:t>
      </w:r>
      <w:r w:rsidR="0028361A">
        <w:rPr>
          <w:bCs/>
        </w:rPr>
        <w:t xml:space="preserve"> </w:t>
      </w:r>
      <w:r w:rsidR="0028361A" w:rsidRPr="0028361A">
        <w:rPr>
          <w:bCs/>
          <w:u w:val="single"/>
        </w:rPr>
        <w:t>CWG members expressed interest to contribute/peer review to the development of this concept.</w:t>
      </w:r>
    </w:p>
    <w:p w:rsidR="005914FE" w:rsidRDefault="005914FE" w:rsidP="005914FE">
      <w:pPr>
        <w:pStyle w:val="ListParagraph"/>
        <w:numPr>
          <w:ilvl w:val="0"/>
          <w:numId w:val="40"/>
        </w:numPr>
        <w:rPr>
          <w:bCs/>
        </w:rPr>
      </w:pPr>
      <w:r>
        <w:rPr>
          <w:bCs/>
        </w:rPr>
        <w:t>CRS recruiting position part funded with GSC ECHO funds who will operate between the shelter and markets teams and be deployable as part of cluster response teams to support on cash and markets issues.</w:t>
      </w:r>
    </w:p>
    <w:p w:rsidR="005914FE" w:rsidRDefault="005914FE" w:rsidP="005914FE">
      <w:pPr>
        <w:pStyle w:val="ListParagraph"/>
        <w:numPr>
          <w:ilvl w:val="0"/>
          <w:numId w:val="40"/>
        </w:numPr>
        <w:rPr>
          <w:bCs/>
        </w:rPr>
      </w:pPr>
      <w:r>
        <w:rPr>
          <w:bCs/>
        </w:rPr>
        <w:t xml:space="preserve">Documenting an unconditional cash shelter project in Bangladesh. Key need was shelter and cash was distributed with no conditions. Evaluation will look at how funds were utilised, quality of outputs </w:t>
      </w:r>
      <w:proofErr w:type="spellStart"/>
      <w:r>
        <w:rPr>
          <w:bCs/>
        </w:rPr>
        <w:t>etc</w:t>
      </w:r>
      <w:proofErr w:type="spellEnd"/>
      <w:r>
        <w:rPr>
          <w:bCs/>
        </w:rPr>
        <w:t xml:space="preserve"> – and importantly if initial needs assessments were accurate and reliable.</w:t>
      </w:r>
    </w:p>
    <w:p w:rsidR="005914FE" w:rsidRDefault="005914FE" w:rsidP="005914FE">
      <w:pPr>
        <w:rPr>
          <w:bCs/>
        </w:rPr>
      </w:pPr>
    </w:p>
    <w:p w:rsidR="005914FE" w:rsidRPr="005914FE" w:rsidRDefault="005914FE" w:rsidP="005914FE">
      <w:pPr>
        <w:rPr>
          <w:bCs/>
          <w:u w:val="single"/>
        </w:rPr>
      </w:pPr>
      <w:r w:rsidRPr="005914FE">
        <w:rPr>
          <w:bCs/>
          <w:u w:val="single"/>
        </w:rPr>
        <w:t>NRC;</w:t>
      </w:r>
    </w:p>
    <w:p w:rsidR="005914FE" w:rsidRPr="0028361A" w:rsidRDefault="005914FE" w:rsidP="005914FE">
      <w:pPr>
        <w:pStyle w:val="ListParagraph"/>
        <w:numPr>
          <w:ilvl w:val="0"/>
          <w:numId w:val="41"/>
        </w:numPr>
        <w:rPr>
          <w:bCs/>
        </w:rPr>
      </w:pPr>
      <w:r>
        <w:rPr>
          <w:bCs/>
        </w:rPr>
        <w:t xml:space="preserve">Planning a pilot in Lebanon to look at shelter outcomes within a first phase MPG response. Pilot will be set up to allow maximum extraction of data to inform and justify aspects of </w:t>
      </w:r>
      <w:r>
        <w:rPr>
          <w:bCs/>
        </w:rPr>
        <w:lastRenderedPageBreak/>
        <w:t>project design related to meeting shelter outcomes in MPG programmes.</w:t>
      </w:r>
      <w:r w:rsidR="0028361A">
        <w:rPr>
          <w:bCs/>
        </w:rPr>
        <w:t xml:space="preserve"> </w:t>
      </w:r>
      <w:r w:rsidR="0028361A" w:rsidRPr="0028361A">
        <w:rPr>
          <w:bCs/>
          <w:u w:val="single"/>
        </w:rPr>
        <w:t xml:space="preserve">CWG could consider reviewing both the CRS Bangladesh and NRC Lebanon evaluations to draw out lessons </w:t>
      </w:r>
      <w:proofErr w:type="spellStart"/>
      <w:r w:rsidR="0028361A" w:rsidRPr="0028361A">
        <w:rPr>
          <w:bCs/>
          <w:u w:val="single"/>
        </w:rPr>
        <w:t>etc</w:t>
      </w:r>
      <w:proofErr w:type="spellEnd"/>
      <w:r w:rsidR="0028361A" w:rsidRPr="0028361A">
        <w:rPr>
          <w:bCs/>
          <w:u w:val="single"/>
        </w:rPr>
        <w:t xml:space="preserve"> and compile into outward facing learning document.</w:t>
      </w:r>
    </w:p>
    <w:p w:rsidR="0028361A" w:rsidRDefault="0028361A" w:rsidP="0028361A">
      <w:pPr>
        <w:rPr>
          <w:bCs/>
        </w:rPr>
      </w:pPr>
    </w:p>
    <w:p w:rsidR="0028361A" w:rsidRPr="0028361A" w:rsidRDefault="0028361A" w:rsidP="0028361A">
      <w:pPr>
        <w:rPr>
          <w:bCs/>
          <w:u w:val="single"/>
        </w:rPr>
      </w:pPr>
      <w:r w:rsidRPr="0028361A">
        <w:rPr>
          <w:bCs/>
          <w:u w:val="single"/>
        </w:rPr>
        <w:t>IFRC;</w:t>
      </w:r>
    </w:p>
    <w:p w:rsidR="0028361A" w:rsidRDefault="0028361A" w:rsidP="00384FA0">
      <w:pPr>
        <w:pStyle w:val="ListParagraph"/>
        <w:numPr>
          <w:ilvl w:val="0"/>
          <w:numId w:val="41"/>
        </w:numPr>
        <w:rPr>
          <w:bCs/>
        </w:rPr>
      </w:pPr>
      <w:r w:rsidRPr="0028361A">
        <w:rPr>
          <w:bCs/>
        </w:rPr>
        <w:t xml:space="preserve">Lots of internal commitments being made to cash </w:t>
      </w:r>
    </w:p>
    <w:p w:rsidR="0028361A" w:rsidRPr="0028361A" w:rsidRDefault="0028361A" w:rsidP="00384FA0">
      <w:pPr>
        <w:pStyle w:val="ListParagraph"/>
        <w:numPr>
          <w:ilvl w:val="0"/>
          <w:numId w:val="41"/>
        </w:numPr>
        <w:rPr>
          <w:bCs/>
        </w:rPr>
      </w:pPr>
      <w:r w:rsidRPr="0028361A">
        <w:rPr>
          <w:bCs/>
        </w:rPr>
        <w:t>Significant focus of IFRC on MPGs and injection of cash for basic needs early in responses</w:t>
      </w:r>
    </w:p>
    <w:p w:rsidR="0028361A" w:rsidRDefault="0028361A" w:rsidP="0028361A">
      <w:pPr>
        <w:pStyle w:val="ListParagraph"/>
        <w:numPr>
          <w:ilvl w:val="0"/>
          <w:numId w:val="41"/>
        </w:numPr>
        <w:rPr>
          <w:bCs/>
        </w:rPr>
      </w:pPr>
      <w:r>
        <w:rPr>
          <w:bCs/>
        </w:rPr>
        <w:t xml:space="preserve">Trying to build internal cash capacity </w:t>
      </w:r>
      <w:r>
        <w:rPr>
          <w:bCs/>
        </w:rPr>
        <w:t xml:space="preserve">– although </w:t>
      </w:r>
      <w:r>
        <w:rPr>
          <w:bCs/>
        </w:rPr>
        <w:t xml:space="preserve">focus very much on MPGs and </w:t>
      </w:r>
      <w:r>
        <w:rPr>
          <w:bCs/>
        </w:rPr>
        <w:t>not much shelter specific</w:t>
      </w:r>
    </w:p>
    <w:p w:rsidR="0028361A" w:rsidRDefault="0028361A" w:rsidP="0028361A">
      <w:pPr>
        <w:pStyle w:val="ListParagraph"/>
        <w:numPr>
          <w:ilvl w:val="0"/>
          <w:numId w:val="41"/>
        </w:numPr>
        <w:rPr>
          <w:bCs/>
        </w:rPr>
      </w:pPr>
      <w:r>
        <w:rPr>
          <w:bCs/>
        </w:rPr>
        <w:t>Considering how technical support can be provided alongside MPGs/unconditional grants. Possible learning from Bangladesh and Hurricane Irma response.</w:t>
      </w:r>
    </w:p>
    <w:p w:rsidR="0028361A" w:rsidRDefault="0028361A" w:rsidP="0028361A">
      <w:pPr>
        <w:rPr>
          <w:bCs/>
        </w:rPr>
      </w:pPr>
    </w:p>
    <w:p w:rsidR="0028361A" w:rsidRDefault="0028361A" w:rsidP="0028361A">
      <w:pPr>
        <w:rPr>
          <w:bCs/>
        </w:rPr>
      </w:pPr>
      <w:proofErr w:type="spellStart"/>
      <w:r w:rsidRPr="0028361A">
        <w:rPr>
          <w:bCs/>
          <w:u w:val="single"/>
        </w:rPr>
        <w:t>ShelterBox</w:t>
      </w:r>
      <w:proofErr w:type="spellEnd"/>
      <w:r>
        <w:rPr>
          <w:bCs/>
        </w:rPr>
        <w:t>;</w:t>
      </w:r>
    </w:p>
    <w:p w:rsidR="0028361A" w:rsidRDefault="0028361A" w:rsidP="0028361A">
      <w:pPr>
        <w:pStyle w:val="ListParagraph"/>
        <w:numPr>
          <w:ilvl w:val="0"/>
          <w:numId w:val="42"/>
        </w:numPr>
        <w:rPr>
          <w:bCs/>
        </w:rPr>
      </w:pPr>
      <w:r>
        <w:rPr>
          <w:bCs/>
        </w:rPr>
        <w:t>Looking at running first cash pilot programme in Nepal. Plan to provide cash as a top up to regular GIK programme and then gather evidence on how money was used – this latter aspect considered key given SB’s single mandate status, donors expect funds to go on shelter!</w:t>
      </w:r>
    </w:p>
    <w:p w:rsidR="0028361A" w:rsidRDefault="0028361A" w:rsidP="0028361A">
      <w:pPr>
        <w:rPr>
          <w:bCs/>
        </w:rPr>
      </w:pPr>
    </w:p>
    <w:p w:rsidR="0028361A" w:rsidRPr="00BC47B8" w:rsidRDefault="0028361A" w:rsidP="0028361A">
      <w:pPr>
        <w:rPr>
          <w:bCs/>
          <w:u w:val="single"/>
        </w:rPr>
      </w:pPr>
      <w:r w:rsidRPr="00BC47B8">
        <w:rPr>
          <w:bCs/>
          <w:u w:val="single"/>
        </w:rPr>
        <w:t>HFH;</w:t>
      </w:r>
    </w:p>
    <w:p w:rsidR="0028361A" w:rsidRDefault="00BC47B8" w:rsidP="0028361A">
      <w:pPr>
        <w:pStyle w:val="ListParagraph"/>
        <w:numPr>
          <w:ilvl w:val="0"/>
          <w:numId w:val="42"/>
        </w:numPr>
        <w:rPr>
          <w:bCs/>
        </w:rPr>
      </w:pPr>
      <w:r>
        <w:rPr>
          <w:bCs/>
        </w:rPr>
        <w:t>GSC ECHO funds will support 50% of JZ’s time to support the cluster on cash/markets. Hope is to formalise CWG activities and more predictably engage in representing the cluster/sector in cash discussions and support relevant cash initiatives from a shelter lens.</w:t>
      </w:r>
    </w:p>
    <w:p w:rsidR="004B6B8A" w:rsidRDefault="004B6B8A" w:rsidP="0028361A">
      <w:pPr>
        <w:pStyle w:val="ListParagraph"/>
        <w:numPr>
          <w:ilvl w:val="0"/>
          <w:numId w:val="42"/>
        </w:numPr>
        <w:rPr>
          <w:bCs/>
        </w:rPr>
      </w:pPr>
      <w:r>
        <w:rPr>
          <w:bCs/>
        </w:rPr>
        <w:t xml:space="preserve">Attended ‘Grand Bargain’ cash meeting and </w:t>
      </w:r>
      <w:proofErr w:type="spellStart"/>
      <w:r>
        <w:rPr>
          <w:bCs/>
        </w:rPr>
        <w:t>CaLP</w:t>
      </w:r>
      <w:proofErr w:type="spellEnd"/>
      <w:r>
        <w:rPr>
          <w:bCs/>
        </w:rPr>
        <w:t xml:space="preserve"> Global Forum on behalf of GSC and pushed quality agenda and need for assistance to get other sectors up to speed with developments</w:t>
      </w:r>
    </w:p>
    <w:p w:rsidR="004B6B8A" w:rsidRDefault="004B6B8A" w:rsidP="0028361A">
      <w:pPr>
        <w:pStyle w:val="ListParagraph"/>
        <w:numPr>
          <w:ilvl w:val="0"/>
          <w:numId w:val="42"/>
        </w:numPr>
        <w:rPr>
          <w:bCs/>
        </w:rPr>
      </w:pPr>
      <w:r>
        <w:rPr>
          <w:bCs/>
        </w:rPr>
        <w:t xml:space="preserve">Facilitated session at </w:t>
      </w:r>
      <w:proofErr w:type="spellStart"/>
      <w:r>
        <w:rPr>
          <w:bCs/>
        </w:rPr>
        <w:t>CaLP’s</w:t>
      </w:r>
      <w:proofErr w:type="spellEnd"/>
      <w:r>
        <w:rPr>
          <w:bCs/>
        </w:rPr>
        <w:t xml:space="preserve"> annual TAG meeting (key cash agencies) where clusters were able to share their ‘cash </w:t>
      </w:r>
      <w:proofErr w:type="gramStart"/>
      <w:r>
        <w:rPr>
          <w:bCs/>
        </w:rPr>
        <w:t>readiness’</w:t>
      </w:r>
      <w:proofErr w:type="gramEnd"/>
      <w:r>
        <w:rPr>
          <w:bCs/>
        </w:rPr>
        <w:t xml:space="preserve">. Ongoing discussions with </w:t>
      </w:r>
      <w:proofErr w:type="spellStart"/>
      <w:r>
        <w:rPr>
          <w:bCs/>
        </w:rPr>
        <w:t>CaLP</w:t>
      </w:r>
      <w:proofErr w:type="spellEnd"/>
      <w:r>
        <w:rPr>
          <w:bCs/>
        </w:rPr>
        <w:t xml:space="preserve"> developing on how they can help.</w:t>
      </w:r>
    </w:p>
    <w:p w:rsidR="004B6B8A" w:rsidRDefault="004B6B8A" w:rsidP="0028361A">
      <w:pPr>
        <w:pStyle w:val="ListParagraph"/>
        <w:numPr>
          <w:ilvl w:val="0"/>
          <w:numId w:val="42"/>
        </w:numPr>
        <w:rPr>
          <w:bCs/>
        </w:rPr>
      </w:pPr>
      <w:r>
        <w:rPr>
          <w:bCs/>
        </w:rPr>
        <w:t xml:space="preserve">Joint WASH/Shelter advocacy paper has stalled with WASH cluster. Concerns of UNICEF over positive language and tone of the paper. </w:t>
      </w:r>
      <w:r w:rsidRPr="004B6B8A">
        <w:rPr>
          <w:bCs/>
          <w:u w:val="single"/>
        </w:rPr>
        <w:t>JZ to share latest version with CWG</w:t>
      </w:r>
    </w:p>
    <w:p w:rsidR="00BC47B8" w:rsidRPr="0028361A" w:rsidRDefault="00BC47B8" w:rsidP="0028361A">
      <w:pPr>
        <w:pStyle w:val="ListParagraph"/>
        <w:numPr>
          <w:ilvl w:val="0"/>
          <w:numId w:val="42"/>
        </w:numPr>
        <w:rPr>
          <w:bCs/>
        </w:rPr>
      </w:pPr>
      <w:r>
        <w:rPr>
          <w:bCs/>
        </w:rPr>
        <w:t>Proposal being submitted to donor for work on adapting development housing market approaches and existing market assessment tools for shelter/emergency settings</w:t>
      </w:r>
      <w:r w:rsidR="004B6B8A">
        <w:rPr>
          <w:bCs/>
        </w:rPr>
        <w:t>.</w:t>
      </w:r>
    </w:p>
    <w:p w:rsidR="005914FE" w:rsidRPr="005914FE" w:rsidRDefault="005914FE" w:rsidP="005914FE">
      <w:pPr>
        <w:rPr>
          <w:bCs/>
        </w:rPr>
      </w:pPr>
    </w:p>
    <w:p w:rsidR="0010426B" w:rsidRPr="00F658D9" w:rsidRDefault="004B6B8A" w:rsidP="00F658D9">
      <w:pPr>
        <w:pStyle w:val="ListParagraph"/>
        <w:numPr>
          <w:ilvl w:val="0"/>
          <w:numId w:val="37"/>
        </w:numPr>
        <w:rPr>
          <w:b/>
        </w:rPr>
      </w:pPr>
      <w:r w:rsidRPr="00F658D9">
        <w:rPr>
          <w:b/>
        </w:rPr>
        <w:t>GSC meeting and CWG session planning;</w:t>
      </w:r>
    </w:p>
    <w:p w:rsidR="004B6B8A" w:rsidRDefault="004B6B8A" w:rsidP="004B6B8A">
      <w:pPr>
        <w:rPr>
          <w:lang w:val="en-US"/>
        </w:rPr>
      </w:pPr>
    </w:p>
    <w:p w:rsidR="004B6B8A" w:rsidRDefault="004B6B8A" w:rsidP="004B6B8A">
      <w:pPr>
        <w:pStyle w:val="ListParagraph"/>
        <w:numPr>
          <w:ilvl w:val="0"/>
          <w:numId w:val="43"/>
        </w:numPr>
        <w:rPr>
          <w:lang w:val="en-US"/>
        </w:rPr>
      </w:pPr>
      <w:r>
        <w:rPr>
          <w:lang w:val="en-US"/>
        </w:rPr>
        <w:t>Options for using the allocated 2 hour session at the GSC meeting were discussed</w:t>
      </w:r>
    </w:p>
    <w:p w:rsidR="004B6B8A" w:rsidRDefault="004B6B8A" w:rsidP="004B6B8A">
      <w:pPr>
        <w:pStyle w:val="ListParagraph"/>
        <w:numPr>
          <w:ilvl w:val="0"/>
          <w:numId w:val="43"/>
        </w:numPr>
        <w:rPr>
          <w:lang w:val="en-US"/>
        </w:rPr>
      </w:pPr>
      <w:r>
        <w:rPr>
          <w:lang w:val="en-US"/>
        </w:rPr>
        <w:t xml:space="preserve">Offer from </w:t>
      </w:r>
      <w:proofErr w:type="spellStart"/>
      <w:r>
        <w:rPr>
          <w:lang w:val="en-US"/>
        </w:rPr>
        <w:t>CaLP</w:t>
      </w:r>
      <w:proofErr w:type="spellEnd"/>
      <w:r>
        <w:rPr>
          <w:lang w:val="en-US"/>
        </w:rPr>
        <w:t xml:space="preserve"> to facilitate session on MPG’s was seen as best option.</w:t>
      </w:r>
    </w:p>
    <w:p w:rsidR="004B6B8A" w:rsidRDefault="004B6B8A" w:rsidP="004B6B8A">
      <w:pPr>
        <w:pStyle w:val="ListParagraph"/>
        <w:numPr>
          <w:ilvl w:val="0"/>
          <w:numId w:val="43"/>
        </w:numPr>
        <w:rPr>
          <w:lang w:val="en-US"/>
        </w:rPr>
      </w:pPr>
      <w:r>
        <w:rPr>
          <w:lang w:val="en-US"/>
        </w:rPr>
        <w:t>Need to consider split of technical vs coordination content</w:t>
      </w:r>
    </w:p>
    <w:p w:rsidR="004B6B8A" w:rsidRDefault="004B6B8A" w:rsidP="004B6B8A">
      <w:pPr>
        <w:pStyle w:val="ListParagraph"/>
        <w:numPr>
          <w:ilvl w:val="0"/>
          <w:numId w:val="43"/>
        </w:numPr>
        <w:rPr>
          <w:lang w:val="en-US"/>
        </w:rPr>
      </w:pPr>
      <w:r>
        <w:rPr>
          <w:lang w:val="en-US"/>
        </w:rPr>
        <w:t xml:space="preserve">Focus on how sector outcomes and especially protection related aspects of programming can be </w:t>
      </w:r>
      <w:r w:rsidR="00F658D9">
        <w:rPr>
          <w:lang w:val="en-US"/>
        </w:rPr>
        <w:t>met using MPG’s.</w:t>
      </w:r>
    </w:p>
    <w:p w:rsidR="00F658D9" w:rsidRDefault="00F658D9" w:rsidP="004B6B8A">
      <w:pPr>
        <w:pStyle w:val="ListParagraph"/>
        <w:numPr>
          <w:ilvl w:val="0"/>
          <w:numId w:val="43"/>
        </w:numPr>
        <w:rPr>
          <w:lang w:val="en-US"/>
        </w:rPr>
      </w:pPr>
      <w:r>
        <w:rPr>
          <w:lang w:val="en-US"/>
        </w:rPr>
        <w:t xml:space="preserve">Good opportunity to have mutual learning with </w:t>
      </w:r>
      <w:proofErr w:type="spellStart"/>
      <w:r>
        <w:rPr>
          <w:lang w:val="en-US"/>
        </w:rPr>
        <w:t>CaLP</w:t>
      </w:r>
      <w:proofErr w:type="spellEnd"/>
      <w:r>
        <w:rPr>
          <w:lang w:val="en-US"/>
        </w:rPr>
        <w:t xml:space="preserve"> exposed to some of the realities from the field of opportunity/issues for the sector.</w:t>
      </w:r>
    </w:p>
    <w:p w:rsidR="00F658D9" w:rsidRDefault="00F658D9" w:rsidP="004B6B8A">
      <w:pPr>
        <w:pStyle w:val="ListParagraph"/>
        <w:numPr>
          <w:ilvl w:val="0"/>
          <w:numId w:val="43"/>
        </w:numPr>
        <w:rPr>
          <w:lang w:val="en-US"/>
        </w:rPr>
      </w:pPr>
      <w:r>
        <w:rPr>
          <w:lang w:val="en-US"/>
        </w:rPr>
        <w:t xml:space="preserve">Suggestion made to ask </w:t>
      </w:r>
      <w:proofErr w:type="spellStart"/>
      <w:r>
        <w:rPr>
          <w:lang w:val="en-US"/>
        </w:rPr>
        <w:t>CaLP</w:t>
      </w:r>
      <w:proofErr w:type="spellEnd"/>
      <w:r>
        <w:rPr>
          <w:lang w:val="en-US"/>
        </w:rPr>
        <w:t xml:space="preserve"> about Accenture consultant working on ‘State of the worlds cash report’ to attend session – would give a different snap shot of where a specific sector was from the broader view.</w:t>
      </w:r>
    </w:p>
    <w:p w:rsidR="00F658D9" w:rsidRDefault="00F658D9" w:rsidP="004B6B8A">
      <w:pPr>
        <w:pStyle w:val="ListParagraph"/>
        <w:numPr>
          <w:ilvl w:val="0"/>
          <w:numId w:val="43"/>
        </w:numPr>
        <w:rPr>
          <w:u w:val="single"/>
          <w:lang w:val="en-US"/>
        </w:rPr>
      </w:pPr>
      <w:r w:rsidRPr="00F658D9">
        <w:rPr>
          <w:u w:val="single"/>
          <w:lang w:val="en-US"/>
        </w:rPr>
        <w:t xml:space="preserve">JZ to discuss session options with </w:t>
      </w:r>
      <w:proofErr w:type="spellStart"/>
      <w:r w:rsidRPr="00F658D9">
        <w:rPr>
          <w:u w:val="single"/>
          <w:lang w:val="en-US"/>
        </w:rPr>
        <w:t>CaLP</w:t>
      </w:r>
      <w:proofErr w:type="spellEnd"/>
      <w:r w:rsidRPr="00F658D9">
        <w:rPr>
          <w:u w:val="single"/>
          <w:lang w:val="en-US"/>
        </w:rPr>
        <w:t xml:space="preserve"> and share with CWG members</w:t>
      </w:r>
    </w:p>
    <w:p w:rsidR="00F658D9" w:rsidRDefault="00F658D9" w:rsidP="00F658D9">
      <w:pPr>
        <w:rPr>
          <w:u w:val="single"/>
          <w:lang w:val="en-US"/>
        </w:rPr>
      </w:pPr>
    </w:p>
    <w:p w:rsidR="00F658D9" w:rsidRDefault="00F658D9" w:rsidP="00F658D9">
      <w:pPr>
        <w:pStyle w:val="ListParagraph"/>
        <w:numPr>
          <w:ilvl w:val="0"/>
          <w:numId w:val="37"/>
        </w:numPr>
        <w:rPr>
          <w:b/>
        </w:rPr>
      </w:pPr>
      <w:r w:rsidRPr="00F658D9">
        <w:rPr>
          <w:b/>
        </w:rPr>
        <w:t>Skills and capacities assessment</w:t>
      </w:r>
      <w:r>
        <w:rPr>
          <w:b/>
        </w:rPr>
        <w:t>;</w:t>
      </w:r>
    </w:p>
    <w:p w:rsidR="00F658D9" w:rsidRDefault="00F658D9" w:rsidP="00F658D9">
      <w:pPr>
        <w:pStyle w:val="ListParagraph"/>
        <w:ind w:left="360"/>
        <w:rPr>
          <w:b/>
        </w:rPr>
      </w:pPr>
    </w:p>
    <w:p w:rsidR="00F658D9" w:rsidRDefault="00F658D9" w:rsidP="00F658D9">
      <w:pPr>
        <w:pStyle w:val="ListParagraph"/>
        <w:numPr>
          <w:ilvl w:val="0"/>
          <w:numId w:val="45"/>
        </w:numPr>
      </w:pPr>
      <w:r w:rsidRPr="00F658D9">
        <w:t xml:space="preserve">Update </w:t>
      </w:r>
      <w:r>
        <w:t>and background of recently circulated survey was shared by AP and JZ – idea is to get as good a baseline as possible to inform ongoing and future prioritisation and project development.</w:t>
      </w:r>
    </w:p>
    <w:p w:rsidR="00F658D9" w:rsidRDefault="00F658D9" w:rsidP="00F658D9">
      <w:pPr>
        <w:pStyle w:val="ListParagraph"/>
        <w:numPr>
          <w:ilvl w:val="0"/>
          <w:numId w:val="45"/>
        </w:numPr>
      </w:pPr>
      <w:r>
        <w:lastRenderedPageBreak/>
        <w:t>CWG encouraged to share widely and encourage agency staff (especially field actors) to complete the survey.</w:t>
      </w:r>
    </w:p>
    <w:p w:rsidR="00F658D9" w:rsidRDefault="00F658D9" w:rsidP="00F658D9"/>
    <w:p w:rsidR="00F658D9" w:rsidRPr="00F658D9" w:rsidRDefault="00F658D9" w:rsidP="00F658D9">
      <w:pPr>
        <w:pStyle w:val="ListParagraph"/>
        <w:numPr>
          <w:ilvl w:val="0"/>
          <w:numId w:val="37"/>
        </w:numPr>
        <w:rPr>
          <w:b/>
        </w:rPr>
      </w:pPr>
      <w:r w:rsidRPr="00F658D9">
        <w:rPr>
          <w:b/>
        </w:rPr>
        <w:t>Ways of working for CWG now funded</w:t>
      </w:r>
    </w:p>
    <w:p w:rsidR="00F658D9" w:rsidRDefault="00F658D9" w:rsidP="00F658D9"/>
    <w:p w:rsidR="00F658D9" w:rsidRDefault="00F658D9" w:rsidP="00F658D9">
      <w:pPr>
        <w:pStyle w:val="ListParagraph"/>
        <w:numPr>
          <w:ilvl w:val="0"/>
          <w:numId w:val="46"/>
        </w:numPr>
      </w:pPr>
      <w:r>
        <w:t xml:space="preserve">Agreement was made to have CWG calls every 2 months </w:t>
      </w:r>
    </w:p>
    <w:p w:rsidR="00F658D9" w:rsidRDefault="00F658D9" w:rsidP="00F658D9">
      <w:pPr>
        <w:pStyle w:val="ListParagraph"/>
        <w:numPr>
          <w:ilvl w:val="0"/>
          <w:numId w:val="46"/>
        </w:numPr>
      </w:pPr>
      <w:r>
        <w:t>Specifics of ‘ways of working’ need to be discussed with cluster leads to ensure WG represents a clear and unified position.</w:t>
      </w:r>
    </w:p>
    <w:p w:rsidR="00F658D9" w:rsidRDefault="00F658D9" w:rsidP="00F658D9">
      <w:pPr>
        <w:pStyle w:val="ListParagraph"/>
        <w:numPr>
          <w:ilvl w:val="0"/>
          <w:numId w:val="46"/>
        </w:numPr>
      </w:pPr>
      <w:r>
        <w:t>JZ to schedule detailed discussions with Ela and Brett ASAP.</w:t>
      </w:r>
      <w:bookmarkStart w:id="0" w:name="_GoBack"/>
      <w:bookmarkEnd w:id="0"/>
    </w:p>
    <w:p w:rsidR="00F658D9" w:rsidRPr="00F658D9" w:rsidRDefault="00F658D9" w:rsidP="00F658D9"/>
    <w:p w:rsidR="00F658D9" w:rsidRPr="00F658D9" w:rsidRDefault="00F658D9" w:rsidP="00F658D9">
      <w:pPr>
        <w:pStyle w:val="ListParagraph"/>
        <w:ind w:left="360"/>
        <w:rPr>
          <w:u w:val="single"/>
          <w:lang w:val="en-US"/>
        </w:rPr>
      </w:pPr>
    </w:p>
    <w:sectPr w:rsidR="00F658D9" w:rsidRPr="00F658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7C1D"/>
    <w:multiLevelType w:val="hybridMultilevel"/>
    <w:tmpl w:val="4D5E9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1016C1"/>
    <w:multiLevelType w:val="hybridMultilevel"/>
    <w:tmpl w:val="3B4E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243E3"/>
    <w:multiLevelType w:val="hybridMultilevel"/>
    <w:tmpl w:val="32F2F6F6"/>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 w15:restartNumberingAfterBreak="0">
    <w:nsid w:val="0E377B68"/>
    <w:multiLevelType w:val="hybridMultilevel"/>
    <w:tmpl w:val="52026906"/>
    <w:lvl w:ilvl="0" w:tplc="0809000F">
      <w:start w:val="1"/>
      <w:numFmt w:val="decimal"/>
      <w:lvlText w:val="%1."/>
      <w:lvlJc w:val="left"/>
      <w:pPr>
        <w:ind w:left="420" w:hanging="4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1258A"/>
    <w:multiLevelType w:val="hybridMultilevel"/>
    <w:tmpl w:val="0208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B86"/>
    <w:multiLevelType w:val="hybridMultilevel"/>
    <w:tmpl w:val="267267F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16BA1869"/>
    <w:multiLevelType w:val="hybridMultilevel"/>
    <w:tmpl w:val="6640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A1205"/>
    <w:multiLevelType w:val="hybridMultilevel"/>
    <w:tmpl w:val="E1CCCC8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8" w15:restartNumberingAfterBreak="0">
    <w:nsid w:val="190E62FF"/>
    <w:multiLevelType w:val="hybridMultilevel"/>
    <w:tmpl w:val="2CBCA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447C4"/>
    <w:multiLevelType w:val="hybridMultilevel"/>
    <w:tmpl w:val="C934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52D8F"/>
    <w:multiLevelType w:val="hybridMultilevel"/>
    <w:tmpl w:val="E9A4DE2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30020A34"/>
    <w:multiLevelType w:val="hybridMultilevel"/>
    <w:tmpl w:val="209A2C44"/>
    <w:lvl w:ilvl="0" w:tplc="0809000F">
      <w:start w:val="1"/>
      <w:numFmt w:val="decimal"/>
      <w:lvlText w:val="%1."/>
      <w:lvlJc w:val="left"/>
      <w:pPr>
        <w:ind w:left="420" w:hanging="4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A0C7A"/>
    <w:multiLevelType w:val="hybridMultilevel"/>
    <w:tmpl w:val="92C8A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1697B"/>
    <w:multiLevelType w:val="hybridMultilevel"/>
    <w:tmpl w:val="8050E806"/>
    <w:lvl w:ilvl="0" w:tplc="DA963B20">
      <w:start w:val="1"/>
      <w:numFmt w:val="lowerRoman"/>
      <w:lvlText w:val="%1."/>
      <w:lvlJc w:val="left"/>
      <w:pPr>
        <w:ind w:left="1440" w:hanging="720"/>
      </w:pPr>
      <w:rPr>
        <w:rFonts w:hint="default"/>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14" w15:restartNumberingAfterBreak="0">
    <w:nsid w:val="3588726D"/>
    <w:multiLevelType w:val="hybridMultilevel"/>
    <w:tmpl w:val="2024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74033"/>
    <w:multiLevelType w:val="hybridMultilevel"/>
    <w:tmpl w:val="61CA0E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8136C1C"/>
    <w:multiLevelType w:val="hybridMultilevel"/>
    <w:tmpl w:val="9EF6E76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E47A1A"/>
    <w:multiLevelType w:val="hybridMultilevel"/>
    <w:tmpl w:val="995628F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4754D0"/>
    <w:multiLevelType w:val="hybridMultilevel"/>
    <w:tmpl w:val="F822B1E8"/>
    <w:lvl w:ilvl="0" w:tplc="DA963B20">
      <w:start w:val="1"/>
      <w:numFmt w:val="lowerRoman"/>
      <w:lvlText w:val="%1."/>
      <w:lvlJc w:val="left"/>
      <w:pPr>
        <w:ind w:left="4035"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BCC45FE"/>
    <w:multiLevelType w:val="hybridMultilevel"/>
    <w:tmpl w:val="A8380CC2"/>
    <w:lvl w:ilvl="0" w:tplc="DA963B20">
      <w:start w:val="1"/>
      <w:numFmt w:val="lowerRoman"/>
      <w:lvlText w:val="%1."/>
      <w:lvlJc w:val="left"/>
      <w:pPr>
        <w:ind w:left="9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D5355B1"/>
    <w:multiLevelType w:val="hybridMultilevel"/>
    <w:tmpl w:val="0B9E28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110DF"/>
    <w:multiLevelType w:val="hybridMultilevel"/>
    <w:tmpl w:val="BE9013B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2" w15:restartNumberingAfterBreak="0">
    <w:nsid w:val="3F932D0A"/>
    <w:multiLevelType w:val="hybridMultilevel"/>
    <w:tmpl w:val="471A2396"/>
    <w:lvl w:ilvl="0" w:tplc="8AC66940">
      <w:start w:val="3"/>
      <w:numFmt w:val="bullet"/>
      <w:lvlText w:val=""/>
      <w:lvlJc w:val="left"/>
      <w:pPr>
        <w:ind w:left="1320" w:hanging="420"/>
      </w:pPr>
      <w:rPr>
        <w:rFonts w:ascii="Symbol" w:eastAsia="Calibri" w:hAnsi="Symbol" w:cs="Times New Roman"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3" w15:restartNumberingAfterBreak="0">
    <w:nsid w:val="424D57E3"/>
    <w:multiLevelType w:val="hybridMultilevel"/>
    <w:tmpl w:val="AF480F0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B85F9C"/>
    <w:multiLevelType w:val="hybridMultilevel"/>
    <w:tmpl w:val="8E9A40F6"/>
    <w:lvl w:ilvl="0" w:tplc="DA963B20">
      <w:start w:val="1"/>
      <w:numFmt w:val="lowerRoman"/>
      <w:lvlText w:val="%1."/>
      <w:lvlJc w:val="left"/>
      <w:pPr>
        <w:ind w:left="900" w:hanging="72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5" w15:restartNumberingAfterBreak="0">
    <w:nsid w:val="45120075"/>
    <w:multiLevelType w:val="hybridMultilevel"/>
    <w:tmpl w:val="5988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F4C1C"/>
    <w:multiLevelType w:val="hybridMultilevel"/>
    <w:tmpl w:val="35045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976F5"/>
    <w:multiLevelType w:val="hybridMultilevel"/>
    <w:tmpl w:val="C854D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B4076B"/>
    <w:multiLevelType w:val="hybridMultilevel"/>
    <w:tmpl w:val="EBCEC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B2BB9"/>
    <w:multiLevelType w:val="hybridMultilevel"/>
    <w:tmpl w:val="46C6901C"/>
    <w:lvl w:ilvl="0" w:tplc="04090003">
      <w:start w:val="1"/>
      <w:numFmt w:val="bullet"/>
      <w:lvlText w:val="o"/>
      <w:lvlJc w:val="left"/>
      <w:pPr>
        <w:ind w:left="810" w:hanging="360"/>
      </w:pPr>
      <w:rPr>
        <w:rFonts w:ascii="Courier New" w:hAnsi="Courier New" w:cs="Courier New"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0" w15:restartNumberingAfterBreak="0">
    <w:nsid w:val="5BE51901"/>
    <w:multiLevelType w:val="hybridMultilevel"/>
    <w:tmpl w:val="FAA42BD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1" w15:restartNumberingAfterBreak="0">
    <w:nsid w:val="5CE63E64"/>
    <w:multiLevelType w:val="hybridMultilevel"/>
    <w:tmpl w:val="93FCB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01219E"/>
    <w:multiLevelType w:val="hybridMultilevel"/>
    <w:tmpl w:val="DCE4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4F408D"/>
    <w:multiLevelType w:val="hybridMultilevel"/>
    <w:tmpl w:val="EA36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A5FE1"/>
    <w:multiLevelType w:val="hybridMultilevel"/>
    <w:tmpl w:val="23D06C1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5" w15:restartNumberingAfterBreak="0">
    <w:nsid w:val="674102B8"/>
    <w:multiLevelType w:val="hybridMultilevel"/>
    <w:tmpl w:val="F478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CD15FA"/>
    <w:multiLevelType w:val="hybridMultilevel"/>
    <w:tmpl w:val="BDFC1BDC"/>
    <w:lvl w:ilvl="0" w:tplc="8AC66940">
      <w:start w:val="3"/>
      <w:numFmt w:val="bullet"/>
      <w:lvlText w:val=""/>
      <w:lvlJc w:val="left"/>
      <w:pPr>
        <w:ind w:left="1320" w:hanging="420"/>
      </w:pPr>
      <w:rPr>
        <w:rFonts w:ascii="Symbol" w:eastAsia="Calibri" w:hAnsi="Symbol" w:cs="Times New Roman"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7" w15:restartNumberingAfterBreak="0">
    <w:nsid w:val="6B487854"/>
    <w:multiLevelType w:val="hybridMultilevel"/>
    <w:tmpl w:val="0FE8884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8" w15:restartNumberingAfterBreak="0">
    <w:nsid w:val="6DC8705C"/>
    <w:multiLevelType w:val="hybridMultilevel"/>
    <w:tmpl w:val="7826D1E0"/>
    <w:lvl w:ilvl="0" w:tplc="8AC66940">
      <w:start w:val="3"/>
      <w:numFmt w:val="bullet"/>
      <w:lvlText w:val=""/>
      <w:lvlJc w:val="left"/>
      <w:pPr>
        <w:ind w:left="1140" w:hanging="42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745A34"/>
    <w:multiLevelType w:val="hybridMultilevel"/>
    <w:tmpl w:val="724C6B42"/>
    <w:lvl w:ilvl="0" w:tplc="DA963B20">
      <w:start w:val="1"/>
      <w:numFmt w:val="lowerRoman"/>
      <w:lvlText w:val="%1."/>
      <w:lvlJc w:val="left"/>
      <w:pPr>
        <w:ind w:left="4035"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37F1AD8"/>
    <w:multiLevelType w:val="hybridMultilevel"/>
    <w:tmpl w:val="EF0E6B0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1" w15:restartNumberingAfterBreak="0">
    <w:nsid w:val="769162F7"/>
    <w:multiLevelType w:val="hybridMultilevel"/>
    <w:tmpl w:val="D3F61E7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2" w15:restartNumberingAfterBreak="0">
    <w:nsid w:val="76C93E4D"/>
    <w:multiLevelType w:val="hybridMultilevel"/>
    <w:tmpl w:val="9B7A229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3" w15:restartNumberingAfterBreak="0">
    <w:nsid w:val="774853BE"/>
    <w:multiLevelType w:val="hybridMultilevel"/>
    <w:tmpl w:val="D79C272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4" w15:restartNumberingAfterBreak="0">
    <w:nsid w:val="78F40748"/>
    <w:multiLevelType w:val="hybridMultilevel"/>
    <w:tmpl w:val="0748A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5D65ED"/>
    <w:multiLevelType w:val="hybridMultilevel"/>
    <w:tmpl w:val="07E08A02"/>
    <w:lvl w:ilvl="0" w:tplc="0809000F">
      <w:start w:val="1"/>
      <w:numFmt w:val="decimal"/>
      <w:lvlText w:val="%1."/>
      <w:lvlJc w:val="left"/>
      <w:pPr>
        <w:ind w:left="420" w:hanging="4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8"/>
  </w:num>
  <w:num w:numId="4">
    <w:abstractNumId w:val="24"/>
  </w:num>
  <w:num w:numId="5">
    <w:abstractNumId w:val="39"/>
  </w:num>
  <w:num w:numId="6">
    <w:abstractNumId w:val="13"/>
  </w:num>
  <w:num w:numId="7">
    <w:abstractNumId w:val="2"/>
  </w:num>
  <w:num w:numId="8">
    <w:abstractNumId w:val="22"/>
  </w:num>
  <w:num w:numId="9">
    <w:abstractNumId w:val="38"/>
  </w:num>
  <w:num w:numId="10">
    <w:abstractNumId w:val="23"/>
  </w:num>
  <w:num w:numId="11">
    <w:abstractNumId w:val="11"/>
  </w:num>
  <w:num w:numId="12">
    <w:abstractNumId w:val="45"/>
  </w:num>
  <w:num w:numId="13">
    <w:abstractNumId w:val="3"/>
  </w:num>
  <w:num w:numId="14">
    <w:abstractNumId w:val="36"/>
  </w:num>
  <w:num w:numId="15">
    <w:abstractNumId w:val="7"/>
  </w:num>
  <w:num w:numId="16">
    <w:abstractNumId w:val="40"/>
  </w:num>
  <w:num w:numId="17">
    <w:abstractNumId w:val="21"/>
  </w:num>
  <w:num w:numId="18">
    <w:abstractNumId w:val="10"/>
  </w:num>
  <w:num w:numId="19">
    <w:abstractNumId w:val="5"/>
  </w:num>
  <w:num w:numId="20">
    <w:abstractNumId w:val="42"/>
  </w:num>
  <w:num w:numId="21">
    <w:abstractNumId w:val="34"/>
  </w:num>
  <w:num w:numId="22">
    <w:abstractNumId w:val="41"/>
  </w:num>
  <w:num w:numId="23">
    <w:abstractNumId w:val="43"/>
  </w:num>
  <w:num w:numId="24">
    <w:abstractNumId w:val="30"/>
  </w:num>
  <w:num w:numId="25">
    <w:abstractNumId w:val="37"/>
  </w:num>
  <w:num w:numId="26">
    <w:abstractNumId w:val="28"/>
  </w:num>
  <w:num w:numId="27">
    <w:abstractNumId w:val="12"/>
  </w:num>
  <w:num w:numId="28">
    <w:abstractNumId w:val="8"/>
  </w:num>
  <w:num w:numId="29">
    <w:abstractNumId w:val="29"/>
  </w:num>
  <w:num w:numId="30">
    <w:abstractNumId w:val="27"/>
  </w:num>
  <w:num w:numId="31">
    <w:abstractNumId w:val="0"/>
  </w:num>
  <w:num w:numId="32">
    <w:abstractNumId w:val="31"/>
  </w:num>
  <w:num w:numId="33">
    <w:abstractNumId w:val="26"/>
  </w:num>
  <w:num w:numId="34">
    <w:abstractNumId w:val="16"/>
  </w:num>
  <w:num w:numId="35">
    <w:abstractNumId w:val="35"/>
  </w:num>
  <w:num w:numId="36">
    <w:abstractNumId w:val="20"/>
  </w:num>
  <w:num w:numId="37">
    <w:abstractNumId w:val="17"/>
  </w:num>
  <w:num w:numId="38">
    <w:abstractNumId w:val="6"/>
  </w:num>
  <w:num w:numId="39">
    <w:abstractNumId w:val="14"/>
  </w:num>
  <w:num w:numId="40">
    <w:abstractNumId w:val="9"/>
  </w:num>
  <w:num w:numId="41">
    <w:abstractNumId w:val="4"/>
  </w:num>
  <w:num w:numId="42">
    <w:abstractNumId w:val="33"/>
  </w:num>
  <w:num w:numId="43">
    <w:abstractNumId w:val="32"/>
  </w:num>
  <w:num w:numId="44">
    <w:abstractNumId w:val="44"/>
  </w:num>
  <w:num w:numId="45">
    <w:abstractNumId w:val="2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47"/>
    <w:rsid w:val="00007BF1"/>
    <w:rsid w:val="00052203"/>
    <w:rsid w:val="000B7EA7"/>
    <w:rsid w:val="000D0BAA"/>
    <w:rsid w:val="0010426B"/>
    <w:rsid w:val="001F1A4A"/>
    <w:rsid w:val="001F7EBD"/>
    <w:rsid w:val="0028361A"/>
    <w:rsid w:val="002C4B38"/>
    <w:rsid w:val="002D48E8"/>
    <w:rsid w:val="00432204"/>
    <w:rsid w:val="00482D68"/>
    <w:rsid w:val="004B55F8"/>
    <w:rsid w:val="004B6B8A"/>
    <w:rsid w:val="00583EF7"/>
    <w:rsid w:val="005914FE"/>
    <w:rsid w:val="005D64B9"/>
    <w:rsid w:val="005E1FB4"/>
    <w:rsid w:val="0067306A"/>
    <w:rsid w:val="007A4ED0"/>
    <w:rsid w:val="00814C04"/>
    <w:rsid w:val="008208AE"/>
    <w:rsid w:val="00832E50"/>
    <w:rsid w:val="008A3914"/>
    <w:rsid w:val="008C53E3"/>
    <w:rsid w:val="00981547"/>
    <w:rsid w:val="00A145AA"/>
    <w:rsid w:val="00A4601C"/>
    <w:rsid w:val="00AA354F"/>
    <w:rsid w:val="00B32AE7"/>
    <w:rsid w:val="00BA5A4F"/>
    <w:rsid w:val="00BC47B8"/>
    <w:rsid w:val="00BE4300"/>
    <w:rsid w:val="00C81EF1"/>
    <w:rsid w:val="00C8207F"/>
    <w:rsid w:val="00CF075B"/>
    <w:rsid w:val="00D92D1C"/>
    <w:rsid w:val="00F10EE3"/>
    <w:rsid w:val="00F23168"/>
    <w:rsid w:val="00F658D9"/>
    <w:rsid w:val="00FE7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0B31D-A16A-4C6F-BA5D-EB62D864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54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547"/>
    <w:pPr>
      <w:ind w:left="720"/>
    </w:pPr>
  </w:style>
  <w:style w:type="character" w:styleId="Hyperlink">
    <w:name w:val="Hyperlink"/>
    <w:basedOn w:val="DefaultParagraphFont"/>
    <w:uiPriority w:val="99"/>
    <w:unhideWhenUsed/>
    <w:rsid w:val="00482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67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sights.careinternational.org.uk/media/k2/attachments/CARE_Managing-cash-programmes-guidance-note_July-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Zarins</dc:creator>
  <cp:lastModifiedBy>Jake Zarins</cp:lastModifiedBy>
  <cp:revision>8</cp:revision>
  <dcterms:created xsi:type="dcterms:W3CDTF">2017-02-20T10:00:00Z</dcterms:created>
  <dcterms:modified xsi:type="dcterms:W3CDTF">2017-09-14T16:36:00Z</dcterms:modified>
</cp:coreProperties>
</file>