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A1E68D" w14:textId="77777777" w:rsidR="0018740E" w:rsidRPr="00581AA2" w:rsidRDefault="00E640AA" w:rsidP="0018740E">
      <w:pPr>
        <w:spacing w:after="0"/>
        <w:jc w:val="center"/>
        <w:rPr>
          <w:b/>
          <w:sz w:val="28"/>
          <w:szCs w:val="28"/>
          <w:lang w:val="en-GB"/>
        </w:rPr>
      </w:pPr>
      <w:r w:rsidRPr="00581AA2">
        <w:rPr>
          <w:b/>
          <w:sz w:val="28"/>
          <w:szCs w:val="28"/>
          <w:lang w:val="en-GB"/>
        </w:rPr>
        <w:t xml:space="preserve"> </w:t>
      </w:r>
      <w:r w:rsidR="0018740E" w:rsidRPr="00581AA2">
        <w:rPr>
          <w:b/>
          <w:sz w:val="28"/>
          <w:szCs w:val="28"/>
          <w:lang w:val="en-GB"/>
        </w:rPr>
        <w:t>SHELTER CLUSTER MEETING</w:t>
      </w:r>
    </w:p>
    <w:p w14:paraId="551693A0" w14:textId="77777777" w:rsidR="0018740E" w:rsidRPr="00581AA2" w:rsidRDefault="0018740E" w:rsidP="0018740E">
      <w:pPr>
        <w:spacing w:after="0"/>
        <w:jc w:val="center"/>
        <w:rPr>
          <w:b/>
          <w:lang w:val="en-GB"/>
        </w:rPr>
      </w:pPr>
      <w:r w:rsidRPr="00581AA2">
        <w:rPr>
          <w:b/>
          <w:lang w:val="en-GB"/>
        </w:rPr>
        <w:t>MONDAY 11 February, 3:00 PM, 2013</w:t>
      </w:r>
    </w:p>
    <w:p w14:paraId="5E2A4A3F" w14:textId="77777777" w:rsidR="0018740E" w:rsidRPr="00581AA2" w:rsidRDefault="0018740E" w:rsidP="0018740E">
      <w:pPr>
        <w:rPr>
          <w:b/>
          <w:lang w:val="en-GB"/>
        </w:rPr>
      </w:pPr>
    </w:p>
    <w:p w14:paraId="23EA9581" w14:textId="5A797D65" w:rsidR="0018740E" w:rsidRDefault="0018740E" w:rsidP="00581AA2">
      <w:pPr>
        <w:jc w:val="center"/>
        <w:rPr>
          <w:b/>
          <w:lang w:val="en-GB"/>
        </w:rPr>
      </w:pPr>
      <w:r w:rsidRPr="00581AA2">
        <w:rPr>
          <w:b/>
          <w:lang w:val="en-GB"/>
        </w:rPr>
        <w:t>MINISTRY OF LOCAL GOVERNMENT, URBAN DEVELOPMENT, HOUSING &amp; ENVIRONMENT (MOLGUDH&amp;E), FA House, Suva, Fiji</w:t>
      </w:r>
    </w:p>
    <w:p w14:paraId="01CC69A8" w14:textId="77777777" w:rsidR="00581AA2" w:rsidRPr="00581AA2" w:rsidRDefault="00581AA2" w:rsidP="00581AA2">
      <w:pPr>
        <w:jc w:val="center"/>
        <w:rPr>
          <w:b/>
          <w:lang w:val="en-GB"/>
        </w:rPr>
      </w:pPr>
    </w:p>
    <w:p w14:paraId="797643C9" w14:textId="00859E46" w:rsidR="0018740E" w:rsidRPr="00581AA2" w:rsidRDefault="0018740E" w:rsidP="0018740E">
      <w:pPr>
        <w:spacing w:after="0"/>
        <w:jc w:val="center"/>
        <w:rPr>
          <w:b/>
          <w:lang w:val="en-GB"/>
        </w:rPr>
      </w:pPr>
      <w:r w:rsidRPr="00581AA2">
        <w:rPr>
          <w:b/>
          <w:lang w:val="en-GB"/>
        </w:rPr>
        <w:t>MINUTES OF THE MEETING</w:t>
      </w:r>
    </w:p>
    <w:p w14:paraId="491372A0" w14:textId="77777777" w:rsidR="0018740E" w:rsidRPr="00581AA2" w:rsidRDefault="0018740E" w:rsidP="0018740E">
      <w:pPr>
        <w:spacing w:after="0"/>
        <w:rPr>
          <w:b/>
          <w:lang w:val="en-GB"/>
        </w:rPr>
      </w:pPr>
    </w:p>
    <w:p w14:paraId="0A2140AA" w14:textId="77777777" w:rsidR="0018740E" w:rsidRPr="00581AA2" w:rsidRDefault="0018740E" w:rsidP="0018740E">
      <w:pPr>
        <w:spacing w:after="0"/>
        <w:rPr>
          <w:b/>
          <w:lang w:val="en-GB"/>
        </w:rPr>
      </w:pPr>
      <w:r w:rsidRPr="00581AA2">
        <w:rPr>
          <w:b/>
          <w:lang w:val="en-GB"/>
        </w:rPr>
        <w:t>Meeting Started:</w:t>
      </w:r>
      <w:r w:rsidRPr="00581AA2">
        <w:rPr>
          <w:b/>
          <w:lang w:val="en-GB"/>
        </w:rPr>
        <w:tab/>
        <w:t xml:space="preserve">15:05 </w:t>
      </w:r>
    </w:p>
    <w:p w14:paraId="38BA79BF" w14:textId="77777777" w:rsidR="0018740E" w:rsidRPr="00581AA2" w:rsidRDefault="0018740E" w:rsidP="0018740E">
      <w:pPr>
        <w:spacing w:after="0"/>
        <w:rPr>
          <w:b/>
          <w:lang w:val="en-GB"/>
        </w:rPr>
      </w:pPr>
      <w:r w:rsidRPr="00581AA2">
        <w:rPr>
          <w:b/>
          <w:lang w:val="en-GB"/>
        </w:rPr>
        <w:t>Meeting Ended:</w:t>
      </w:r>
      <w:r w:rsidRPr="00581AA2">
        <w:rPr>
          <w:b/>
          <w:lang w:val="en-GB"/>
        </w:rPr>
        <w:tab/>
        <w:t>17:25</w:t>
      </w:r>
    </w:p>
    <w:p w14:paraId="64DD72DF" w14:textId="77777777" w:rsidR="0018740E" w:rsidRPr="00581AA2" w:rsidRDefault="0018740E" w:rsidP="0018740E">
      <w:pPr>
        <w:spacing w:after="0"/>
        <w:rPr>
          <w:b/>
          <w:lang w:val="en-GB"/>
        </w:rPr>
      </w:pPr>
      <w:r w:rsidRPr="00581AA2">
        <w:rPr>
          <w:b/>
          <w:lang w:val="en-GB"/>
        </w:rPr>
        <w:t xml:space="preserve"> </w:t>
      </w:r>
    </w:p>
    <w:p w14:paraId="16648FA3" w14:textId="5B120639" w:rsidR="0018740E" w:rsidRPr="00581AA2" w:rsidRDefault="0018740E" w:rsidP="0092720E">
      <w:pPr>
        <w:spacing w:after="0"/>
        <w:rPr>
          <w:b/>
          <w:lang w:val="en-GB"/>
        </w:rPr>
      </w:pPr>
      <w:r w:rsidRPr="00581AA2">
        <w:rPr>
          <w:b/>
          <w:lang w:val="en-GB"/>
        </w:rPr>
        <w:t>Chaired by MOLGUDH&amp;E</w:t>
      </w:r>
      <w:r w:rsidR="0092720E" w:rsidRPr="00581AA2">
        <w:rPr>
          <w:lang w:val="en-GB"/>
        </w:rPr>
        <w:t>: Director of Housing</w:t>
      </w:r>
      <w:r w:rsidRPr="00581AA2">
        <w:rPr>
          <w:lang w:val="en-GB"/>
        </w:rPr>
        <w:t xml:space="preserve"> </w:t>
      </w:r>
      <w:r w:rsidR="00581AA2" w:rsidRPr="00581AA2">
        <w:rPr>
          <w:lang w:val="en-GB"/>
        </w:rPr>
        <w:t>Mr</w:t>
      </w:r>
      <w:r w:rsidRPr="00581AA2">
        <w:rPr>
          <w:lang w:val="en-GB"/>
        </w:rPr>
        <w:t xml:space="preserve"> Kolinio Bola </w:t>
      </w:r>
    </w:p>
    <w:p w14:paraId="2AE71F4E" w14:textId="7A1FCD9D" w:rsidR="0018740E" w:rsidRPr="00581AA2" w:rsidRDefault="0018740E" w:rsidP="0092720E">
      <w:pPr>
        <w:spacing w:after="0"/>
        <w:rPr>
          <w:b/>
          <w:lang w:val="en-GB"/>
        </w:rPr>
      </w:pPr>
      <w:r w:rsidRPr="00581AA2">
        <w:rPr>
          <w:b/>
          <w:lang w:val="en-GB"/>
        </w:rPr>
        <w:t>Co facilitated by IFRC</w:t>
      </w:r>
      <w:r w:rsidR="0092720E" w:rsidRPr="00581AA2">
        <w:rPr>
          <w:lang w:val="en-GB"/>
        </w:rPr>
        <w:t xml:space="preserve">: </w:t>
      </w:r>
      <w:r w:rsidRPr="00581AA2">
        <w:rPr>
          <w:lang w:val="en-GB"/>
        </w:rPr>
        <w:t>Michael Gloeckle</w:t>
      </w:r>
      <w:r w:rsidRPr="00581AA2">
        <w:rPr>
          <w:lang w:val="en-GB"/>
        </w:rPr>
        <w:br/>
      </w:r>
    </w:p>
    <w:p w14:paraId="7FA8CAEC" w14:textId="77777777" w:rsidR="0018740E" w:rsidRPr="00581AA2" w:rsidRDefault="0018740E" w:rsidP="0018740E">
      <w:pPr>
        <w:spacing w:after="0"/>
        <w:rPr>
          <w:b/>
          <w:lang w:val="en-GB"/>
        </w:rPr>
      </w:pPr>
      <w:r w:rsidRPr="00581AA2">
        <w:rPr>
          <w:b/>
          <w:lang w:val="en-GB"/>
        </w:rPr>
        <w:t>List of Attendees:</w:t>
      </w:r>
    </w:p>
    <w:tbl>
      <w:tblPr>
        <w:tblStyle w:val="TableGrid"/>
        <w:tblpPr w:leftFromText="180" w:rightFromText="180" w:vertAnchor="text" w:horzAnchor="page" w:tblpX="1369" w:tblpY="91"/>
        <w:tblW w:w="5473" w:type="pct"/>
        <w:tblLook w:val="04A0" w:firstRow="1" w:lastRow="0" w:firstColumn="1" w:lastColumn="0" w:noHBand="0" w:noVBand="1"/>
      </w:tblPr>
      <w:tblGrid>
        <w:gridCol w:w="3107"/>
        <w:gridCol w:w="3107"/>
        <w:gridCol w:w="3108"/>
      </w:tblGrid>
      <w:tr w:rsidR="00FD0913" w:rsidRPr="00581AA2" w14:paraId="68E91C78" w14:textId="77777777" w:rsidTr="00FD0913">
        <w:tc>
          <w:tcPr>
            <w:tcW w:w="1666" w:type="pct"/>
            <w:shd w:val="clear" w:color="auto" w:fill="D9D9D9" w:themeFill="background1" w:themeFillShade="D9"/>
            <w:vAlign w:val="center"/>
          </w:tcPr>
          <w:p w14:paraId="097DCCE7" w14:textId="77777777" w:rsidR="00160A89" w:rsidRPr="00581AA2" w:rsidRDefault="00160A89" w:rsidP="00FD0913">
            <w:pPr>
              <w:spacing w:line="240" w:lineRule="auto"/>
              <w:ind w:right="-205"/>
              <w:rPr>
                <w:lang w:val="en-GB"/>
              </w:rPr>
            </w:pPr>
            <w:r w:rsidRPr="00581AA2">
              <w:rPr>
                <w:lang w:val="en-GB"/>
              </w:rPr>
              <w:t>Name</w:t>
            </w:r>
          </w:p>
        </w:tc>
        <w:tc>
          <w:tcPr>
            <w:tcW w:w="1666" w:type="pct"/>
            <w:shd w:val="clear" w:color="auto" w:fill="D9D9D9" w:themeFill="background1" w:themeFillShade="D9"/>
            <w:vAlign w:val="center"/>
          </w:tcPr>
          <w:p w14:paraId="3A2A757D" w14:textId="77777777" w:rsidR="00160A89" w:rsidRPr="00581AA2" w:rsidRDefault="00160A89" w:rsidP="00FD0913">
            <w:pPr>
              <w:spacing w:line="240" w:lineRule="auto"/>
              <w:ind w:right="-205"/>
              <w:rPr>
                <w:lang w:val="en-GB"/>
              </w:rPr>
            </w:pPr>
            <w:r w:rsidRPr="00581AA2">
              <w:rPr>
                <w:lang w:val="en-GB"/>
              </w:rPr>
              <w:t>Organization</w:t>
            </w:r>
          </w:p>
        </w:tc>
        <w:tc>
          <w:tcPr>
            <w:tcW w:w="1667" w:type="pct"/>
            <w:shd w:val="clear" w:color="auto" w:fill="D9D9D9" w:themeFill="background1" w:themeFillShade="D9"/>
            <w:vAlign w:val="center"/>
          </w:tcPr>
          <w:p w14:paraId="09E9FF66" w14:textId="77777777" w:rsidR="00160A89" w:rsidRPr="00581AA2" w:rsidRDefault="00160A89" w:rsidP="00FD0913">
            <w:pPr>
              <w:spacing w:line="240" w:lineRule="auto"/>
              <w:ind w:right="-205"/>
              <w:rPr>
                <w:lang w:val="en-GB"/>
              </w:rPr>
            </w:pPr>
            <w:r w:rsidRPr="00581AA2">
              <w:rPr>
                <w:lang w:val="en-GB"/>
              </w:rPr>
              <w:t>Position/Function</w:t>
            </w:r>
          </w:p>
        </w:tc>
      </w:tr>
      <w:tr w:rsidR="00FD0913" w:rsidRPr="00581AA2" w14:paraId="5954BB1C" w14:textId="77777777" w:rsidTr="00FD0913">
        <w:tc>
          <w:tcPr>
            <w:tcW w:w="1666" w:type="pct"/>
            <w:vAlign w:val="center"/>
          </w:tcPr>
          <w:p w14:paraId="51F61D01" w14:textId="77777777" w:rsidR="00160A89" w:rsidRPr="00581AA2" w:rsidRDefault="00160A89" w:rsidP="00FD0913">
            <w:pPr>
              <w:pStyle w:val="ListParagraph"/>
              <w:numPr>
                <w:ilvl w:val="0"/>
                <w:numId w:val="1"/>
              </w:numPr>
              <w:spacing w:after="0" w:line="240" w:lineRule="auto"/>
              <w:ind w:right="-205"/>
              <w:rPr>
                <w:lang w:val="en-GB"/>
              </w:rPr>
            </w:pPr>
            <w:r w:rsidRPr="00581AA2">
              <w:rPr>
                <w:lang w:val="en-GB"/>
              </w:rPr>
              <w:t>Kolinio Bola</w:t>
            </w:r>
          </w:p>
        </w:tc>
        <w:tc>
          <w:tcPr>
            <w:tcW w:w="1666" w:type="pct"/>
            <w:vAlign w:val="center"/>
          </w:tcPr>
          <w:p w14:paraId="69C3A167" w14:textId="77777777" w:rsidR="00160A89" w:rsidRPr="00581AA2" w:rsidRDefault="00160A89" w:rsidP="00FD0913">
            <w:pPr>
              <w:spacing w:line="240" w:lineRule="auto"/>
              <w:ind w:right="-205"/>
              <w:rPr>
                <w:lang w:val="en-GB"/>
              </w:rPr>
            </w:pPr>
            <w:r w:rsidRPr="00581AA2">
              <w:rPr>
                <w:lang w:val="en-GB"/>
              </w:rPr>
              <w:t>MOLGUDH&amp;E</w:t>
            </w:r>
          </w:p>
        </w:tc>
        <w:tc>
          <w:tcPr>
            <w:tcW w:w="1667" w:type="pct"/>
            <w:vAlign w:val="center"/>
          </w:tcPr>
          <w:p w14:paraId="1113D7CB" w14:textId="77777777" w:rsidR="00160A89" w:rsidRPr="00581AA2" w:rsidRDefault="00160A89" w:rsidP="00FD0913">
            <w:pPr>
              <w:spacing w:line="240" w:lineRule="auto"/>
              <w:ind w:right="-205"/>
              <w:rPr>
                <w:lang w:val="en-GB"/>
              </w:rPr>
            </w:pPr>
            <w:r w:rsidRPr="00581AA2">
              <w:rPr>
                <w:lang w:val="en-GB"/>
              </w:rPr>
              <w:t>Shelter Cluster Chair</w:t>
            </w:r>
          </w:p>
        </w:tc>
      </w:tr>
      <w:tr w:rsidR="00FD0913" w:rsidRPr="00581AA2" w14:paraId="2A11DED4" w14:textId="77777777" w:rsidTr="00FD0913">
        <w:tc>
          <w:tcPr>
            <w:tcW w:w="1666" w:type="pct"/>
            <w:vAlign w:val="center"/>
          </w:tcPr>
          <w:p w14:paraId="229AFA57" w14:textId="77777777" w:rsidR="00160A89" w:rsidRPr="00581AA2" w:rsidRDefault="00160A89" w:rsidP="00FD0913">
            <w:pPr>
              <w:pStyle w:val="ListParagraph"/>
              <w:numPr>
                <w:ilvl w:val="0"/>
                <w:numId w:val="1"/>
              </w:numPr>
              <w:spacing w:after="0" w:line="240" w:lineRule="auto"/>
              <w:ind w:right="-205"/>
              <w:rPr>
                <w:lang w:val="en-GB"/>
              </w:rPr>
            </w:pPr>
            <w:r w:rsidRPr="00581AA2">
              <w:rPr>
                <w:lang w:val="en-GB"/>
              </w:rPr>
              <w:t xml:space="preserve">Vula Shaw </w:t>
            </w:r>
          </w:p>
        </w:tc>
        <w:tc>
          <w:tcPr>
            <w:tcW w:w="1666" w:type="pct"/>
            <w:vAlign w:val="center"/>
          </w:tcPr>
          <w:p w14:paraId="2E8294ED" w14:textId="77777777" w:rsidR="00160A89" w:rsidRPr="00581AA2" w:rsidRDefault="00160A89" w:rsidP="00FD0913">
            <w:pPr>
              <w:spacing w:line="240" w:lineRule="auto"/>
              <w:ind w:right="-205"/>
              <w:rPr>
                <w:lang w:val="en-GB"/>
              </w:rPr>
            </w:pPr>
            <w:r w:rsidRPr="00581AA2">
              <w:rPr>
                <w:lang w:val="en-GB"/>
              </w:rPr>
              <w:t>MOLGUDH&amp;E</w:t>
            </w:r>
          </w:p>
        </w:tc>
        <w:tc>
          <w:tcPr>
            <w:tcW w:w="1667" w:type="pct"/>
            <w:vAlign w:val="center"/>
          </w:tcPr>
          <w:p w14:paraId="62982036" w14:textId="2BA2D762" w:rsidR="00160A89" w:rsidRPr="00581AA2" w:rsidRDefault="00160A89" w:rsidP="00FD0913">
            <w:pPr>
              <w:spacing w:line="240" w:lineRule="auto"/>
              <w:ind w:right="-205"/>
              <w:rPr>
                <w:lang w:val="en-GB"/>
              </w:rPr>
            </w:pPr>
            <w:r w:rsidRPr="00581AA2">
              <w:rPr>
                <w:lang w:val="en-GB"/>
              </w:rPr>
              <w:t>Principal Administrative Officer</w:t>
            </w:r>
          </w:p>
        </w:tc>
      </w:tr>
      <w:tr w:rsidR="00FD0913" w:rsidRPr="00581AA2" w14:paraId="46C1E3CB" w14:textId="77777777" w:rsidTr="00FD0913">
        <w:tc>
          <w:tcPr>
            <w:tcW w:w="1666" w:type="pct"/>
            <w:vAlign w:val="center"/>
          </w:tcPr>
          <w:p w14:paraId="0A9E30A1" w14:textId="77777777" w:rsidR="00160A89" w:rsidRPr="00581AA2" w:rsidRDefault="00160A89" w:rsidP="00FD0913">
            <w:pPr>
              <w:pStyle w:val="ListParagraph"/>
              <w:numPr>
                <w:ilvl w:val="0"/>
                <w:numId w:val="1"/>
              </w:numPr>
              <w:spacing w:after="0" w:line="240" w:lineRule="auto"/>
              <w:ind w:right="-205"/>
              <w:rPr>
                <w:lang w:val="en-GB"/>
              </w:rPr>
            </w:pPr>
            <w:r w:rsidRPr="00581AA2">
              <w:rPr>
                <w:lang w:val="en-GB"/>
              </w:rPr>
              <w:t>Michael Gloeckle</w:t>
            </w:r>
          </w:p>
        </w:tc>
        <w:tc>
          <w:tcPr>
            <w:tcW w:w="1666" w:type="pct"/>
            <w:vAlign w:val="center"/>
          </w:tcPr>
          <w:p w14:paraId="71BC45A6" w14:textId="77777777" w:rsidR="00160A89" w:rsidRPr="00581AA2" w:rsidRDefault="00160A89" w:rsidP="00FD0913">
            <w:pPr>
              <w:spacing w:line="240" w:lineRule="auto"/>
              <w:ind w:right="-205"/>
              <w:rPr>
                <w:lang w:val="en-GB"/>
              </w:rPr>
            </w:pPr>
            <w:r w:rsidRPr="00581AA2">
              <w:rPr>
                <w:lang w:val="en-GB"/>
              </w:rPr>
              <w:t>IFRC</w:t>
            </w:r>
          </w:p>
        </w:tc>
        <w:tc>
          <w:tcPr>
            <w:tcW w:w="1667" w:type="pct"/>
            <w:vAlign w:val="center"/>
          </w:tcPr>
          <w:p w14:paraId="5EC8D97E" w14:textId="108A2CB2" w:rsidR="00160A89" w:rsidRPr="00581AA2" w:rsidRDefault="00160A89" w:rsidP="00FD0913">
            <w:pPr>
              <w:spacing w:line="240" w:lineRule="auto"/>
              <w:ind w:right="-205"/>
              <w:rPr>
                <w:lang w:val="en-GB"/>
              </w:rPr>
            </w:pPr>
            <w:r w:rsidRPr="00581AA2">
              <w:rPr>
                <w:lang w:val="en-GB"/>
              </w:rPr>
              <w:t>Coordinator</w:t>
            </w:r>
          </w:p>
        </w:tc>
      </w:tr>
      <w:tr w:rsidR="00FD0913" w:rsidRPr="00581AA2" w14:paraId="35751D52" w14:textId="77777777" w:rsidTr="00FD0913">
        <w:tc>
          <w:tcPr>
            <w:tcW w:w="1666" w:type="pct"/>
            <w:vAlign w:val="center"/>
          </w:tcPr>
          <w:p w14:paraId="174CB8FE" w14:textId="77777777" w:rsidR="00160A89" w:rsidRPr="00581AA2" w:rsidRDefault="00160A89" w:rsidP="00FD0913">
            <w:pPr>
              <w:pStyle w:val="ListParagraph"/>
              <w:numPr>
                <w:ilvl w:val="0"/>
                <w:numId w:val="1"/>
              </w:numPr>
              <w:spacing w:after="0" w:line="240" w:lineRule="auto"/>
              <w:ind w:right="-205"/>
              <w:rPr>
                <w:lang w:val="en-GB"/>
              </w:rPr>
            </w:pPr>
            <w:r w:rsidRPr="00581AA2">
              <w:rPr>
                <w:lang w:val="en-GB"/>
              </w:rPr>
              <w:t xml:space="preserve"> Pratarp Singh</w:t>
            </w:r>
          </w:p>
        </w:tc>
        <w:tc>
          <w:tcPr>
            <w:tcW w:w="1666" w:type="pct"/>
            <w:vAlign w:val="center"/>
          </w:tcPr>
          <w:p w14:paraId="75619E5E" w14:textId="3FA5E445" w:rsidR="00160A89" w:rsidRPr="00581AA2" w:rsidRDefault="00160A89" w:rsidP="00FD0913">
            <w:pPr>
              <w:spacing w:line="240" w:lineRule="auto"/>
              <w:ind w:right="-205"/>
              <w:rPr>
                <w:lang w:val="en-GB"/>
              </w:rPr>
            </w:pPr>
            <w:r w:rsidRPr="00581AA2">
              <w:rPr>
                <w:lang w:val="en-GB"/>
              </w:rPr>
              <w:t>The Fiji Institution of Engineers (FIE)</w:t>
            </w:r>
          </w:p>
        </w:tc>
        <w:tc>
          <w:tcPr>
            <w:tcW w:w="1667" w:type="pct"/>
            <w:vAlign w:val="center"/>
          </w:tcPr>
          <w:p w14:paraId="6E73D363" w14:textId="77777777" w:rsidR="00160A89" w:rsidRPr="00581AA2" w:rsidRDefault="00160A89" w:rsidP="00FD0913">
            <w:pPr>
              <w:spacing w:after="0" w:line="240" w:lineRule="auto"/>
              <w:rPr>
                <w:rFonts w:ascii="Calibri" w:eastAsia="Times New Roman" w:hAnsi="Calibri" w:cs="Times New Roman"/>
                <w:color w:val="000000"/>
                <w:lang w:val="en-GB"/>
              </w:rPr>
            </w:pPr>
            <w:r w:rsidRPr="00581AA2">
              <w:rPr>
                <w:rFonts w:ascii="Calibri" w:eastAsia="Times New Roman" w:hAnsi="Calibri" w:cs="Times New Roman"/>
                <w:color w:val="000000"/>
                <w:lang w:val="en-GB"/>
              </w:rPr>
              <w:t>President</w:t>
            </w:r>
          </w:p>
          <w:p w14:paraId="3D0581E5" w14:textId="395A610D" w:rsidR="00160A89" w:rsidRPr="00581AA2" w:rsidRDefault="00160A89" w:rsidP="00FD0913">
            <w:pPr>
              <w:spacing w:line="240" w:lineRule="auto"/>
              <w:ind w:right="-205"/>
              <w:rPr>
                <w:lang w:val="en-GB"/>
              </w:rPr>
            </w:pPr>
          </w:p>
        </w:tc>
      </w:tr>
      <w:tr w:rsidR="00FD0913" w:rsidRPr="00581AA2" w14:paraId="515FE341" w14:textId="77777777" w:rsidTr="00FD0913">
        <w:tc>
          <w:tcPr>
            <w:tcW w:w="1666" w:type="pct"/>
            <w:vAlign w:val="center"/>
          </w:tcPr>
          <w:p w14:paraId="68F29240" w14:textId="77777777" w:rsidR="00160A89" w:rsidRPr="00581AA2" w:rsidRDefault="00160A89" w:rsidP="00FD0913">
            <w:pPr>
              <w:pStyle w:val="ListParagraph"/>
              <w:numPr>
                <w:ilvl w:val="0"/>
                <w:numId w:val="1"/>
              </w:numPr>
              <w:spacing w:after="0" w:line="240" w:lineRule="auto"/>
              <w:ind w:right="-205"/>
              <w:rPr>
                <w:lang w:val="en-GB"/>
              </w:rPr>
            </w:pPr>
            <w:r w:rsidRPr="00581AA2">
              <w:rPr>
                <w:lang w:val="en-GB"/>
              </w:rPr>
              <w:t>Maretina Varanisese</w:t>
            </w:r>
          </w:p>
        </w:tc>
        <w:tc>
          <w:tcPr>
            <w:tcW w:w="1666" w:type="pct"/>
            <w:vAlign w:val="center"/>
          </w:tcPr>
          <w:p w14:paraId="3CE19BAF" w14:textId="77777777" w:rsidR="00160A89" w:rsidRPr="00581AA2" w:rsidRDefault="00160A89" w:rsidP="00FD0913">
            <w:pPr>
              <w:spacing w:line="240" w:lineRule="auto"/>
              <w:ind w:right="-205"/>
              <w:rPr>
                <w:lang w:val="en-GB"/>
              </w:rPr>
            </w:pPr>
            <w:r w:rsidRPr="00581AA2">
              <w:rPr>
                <w:lang w:val="en-GB"/>
              </w:rPr>
              <w:t>CSN</w:t>
            </w:r>
          </w:p>
        </w:tc>
        <w:tc>
          <w:tcPr>
            <w:tcW w:w="1667" w:type="pct"/>
            <w:vAlign w:val="center"/>
          </w:tcPr>
          <w:p w14:paraId="361E5AC6" w14:textId="77777777" w:rsidR="00160A89" w:rsidRPr="00581AA2" w:rsidRDefault="00160A89" w:rsidP="00FD0913">
            <w:pPr>
              <w:spacing w:line="240" w:lineRule="auto"/>
              <w:ind w:right="-205"/>
              <w:rPr>
                <w:lang w:val="en-GB"/>
              </w:rPr>
            </w:pPr>
          </w:p>
        </w:tc>
      </w:tr>
      <w:tr w:rsidR="00FD0913" w:rsidRPr="00581AA2" w14:paraId="718E0FF1" w14:textId="77777777" w:rsidTr="00FD0913">
        <w:tc>
          <w:tcPr>
            <w:tcW w:w="1666" w:type="pct"/>
            <w:vAlign w:val="center"/>
          </w:tcPr>
          <w:p w14:paraId="669E02FC" w14:textId="77777777" w:rsidR="00160A89" w:rsidRPr="00581AA2" w:rsidRDefault="00160A89" w:rsidP="00FD0913">
            <w:pPr>
              <w:pStyle w:val="ListParagraph"/>
              <w:numPr>
                <w:ilvl w:val="0"/>
                <w:numId w:val="1"/>
              </w:numPr>
              <w:spacing w:after="0" w:line="240" w:lineRule="auto"/>
              <w:ind w:right="-205"/>
              <w:rPr>
                <w:lang w:val="en-GB"/>
              </w:rPr>
            </w:pPr>
            <w:r w:rsidRPr="00581AA2">
              <w:rPr>
                <w:lang w:val="en-GB"/>
              </w:rPr>
              <w:t>Selau Madden</w:t>
            </w:r>
          </w:p>
        </w:tc>
        <w:tc>
          <w:tcPr>
            <w:tcW w:w="1666" w:type="pct"/>
            <w:vAlign w:val="center"/>
          </w:tcPr>
          <w:p w14:paraId="56E57D99" w14:textId="77777777" w:rsidR="00160A89" w:rsidRPr="00581AA2" w:rsidRDefault="00160A89" w:rsidP="00FD0913">
            <w:pPr>
              <w:spacing w:line="240" w:lineRule="auto"/>
              <w:ind w:right="-205"/>
              <w:rPr>
                <w:lang w:val="en-GB"/>
              </w:rPr>
            </w:pPr>
            <w:r w:rsidRPr="00581AA2">
              <w:rPr>
                <w:lang w:val="en-GB"/>
              </w:rPr>
              <w:t>CSN</w:t>
            </w:r>
          </w:p>
        </w:tc>
        <w:tc>
          <w:tcPr>
            <w:tcW w:w="1667" w:type="pct"/>
            <w:vAlign w:val="center"/>
          </w:tcPr>
          <w:p w14:paraId="3D1040AE" w14:textId="77777777" w:rsidR="00160A89" w:rsidRPr="00581AA2" w:rsidRDefault="00160A89" w:rsidP="00FD0913">
            <w:pPr>
              <w:spacing w:line="240" w:lineRule="auto"/>
              <w:ind w:right="-205"/>
              <w:rPr>
                <w:lang w:val="en-GB"/>
              </w:rPr>
            </w:pPr>
          </w:p>
        </w:tc>
      </w:tr>
      <w:tr w:rsidR="00FD0913" w:rsidRPr="00581AA2" w14:paraId="6F14A89D" w14:textId="77777777" w:rsidTr="00FD0913">
        <w:trPr>
          <w:trHeight w:val="664"/>
        </w:trPr>
        <w:tc>
          <w:tcPr>
            <w:tcW w:w="1666" w:type="pct"/>
            <w:vAlign w:val="center"/>
          </w:tcPr>
          <w:p w14:paraId="720689B5" w14:textId="77777777" w:rsidR="00160A89" w:rsidRPr="00581AA2" w:rsidRDefault="00160A89" w:rsidP="00FD0913">
            <w:pPr>
              <w:pStyle w:val="ListParagraph"/>
              <w:numPr>
                <w:ilvl w:val="0"/>
                <w:numId w:val="1"/>
              </w:numPr>
              <w:spacing w:after="0" w:line="240" w:lineRule="auto"/>
              <w:ind w:right="-205"/>
              <w:rPr>
                <w:lang w:val="en-GB"/>
              </w:rPr>
            </w:pPr>
            <w:r w:rsidRPr="00581AA2">
              <w:rPr>
                <w:lang w:val="en-GB"/>
              </w:rPr>
              <w:t>Francis Wele</w:t>
            </w:r>
          </w:p>
        </w:tc>
        <w:tc>
          <w:tcPr>
            <w:tcW w:w="1666" w:type="pct"/>
            <w:vAlign w:val="center"/>
          </w:tcPr>
          <w:p w14:paraId="7FDDDA03" w14:textId="39B5BFA5" w:rsidR="00160A89" w:rsidRPr="00581AA2" w:rsidRDefault="00160A89" w:rsidP="00FD0913">
            <w:pPr>
              <w:spacing w:line="240" w:lineRule="auto"/>
              <w:ind w:right="-205"/>
              <w:rPr>
                <w:lang w:val="en-GB"/>
              </w:rPr>
            </w:pPr>
            <w:r w:rsidRPr="00581AA2">
              <w:rPr>
                <w:lang w:val="en-GB"/>
              </w:rPr>
              <w:t>Central Board of Health</w:t>
            </w:r>
            <w:r w:rsidR="00B82BED">
              <w:rPr>
                <w:lang w:val="en-GB"/>
              </w:rPr>
              <w:t>, MoH</w:t>
            </w:r>
          </w:p>
        </w:tc>
        <w:tc>
          <w:tcPr>
            <w:tcW w:w="1667" w:type="pct"/>
            <w:vAlign w:val="center"/>
          </w:tcPr>
          <w:p w14:paraId="7D01AFA1" w14:textId="1FB13AB7" w:rsidR="00160A89" w:rsidRPr="00581AA2" w:rsidRDefault="00160A89" w:rsidP="00FD0913">
            <w:pPr>
              <w:spacing w:line="240" w:lineRule="auto"/>
              <w:ind w:right="-205"/>
              <w:rPr>
                <w:lang w:val="en-GB"/>
              </w:rPr>
            </w:pPr>
            <w:r w:rsidRPr="00581AA2">
              <w:rPr>
                <w:lang w:val="en-GB"/>
              </w:rPr>
              <w:t>Environmental Health Officer, Dev. Control</w:t>
            </w:r>
          </w:p>
        </w:tc>
      </w:tr>
      <w:tr w:rsidR="00FD0913" w:rsidRPr="00581AA2" w14:paraId="7F831C01" w14:textId="77777777" w:rsidTr="00FD0913">
        <w:tc>
          <w:tcPr>
            <w:tcW w:w="1666" w:type="pct"/>
            <w:vAlign w:val="center"/>
          </w:tcPr>
          <w:p w14:paraId="069593D0" w14:textId="6D4A3491" w:rsidR="00160A89" w:rsidRPr="00581AA2" w:rsidRDefault="00160A89" w:rsidP="00FD0913">
            <w:pPr>
              <w:pStyle w:val="ListParagraph"/>
              <w:numPr>
                <w:ilvl w:val="0"/>
                <w:numId w:val="1"/>
              </w:numPr>
              <w:spacing w:line="240" w:lineRule="auto"/>
              <w:ind w:right="-205"/>
              <w:rPr>
                <w:lang w:val="en-GB"/>
              </w:rPr>
            </w:pPr>
            <w:r w:rsidRPr="00581AA2">
              <w:rPr>
                <w:lang w:val="en-GB"/>
              </w:rPr>
              <w:t>Lanieta Vakadewabuka</w:t>
            </w:r>
          </w:p>
        </w:tc>
        <w:tc>
          <w:tcPr>
            <w:tcW w:w="1666" w:type="pct"/>
            <w:vAlign w:val="center"/>
          </w:tcPr>
          <w:p w14:paraId="335440F2" w14:textId="2B6F41D3" w:rsidR="00160A89" w:rsidRPr="00581AA2" w:rsidRDefault="00160A89" w:rsidP="00FD0913">
            <w:pPr>
              <w:spacing w:line="240" w:lineRule="auto"/>
              <w:ind w:right="-205"/>
              <w:rPr>
                <w:lang w:val="en-GB"/>
              </w:rPr>
            </w:pPr>
            <w:r w:rsidRPr="00581AA2">
              <w:rPr>
                <w:lang w:val="en-GB"/>
              </w:rPr>
              <w:t>MOPDDM (Rural Housing)</w:t>
            </w:r>
          </w:p>
        </w:tc>
        <w:tc>
          <w:tcPr>
            <w:tcW w:w="1667" w:type="pct"/>
            <w:vAlign w:val="center"/>
          </w:tcPr>
          <w:p w14:paraId="424C4819" w14:textId="52CFA34C" w:rsidR="00160A89" w:rsidRPr="00581AA2" w:rsidRDefault="00160A89" w:rsidP="00FD0913">
            <w:pPr>
              <w:spacing w:line="240" w:lineRule="auto"/>
              <w:ind w:right="-205"/>
              <w:rPr>
                <w:lang w:val="en-GB"/>
              </w:rPr>
            </w:pPr>
            <w:r w:rsidRPr="00581AA2">
              <w:rPr>
                <w:lang w:val="en-GB"/>
              </w:rPr>
              <w:t>Principal Dev</w:t>
            </w:r>
            <w:r w:rsidR="00FD0913" w:rsidRPr="00581AA2">
              <w:rPr>
                <w:lang w:val="en-GB"/>
              </w:rPr>
              <w:t>.</w:t>
            </w:r>
            <w:r w:rsidRPr="00581AA2">
              <w:rPr>
                <w:lang w:val="en-GB"/>
              </w:rPr>
              <w:t xml:space="preserve"> Officer Development &amp; Rural Housing</w:t>
            </w:r>
          </w:p>
        </w:tc>
      </w:tr>
      <w:tr w:rsidR="00FD0913" w:rsidRPr="00581AA2" w14:paraId="6B3C86A9" w14:textId="77777777" w:rsidTr="00FD0913">
        <w:tc>
          <w:tcPr>
            <w:tcW w:w="1666" w:type="pct"/>
            <w:vAlign w:val="center"/>
          </w:tcPr>
          <w:p w14:paraId="63D64DC5" w14:textId="77777777" w:rsidR="00160A89" w:rsidRPr="00581AA2" w:rsidRDefault="00160A89" w:rsidP="00FD0913">
            <w:pPr>
              <w:pStyle w:val="ListParagraph"/>
              <w:numPr>
                <w:ilvl w:val="0"/>
                <w:numId w:val="1"/>
              </w:numPr>
              <w:spacing w:after="0" w:line="240" w:lineRule="auto"/>
              <w:ind w:right="-205"/>
              <w:rPr>
                <w:lang w:val="en-GB"/>
              </w:rPr>
            </w:pPr>
            <w:r w:rsidRPr="00581AA2">
              <w:rPr>
                <w:lang w:val="en-GB"/>
              </w:rPr>
              <w:t>Sarah Mecartney</w:t>
            </w:r>
          </w:p>
        </w:tc>
        <w:tc>
          <w:tcPr>
            <w:tcW w:w="1666" w:type="pct"/>
            <w:vAlign w:val="center"/>
          </w:tcPr>
          <w:p w14:paraId="2F725EB3" w14:textId="77777777" w:rsidR="00160A89" w:rsidRPr="00581AA2" w:rsidRDefault="00160A89" w:rsidP="00FD0913">
            <w:pPr>
              <w:spacing w:line="240" w:lineRule="auto"/>
              <w:ind w:right="-205"/>
              <w:rPr>
                <w:lang w:val="en-GB"/>
              </w:rPr>
            </w:pPr>
            <w:r w:rsidRPr="00581AA2">
              <w:rPr>
                <w:lang w:val="en-GB"/>
              </w:rPr>
              <w:t>UN Habitat</w:t>
            </w:r>
          </w:p>
        </w:tc>
        <w:tc>
          <w:tcPr>
            <w:tcW w:w="1667" w:type="pct"/>
            <w:vAlign w:val="center"/>
          </w:tcPr>
          <w:p w14:paraId="51A7D497" w14:textId="56664003" w:rsidR="00160A89" w:rsidRPr="00581AA2" w:rsidRDefault="00160A89" w:rsidP="00FD0913">
            <w:pPr>
              <w:spacing w:line="240" w:lineRule="auto"/>
              <w:ind w:right="-205"/>
              <w:rPr>
                <w:lang w:val="en-GB"/>
              </w:rPr>
            </w:pPr>
            <w:r w:rsidRPr="00581AA2">
              <w:rPr>
                <w:lang w:val="en-GB"/>
              </w:rPr>
              <w:t>Pacific Programme Manager</w:t>
            </w:r>
          </w:p>
        </w:tc>
      </w:tr>
      <w:tr w:rsidR="00FD0913" w:rsidRPr="00581AA2" w14:paraId="2CEDD2A5" w14:textId="77777777" w:rsidTr="00FD0913">
        <w:tc>
          <w:tcPr>
            <w:tcW w:w="1666" w:type="pct"/>
            <w:vAlign w:val="center"/>
          </w:tcPr>
          <w:p w14:paraId="5FE62B65" w14:textId="3AB6C069" w:rsidR="00FD0913" w:rsidRPr="00581AA2" w:rsidRDefault="00FD0913" w:rsidP="00FD0913">
            <w:pPr>
              <w:pStyle w:val="ListParagraph"/>
              <w:numPr>
                <w:ilvl w:val="0"/>
                <w:numId w:val="1"/>
              </w:numPr>
              <w:spacing w:after="0" w:line="240" w:lineRule="auto"/>
              <w:ind w:right="-205"/>
              <w:rPr>
                <w:lang w:val="en-GB"/>
              </w:rPr>
            </w:pPr>
            <w:r w:rsidRPr="00581AA2">
              <w:rPr>
                <w:lang w:val="en-GB"/>
              </w:rPr>
              <w:t>Rebecca McClean</w:t>
            </w:r>
          </w:p>
        </w:tc>
        <w:tc>
          <w:tcPr>
            <w:tcW w:w="1666" w:type="pct"/>
            <w:vAlign w:val="center"/>
          </w:tcPr>
          <w:p w14:paraId="1C1B9FA7" w14:textId="10004607" w:rsidR="00FD0913" w:rsidRPr="00581AA2" w:rsidRDefault="00FD0913" w:rsidP="00FD0913">
            <w:pPr>
              <w:spacing w:line="240" w:lineRule="auto"/>
              <w:ind w:right="-205"/>
              <w:rPr>
                <w:lang w:val="en-GB"/>
              </w:rPr>
            </w:pPr>
            <w:r w:rsidRPr="00581AA2">
              <w:rPr>
                <w:lang w:val="en-GB"/>
              </w:rPr>
              <w:t>AusAID</w:t>
            </w:r>
          </w:p>
        </w:tc>
        <w:tc>
          <w:tcPr>
            <w:tcW w:w="1667" w:type="pct"/>
            <w:vAlign w:val="center"/>
          </w:tcPr>
          <w:p w14:paraId="6AC89AF6" w14:textId="4059684E" w:rsidR="00FD0913" w:rsidRPr="00581AA2" w:rsidRDefault="00AB373F" w:rsidP="00FD0913">
            <w:pPr>
              <w:spacing w:line="240" w:lineRule="auto"/>
              <w:ind w:right="-205"/>
              <w:rPr>
                <w:lang w:val="en-GB"/>
              </w:rPr>
            </w:pPr>
            <w:r>
              <w:rPr>
                <w:lang w:val="en-GB"/>
              </w:rPr>
              <w:t>Second Secreaty</w:t>
            </w:r>
            <w:bookmarkStart w:id="0" w:name="_GoBack"/>
            <w:bookmarkEnd w:id="0"/>
          </w:p>
        </w:tc>
      </w:tr>
      <w:tr w:rsidR="00FD0913" w:rsidRPr="00581AA2" w14:paraId="09D4E72B" w14:textId="77777777" w:rsidTr="00FD0913">
        <w:tc>
          <w:tcPr>
            <w:tcW w:w="1666" w:type="pct"/>
            <w:vAlign w:val="center"/>
          </w:tcPr>
          <w:p w14:paraId="4AA92EC3" w14:textId="77777777" w:rsidR="00160A89" w:rsidRPr="00581AA2" w:rsidRDefault="00160A89" w:rsidP="00FD0913">
            <w:pPr>
              <w:pStyle w:val="ListParagraph"/>
              <w:numPr>
                <w:ilvl w:val="0"/>
                <w:numId w:val="1"/>
              </w:numPr>
              <w:spacing w:after="0" w:line="240" w:lineRule="auto"/>
              <w:ind w:right="-205"/>
              <w:rPr>
                <w:lang w:val="en-GB"/>
              </w:rPr>
            </w:pPr>
            <w:r w:rsidRPr="00581AA2">
              <w:rPr>
                <w:lang w:val="en-GB"/>
              </w:rPr>
              <w:t>Masi Latianara</w:t>
            </w:r>
          </w:p>
        </w:tc>
        <w:tc>
          <w:tcPr>
            <w:tcW w:w="1666" w:type="pct"/>
            <w:vAlign w:val="center"/>
          </w:tcPr>
          <w:p w14:paraId="5773BCEA" w14:textId="77777777" w:rsidR="00160A89" w:rsidRPr="00581AA2" w:rsidRDefault="00160A89" w:rsidP="00FD0913">
            <w:pPr>
              <w:spacing w:line="240" w:lineRule="auto"/>
              <w:ind w:right="-205"/>
              <w:rPr>
                <w:lang w:val="en-GB"/>
              </w:rPr>
            </w:pPr>
            <w:r w:rsidRPr="00581AA2">
              <w:rPr>
                <w:lang w:val="en-GB"/>
              </w:rPr>
              <w:t>HFHF</w:t>
            </w:r>
          </w:p>
        </w:tc>
        <w:tc>
          <w:tcPr>
            <w:tcW w:w="1667" w:type="pct"/>
            <w:vAlign w:val="center"/>
          </w:tcPr>
          <w:p w14:paraId="0E234131" w14:textId="7C116687" w:rsidR="00160A89" w:rsidRPr="00581AA2" w:rsidRDefault="00160A89" w:rsidP="00FD0913">
            <w:pPr>
              <w:spacing w:line="240" w:lineRule="auto"/>
              <w:ind w:right="-205"/>
              <w:rPr>
                <w:lang w:val="en-GB"/>
              </w:rPr>
            </w:pPr>
            <w:r w:rsidRPr="00581AA2">
              <w:rPr>
                <w:lang w:val="en-GB"/>
              </w:rPr>
              <w:t>National Director</w:t>
            </w:r>
          </w:p>
        </w:tc>
      </w:tr>
      <w:tr w:rsidR="00FD0913" w:rsidRPr="00581AA2" w14:paraId="0B54B2F8" w14:textId="77777777" w:rsidTr="00FD0913">
        <w:tc>
          <w:tcPr>
            <w:tcW w:w="1666" w:type="pct"/>
            <w:vAlign w:val="center"/>
          </w:tcPr>
          <w:p w14:paraId="47B511E5" w14:textId="77777777" w:rsidR="00160A89" w:rsidRPr="00581AA2" w:rsidRDefault="00160A89" w:rsidP="00FD0913">
            <w:pPr>
              <w:pStyle w:val="ListParagraph"/>
              <w:numPr>
                <w:ilvl w:val="0"/>
                <w:numId w:val="1"/>
              </w:numPr>
              <w:spacing w:after="0" w:line="240" w:lineRule="auto"/>
              <w:ind w:right="-205"/>
              <w:rPr>
                <w:lang w:val="en-GB"/>
              </w:rPr>
            </w:pPr>
            <w:r w:rsidRPr="00581AA2">
              <w:rPr>
                <w:lang w:val="en-GB"/>
              </w:rPr>
              <w:t xml:space="preserve"> Ken Collins</w:t>
            </w:r>
          </w:p>
        </w:tc>
        <w:tc>
          <w:tcPr>
            <w:tcW w:w="1666" w:type="pct"/>
            <w:vAlign w:val="center"/>
          </w:tcPr>
          <w:p w14:paraId="087C5DA7" w14:textId="77777777" w:rsidR="00160A89" w:rsidRPr="00581AA2" w:rsidRDefault="00160A89" w:rsidP="00FD0913">
            <w:pPr>
              <w:spacing w:line="240" w:lineRule="auto"/>
              <w:ind w:right="-205"/>
              <w:rPr>
                <w:lang w:val="en-GB"/>
              </w:rPr>
            </w:pPr>
            <w:r w:rsidRPr="00581AA2">
              <w:rPr>
                <w:lang w:val="en-GB"/>
              </w:rPr>
              <w:t>NDMO</w:t>
            </w:r>
          </w:p>
        </w:tc>
        <w:tc>
          <w:tcPr>
            <w:tcW w:w="1667" w:type="pct"/>
            <w:vAlign w:val="center"/>
          </w:tcPr>
          <w:p w14:paraId="262192E1" w14:textId="1596889D" w:rsidR="00160A89" w:rsidRPr="00581AA2" w:rsidRDefault="00160A89" w:rsidP="00FD0913">
            <w:pPr>
              <w:spacing w:line="240" w:lineRule="auto"/>
              <w:ind w:right="-205"/>
              <w:rPr>
                <w:lang w:val="en-GB"/>
              </w:rPr>
            </w:pPr>
            <w:r w:rsidRPr="00581AA2">
              <w:rPr>
                <w:lang w:val="en-GB"/>
              </w:rPr>
              <w:t>Coordination Advisor</w:t>
            </w:r>
          </w:p>
        </w:tc>
      </w:tr>
      <w:tr w:rsidR="00FD0913" w:rsidRPr="00581AA2" w14:paraId="6B250BA9" w14:textId="77777777" w:rsidTr="00FD0913">
        <w:tc>
          <w:tcPr>
            <w:tcW w:w="1666" w:type="pct"/>
            <w:vAlign w:val="center"/>
          </w:tcPr>
          <w:p w14:paraId="4B627DFA" w14:textId="77777777" w:rsidR="00160A89" w:rsidRPr="00581AA2" w:rsidRDefault="00160A89" w:rsidP="00FD0913">
            <w:pPr>
              <w:pStyle w:val="ListParagraph"/>
              <w:numPr>
                <w:ilvl w:val="0"/>
                <w:numId w:val="1"/>
              </w:numPr>
              <w:spacing w:after="0" w:line="240" w:lineRule="auto"/>
              <w:ind w:right="-205"/>
              <w:rPr>
                <w:lang w:val="en-GB"/>
              </w:rPr>
            </w:pPr>
            <w:r w:rsidRPr="00581AA2">
              <w:rPr>
                <w:lang w:val="en-GB"/>
              </w:rPr>
              <w:t>Paulini</w:t>
            </w:r>
          </w:p>
        </w:tc>
        <w:tc>
          <w:tcPr>
            <w:tcW w:w="1666" w:type="pct"/>
            <w:vAlign w:val="center"/>
          </w:tcPr>
          <w:p w14:paraId="1C87CE44" w14:textId="77777777" w:rsidR="00160A89" w:rsidRPr="00581AA2" w:rsidRDefault="00160A89" w:rsidP="00FD0913">
            <w:pPr>
              <w:spacing w:line="240" w:lineRule="auto"/>
              <w:ind w:right="-205"/>
              <w:rPr>
                <w:lang w:val="en-GB"/>
              </w:rPr>
            </w:pPr>
            <w:r w:rsidRPr="00581AA2">
              <w:rPr>
                <w:lang w:val="en-GB"/>
              </w:rPr>
              <w:t>MOLGUDH&amp;E</w:t>
            </w:r>
          </w:p>
        </w:tc>
        <w:tc>
          <w:tcPr>
            <w:tcW w:w="1667" w:type="pct"/>
            <w:vAlign w:val="center"/>
          </w:tcPr>
          <w:p w14:paraId="2100D681" w14:textId="2D810FEC" w:rsidR="00160A89" w:rsidRPr="00581AA2" w:rsidRDefault="00160A89" w:rsidP="00FD0913">
            <w:pPr>
              <w:spacing w:line="240" w:lineRule="auto"/>
              <w:ind w:right="-205"/>
              <w:rPr>
                <w:lang w:val="en-GB"/>
              </w:rPr>
            </w:pPr>
            <w:r w:rsidRPr="00581AA2">
              <w:rPr>
                <w:lang w:val="en-GB"/>
              </w:rPr>
              <w:t>Admin. Assistant</w:t>
            </w:r>
          </w:p>
        </w:tc>
      </w:tr>
    </w:tbl>
    <w:p w14:paraId="073D3B26" w14:textId="77777777" w:rsidR="0018740E" w:rsidRPr="00581AA2" w:rsidRDefault="0018740E" w:rsidP="0018740E">
      <w:pPr>
        <w:spacing w:after="0"/>
        <w:rPr>
          <w:lang w:val="en-GB"/>
        </w:rPr>
      </w:pPr>
    </w:p>
    <w:p w14:paraId="4394A7C5" w14:textId="77777777" w:rsidR="00160A89" w:rsidRPr="00581AA2" w:rsidRDefault="00160A89" w:rsidP="00453CE5">
      <w:pPr>
        <w:rPr>
          <w:b/>
          <w:u w:val="single"/>
          <w:lang w:val="en-GB"/>
        </w:rPr>
      </w:pPr>
    </w:p>
    <w:p w14:paraId="38F4FFEB" w14:textId="77777777" w:rsidR="00160A89" w:rsidRPr="00581AA2" w:rsidRDefault="00160A89" w:rsidP="00453CE5">
      <w:pPr>
        <w:rPr>
          <w:b/>
          <w:u w:val="single"/>
          <w:lang w:val="en-GB"/>
        </w:rPr>
      </w:pPr>
    </w:p>
    <w:p w14:paraId="2A0A9B8F" w14:textId="77777777" w:rsidR="00160A89" w:rsidRPr="00581AA2" w:rsidRDefault="00160A89" w:rsidP="00453CE5">
      <w:pPr>
        <w:rPr>
          <w:u w:val="single"/>
          <w:lang w:val="en-GB"/>
        </w:rPr>
      </w:pPr>
    </w:p>
    <w:p w14:paraId="140AA3F8" w14:textId="758B31C3" w:rsidR="00453CE5" w:rsidRPr="00581AA2" w:rsidRDefault="00453CE5" w:rsidP="00453CE5">
      <w:pPr>
        <w:rPr>
          <w:b/>
          <w:u w:val="single"/>
          <w:lang w:val="en-GB"/>
        </w:rPr>
      </w:pPr>
      <w:r w:rsidRPr="00581AA2">
        <w:rPr>
          <w:b/>
          <w:u w:val="single"/>
          <w:lang w:val="en-GB"/>
        </w:rPr>
        <w:t>AGENDA</w:t>
      </w:r>
    </w:p>
    <w:p w14:paraId="19319A85" w14:textId="6CA0C4FF" w:rsidR="00453CE5" w:rsidRPr="00581AA2" w:rsidRDefault="00453CE5" w:rsidP="00581AA2">
      <w:pPr>
        <w:pStyle w:val="ListParagraph"/>
        <w:numPr>
          <w:ilvl w:val="0"/>
          <w:numId w:val="17"/>
        </w:numPr>
        <w:rPr>
          <w:lang w:val="en-GB"/>
        </w:rPr>
      </w:pPr>
      <w:r w:rsidRPr="00581AA2">
        <w:rPr>
          <w:lang w:val="en-GB"/>
        </w:rPr>
        <w:t xml:space="preserve">Opening; Director of Housing, </w:t>
      </w:r>
      <w:r w:rsidR="00581AA2" w:rsidRPr="00581AA2">
        <w:rPr>
          <w:lang w:val="en-GB"/>
        </w:rPr>
        <w:t>Mr</w:t>
      </w:r>
      <w:r w:rsidRPr="00581AA2">
        <w:rPr>
          <w:lang w:val="en-GB"/>
        </w:rPr>
        <w:t xml:space="preserve"> Kolinio Bola.  (Chair)</w:t>
      </w:r>
    </w:p>
    <w:p w14:paraId="1DD6FEA8" w14:textId="024F9441" w:rsidR="00453CE5" w:rsidRPr="00581AA2" w:rsidRDefault="00453CE5" w:rsidP="00581AA2">
      <w:pPr>
        <w:pStyle w:val="ListParagraph"/>
        <w:numPr>
          <w:ilvl w:val="0"/>
          <w:numId w:val="17"/>
        </w:numPr>
        <w:rPr>
          <w:lang w:val="en-GB"/>
        </w:rPr>
      </w:pPr>
      <w:r w:rsidRPr="00581AA2">
        <w:rPr>
          <w:lang w:val="en-GB"/>
        </w:rPr>
        <w:t>Amended MOU update</w:t>
      </w:r>
    </w:p>
    <w:p w14:paraId="440831C6" w14:textId="537F39DF" w:rsidR="00453CE5" w:rsidRPr="00581AA2" w:rsidRDefault="00453CE5" w:rsidP="00581AA2">
      <w:pPr>
        <w:pStyle w:val="ListParagraph"/>
        <w:numPr>
          <w:ilvl w:val="0"/>
          <w:numId w:val="17"/>
        </w:numPr>
        <w:rPr>
          <w:lang w:val="en-GB"/>
        </w:rPr>
      </w:pPr>
      <w:r w:rsidRPr="00581AA2">
        <w:rPr>
          <w:lang w:val="en-GB"/>
        </w:rPr>
        <w:t>Revised HAP update</w:t>
      </w:r>
    </w:p>
    <w:p w14:paraId="4DF92C9E" w14:textId="31616423" w:rsidR="00453CE5" w:rsidRPr="00581AA2" w:rsidRDefault="00453CE5" w:rsidP="00581AA2">
      <w:pPr>
        <w:pStyle w:val="ListParagraph"/>
        <w:numPr>
          <w:ilvl w:val="0"/>
          <w:numId w:val="17"/>
        </w:numPr>
        <w:rPr>
          <w:lang w:val="en-GB"/>
        </w:rPr>
      </w:pPr>
      <w:r w:rsidRPr="00581AA2">
        <w:rPr>
          <w:lang w:val="en-GB"/>
        </w:rPr>
        <w:t>Who plans to do what where and when</w:t>
      </w:r>
    </w:p>
    <w:p w14:paraId="680E2F9A" w14:textId="13DF4AA9" w:rsidR="00453CE5" w:rsidRPr="00581AA2" w:rsidRDefault="00453CE5" w:rsidP="00581AA2">
      <w:pPr>
        <w:pStyle w:val="ListParagraph"/>
        <w:numPr>
          <w:ilvl w:val="0"/>
          <w:numId w:val="17"/>
        </w:numPr>
        <w:rPr>
          <w:lang w:val="en-GB"/>
        </w:rPr>
      </w:pPr>
      <w:r w:rsidRPr="00581AA2">
        <w:rPr>
          <w:lang w:val="en-GB"/>
        </w:rPr>
        <w:t>Safe construction messages</w:t>
      </w:r>
    </w:p>
    <w:p w14:paraId="0D52419F" w14:textId="2DA97361" w:rsidR="00453CE5" w:rsidRPr="00581AA2" w:rsidRDefault="00453CE5" w:rsidP="00581AA2">
      <w:pPr>
        <w:pStyle w:val="ListParagraph"/>
        <w:numPr>
          <w:ilvl w:val="0"/>
          <w:numId w:val="17"/>
        </w:numPr>
        <w:rPr>
          <w:lang w:val="en-GB"/>
        </w:rPr>
      </w:pPr>
      <w:r w:rsidRPr="00581AA2">
        <w:rPr>
          <w:lang w:val="en-GB"/>
        </w:rPr>
        <w:t>Transitional Shelter, design and costing</w:t>
      </w:r>
    </w:p>
    <w:p w14:paraId="11506854" w14:textId="52FD7A57" w:rsidR="00453CE5" w:rsidRPr="00581AA2" w:rsidRDefault="00453CE5" w:rsidP="00581AA2">
      <w:pPr>
        <w:pStyle w:val="ListParagraph"/>
        <w:numPr>
          <w:ilvl w:val="0"/>
          <w:numId w:val="17"/>
        </w:numPr>
        <w:rPr>
          <w:lang w:val="en-GB"/>
        </w:rPr>
      </w:pPr>
      <w:r w:rsidRPr="00581AA2">
        <w:rPr>
          <w:lang w:val="en-GB"/>
        </w:rPr>
        <w:t>Agencies update</w:t>
      </w:r>
    </w:p>
    <w:p w14:paraId="447EF836" w14:textId="7046E726" w:rsidR="00453CE5" w:rsidRPr="00581AA2" w:rsidRDefault="00453CE5" w:rsidP="00581AA2">
      <w:pPr>
        <w:pStyle w:val="ListParagraph"/>
        <w:numPr>
          <w:ilvl w:val="0"/>
          <w:numId w:val="17"/>
        </w:numPr>
        <w:rPr>
          <w:lang w:val="en-GB"/>
        </w:rPr>
      </w:pPr>
      <w:r w:rsidRPr="00581AA2">
        <w:rPr>
          <w:lang w:val="en-GB"/>
        </w:rPr>
        <w:t>WASH and shelter cluster cooperation</w:t>
      </w:r>
    </w:p>
    <w:p w14:paraId="4D607531" w14:textId="77777777" w:rsidR="00005990" w:rsidRPr="00581AA2" w:rsidRDefault="0092720E" w:rsidP="00581AA2">
      <w:pPr>
        <w:pStyle w:val="ListParagraph"/>
        <w:numPr>
          <w:ilvl w:val="0"/>
          <w:numId w:val="17"/>
        </w:numPr>
        <w:rPr>
          <w:lang w:val="en-GB"/>
        </w:rPr>
      </w:pPr>
      <w:r w:rsidRPr="00581AA2">
        <w:rPr>
          <w:lang w:val="en-GB"/>
        </w:rPr>
        <w:t>Othe</w:t>
      </w:r>
      <w:r w:rsidR="00453CE5" w:rsidRPr="00581AA2">
        <w:rPr>
          <w:lang w:val="en-GB"/>
        </w:rPr>
        <w:t>r business</w:t>
      </w:r>
    </w:p>
    <w:p w14:paraId="4E174388" w14:textId="3F6F6219" w:rsidR="0018740E" w:rsidRPr="00581AA2" w:rsidRDefault="00453CE5" w:rsidP="0018740E">
      <w:pPr>
        <w:pStyle w:val="ListParagraph"/>
        <w:numPr>
          <w:ilvl w:val="0"/>
          <w:numId w:val="17"/>
        </w:numPr>
        <w:rPr>
          <w:lang w:val="en-GB"/>
        </w:rPr>
      </w:pPr>
      <w:r w:rsidRPr="00581AA2">
        <w:rPr>
          <w:lang w:val="en-GB"/>
        </w:rPr>
        <w:t>Next Meeting</w:t>
      </w:r>
    </w:p>
    <w:tbl>
      <w:tblPr>
        <w:tblStyle w:val="TableGrid"/>
        <w:tblW w:w="10024" w:type="dxa"/>
        <w:tblInd w:w="-702" w:type="dxa"/>
        <w:tblLayout w:type="fixed"/>
        <w:tblLook w:val="04A0" w:firstRow="1" w:lastRow="0" w:firstColumn="1" w:lastColumn="0" w:noHBand="0" w:noVBand="1"/>
      </w:tblPr>
      <w:tblGrid>
        <w:gridCol w:w="1530"/>
        <w:gridCol w:w="5943"/>
        <w:gridCol w:w="2551"/>
      </w:tblGrid>
      <w:tr w:rsidR="00BA02D6" w:rsidRPr="00581AA2" w14:paraId="22A3AF7F" w14:textId="77777777" w:rsidTr="00BA02D6">
        <w:tc>
          <w:tcPr>
            <w:tcW w:w="1530" w:type="dxa"/>
          </w:tcPr>
          <w:p w14:paraId="6D868CA0" w14:textId="2F1334B8" w:rsidR="00453CE5" w:rsidRPr="00581AA2" w:rsidRDefault="00453CE5" w:rsidP="00BA02D6">
            <w:pPr>
              <w:jc w:val="center"/>
              <w:rPr>
                <w:b/>
                <w:lang w:val="en-GB"/>
              </w:rPr>
            </w:pPr>
            <w:r w:rsidRPr="00581AA2">
              <w:rPr>
                <w:b/>
                <w:lang w:val="en-GB"/>
              </w:rPr>
              <w:t>AGENDA</w:t>
            </w:r>
            <w:r w:rsidR="00581AA2" w:rsidRPr="00581AA2">
              <w:rPr>
                <w:b/>
                <w:lang w:val="en-GB"/>
              </w:rPr>
              <w:t xml:space="preserve"> </w:t>
            </w:r>
          </w:p>
        </w:tc>
        <w:tc>
          <w:tcPr>
            <w:tcW w:w="5943" w:type="dxa"/>
          </w:tcPr>
          <w:p w14:paraId="5DCDB642" w14:textId="77777777" w:rsidR="00453CE5" w:rsidRPr="00581AA2" w:rsidRDefault="00453CE5" w:rsidP="00BA02D6">
            <w:pPr>
              <w:jc w:val="center"/>
              <w:rPr>
                <w:b/>
                <w:lang w:val="en-GB"/>
              </w:rPr>
            </w:pPr>
            <w:r w:rsidRPr="00581AA2">
              <w:rPr>
                <w:b/>
                <w:lang w:val="en-GB"/>
              </w:rPr>
              <w:t>DISCUSSIONS</w:t>
            </w:r>
          </w:p>
        </w:tc>
        <w:tc>
          <w:tcPr>
            <w:tcW w:w="2551" w:type="dxa"/>
          </w:tcPr>
          <w:p w14:paraId="37D5DD9D" w14:textId="77777777" w:rsidR="00453CE5" w:rsidRPr="00581AA2" w:rsidRDefault="00BA02D6" w:rsidP="00BA02D6">
            <w:pPr>
              <w:jc w:val="center"/>
              <w:rPr>
                <w:b/>
                <w:lang w:val="en-GB"/>
              </w:rPr>
            </w:pPr>
            <w:r w:rsidRPr="00581AA2">
              <w:rPr>
                <w:b/>
                <w:lang w:val="en-GB"/>
              </w:rPr>
              <w:t>Action Points</w:t>
            </w:r>
          </w:p>
        </w:tc>
      </w:tr>
      <w:tr w:rsidR="00BA02D6" w:rsidRPr="00581AA2" w14:paraId="17AAADA2" w14:textId="77777777" w:rsidTr="00BA02D6">
        <w:tc>
          <w:tcPr>
            <w:tcW w:w="1530" w:type="dxa"/>
          </w:tcPr>
          <w:p w14:paraId="7C905E58" w14:textId="6E6329D5" w:rsidR="00453CE5" w:rsidRPr="00581AA2" w:rsidRDefault="00005990" w:rsidP="00BA02D6">
            <w:pPr>
              <w:rPr>
                <w:lang w:val="en-GB"/>
              </w:rPr>
            </w:pPr>
            <w:r w:rsidRPr="00581AA2">
              <w:rPr>
                <w:lang w:val="en-GB"/>
              </w:rPr>
              <w:t>Amended MOU update</w:t>
            </w:r>
          </w:p>
        </w:tc>
        <w:tc>
          <w:tcPr>
            <w:tcW w:w="5943" w:type="dxa"/>
          </w:tcPr>
          <w:p w14:paraId="4AFCA6AD" w14:textId="41C39291" w:rsidR="00453CE5" w:rsidRPr="00581AA2" w:rsidRDefault="00005990" w:rsidP="00BA02D6">
            <w:pPr>
              <w:rPr>
                <w:lang w:val="en-GB"/>
              </w:rPr>
            </w:pPr>
            <w:r w:rsidRPr="00581AA2">
              <w:rPr>
                <w:lang w:val="en-GB"/>
              </w:rPr>
              <w:t>The MoU between the Government of Fiji and NGOs has been approved by the Office of the Solicitor General and will be signed by the Minister on behalf of the Government.</w:t>
            </w:r>
          </w:p>
          <w:p w14:paraId="59931489" w14:textId="77777777" w:rsidR="00453CE5" w:rsidRPr="00581AA2" w:rsidRDefault="00453CE5" w:rsidP="0074581F">
            <w:pPr>
              <w:rPr>
                <w:lang w:val="en-GB"/>
              </w:rPr>
            </w:pPr>
          </w:p>
        </w:tc>
        <w:tc>
          <w:tcPr>
            <w:tcW w:w="2551" w:type="dxa"/>
          </w:tcPr>
          <w:p w14:paraId="2B134C16" w14:textId="77777777" w:rsidR="00453CE5" w:rsidRPr="00581AA2" w:rsidRDefault="00005990" w:rsidP="00005990">
            <w:pPr>
              <w:spacing w:after="0" w:line="240" w:lineRule="auto"/>
              <w:rPr>
                <w:b/>
                <w:lang w:val="en-GB"/>
              </w:rPr>
            </w:pPr>
            <w:r w:rsidRPr="00581AA2">
              <w:rPr>
                <w:b/>
                <w:lang w:val="en-GB"/>
              </w:rPr>
              <w:t>NGOs to provide their registration and constitution to MOLGUDH&amp;E</w:t>
            </w:r>
          </w:p>
          <w:p w14:paraId="16D427B5" w14:textId="77777777" w:rsidR="00005990" w:rsidRPr="00581AA2" w:rsidRDefault="00005990" w:rsidP="00005990">
            <w:pPr>
              <w:spacing w:after="0" w:line="240" w:lineRule="auto"/>
              <w:rPr>
                <w:b/>
                <w:lang w:val="en-GB"/>
              </w:rPr>
            </w:pPr>
          </w:p>
          <w:p w14:paraId="3A6389CF" w14:textId="1C7D913A" w:rsidR="00005990" w:rsidRPr="00581AA2" w:rsidRDefault="00005990" w:rsidP="00005990">
            <w:pPr>
              <w:spacing w:after="0" w:line="240" w:lineRule="auto"/>
              <w:rPr>
                <w:lang w:val="en-GB"/>
              </w:rPr>
            </w:pPr>
            <w:r w:rsidRPr="00581AA2">
              <w:rPr>
                <w:b/>
                <w:lang w:val="en-GB"/>
              </w:rPr>
              <w:t>Vula Shaw to arrange for signing ceremony</w:t>
            </w:r>
          </w:p>
        </w:tc>
      </w:tr>
      <w:tr w:rsidR="00BA02D6" w:rsidRPr="00581AA2" w14:paraId="49ED02A8" w14:textId="77777777" w:rsidTr="00BA02D6">
        <w:tc>
          <w:tcPr>
            <w:tcW w:w="1530" w:type="dxa"/>
          </w:tcPr>
          <w:p w14:paraId="6F1059BF" w14:textId="3F32F59E" w:rsidR="00453CE5" w:rsidRPr="00581AA2" w:rsidRDefault="00721A33" w:rsidP="00BA02D6">
            <w:pPr>
              <w:rPr>
                <w:lang w:val="en-GB"/>
              </w:rPr>
            </w:pPr>
            <w:r w:rsidRPr="00581AA2">
              <w:rPr>
                <w:lang w:val="en-GB"/>
              </w:rPr>
              <w:t>Revised HAP update</w:t>
            </w:r>
          </w:p>
        </w:tc>
        <w:tc>
          <w:tcPr>
            <w:tcW w:w="5943" w:type="dxa"/>
          </w:tcPr>
          <w:p w14:paraId="04A624D3" w14:textId="38D5A867" w:rsidR="00453CE5" w:rsidRPr="00581AA2" w:rsidRDefault="00721A33" w:rsidP="00721A33">
            <w:pPr>
              <w:spacing w:after="0" w:line="240" w:lineRule="auto"/>
              <w:rPr>
                <w:lang w:val="en-GB"/>
              </w:rPr>
            </w:pPr>
            <w:r w:rsidRPr="00581AA2">
              <w:rPr>
                <w:lang w:val="en-GB"/>
              </w:rPr>
              <w:t xml:space="preserve">The Permanent Secretary has signed of the Humanitarian Action Plan 2, but it still needs the approval of the Minister before it can be released. </w:t>
            </w:r>
          </w:p>
          <w:p w14:paraId="37ABC530" w14:textId="77777777" w:rsidR="00721A33" w:rsidRPr="00581AA2" w:rsidRDefault="00721A33" w:rsidP="00721A33">
            <w:pPr>
              <w:spacing w:after="0" w:line="240" w:lineRule="auto"/>
              <w:rPr>
                <w:lang w:val="en-GB"/>
              </w:rPr>
            </w:pPr>
          </w:p>
          <w:p w14:paraId="0328CED9" w14:textId="77AA3861" w:rsidR="00721A33" w:rsidRPr="00581AA2" w:rsidRDefault="00721A33" w:rsidP="00721A33">
            <w:pPr>
              <w:spacing w:after="0" w:line="240" w:lineRule="auto"/>
              <w:rPr>
                <w:lang w:val="en-GB"/>
              </w:rPr>
            </w:pPr>
            <w:r w:rsidRPr="00581AA2">
              <w:rPr>
                <w:lang w:val="en-GB"/>
              </w:rPr>
              <w:t>There are 47 activities all together and 6 under the shelter section. There was a slight change to the figures under the formal sector activity in order to match another Government document.</w:t>
            </w:r>
          </w:p>
          <w:p w14:paraId="7C3272AD" w14:textId="77777777" w:rsidR="00721A33" w:rsidRPr="00581AA2" w:rsidRDefault="00721A33" w:rsidP="00721A33">
            <w:pPr>
              <w:spacing w:after="0" w:line="240" w:lineRule="auto"/>
              <w:rPr>
                <w:lang w:val="en-GB"/>
              </w:rPr>
            </w:pPr>
          </w:p>
          <w:p w14:paraId="0330B0ED" w14:textId="79D3D121" w:rsidR="00721A33" w:rsidRPr="00581AA2" w:rsidRDefault="00721A33" w:rsidP="00721A33">
            <w:pPr>
              <w:spacing w:after="0" w:line="240" w:lineRule="auto"/>
              <w:rPr>
                <w:lang w:val="en-GB"/>
              </w:rPr>
            </w:pPr>
            <w:r w:rsidRPr="00581AA2">
              <w:rPr>
                <w:lang w:val="en-GB"/>
              </w:rPr>
              <w:t>Pratarp Singh emphasized the importance of the involvement of the Fiji Insurance Council in the proposed Evacuation Centre assessment.</w:t>
            </w:r>
          </w:p>
        </w:tc>
        <w:tc>
          <w:tcPr>
            <w:tcW w:w="2551" w:type="dxa"/>
          </w:tcPr>
          <w:p w14:paraId="7E003223" w14:textId="0CC45C11" w:rsidR="00453CE5" w:rsidRPr="00581AA2" w:rsidRDefault="00721A33" w:rsidP="00721A33">
            <w:pPr>
              <w:rPr>
                <w:b/>
                <w:lang w:val="en-GB"/>
              </w:rPr>
            </w:pPr>
            <w:r w:rsidRPr="00581AA2">
              <w:rPr>
                <w:b/>
                <w:lang w:val="en-GB"/>
              </w:rPr>
              <w:t>Ken Collis to email approved plan</w:t>
            </w:r>
          </w:p>
          <w:p w14:paraId="689051D7" w14:textId="77777777" w:rsidR="00453CE5" w:rsidRPr="00581AA2" w:rsidRDefault="00453CE5" w:rsidP="00BA02D6">
            <w:pPr>
              <w:pStyle w:val="ListParagraph"/>
              <w:ind w:left="157"/>
              <w:rPr>
                <w:lang w:val="en-GB"/>
              </w:rPr>
            </w:pPr>
          </w:p>
          <w:p w14:paraId="03A08FE2" w14:textId="77777777" w:rsidR="00453CE5" w:rsidRPr="00581AA2" w:rsidRDefault="00453CE5" w:rsidP="00BA02D6">
            <w:pPr>
              <w:pStyle w:val="ListParagraph"/>
              <w:ind w:left="157"/>
              <w:rPr>
                <w:lang w:val="en-GB"/>
              </w:rPr>
            </w:pPr>
          </w:p>
          <w:p w14:paraId="41BC7E5C" w14:textId="77777777" w:rsidR="00453CE5" w:rsidRPr="00581AA2" w:rsidRDefault="00453CE5" w:rsidP="00BA02D6">
            <w:pPr>
              <w:pStyle w:val="ListParagraph"/>
              <w:ind w:left="157"/>
              <w:rPr>
                <w:lang w:val="en-GB"/>
              </w:rPr>
            </w:pPr>
          </w:p>
          <w:p w14:paraId="77485E2B" w14:textId="77777777" w:rsidR="00453CE5" w:rsidRPr="00581AA2" w:rsidRDefault="00453CE5" w:rsidP="00BA02D6">
            <w:pPr>
              <w:pStyle w:val="ListParagraph"/>
              <w:ind w:left="157"/>
              <w:rPr>
                <w:lang w:val="en-GB"/>
              </w:rPr>
            </w:pPr>
          </w:p>
          <w:p w14:paraId="2E519427" w14:textId="77777777" w:rsidR="00453CE5" w:rsidRPr="00581AA2" w:rsidRDefault="00453CE5" w:rsidP="00BA02D6">
            <w:pPr>
              <w:pStyle w:val="ListParagraph"/>
              <w:ind w:left="157"/>
              <w:rPr>
                <w:lang w:val="en-GB"/>
              </w:rPr>
            </w:pPr>
          </w:p>
          <w:p w14:paraId="0AAD71D1" w14:textId="77777777" w:rsidR="00453CE5" w:rsidRPr="00581AA2" w:rsidRDefault="00453CE5" w:rsidP="00BA02D6">
            <w:pPr>
              <w:pStyle w:val="ListParagraph"/>
              <w:ind w:left="157"/>
              <w:rPr>
                <w:lang w:val="en-GB"/>
              </w:rPr>
            </w:pPr>
          </w:p>
          <w:p w14:paraId="03B82195" w14:textId="4E0ACEB5" w:rsidR="00453CE5" w:rsidRPr="00581AA2" w:rsidRDefault="00453CE5" w:rsidP="00721A33">
            <w:pPr>
              <w:spacing w:after="0" w:line="240" w:lineRule="auto"/>
              <w:rPr>
                <w:lang w:val="en-GB"/>
              </w:rPr>
            </w:pPr>
          </w:p>
        </w:tc>
      </w:tr>
      <w:tr w:rsidR="00BA02D6" w:rsidRPr="00581AA2" w14:paraId="757241E3" w14:textId="77777777" w:rsidTr="00BA02D6">
        <w:tc>
          <w:tcPr>
            <w:tcW w:w="1530" w:type="dxa"/>
          </w:tcPr>
          <w:p w14:paraId="14398EA6" w14:textId="0D9AB91A" w:rsidR="00453CE5" w:rsidRPr="00581AA2" w:rsidRDefault="00721A33" w:rsidP="00721A33">
            <w:pPr>
              <w:spacing w:after="0" w:line="240" w:lineRule="auto"/>
              <w:rPr>
                <w:lang w:val="en-GB"/>
              </w:rPr>
            </w:pPr>
            <w:r w:rsidRPr="00581AA2">
              <w:rPr>
                <w:lang w:val="en-GB"/>
              </w:rPr>
              <w:t>Who plans to do what where and when</w:t>
            </w:r>
          </w:p>
        </w:tc>
        <w:tc>
          <w:tcPr>
            <w:tcW w:w="5943" w:type="dxa"/>
          </w:tcPr>
          <w:p w14:paraId="7105F8FD" w14:textId="27F48C83" w:rsidR="00453CE5" w:rsidRPr="00581AA2" w:rsidRDefault="00721A33" w:rsidP="00721A33">
            <w:pPr>
              <w:spacing w:after="0" w:line="240" w:lineRule="auto"/>
              <w:rPr>
                <w:lang w:val="en-GB"/>
              </w:rPr>
            </w:pPr>
            <w:r w:rsidRPr="00581AA2">
              <w:rPr>
                <w:lang w:val="en-GB"/>
              </w:rPr>
              <w:t xml:space="preserve">As only two NGOs were present (CSN and HFHF) a separate meeting was proposed </w:t>
            </w:r>
            <w:r w:rsidR="00FD539B" w:rsidRPr="00581AA2">
              <w:rPr>
                <w:lang w:val="en-GB"/>
              </w:rPr>
              <w:t xml:space="preserve">to be held </w:t>
            </w:r>
            <w:r w:rsidRPr="00581AA2">
              <w:rPr>
                <w:lang w:val="en-GB"/>
              </w:rPr>
              <w:t xml:space="preserve">on Tuesday </w:t>
            </w:r>
            <w:r w:rsidR="00FD539B" w:rsidRPr="00581AA2">
              <w:rPr>
                <w:lang w:val="en-GB"/>
              </w:rPr>
              <w:t>12/02/13 at 3pm at MOLGUDH&amp;E with all the NGOs (CSN, GNI, FRIEND, HFHF, PCN).</w:t>
            </w:r>
          </w:p>
          <w:p w14:paraId="635B915C" w14:textId="77777777" w:rsidR="00EA089E" w:rsidRPr="00581AA2" w:rsidRDefault="00EA089E" w:rsidP="00721A33">
            <w:pPr>
              <w:spacing w:after="0" w:line="240" w:lineRule="auto"/>
              <w:rPr>
                <w:lang w:val="en-GB"/>
              </w:rPr>
            </w:pPr>
          </w:p>
          <w:p w14:paraId="6CA634C2" w14:textId="77777777" w:rsidR="00FD539B" w:rsidRPr="00581AA2" w:rsidRDefault="00FD539B" w:rsidP="00721A33">
            <w:pPr>
              <w:spacing w:after="0" w:line="240" w:lineRule="auto"/>
              <w:rPr>
                <w:lang w:val="en-GB"/>
              </w:rPr>
            </w:pPr>
            <w:r w:rsidRPr="00581AA2">
              <w:rPr>
                <w:lang w:val="en-GB"/>
              </w:rPr>
              <w:t xml:space="preserve">CSN is willing to commit to 29 transitional shelters and HFHF to 170 and they are confident of securing funding. </w:t>
            </w:r>
          </w:p>
          <w:p w14:paraId="06FE42F6" w14:textId="77777777" w:rsidR="00EA089E" w:rsidRPr="00581AA2" w:rsidRDefault="00EA089E" w:rsidP="00721A33">
            <w:pPr>
              <w:spacing w:after="0" w:line="240" w:lineRule="auto"/>
              <w:rPr>
                <w:lang w:val="en-GB"/>
              </w:rPr>
            </w:pPr>
          </w:p>
          <w:p w14:paraId="0FB5D333" w14:textId="3F42F6AE" w:rsidR="00EA089E" w:rsidRPr="00581AA2" w:rsidRDefault="00EA089E" w:rsidP="00721A33">
            <w:pPr>
              <w:spacing w:after="0" w:line="240" w:lineRule="auto"/>
              <w:rPr>
                <w:lang w:val="en-GB"/>
              </w:rPr>
            </w:pPr>
            <w:r w:rsidRPr="00581AA2">
              <w:rPr>
                <w:lang w:val="en-GB"/>
              </w:rPr>
              <w:t>MoH as WASH lead agency will assist with water and sanitation issues in the informal settlements.</w:t>
            </w:r>
          </w:p>
        </w:tc>
        <w:tc>
          <w:tcPr>
            <w:tcW w:w="2551" w:type="dxa"/>
          </w:tcPr>
          <w:p w14:paraId="4D73FB08" w14:textId="5680A6E6" w:rsidR="00453CE5" w:rsidRPr="00581AA2" w:rsidRDefault="00FD539B" w:rsidP="00BA02D6">
            <w:pPr>
              <w:rPr>
                <w:b/>
                <w:lang w:val="en-GB"/>
              </w:rPr>
            </w:pPr>
            <w:r w:rsidRPr="00581AA2">
              <w:rPr>
                <w:b/>
                <w:lang w:val="en-GB"/>
              </w:rPr>
              <w:t xml:space="preserve">Vula Shaw to organize meeting </w:t>
            </w:r>
          </w:p>
        </w:tc>
      </w:tr>
      <w:tr w:rsidR="00BA02D6" w:rsidRPr="00581AA2" w14:paraId="1F669A91" w14:textId="77777777" w:rsidTr="00BA02D6">
        <w:tc>
          <w:tcPr>
            <w:tcW w:w="1530" w:type="dxa"/>
          </w:tcPr>
          <w:p w14:paraId="75EF521D" w14:textId="77777777" w:rsidR="00FD539B" w:rsidRPr="00581AA2" w:rsidRDefault="00FD539B" w:rsidP="00FD539B">
            <w:pPr>
              <w:rPr>
                <w:lang w:val="en-GB"/>
              </w:rPr>
            </w:pPr>
            <w:r w:rsidRPr="00581AA2">
              <w:rPr>
                <w:lang w:val="en-GB"/>
              </w:rPr>
              <w:t>Safe construction messages</w:t>
            </w:r>
          </w:p>
          <w:p w14:paraId="03B063E1" w14:textId="77777777" w:rsidR="00453CE5" w:rsidRPr="00581AA2" w:rsidRDefault="00453CE5" w:rsidP="00BA02D6">
            <w:pPr>
              <w:pStyle w:val="ListParagraph"/>
              <w:rPr>
                <w:lang w:val="en-GB"/>
              </w:rPr>
            </w:pPr>
          </w:p>
          <w:p w14:paraId="20F44EF6" w14:textId="77777777" w:rsidR="00453CE5" w:rsidRPr="00581AA2" w:rsidRDefault="00453CE5" w:rsidP="00BA02D6">
            <w:pPr>
              <w:rPr>
                <w:lang w:val="en-GB"/>
              </w:rPr>
            </w:pPr>
          </w:p>
        </w:tc>
        <w:tc>
          <w:tcPr>
            <w:tcW w:w="5943" w:type="dxa"/>
          </w:tcPr>
          <w:p w14:paraId="71064E87" w14:textId="77777777" w:rsidR="00453CE5" w:rsidRPr="00581AA2" w:rsidRDefault="00FD539B" w:rsidP="00FD539B">
            <w:pPr>
              <w:spacing w:after="0" w:line="240" w:lineRule="auto"/>
              <w:rPr>
                <w:lang w:val="en-GB"/>
              </w:rPr>
            </w:pPr>
            <w:r w:rsidRPr="00581AA2">
              <w:rPr>
                <w:lang w:val="en-GB"/>
              </w:rPr>
              <w:t xml:space="preserve">Pratarp Singh presented the finished ‘Safe Construction’ posters and all accepted the product. </w:t>
            </w:r>
          </w:p>
          <w:p w14:paraId="2487BF63" w14:textId="77777777" w:rsidR="00FD539B" w:rsidRPr="00581AA2" w:rsidRDefault="00FD539B" w:rsidP="00FD539B">
            <w:pPr>
              <w:spacing w:after="0" w:line="240" w:lineRule="auto"/>
              <w:rPr>
                <w:lang w:val="en-GB"/>
              </w:rPr>
            </w:pPr>
            <w:r w:rsidRPr="00581AA2">
              <w:rPr>
                <w:lang w:val="en-GB"/>
              </w:rPr>
              <w:t>AusAID agreed to pay for the printing and laminating of 11,000 of the posters.</w:t>
            </w:r>
          </w:p>
          <w:p w14:paraId="5785EAE3" w14:textId="5D66AFFD" w:rsidR="00FD539B" w:rsidRPr="00581AA2" w:rsidRDefault="00FD539B" w:rsidP="00FD539B">
            <w:pPr>
              <w:spacing w:after="0" w:line="240" w:lineRule="auto"/>
              <w:rPr>
                <w:lang w:val="en-GB"/>
              </w:rPr>
            </w:pPr>
            <w:r w:rsidRPr="00581AA2">
              <w:rPr>
                <w:lang w:val="en-GB"/>
              </w:rPr>
              <w:t>Pratarp Singh to get them printed and delivered to Lanieta Vakadewabuka at Rural Housing (RH) for distribution. NGOs will be able to pick up as many copies as needed from RH.</w:t>
            </w:r>
          </w:p>
        </w:tc>
        <w:tc>
          <w:tcPr>
            <w:tcW w:w="2551" w:type="dxa"/>
          </w:tcPr>
          <w:p w14:paraId="477A67C2" w14:textId="77777777" w:rsidR="00453CE5" w:rsidRPr="00581AA2" w:rsidRDefault="00FD539B" w:rsidP="00BA02D6">
            <w:pPr>
              <w:rPr>
                <w:b/>
                <w:lang w:val="en-GB"/>
              </w:rPr>
            </w:pPr>
            <w:r w:rsidRPr="00581AA2">
              <w:rPr>
                <w:b/>
                <w:lang w:val="en-GB"/>
              </w:rPr>
              <w:t>Pratarp Singh to organize printing and delivery to RH</w:t>
            </w:r>
          </w:p>
          <w:p w14:paraId="4267E40F" w14:textId="77777777" w:rsidR="00FD539B" w:rsidRPr="00581AA2" w:rsidRDefault="00EA089E" w:rsidP="00BA02D6">
            <w:pPr>
              <w:rPr>
                <w:b/>
                <w:lang w:val="en-GB"/>
              </w:rPr>
            </w:pPr>
            <w:r w:rsidRPr="00581AA2">
              <w:rPr>
                <w:b/>
                <w:lang w:val="en-GB"/>
              </w:rPr>
              <w:t>Rebecca McClean to organize funding</w:t>
            </w:r>
          </w:p>
          <w:p w14:paraId="4790F728" w14:textId="1E4D1749" w:rsidR="00EA089E" w:rsidRPr="00581AA2" w:rsidRDefault="00EA089E" w:rsidP="00BA02D6">
            <w:pPr>
              <w:rPr>
                <w:lang w:val="en-GB"/>
              </w:rPr>
            </w:pPr>
            <w:r w:rsidRPr="00581AA2">
              <w:rPr>
                <w:b/>
                <w:lang w:val="en-GB"/>
              </w:rPr>
              <w:t>RH to receive and distribute product</w:t>
            </w:r>
          </w:p>
        </w:tc>
      </w:tr>
      <w:tr w:rsidR="00BA02D6" w:rsidRPr="00581AA2" w14:paraId="21356DD2" w14:textId="77777777" w:rsidTr="00BA02D6">
        <w:tc>
          <w:tcPr>
            <w:tcW w:w="1530" w:type="dxa"/>
          </w:tcPr>
          <w:p w14:paraId="238AC5F7" w14:textId="77777777" w:rsidR="00EA089E" w:rsidRPr="00581AA2" w:rsidRDefault="00EA089E" w:rsidP="00EA089E">
            <w:pPr>
              <w:rPr>
                <w:lang w:val="en-GB"/>
              </w:rPr>
            </w:pPr>
            <w:r w:rsidRPr="00581AA2">
              <w:rPr>
                <w:lang w:val="en-GB"/>
              </w:rPr>
              <w:t>Transitional Shelter, design and costing</w:t>
            </w:r>
          </w:p>
          <w:p w14:paraId="080E9BAF" w14:textId="77777777" w:rsidR="00453CE5" w:rsidRPr="00581AA2" w:rsidRDefault="00453CE5" w:rsidP="00EA089E">
            <w:pPr>
              <w:spacing w:after="0" w:line="240" w:lineRule="auto"/>
              <w:rPr>
                <w:lang w:val="en-GB"/>
              </w:rPr>
            </w:pPr>
          </w:p>
        </w:tc>
        <w:tc>
          <w:tcPr>
            <w:tcW w:w="5943" w:type="dxa"/>
          </w:tcPr>
          <w:p w14:paraId="2A3F00B3" w14:textId="70B1F85B" w:rsidR="00453CE5" w:rsidRPr="00581AA2" w:rsidRDefault="00EA089E" w:rsidP="00EA089E">
            <w:pPr>
              <w:spacing w:after="0" w:line="240" w:lineRule="auto"/>
              <w:rPr>
                <w:lang w:val="en-GB"/>
              </w:rPr>
            </w:pPr>
            <w:r w:rsidRPr="00581AA2">
              <w:rPr>
                <w:lang w:val="en-GB"/>
              </w:rPr>
              <w:t xml:space="preserve">Masi Latianara from HFHF demonstrated design of the ‘Transitional Shelter’ design </w:t>
            </w:r>
            <w:r w:rsidR="0074581F" w:rsidRPr="00581AA2">
              <w:rPr>
                <w:lang w:val="en-GB"/>
              </w:rPr>
              <w:t xml:space="preserve">(3.6m x 6m) </w:t>
            </w:r>
            <w:r w:rsidRPr="00581AA2">
              <w:rPr>
                <w:lang w:val="en-GB"/>
              </w:rPr>
              <w:t>and will provide interested NGOs with the design, basic construction manual, and a material list within days. HFHF expects material cost of F$3000 through their suppliers, but can’t share quotes in order to protect their relationship with the suppliers. It might be possible to piggyback onto their order, but agencies will need to discuss this separately.</w:t>
            </w:r>
          </w:p>
          <w:p w14:paraId="7691AC6C" w14:textId="77777777" w:rsidR="0074581F" w:rsidRPr="00581AA2" w:rsidRDefault="0074581F" w:rsidP="00EA089E">
            <w:pPr>
              <w:spacing w:after="0" w:line="240" w:lineRule="auto"/>
              <w:rPr>
                <w:lang w:val="en-GB"/>
              </w:rPr>
            </w:pPr>
          </w:p>
          <w:p w14:paraId="4D90A4B1" w14:textId="4CD675FE" w:rsidR="0074581F" w:rsidRPr="00581AA2" w:rsidRDefault="0074581F" w:rsidP="00EA089E">
            <w:pPr>
              <w:spacing w:after="0" w:line="240" w:lineRule="auto"/>
              <w:rPr>
                <w:lang w:val="en-GB"/>
              </w:rPr>
            </w:pPr>
            <w:r w:rsidRPr="00581AA2">
              <w:rPr>
                <w:lang w:val="en-GB"/>
              </w:rPr>
              <w:t xml:space="preserve">HFHF expects to build a shelter in 3 days with a </w:t>
            </w:r>
            <w:r w:rsidR="00581AA2" w:rsidRPr="00581AA2">
              <w:rPr>
                <w:lang w:val="en-GB"/>
              </w:rPr>
              <w:t>4-person</w:t>
            </w:r>
            <w:r w:rsidRPr="00581AA2">
              <w:rPr>
                <w:lang w:val="en-GB"/>
              </w:rPr>
              <w:t xml:space="preserve"> team including the beneficiary or a representative. </w:t>
            </w:r>
          </w:p>
          <w:p w14:paraId="410B0513" w14:textId="77777777" w:rsidR="0074581F" w:rsidRPr="00581AA2" w:rsidRDefault="0074581F" w:rsidP="00EA089E">
            <w:pPr>
              <w:spacing w:after="0" w:line="240" w:lineRule="auto"/>
              <w:rPr>
                <w:lang w:val="en-GB"/>
              </w:rPr>
            </w:pPr>
          </w:p>
          <w:p w14:paraId="33773EF9" w14:textId="32B24C6E" w:rsidR="00EA089E" w:rsidRPr="00581AA2" w:rsidRDefault="00EA089E" w:rsidP="00EA089E">
            <w:pPr>
              <w:spacing w:after="0" w:line="240" w:lineRule="auto"/>
              <w:rPr>
                <w:lang w:val="en-GB"/>
              </w:rPr>
            </w:pPr>
            <w:r w:rsidRPr="00581AA2">
              <w:rPr>
                <w:lang w:val="en-GB"/>
              </w:rPr>
              <w:t xml:space="preserve">Pratarp Singh to </w:t>
            </w:r>
            <w:r w:rsidR="0074581F" w:rsidRPr="00581AA2">
              <w:rPr>
                <w:lang w:val="en-GB"/>
              </w:rPr>
              <w:t>certify design with AusAID funding.</w:t>
            </w:r>
          </w:p>
        </w:tc>
        <w:tc>
          <w:tcPr>
            <w:tcW w:w="2551" w:type="dxa"/>
          </w:tcPr>
          <w:p w14:paraId="2C26DCE1" w14:textId="77777777" w:rsidR="00453CE5" w:rsidRPr="00581AA2" w:rsidRDefault="0074581F" w:rsidP="0074581F">
            <w:pPr>
              <w:spacing w:after="0" w:line="240" w:lineRule="auto"/>
              <w:rPr>
                <w:b/>
                <w:lang w:val="en-GB"/>
              </w:rPr>
            </w:pPr>
            <w:r w:rsidRPr="00581AA2">
              <w:rPr>
                <w:b/>
                <w:lang w:val="en-GB"/>
              </w:rPr>
              <w:t>Masi Latianara to share design, manual, material list asap</w:t>
            </w:r>
          </w:p>
          <w:p w14:paraId="639F2724" w14:textId="77777777" w:rsidR="0074581F" w:rsidRPr="00581AA2" w:rsidRDefault="0074581F" w:rsidP="0074581F">
            <w:pPr>
              <w:spacing w:after="0" w:line="240" w:lineRule="auto"/>
              <w:rPr>
                <w:b/>
                <w:lang w:val="en-GB"/>
              </w:rPr>
            </w:pPr>
          </w:p>
          <w:p w14:paraId="6BAD8CFB" w14:textId="69F8E12A" w:rsidR="0074581F" w:rsidRPr="00581AA2" w:rsidRDefault="0074581F" w:rsidP="0074581F">
            <w:pPr>
              <w:spacing w:after="0" w:line="240" w:lineRule="auto"/>
              <w:rPr>
                <w:b/>
                <w:lang w:val="en-GB"/>
              </w:rPr>
            </w:pPr>
            <w:r w:rsidRPr="00581AA2">
              <w:rPr>
                <w:b/>
                <w:lang w:val="en-GB"/>
              </w:rPr>
              <w:t>Pratarp Singh to certify or organise to have it certified asap</w:t>
            </w:r>
          </w:p>
          <w:p w14:paraId="438943E7" w14:textId="77777777" w:rsidR="0074581F" w:rsidRPr="00581AA2" w:rsidRDefault="0074581F" w:rsidP="0074581F">
            <w:pPr>
              <w:spacing w:after="0" w:line="240" w:lineRule="auto"/>
              <w:rPr>
                <w:b/>
                <w:lang w:val="en-GB"/>
              </w:rPr>
            </w:pPr>
          </w:p>
          <w:p w14:paraId="00B7AB5B" w14:textId="1B6EDFE1" w:rsidR="0074581F" w:rsidRPr="00581AA2" w:rsidRDefault="0074581F" w:rsidP="0074581F">
            <w:pPr>
              <w:spacing w:after="0" w:line="240" w:lineRule="auto"/>
              <w:rPr>
                <w:lang w:val="en-GB"/>
              </w:rPr>
            </w:pPr>
            <w:r w:rsidRPr="00581AA2">
              <w:rPr>
                <w:b/>
                <w:lang w:val="en-GB"/>
              </w:rPr>
              <w:t>Rebecca McClean to organize funding asap</w:t>
            </w:r>
          </w:p>
        </w:tc>
      </w:tr>
      <w:tr w:rsidR="0074581F" w:rsidRPr="00581AA2" w14:paraId="5A705EF3" w14:textId="77777777" w:rsidTr="00BA02D6">
        <w:tc>
          <w:tcPr>
            <w:tcW w:w="1530" w:type="dxa"/>
          </w:tcPr>
          <w:p w14:paraId="2AA1AA5D" w14:textId="23F786BE" w:rsidR="0074581F" w:rsidRPr="00581AA2" w:rsidRDefault="0074581F" w:rsidP="00BA02D6">
            <w:pPr>
              <w:rPr>
                <w:lang w:val="en-GB"/>
              </w:rPr>
            </w:pPr>
            <w:r w:rsidRPr="00581AA2">
              <w:rPr>
                <w:lang w:val="en-GB"/>
              </w:rPr>
              <w:t>Agencies Update</w:t>
            </w:r>
          </w:p>
        </w:tc>
        <w:tc>
          <w:tcPr>
            <w:tcW w:w="5943" w:type="dxa"/>
          </w:tcPr>
          <w:p w14:paraId="0FC56226" w14:textId="4E56A59E" w:rsidR="0074581F" w:rsidRPr="00581AA2" w:rsidRDefault="0074581F" w:rsidP="0074581F">
            <w:pPr>
              <w:rPr>
                <w:lang w:val="en-GB"/>
              </w:rPr>
            </w:pPr>
            <w:r w:rsidRPr="00581AA2">
              <w:rPr>
                <w:lang w:val="en-GB"/>
              </w:rPr>
              <w:t xml:space="preserve">MOLGUDH&amp;E travel to Western Division to establish government response in the formal sector under the rehabilitation policy. Some numbers and updates were received, but </w:t>
            </w:r>
            <w:r w:rsidR="00F5710B" w:rsidRPr="00581AA2">
              <w:rPr>
                <w:lang w:val="en-GB"/>
              </w:rPr>
              <w:t>further updates are needed and have been requested. The same applies to the Northern Division.</w:t>
            </w:r>
          </w:p>
          <w:p w14:paraId="4E0CAE8A" w14:textId="2C3702EA" w:rsidR="00F5710B" w:rsidRPr="00581AA2" w:rsidRDefault="00F5710B" w:rsidP="0074581F">
            <w:pPr>
              <w:rPr>
                <w:lang w:val="en-GB"/>
              </w:rPr>
            </w:pPr>
            <w:r w:rsidRPr="00581AA2">
              <w:rPr>
                <w:lang w:val="en-GB"/>
              </w:rPr>
              <w:t xml:space="preserve">FIE emphasized that only registered engineers should be used to assess and certify buildings. </w:t>
            </w:r>
          </w:p>
          <w:p w14:paraId="0BE306AA" w14:textId="77777777" w:rsidR="0074581F" w:rsidRPr="00581AA2" w:rsidRDefault="0074581F" w:rsidP="0074581F">
            <w:pPr>
              <w:rPr>
                <w:lang w:val="en-GB"/>
              </w:rPr>
            </w:pPr>
            <w:r w:rsidRPr="00581AA2">
              <w:rPr>
                <w:lang w:val="en-GB"/>
              </w:rPr>
              <w:t>CSN willing to construct 29 T-shelters, trying to secure funding from local sources.</w:t>
            </w:r>
          </w:p>
          <w:p w14:paraId="11A98B7A" w14:textId="30587EFE" w:rsidR="00F5710B" w:rsidRPr="00581AA2" w:rsidRDefault="00F5710B" w:rsidP="0074581F">
            <w:pPr>
              <w:rPr>
                <w:lang w:val="en-GB"/>
              </w:rPr>
            </w:pPr>
            <w:r w:rsidRPr="00581AA2">
              <w:rPr>
                <w:lang w:val="en-GB"/>
              </w:rPr>
              <w:t>MoH is the responsible authority to approve buildings and requires certification from engineers on submitted plans. Sanitation needs to be included for new buildings. MoH will assist with any WASH issues in the informal settlements.</w:t>
            </w:r>
          </w:p>
          <w:p w14:paraId="6DF145D0" w14:textId="3C9BE8DC" w:rsidR="00F5710B" w:rsidRPr="00581AA2" w:rsidRDefault="00F5710B" w:rsidP="0074581F">
            <w:pPr>
              <w:rPr>
                <w:lang w:val="en-GB"/>
              </w:rPr>
            </w:pPr>
            <w:r w:rsidRPr="00581AA2">
              <w:rPr>
                <w:lang w:val="en-GB"/>
              </w:rPr>
              <w:t>RH is using similar design as HFHF for their permanent constructions, but has not had them formally certified by a registered engineer. Relays on Army engineers.  Will share their design plans with cluster.</w:t>
            </w:r>
          </w:p>
          <w:p w14:paraId="60A0A789" w14:textId="2E052EEC" w:rsidR="00065AC2" w:rsidRPr="00581AA2" w:rsidRDefault="00065AC2" w:rsidP="0074581F">
            <w:pPr>
              <w:rPr>
                <w:lang w:val="en-GB"/>
              </w:rPr>
            </w:pPr>
            <w:r w:rsidRPr="00581AA2">
              <w:rPr>
                <w:lang w:val="en-GB"/>
              </w:rPr>
              <w:t xml:space="preserve">UN Habitat has provided input into the MoU and stands ready to provide policy or other advise as required. </w:t>
            </w:r>
          </w:p>
          <w:p w14:paraId="7C514B7E" w14:textId="721A96D2" w:rsidR="00065AC2" w:rsidRPr="00581AA2" w:rsidRDefault="00065AC2" w:rsidP="0074581F">
            <w:pPr>
              <w:rPr>
                <w:lang w:val="en-GB"/>
              </w:rPr>
            </w:pPr>
            <w:r w:rsidRPr="00581AA2">
              <w:rPr>
                <w:lang w:val="en-GB"/>
              </w:rPr>
              <w:t>AusAID has committed most their available funding for this response, but will provide funding for printing of the safe construction posters and the T-shelter certification.</w:t>
            </w:r>
          </w:p>
          <w:p w14:paraId="17118C00" w14:textId="52B87F0D" w:rsidR="0074581F" w:rsidRPr="00581AA2" w:rsidRDefault="00065AC2" w:rsidP="0074581F">
            <w:pPr>
              <w:rPr>
                <w:lang w:val="en-GB"/>
              </w:rPr>
            </w:pPr>
            <w:r w:rsidRPr="00581AA2">
              <w:rPr>
                <w:lang w:val="en-GB"/>
              </w:rPr>
              <w:t>HFHF is finalizing their plans for the informal sector and has funding set aside by NZAID. See above for T-shelters design.</w:t>
            </w:r>
          </w:p>
        </w:tc>
        <w:tc>
          <w:tcPr>
            <w:tcW w:w="2551" w:type="dxa"/>
          </w:tcPr>
          <w:p w14:paraId="44411BEF" w14:textId="3510CD4C" w:rsidR="0074581F" w:rsidRPr="00581AA2" w:rsidRDefault="00F5710B" w:rsidP="0074581F">
            <w:pPr>
              <w:spacing w:after="0" w:line="240" w:lineRule="auto"/>
              <w:rPr>
                <w:b/>
                <w:lang w:val="en-GB"/>
              </w:rPr>
            </w:pPr>
            <w:r w:rsidRPr="00581AA2">
              <w:rPr>
                <w:b/>
                <w:lang w:val="en-GB"/>
              </w:rPr>
              <w:t>Western and Northern Division to send their updates and plans for the response un</w:t>
            </w:r>
            <w:r w:rsidR="00065AC2" w:rsidRPr="00581AA2">
              <w:rPr>
                <w:b/>
                <w:lang w:val="en-GB"/>
              </w:rPr>
              <w:t>der the ‘Rehabilitation Policy”</w:t>
            </w:r>
          </w:p>
          <w:p w14:paraId="10D97BC4" w14:textId="77777777" w:rsidR="00F5710B" w:rsidRPr="00581AA2" w:rsidRDefault="00F5710B" w:rsidP="0074581F">
            <w:pPr>
              <w:spacing w:after="0" w:line="240" w:lineRule="auto"/>
              <w:rPr>
                <w:b/>
                <w:lang w:val="en-GB"/>
              </w:rPr>
            </w:pPr>
          </w:p>
          <w:p w14:paraId="1734AA27" w14:textId="5CB9B2B9" w:rsidR="00F5710B" w:rsidRPr="00581AA2" w:rsidRDefault="00F5710B" w:rsidP="0074581F">
            <w:pPr>
              <w:spacing w:after="0" w:line="240" w:lineRule="auto"/>
              <w:rPr>
                <w:lang w:val="en-GB"/>
              </w:rPr>
            </w:pPr>
            <w:r w:rsidRPr="00581AA2">
              <w:rPr>
                <w:b/>
                <w:lang w:val="en-GB"/>
              </w:rPr>
              <w:t>Rural Housing to email house design plans used under the ‘Rehabilitation Policy’ in the west and north</w:t>
            </w:r>
            <w:r w:rsidR="00065AC2" w:rsidRPr="00581AA2">
              <w:rPr>
                <w:b/>
                <w:lang w:val="en-GB"/>
              </w:rPr>
              <w:t xml:space="preserve"> to Michael Gloeckle (coord.fiji@sheltercluster.org)</w:t>
            </w:r>
          </w:p>
        </w:tc>
      </w:tr>
      <w:tr w:rsidR="0074581F" w:rsidRPr="00581AA2" w14:paraId="5E6012E7" w14:textId="77777777" w:rsidTr="00BA02D6">
        <w:tc>
          <w:tcPr>
            <w:tcW w:w="1530" w:type="dxa"/>
          </w:tcPr>
          <w:p w14:paraId="6160F9E5" w14:textId="0AEF043F" w:rsidR="0074581F" w:rsidRPr="00581AA2" w:rsidRDefault="00065AC2" w:rsidP="00BA02D6">
            <w:pPr>
              <w:rPr>
                <w:lang w:val="en-GB"/>
              </w:rPr>
            </w:pPr>
            <w:r w:rsidRPr="00581AA2">
              <w:rPr>
                <w:lang w:val="en-GB"/>
              </w:rPr>
              <w:t>WASH and shelter cluster cooperation</w:t>
            </w:r>
          </w:p>
        </w:tc>
        <w:tc>
          <w:tcPr>
            <w:tcW w:w="5943" w:type="dxa"/>
          </w:tcPr>
          <w:p w14:paraId="605FBFB9" w14:textId="0E82954B" w:rsidR="0074581F" w:rsidRPr="00581AA2" w:rsidRDefault="00065AC2" w:rsidP="0074581F">
            <w:pPr>
              <w:rPr>
                <w:lang w:val="en-GB"/>
              </w:rPr>
            </w:pPr>
            <w:r w:rsidRPr="00581AA2">
              <w:rPr>
                <w:lang w:val="en-GB"/>
              </w:rPr>
              <w:t>See above</w:t>
            </w:r>
          </w:p>
        </w:tc>
        <w:tc>
          <w:tcPr>
            <w:tcW w:w="2551" w:type="dxa"/>
          </w:tcPr>
          <w:p w14:paraId="544B0DDF" w14:textId="77777777" w:rsidR="0074581F" w:rsidRPr="00581AA2" w:rsidRDefault="0074581F" w:rsidP="0074581F">
            <w:pPr>
              <w:spacing w:after="0" w:line="240" w:lineRule="auto"/>
              <w:rPr>
                <w:lang w:val="en-GB"/>
              </w:rPr>
            </w:pPr>
          </w:p>
        </w:tc>
      </w:tr>
      <w:tr w:rsidR="0074581F" w:rsidRPr="00581AA2" w14:paraId="5A6186FC" w14:textId="77777777" w:rsidTr="00BA02D6">
        <w:tc>
          <w:tcPr>
            <w:tcW w:w="1530" w:type="dxa"/>
          </w:tcPr>
          <w:p w14:paraId="5941E03E" w14:textId="42A61EC2" w:rsidR="0074581F" w:rsidRPr="00581AA2" w:rsidRDefault="00065AC2" w:rsidP="00BA02D6">
            <w:pPr>
              <w:rPr>
                <w:lang w:val="en-GB"/>
              </w:rPr>
            </w:pPr>
            <w:r w:rsidRPr="00581AA2">
              <w:rPr>
                <w:lang w:val="en-GB"/>
              </w:rPr>
              <w:t>Other business</w:t>
            </w:r>
          </w:p>
        </w:tc>
        <w:tc>
          <w:tcPr>
            <w:tcW w:w="5943" w:type="dxa"/>
          </w:tcPr>
          <w:p w14:paraId="68F4FE63" w14:textId="48D768B5" w:rsidR="00065AC2" w:rsidRPr="00581AA2" w:rsidRDefault="00065AC2" w:rsidP="0074581F">
            <w:pPr>
              <w:rPr>
                <w:lang w:val="en-GB"/>
              </w:rPr>
            </w:pPr>
            <w:r w:rsidRPr="00581AA2">
              <w:rPr>
                <w:lang w:val="en-GB"/>
              </w:rPr>
              <w:t xml:space="preserve">The possibility of combined shelter kit/construction training for NGO staff was discussed. </w:t>
            </w:r>
            <w:r w:rsidR="00581AA2" w:rsidRPr="00581AA2">
              <w:rPr>
                <w:lang w:val="en-GB"/>
              </w:rPr>
              <w:t>Needs further discussion.</w:t>
            </w:r>
          </w:p>
          <w:p w14:paraId="5D76B3D1" w14:textId="77777777" w:rsidR="0074581F" w:rsidRPr="00581AA2" w:rsidRDefault="00065AC2" w:rsidP="0074581F">
            <w:pPr>
              <w:rPr>
                <w:lang w:val="en-GB"/>
              </w:rPr>
            </w:pPr>
            <w:r w:rsidRPr="00581AA2">
              <w:rPr>
                <w:lang w:val="en-GB"/>
              </w:rPr>
              <w:t>Rebecca McClean suggested that the AusAID supported technical college might be able to assist NGOs like CSN</w:t>
            </w:r>
            <w:r w:rsidR="00581AA2" w:rsidRPr="00581AA2">
              <w:rPr>
                <w:lang w:val="en-GB"/>
              </w:rPr>
              <w:t xml:space="preserve"> and possibly with training.</w:t>
            </w:r>
          </w:p>
          <w:p w14:paraId="2B81AD16" w14:textId="77777777" w:rsidR="00581AA2" w:rsidRDefault="00581AA2" w:rsidP="0074581F">
            <w:pPr>
              <w:rPr>
                <w:lang w:val="en-GB"/>
              </w:rPr>
            </w:pPr>
            <w:r w:rsidRPr="00581AA2">
              <w:rPr>
                <w:lang w:val="en-GB"/>
              </w:rPr>
              <w:t>IFRC has the ability to provide shelter kit training for the NGOs as they did for the government response.</w:t>
            </w:r>
          </w:p>
          <w:p w14:paraId="4F447ED1" w14:textId="7C58E66A" w:rsidR="005C3E1F" w:rsidRPr="00581AA2" w:rsidRDefault="00581AA2" w:rsidP="0074581F">
            <w:pPr>
              <w:rPr>
                <w:lang w:val="en-GB"/>
              </w:rPr>
            </w:pPr>
            <w:r>
              <w:rPr>
                <w:lang w:val="en-GB"/>
              </w:rPr>
              <w:t xml:space="preserve">A Fiji shelter cluster website has been established for the TC Evan response and can be accessed on </w:t>
            </w:r>
            <w:hyperlink r:id="rId8" w:history="1">
              <w:r w:rsidRPr="00581AA2">
                <w:rPr>
                  <w:rStyle w:val="Hyperlink"/>
                  <w:b/>
                  <w:bCs/>
                  <w:i/>
                  <w:iCs/>
                </w:rPr>
                <w:t>https://www.sheltercluster.org/Asia/Pacific/FijiTyphoonEvan2012/Pages/default.aspx</w:t>
              </w:r>
            </w:hyperlink>
            <w:r>
              <w:rPr>
                <w:lang w:val="en-GB"/>
              </w:rPr>
              <w:t>, providing key documen</w:t>
            </w:r>
            <w:r w:rsidR="005C3E1F">
              <w:rPr>
                <w:lang w:val="en-GB"/>
              </w:rPr>
              <w:t>ts and a excellent technical section to be used by all partners.</w:t>
            </w:r>
          </w:p>
        </w:tc>
        <w:tc>
          <w:tcPr>
            <w:tcW w:w="2551" w:type="dxa"/>
          </w:tcPr>
          <w:p w14:paraId="53A33BF5" w14:textId="77777777" w:rsidR="0074581F" w:rsidRDefault="00065AC2" w:rsidP="00581AA2">
            <w:pPr>
              <w:spacing w:after="0" w:line="240" w:lineRule="auto"/>
              <w:rPr>
                <w:b/>
                <w:lang w:val="en-GB"/>
              </w:rPr>
            </w:pPr>
            <w:r w:rsidRPr="00581AA2">
              <w:rPr>
                <w:b/>
                <w:lang w:val="en-GB"/>
              </w:rPr>
              <w:t xml:space="preserve">Place on agenda for next </w:t>
            </w:r>
            <w:r w:rsidR="00581AA2" w:rsidRPr="00581AA2">
              <w:rPr>
                <w:b/>
                <w:lang w:val="en-GB"/>
              </w:rPr>
              <w:t>meeting</w:t>
            </w:r>
          </w:p>
          <w:p w14:paraId="384015A6" w14:textId="77777777" w:rsidR="005C3E1F" w:rsidRDefault="005C3E1F" w:rsidP="00581AA2">
            <w:pPr>
              <w:spacing w:after="0" w:line="240" w:lineRule="auto"/>
              <w:rPr>
                <w:b/>
                <w:lang w:val="en-GB"/>
              </w:rPr>
            </w:pPr>
          </w:p>
          <w:p w14:paraId="798C7DBF" w14:textId="77777777" w:rsidR="005C3E1F" w:rsidRDefault="005C3E1F" w:rsidP="00581AA2">
            <w:pPr>
              <w:spacing w:after="0" w:line="240" w:lineRule="auto"/>
              <w:rPr>
                <w:b/>
                <w:lang w:val="en-GB"/>
              </w:rPr>
            </w:pPr>
            <w:r>
              <w:rPr>
                <w:b/>
                <w:lang w:val="en-GB"/>
              </w:rPr>
              <w:t>Everyone to explore the website</w:t>
            </w:r>
          </w:p>
          <w:p w14:paraId="1DC0F15D" w14:textId="77777777" w:rsidR="005C3E1F" w:rsidRDefault="005C3E1F" w:rsidP="00581AA2">
            <w:pPr>
              <w:spacing w:after="0" w:line="240" w:lineRule="auto"/>
              <w:rPr>
                <w:b/>
                <w:lang w:val="en-GB"/>
              </w:rPr>
            </w:pPr>
          </w:p>
          <w:p w14:paraId="11C1FF08" w14:textId="33CD9F2C" w:rsidR="005C3E1F" w:rsidRPr="00581AA2" w:rsidRDefault="005C3E1F" w:rsidP="00581AA2">
            <w:pPr>
              <w:spacing w:after="0" w:line="240" w:lineRule="auto"/>
              <w:rPr>
                <w:b/>
                <w:lang w:val="en-GB"/>
              </w:rPr>
            </w:pPr>
            <w:r>
              <w:rPr>
                <w:b/>
                <w:lang w:val="en-GB"/>
              </w:rPr>
              <w:t xml:space="preserve">OCHA to provide link to the Fiji cluster website from the PHT website </w:t>
            </w:r>
          </w:p>
        </w:tc>
      </w:tr>
      <w:tr w:rsidR="00BA02D6" w:rsidRPr="00581AA2" w14:paraId="2366FC89" w14:textId="77777777" w:rsidTr="00BA02D6">
        <w:tc>
          <w:tcPr>
            <w:tcW w:w="1530" w:type="dxa"/>
          </w:tcPr>
          <w:p w14:paraId="19C2C7C4" w14:textId="7417B37A" w:rsidR="00453CE5" w:rsidRPr="00581AA2" w:rsidRDefault="00581AA2" w:rsidP="00BA02D6">
            <w:pPr>
              <w:rPr>
                <w:lang w:val="en-GB"/>
              </w:rPr>
            </w:pPr>
            <w:r w:rsidRPr="00581AA2">
              <w:rPr>
                <w:lang w:val="en-GB"/>
              </w:rPr>
              <w:t>Next meeting</w:t>
            </w:r>
          </w:p>
        </w:tc>
        <w:tc>
          <w:tcPr>
            <w:tcW w:w="5943" w:type="dxa"/>
          </w:tcPr>
          <w:p w14:paraId="39FB868A" w14:textId="21158CCB" w:rsidR="00453CE5" w:rsidRPr="005C3E1F" w:rsidRDefault="00581AA2" w:rsidP="0074581F">
            <w:pPr>
              <w:rPr>
                <w:b/>
                <w:lang w:val="en-GB"/>
              </w:rPr>
            </w:pPr>
            <w:r w:rsidRPr="005C3E1F">
              <w:rPr>
                <w:b/>
                <w:lang w:val="en-GB"/>
              </w:rPr>
              <w:t>Monday 18/02/13 (MOLGUDH&amp;E), FA House, Suva, Fiji</w:t>
            </w:r>
          </w:p>
        </w:tc>
        <w:tc>
          <w:tcPr>
            <w:tcW w:w="2551" w:type="dxa"/>
          </w:tcPr>
          <w:p w14:paraId="016539CC" w14:textId="77777777" w:rsidR="00453CE5" w:rsidRPr="00581AA2" w:rsidRDefault="00453CE5" w:rsidP="0074581F">
            <w:pPr>
              <w:spacing w:after="0" w:line="240" w:lineRule="auto"/>
              <w:rPr>
                <w:lang w:val="en-GB"/>
              </w:rPr>
            </w:pPr>
          </w:p>
        </w:tc>
      </w:tr>
    </w:tbl>
    <w:p w14:paraId="40F2DACE" w14:textId="77777777" w:rsidR="004F6FBF" w:rsidRPr="00581AA2" w:rsidRDefault="004F6FBF" w:rsidP="00453CE5">
      <w:pPr>
        <w:rPr>
          <w:lang w:val="en-GB"/>
        </w:rPr>
      </w:pPr>
    </w:p>
    <w:sectPr w:rsidR="004F6FBF" w:rsidRPr="00581AA2" w:rsidSect="00E51AAD">
      <w:headerReference w:type="default" r:id="rId9"/>
      <w:footerReference w:type="defaul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9C3027" w14:textId="77777777" w:rsidR="00581AA2" w:rsidRDefault="00581AA2" w:rsidP="0018740E">
      <w:pPr>
        <w:spacing w:after="0" w:line="240" w:lineRule="auto"/>
      </w:pPr>
      <w:r>
        <w:separator/>
      </w:r>
    </w:p>
  </w:endnote>
  <w:endnote w:type="continuationSeparator" w:id="0">
    <w:p w14:paraId="47F97C89" w14:textId="77777777" w:rsidR="00581AA2" w:rsidRDefault="00581AA2" w:rsidP="00187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lack">
    <w:panose1 w:val="020B0A040201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8E945" w14:textId="189F5CBC" w:rsidR="00581AA2" w:rsidRDefault="00AB373F" w:rsidP="00581AA2">
    <w:pPr>
      <w:pStyle w:val="Footer"/>
      <w:ind w:left="-426" w:right="-347"/>
    </w:pPr>
    <w:hyperlink r:id="rId1" w:history="1">
      <w:r w:rsidR="00581AA2" w:rsidRPr="00581AA2">
        <w:rPr>
          <w:rStyle w:val="Hyperlink"/>
          <w:b/>
          <w:bCs/>
          <w:i/>
          <w:iCs/>
        </w:rPr>
        <w:t>https://www.sheltercluster.org/Asia/Pacific/FijiTyphoonEvan2012/Pages/default.aspx</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C0D74E" w14:textId="77777777" w:rsidR="00581AA2" w:rsidRDefault="00581AA2" w:rsidP="0018740E">
      <w:pPr>
        <w:spacing w:after="0" w:line="240" w:lineRule="auto"/>
      </w:pPr>
      <w:r>
        <w:separator/>
      </w:r>
    </w:p>
  </w:footnote>
  <w:footnote w:type="continuationSeparator" w:id="0">
    <w:p w14:paraId="6F890AE7" w14:textId="77777777" w:rsidR="00581AA2" w:rsidRDefault="00581AA2" w:rsidP="0018740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B6F27" w14:textId="77777777" w:rsidR="00581AA2" w:rsidRDefault="00581AA2">
    <w:pPr>
      <w:pStyle w:val="Header"/>
    </w:pPr>
    <w:r>
      <w:rPr>
        <w:noProof/>
      </w:rPr>
      <w:drawing>
        <wp:inline distT="0" distB="0" distL="0" distR="0" wp14:anchorId="1C59F580" wp14:editId="422BF808">
          <wp:extent cx="5270500" cy="749300"/>
          <wp:effectExtent l="0" t="0" r="12700" b="12700"/>
          <wp:docPr id="2" name="Picture 2" descr="Macintosh HD:Users:michaelgloeckle:Dropbox:SC Fiji Cyclone Evan 2013:00 Admin:Logo:Logo - Fiji Shelter Cluste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ichaelgloeckle:Dropbox:SC Fiji Cyclone Evan 2013:00 Admin:Logo:Logo - Fiji Shelter Cluster.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7493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74183"/>
    <w:multiLevelType w:val="hybridMultilevel"/>
    <w:tmpl w:val="DF60E3B2"/>
    <w:lvl w:ilvl="0" w:tplc="C8AE62EE">
      <w:start w:val="1"/>
      <w:numFmt w:val="decimal"/>
      <w:lvlText w:val="%1."/>
      <w:lvlJc w:val="left"/>
      <w:pPr>
        <w:ind w:left="786" w:hanging="360"/>
      </w:pPr>
      <w:rPr>
        <w:rFonts w:ascii="Arial Black" w:hAnsi="Arial Black"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AD336B"/>
    <w:multiLevelType w:val="hybridMultilevel"/>
    <w:tmpl w:val="B4CC8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D93734"/>
    <w:multiLevelType w:val="hybridMultilevel"/>
    <w:tmpl w:val="DF60E3B2"/>
    <w:lvl w:ilvl="0" w:tplc="C8AE62EE">
      <w:start w:val="1"/>
      <w:numFmt w:val="decimal"/>
      <w:lvlText w:val="%1."/>
      <w:lvlJc w:val="left"/>
      <w:pPr>
        <w:ind w:left="786" w:hanging="360"/>
      </w:pPr>
      <w:rPr>
        <w:rFonts w:ascii="Arial Black" w:hAnsi="Arial Black"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1C3951"/>
    <w:multiLevelType w:val="hybridMultilevel"/>
    <w:tmpl w:val="E2C07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0C07EC"/>
    <w:multiLevelType w:val="hybridMultilevel"/>
    <w:tmpl w:val="4E06A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3001F0"/>
    <w:multiLevelType w:val="hybridMultilevel"/>
    <w:tmpl w:val="05468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904178"/>
    <w:multiLevelType w:val="hybridMultilevel"/>
    <w:tmpl w:val="4EE630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C5F50A1"/>
    <w:multiLevelType w:val="hybridMultilevel"/>
    <w:tmpl w:val="DF60E3B2"/>
    <w:lvl w:ilvl="0" w:tplc="C8AE62EE">
      <w:start w:val="1"/>
      <w:numFmt w:val="decimal"/>
      <w:lvlText w:val="%1."/>
      <w:lvlJc w:val="left"/>
      <w:pPr>
        <w:ind w:left="360" w:hanging="360"/>
      </w:pPr>
      <w:rPr>
        <w:rFonts w:ascii="Arial Black" w:hAnsi="Arial Black" w:hint="default"/>
        <w:b/>
      </w:rPr>
    </w:lvl>
    <w:lvl w:ilvl="1" w:tplc="04090019">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8">
    <w:nsid w:val="46980A7B"/>
    <w:multiLevelType w:val="hybridMultilevel"/>
    <w:tmpl w:val="757EE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6E4083"/>
    <w:multiLevelType w:val="hybridMultilevel"/>
    <w:tmpl w:val="5BFC5CA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EF5EC0"/>
    <w:multiLevelType w:val="hybridMultilevel"/>
    <w:tmpl w:val="77C89BC0"/>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1B36031"/>
    <w:multiLevelType w:val="hybridMultilevel"/>
    <w:tmpl w:val="96246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4405F2"/>
    <w:multiLevelType w:val="hybridMultilevel"/>
    <w:tmpl w:val="357072A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7FD2B6E"/>
    <w:multiLevelType w:val="hybridMultilevel"/>
    <w:tmpl w:val="A7D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92D77A3"/>
    <w:multiLevelType w:val="hybridMultilevel"/>
    <w:tmpl w:val="DF60E3B2"/>
    <w:lvl w:ilvl="0" w:tplc="C8AE62EE">
      <w:start w:val="1"/>
      <w:numFmt w:val="decimal"/>
      <w:lvlText w:val="%1."/>
      <w:lvlJc w:val="left"/>
      <w:pPr>
        <w:ind w:left="786" w:hanging="360"/>
      </w:pPr>
      <w:rPr>
        <w:rFonts w:ascii="Arial Black" w:hAnsi="Arial Black"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4E1F06"/>
    <w:multiLevelType w:val="hybridMultilevel"/>
    <w:tmpl w:val="357072A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FBF057F"/>
    <w:multiLevelType w:val="hybridMultilevel"/>
    <w:tmpl w:val="357072A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2"/>
  </w:num>
  <w:num w:numId="3">
    <w:abstractNumId w:val="10"/>
  </w:num>
  <w:num w:numId="4">
    <w:abstractNumId w:val="7"/>
  </w:num>
  <w:num w:numId="5">
    <w:abstractNumId w:val="9"/>
  </w:num>
  <w:num w:numId="6">
    <w:abstractNumId w:val="16"/>
  </w:num>
  <w:num w:numId="7">
    <w:abstractNumId w:val="1"/>
  </w:num>
  <w:num w:numId="8">
    <w:abstractNumId w:val="13"/>
  </w:num>
  <w:num w:numId="9">
    <w:abstractNumId w:val="3"/>
  </w:num>
  <w:num w:numId="10">
    <w:abstractNumId w:val="5"/>
  </w:num>
  <w:num w:numId="11">
    <w:abstractNumId w:val="8"/>
  </w:num>
  <w:num w:numId="12">
    <w:abstractNumId w:val="15"/>
  </w:num>
  <w:num w:numId="13">
    <w:abstractNumId w:val="11"/>
  </w:num>
  <w:num w:numId="14">
    <w:abstractNumId w:val="0"/>
  </w:num>
  <w:num w:numId="15">
    <w:abstractNumId w:val="14"/>
  </w:num>
  <w:num w:numId="16">
    <w:abstractNumId w:val="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40E"/>
    <w:rsid w:val="00005990"/>
    <w:rsid w:val="00065AC2"/>
    <w:rsid w:val="00160A89"/>
    <w:rsid w:val="0018740E"/>
    <w:rsid w:val="00453CE5"/>
    <w:rsid w:val="004F6FBF"/>
    <w:rsid w:val="00581AA2"/>
    <w:rsid w:val="005C3E1F"/>
    <w:rsid w:val="00721A33"/>
    <w:rsid w:val="0074581F"/>
    <w:rsid w:val="0092720E"/>
    <w:rsid w:val="00AB373F"/>
    <w:rsid w:val="00B82BED"/>
    <w:rsid w:val="00BA02D6"/>
    <w:rsid w:val="00C93277"/>
    <w:rsid w:val="00E51AAD"/>
    <w:rsid w:val="00E640AA"/>
    <w:rsid w:val="00EA089E"/>
    <w:rsid w:val="00F5710B"/>
    <w:rsid w:val="00FD0913"/>
    <w:rsid w:val="00FD53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6AC907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40E"/>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740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740E"/>
    <w:rPr>
      <w:rFonts w:ascii="Lucida Grande" w:hAnsi="Lucida Grande" w:cs="Lucida Grande"/>
      <w:sz w:val="18"/>
      <w:szCs w:val="18"/>
    </w:rPr>
  </w:style>
  <w:style w:type="paragraph" w:styleId="Header">
    <w:name w:val="header"/>
    <w:basedOn w:val="Normal"/>
    <w:link w:val="HeaderChar"/>
    <w:uiPriority w:val="99"/>
    <w:unhideWhenUsed/>
    <w:rsid w:val="0018740E"/>
    <w:pPr>
      <w:tabs>
        <w:tab w:val="center" w:pos="4320"/>
        <w:tab w:val="right" w:pos="8640"/>
      </w:tabs>
    </w:pPr>
  </w:style>
  <w:style w:type="character" w:customStyle="1" w:styleId="HeaderChar">
    <w:name w:val="Header Char"/>
    <w:basedOn w:val="DefaultParagraphFont"/>
    <w:link w:val="Header"/>
    <w:uiPriority w:val="99"/>
    <w:rsid w:val="0018740E"/>
  </w:style>
  <w:style w:type="paragraph" w:styleId="Footer">
    <w:name w:val="footer"/>
    <w:basedOn w:val="Normal"/>
    <w:link w:val="FooterChar"/>
    <w:uiPriority w:val="99"/>
    <w:unhideWhenUsed/>
    <w:rsid w:val="0018740E"/>
    <w:pPr>
      <w:tabs>
        <w:tab w:val="center" w:pos="4320"/>
        <w:tab w:val="right" w:pos="8640"/>
      </w:tabs>
    </w:pPr>
  </w:style>
  <w:style w:type="character" w:customStyle="1" w:styleId="FooterChar">
    <w:name w:val="Footer Char"/>
    <w:basedOn w:val="DefaultParagraphFont"/>
    <w:link w:val="Footer"/>
    <w:uiPriority w:val="99"/>
    <w:rsid w:val="0018740E"/>
  </w:style>
  <w:style w:type="table" w:styleId="TableGrid">
    <w:name w:val="Table Grid"/>
    <w:basedOn w:val="TableNormal"/>
    <w:uiPriority w:val="59"/>
    <w:rsid w:val="0018740E"/>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8740E"/>
    <w:pPr>
      <w:ind w:left="720"/>
      <w:contextualSpacing/>
    </w:pPr>
  </w:style>
  <w:style w:type="character" w:styleId="Hyperlink">
    <w:name w:val="Hyperlink"/>
    <w:basedOn w:val="DefaultParagraphFont"/>
    <w:uiPriority w:val="99"/>
    <w:unhideWhenUsed/>
    <w:rsid w:val="00453CE5"/>
    <w:rPr>
      <w:color w:val="0000FF" w:themeColor="hyperlink"/>
      <w:u w:val="single"/>
    </w:rPr>
  </w:style>
  <w:style w:type="character" w:styleId="FollowedHyperlink">
    <w:name w:val="FollowedHyperlink"/>
    <w:basedOn w:val="DefaultParagraphFont"/>
    <w:uiPriority w:val="99"/>
    <w:semiHidden/>
    <w:unhideWhenUsed/>
    <w:rsid w:val="00453CE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40E"/>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740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740E"/>
    <w:rPr>
      <w:rFonts w:ascii="Lucida Grande" w:hAnsi="Lucida Grande" w:cs="Lucida Grande"/>
      <w:sz w:val="18"/>
      <w:szCs w:val="18"/>
    </w:rPr>
  </w:style>
  <w:style w:type="paragraph" w:styleId="Header">
    <w:name w:val="header"/>
    <w:basedOn w:val="Normal"/>
    <w:link w:val="HeaderChar"/>
    <w:uiPriority w:val="99"/>
    <w:unhideWhenUsed/>
    <w:rsid w:val="0018740E"/>
    <w:pPr>
      <w:tabs>
        <w:tab w:val="center" w:pos="4320"/>
        <w:tab w:val="right" w:pos="8640"/>
      </w:tabs>
    </w:pPr>
  </w:style>
  <w:style w:type="character" w:customStyle="1" w:styleId="HeaderChar">
    <w:name w:val="Header Char"/>
    <w:basedOn w:val="DefaultParagraphFont"/>
    <w:link w:val="Header"/>
    <w:uiPriority w:val="99"/>
    <w:rsid w:val="0018740E"/>
  </w:style>
  <w:style w:type="paragraph" w:styleId="Footer">
    <w:name w:val="footer"/>
    <w:basedOn w:val="Normal"/>
    <w:link w:val="FooterChar"/>
    <w:uiPriority w:val="99"/>
    <w:unhideWhenUsed/>
    <w:rsid w:val="0018740E"/>
    <w:pPr>
      <w:tabs>
        <w:tab w:val="center" w:pos="4320"/>
        <w:tab w:val="right" w:pos="8640"/>
      </w:tabs>
    </w:pPr>
  </w:style>
  <w:style w:type="character" w:customStyle="1" w:styleId="FooterChar">
    <w:name w:val="Footer Char"/>
    <w:basedOn w:val="DefaultParagraphFont"/>
    <w:link w:val="Footer"/>
    <w:uiPriority w:val="99"/>
    <w:rsid w:val="0018740E"/>
  </w:style>
  <w:style w:type="table" w:styleId="TableGrid">
    <w:name w:val="Table Grid"/>
    <w:basedOn w:val="TableNormal"/>
    <w:uiPriority w:val="59"/>
    <w:rsid w:val="0018740E"/>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8740E"/>
    <w:pPr>
      <w:ind w:left="720"/>
      <w:contextualSpacing/>
    </w:pPr>
  </w:style>
  <w:style w:type="character" w:styleId="Hyperlink">
    <w:name w:val="Hyperlink"/>
    <w:basedOn w:val="DefaultParagraphFont"/>
    <w:uiPriority w:val="99"/>
    <w:unhideWhenUsed/>
    <w:rsid w:val="00453CE5"/>
    <w:rPr>
      <w:color w:val="0000FF" w:themeColor="hyperlink"/>
      <w:u w:val="single"/>
    </w:rPr>
  </w:style>
  <w:style w:type="character" w:styleId="FollowedHyperlink">
    <w:name w:val="FollowedHyperlink"/>
    <w:basedOn w:val="DefaultParagraphFont"/>
    <w:uiPriority w:val="99"/>
    <w:semiHidden/>
    <w:unhideWhenUsed/>
    <w:rsid w:val="00453C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46653">
      <w:bodyDiv w:val="1"/>
      <w:marLeft w:val="0"/>
      <w:marRight w:val="0"/>
      <w:marTop w:val="0"/>
      <w:marBottom w:val="0"/>
      <w:divBdr>
        <w:top w:val="none" w:sz="0" w:space="0" w:color="auto"/>
        <w:left w:val="none" w:sz="0" w:space="0" w:color="auto"/>
        <w:bottom w:val="none" w:sz="0" w:space="0" w:color="auto"/>
        <w:right w:val="none" w:sz="0" w:space="0" w:color="auto"/>
      </w:divBdr>
    </w:div>
    <w:div w:id="307788988">
      <w:bodyDiv w:val="1"/>
      <w:marLeft w:val="0"/>
      <w:marRight w:val="0"/>
      <w:marTop w:val="0"/>
      <w:marBottom w:val="0"/>
      <w:divBdr>
        <w:top w:val="none" w:sz="0" w:space="0" w:color="auto"/>
        <w:left w:val="none" w:sz="0" w:space="0" w:color="auto"/>
        <w:bottom w:val="none" w:sz="0" w:space="0" w:color="auto"/>
        <w:right w:val="none" w:sz="0" w:space="0" w:color="auto"/>
      </w:divBdr>
    </w:div>
    <w:div w:id="327944580">
      <w:bodyDiv w:val="1"/>
      <w:marLeft w:val="0"/>
      <w:marRight w:val="0"/>
      <w:marTop w:val="0"/>
      <w:marBottom w:val="0"/>
      <w:divBdr>
        <w:top w:val="none" w:sz="0" w:space="0" w:color="auto"/>
        <w:left w:val="none" w:sz="0" w:space="0" w:color="auto"/>
        <w:bottom w:val="none" w:sz="0" w:space="0" w:color="auto"/>
        <w:right w:val="none" w:sz="0" w:space="0" w:color="auto"/>
      </w:divBdr>
    </w:div>
    <w:div w:id="372735573">
      <w:bodyDiv w:val="1"/>
      <w:marLeft w:val="0"/>
      <w:marRight w:val="0"/>
      <w:marTop w:val="0"/>
      <w:marBottom w:val="0"/>
      <w:divBdr>
        <w:top w:val="none" w:sz="0" w:space="0" w:color="auto"/>
        <w:left w:val="none" w:sz="0" w:space="0" w:color="auto"/>
        <w:bottom w:val="none" w:sz="0" w:space="0" w:color="auto"/>
        <w:right w:val="none" w:sz="0" w:space="0" w:color="auto"/>
      </w:divBdr>
    </w:div>
    <w:div w:id="436872868">
      <w:bodyDiv w:val="1"/>
      <w:marLeft w:val="0"/>
      <w:marRight w:val="0"/>
      <w:marTop w:val="0"/>
      <w:marBottom w:val="0"/>
      <w:divBdr>
        <w:top w:val="none" w:sz="0" w:space="0" w:color="auto"/>
        <w:left w:val="none" w:sz="0" w:space="0" w:color="auto"/>
        <w:bottom w:val="none" w:sz="0" w:space="0" w:color="auto"/>
        <w:right w:val="none" w:sz="0" w:space="0" w:color="auto"/>
      </w:divBdr>
    </w:div>
    <w:div w:id="601376557">
      <w:bodyDiv w:val="1"/>
      <w:marLeft w:val="0"/>
      <w:marRight w:val="0"/>
      <w:marTop w:val="0"/>
      <w:marBottom w:val="0"/>
      <w:divBdr>
        <w:top w:val="none" w:sz="0" w:space="0" w:color="auto"/>
        <w:left w:val="none" w:sz="0" w:space="0" w:color="auto"/>
        <w:bottom w:val="none" w:sz="0" w:space="0" w:color="auto"/>
        <w:right w:val="none" w:sz="0" w:space="0" w:color="auto"/>
      </w:divBdr>
    </w:div>
    <w:div w:id="676232417">
      <w:bodyDiv w:val="1"/>
      <w:marLeft w:val="0"/>
      <w:marRight w:val="0"/>
      <w:marTop w:val="0"/>
      <w:marBottom w:val="0"/>
      <w:divBdr>
        <w:top w:val="none" w:sz="0" w:space="0" w:color="auto"/>
        <w:left w:val="none" w:sz="0" w:space="0" w:color="auto"/>
        <w:bottom w:val="none" w:sz="0" w:space="0" w:color="auto"/>
        <w:right w:val="none" w:sz="0" w:space="0" w:color="auto"/>
      </w:divBdr>
    </w:div>
    <w:div w:id="697508522">
      <w:bodyDiv w:val="1"/>
      <w:marLeft w:val="0"/>
      <w:marRight w:val="0"/>
      <w:marTop w:val="0"/>
      <w:marBottom w:val="0"/>
      <w:divBdr>
        <w:top w:val="none" w:sz="0" w:space="0" w:color="auto"/>
        <w:left w:val="none" w:sz="0" w:space="0" w:color="auto"/>
        <w:bottom w:val="none" w:sz="0" w:space="0" w:color="auto"/>
        <w:right w:val="none" w:sz="0" w:space="0" w:color="auto"/>
      </w:divBdr>
    </w:div>
    <w:div w:id="760642080">
      <w:bodyDiv w:val="1"/>
      <w:marLeft w:val="0"/>
      <w:marRight w:val="0"/>
      <w:marTop w:val="0"/>
      <w:marBottom w:val="0"/>
      <w:divBdr>
        <w:top w:val="none" w:sz="0" w:space="0" w:color="auto"/>
        <w:left w:val="none" w:sz="0" w:space="0" w:color="auto"/>
        <w:bottom w:val="none" w:sz="0" w:space="0" w:color="auto"/>
        <w:right w:val="none" w:sz="0" w:space="0" w:color="auto"/>
      </w:divBdr>
    </w:div>
    <w:div w:id="1027294414">
      <w:bodyDiv w:val="1"/>
      <w:marLeft w:val="0"/>
      <w:marRight w:val="0"/>
      <w:marTop w:val="0"/>
      <w:marBottom w:val="0"/>
      <w:divBdr>
        <w:top w:val="none" w:sz="0" w:space="0" w:color="auto"/>
        <w:left w:val="none" w:sz="0" w:space="0" w:color="auto"/>
        <w:bottom w:val="none" w:sz="0" w:space="0" w:color="auto"/>
        <w:right w:val="none" w:sz="0" w:space="0" w:color="auto"/>
      </w:divBdr>
    </w:div>
    <w:div w:id="1064832515">
      <w:bodyDiv w:val="1"/>
      <w:marLeft w:val="0"/>
      <w:marRight w:val="0"/>
      <w:marTop w:val="0"/>
      <w:marBottom w:val="0"/>
      <w:divBdr>
        <w:top w:val="none" w:sz="0" w:space="0" w:color="auto"/>
        <w:left w:val="none" w:sz="0" w:space="0" w:color="auto"/>
        <w:bottom w:val="none" w:sz="0" w:space="0" w:color="auto"/>
        <w:right w:val="none" w:sz="0" w:space="0" w:color="auto"/>
      </w:divBdr>
    </w:div>
    <w:div w:id="1092043026">
      <w:bodyDiv w:val="1"/>
      <w:marLeft w:val="0"/>
      <w:marRight w:val="0"/>
      <w:marTop w:val="0"/>
      <w:marBottom w:val="0"/>
      <w:divBdr>
        <w:top w:val="none" w:sz="0" w:space="0" w:color="auto"/>
        <w:left w:val="none" w:sz="0" w:space="0" w:color="auto"/>
        <w:bottom w:val="none" w:sz="0" w:space="0" w:color="auto"/>
        <w:right w:val="none" w:sz="0" w:space="0" w:color="auto"/>
      </w:divBdr>
    </w:div>
    <w:div w:id="1292125581">
      <w:bodyDiv w:val="1"/>
      <w:marLeft w:val="0"/>
      <w:marRight w:val="0"/>
      <w:marTop w:val="0"/>
      <w:marBottom w:val="0"/>
      <w:divBdr>
        <w:top w:val="none" w:sz="0" w:space="0" w:color="auto"/>
        <w:left w:val="none" w:sz="0" w:space="0" w:color="auto"/>
        <w:bottom w:val="none" w:sz="0" w:space="0" w:color="auto"/>
        <w:right w:val="none" w:sz="0" w:space="0" w:color="auto"/>
      </w:divBdr>
    </w:div>
    <w:div w:id="1333724973">
      <w:bodyDiv w:val="1"/>
      <w:marLeft w:val="0"/>
      <w:marRight w:val="0"/>
      <w:marTop w:val="0"/>
      <w:marBottom w:val="0"/>
      <w:divBdr>
        <w:top w:val="none" w:sz="0" w:space="0" w:color="auto"/>
        <w:left w:val="none" w:sz="0" w:space="0" w:color="auto"/>
        <w:bottom w:val="none" w:sz="0" w:space="0" w:color="auto"/>
        <w:right w:val="none" w:sz="0" w:space="0" w:color="auto"/>
      </w:divBdr>
    </w:div>
    <w:div w:id="1443065767">
      <w:bodyDiv w:val="1"/>
      <w:marLeft w:val="0"/>
      <w:marRight w:val="0"/>
      <w:marTop w:val="0"/>
      <w:marBottom w:val="0"/>
      <w:divBdr>
        <w:top w:val="none" w:sz="0" w:space="0" w:color="auto"/>
        <w:left w:val="none" w:sz="0" w:space="0" w:color="auto"/>
        <w:bottom w:val="none" w:sz="0" w:space="0" w:color="auto"/>
        <w:right w:val="none" w:sz="0" w:space="0" w:color="auto"/>
      </w:divBdr>
    </w:div>
    <w:div w:id="1551958775">
      <w:bodyDiv w:val="1"/>
      <w:marLeft w:val="0"/>
      <w:marRight w:val="0"/>
      <w:marTop w:val="0"/>
      <w:marBottom w:val="0"/>
      <w:divBdr>
        <w:top w:val="none" w:sz="0" w:space="0" w:color="auto"/>
        <w:left w:val="none" w:sz="0" w:space="0" w:color="auto"/>
        <w:bottom w:val="none" w:sz="0" w:space="0" w:color="auto"/>
        <w:right w:val="none" w:sz="0" w:space="0" w:color="auto"/>
      </w:divBdr>
    </w:div>
    <w:div w:id="1649096116">
      <w:bodyDiv w:val="1"/>
      <w:marLeft w:val="0"/>
      <w:marRight w:val="0"/>
      <w:marTop w:val="0"/>
      <w:marBottom w:val="0"/>
      <w:divBdr>
        <w:top w:val="none" w:sz="0" w:space="0" w:color="auto"/>
        <w:left w:val="none" w:sz="0" w:space="0" w:color="auto"/>
        <w:bottom w:val="none" w:sz="0" w:space="0" w:color="auto"/>
        <w:right w:val="none" w:sz="0" w:space="0" w:color="auto"/>
      </w:divBdr>
    </w:div>
    <w:div w:id="1675693157">
      <w:bodyDiv w:val="1"/>
      <w:marLeft w:val="0"/>
      <w:marRight w:val="0"/>
      <w:marTop w:val="0"/>
      <w:marBottom w:val="0"/>
      <w:divBdr>
        <w:top w:val="none" w:sz="0" w:space="0" w:color="auto"/>
        <w:left w:val="none" w:sz="0" w:space="0" w:color="auto"/>
        <w:bottom w:val="none" w:sz="0" w:space="0" w:color="auto"/>
        <w:right w:val="none" w:sz="0" w:space="0" w:color="auto"/>
      </w:divBdr>
    </w:div>
    <w:div w:id="1691107787">
      <w:bodyDiv w:val="1"/>
      <w:marLeft w:val="0"/>
      <w:marRight w:val="0"/>
      <w:marTop w:val="0"/>
      <w:marBottom w:val="0"/>
      <w:divBdr>
        <w:top w:val="none" w:sz="0" w:space="0" w:color="auto"/>
        <w:left w:val="none" w:sz="0" w:space="0" w:color="auto"/>
        <w:bottom w:val="none" w:sz="0" w:space="0" w:color="auto"/>
        <w:right w:val="none" w:sz="0" w:space="0" w:color="auto"/>
      </w:divBdr>
    </w:div>
    <w:div w:id="1831404466">
      <w:bodyDiv w:val="1"/>
      <w:marLeft w:val="0"/>
      <w:marRight w:val="0"/>
      <w:marTop w:val="0"/>
      <w:marBottom w:val="0"/>
      <w:divBdr>
        <w:top w:val="none" w:sz="0" w:space="0" w:color="auto"/>
        <w:left w:val="none" w:sz="0" w:space="0" w:color="auto"/>
        <w:bottom w:val="none" w:sz="0" w:space="0" w:color="auto"/>
        <w:right w:val="none" w:sz="0" w:space="0" w:color="auto"/>
      </w:divBdr>
    </w:div>
    <w:div w:id="194067770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sheltercluster.org/Asia/Pacific/FijiTyphoonEvan2012/Pages/default.aspx" TargetMode="External"/><Relationship Id="rId13" Type="http://schemas.openxmlformats.org/officeDocument/2006/relationships/customXml" Target="../customXml/item1.xml"/><Relationship Id="rId3" Type="http://schemas.microsoft.com/office/2007/relationships/stylesWithEffects" Target="stylesWithEffects.xml"/><Relationship Id="rId1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hyperlink" Target="https://www.sheltercluster.org/Asia/Pacific/FijiTyphoonEvan2012/Pages/default.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6bd9b9ba-7d2f-42c0-b763-fbe6e7a871e1</TermId>
        </TermInfo>
      </Term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TermInfo xmlns="http://schemas.microsoft.com/office/infopath/2007/PartnerControls">
          <TermName xmlns="http://schemas.microsoft.com/office/infopath/2007/PartnerControls">Fiji</TermName>
          <TermId xmlns="http://schemas.microsoft.com/office/infopath/2007/PartnerControls">4ad174f7-e258-4087-8ba2-04ada5a4fa66</TermId>
        </TermInfo>
      </Term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true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2012</Event_x0020_Year>
    <A_x002c_M_x0020_and_x0020_E xmlns="96664bca-06c0-4657-b6f9-0a997f5ff9b9">false</A_x002c_M_x0020_and_x0020_E>
    <Event_x0020_TypeTaxHTField0 xmlns="c2760211-3e43-4ff7-a9ea-22e8b7d99117">
      <Terms xmlns="http://schemas.microsoft.com/office/infopath/2007/PartnerControl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TermInfo xmlns="http://schemas.microsoft.com/office/infopath/2007/PartnerControls">
          <TermName xmlns="http://schemas.microsoft.com/office/infopath/2007/PartnerControls">Coordination</TermName>
          <TermId xmlns="http://schemas.microsoft.com/office/infopath/2007/PartnerControls">2b061053-00e5-46b2-8e36-3fafaef2d4e2</TermId>
        </TermInfo>
      </Terms>
    </e6f2ccbddc7344129cbcce7800e6bf7e>
    <g2834a0a4b5b445382f80b4d1c20b873 xmlns="96664bca-06c0-4657-b6f9-0a997f5ff9b9">
      <Terms xmlns="http://schemas.microsoft.com/office/infopath/2007/PartnerControls">
        <TermInfo xmlns="http://schemas.microsoft.com/office/infopath/2007/PartnerControls">
          <TermName xmlns="http://schemas.microsoft.com/office/infopath/2007/PartnerControls">Typhoon Evan 2012</TermName>
          <TermId xmlns="http://schemas.microsoft.com/office/infopath/2007/PartnerControls">46a383da-cf7e-40e1-a48f-54b189390801</TermId>
        </TermInfo>
      </Terms>
    </g2834a0a4b5b445382f80b4d1c20b873>
    <Document_x0020_Description xmlns="96664bca-06c0-4657-b6f9-0a997f5ff9b9">&lt;div class="ExternalClassE6334A67F1B343D298FF1551DFB392A6"&gt;&lt;p&gt;​Meeting minutes from Shelter Cluster meeting, 11 Feb 2013&lt;br /&gt;&lt;/p&gt;&lt;/div&gt;</Document_x0020_Description>
    <Websio_x0020_Document_x0020_Preview xmlns="96664bca-06c0-4657-b6f9-0a997f5ff9b9">/Asia/Pacific/TCEvan2012/_layouts/WebsioPreviewField/preview.aspx?ID=cf54961e-ea83-4cfd-81d6-21465bc72e20&amp;WebID=ee325889-ce5c-4792-87d7-611a4bae021f&amp;SiteID=0e29c24b-3e6a-4c7c-8cc1-69b27805b55c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Shelter Cluster</Publishing_x0020_Agency1>
    <fbbb2add3bda4432ae4dea6625736703 xmlns="96664bca-06c0-4657-b6f9-0a997f5ff9b9">
      <Terms xmlns="http://schemas.microsoft.com/office/infopath/2007/PartnerControls"/>
    </fbbb2add3bda4432ae4dea6625736703>
    <TaxCatchAll xmlns="96664bca-06c0-4657-b6f9-0a997f5ff9b9">
      <Value>15</Value>
      <Value>245</Value>
      <Value>11</Value>
      <Value>263</Value>
      <Value>5</Value>
      <Value>372</Value>
      <Value>116</Value>
      <Value>115</Value>
    </TaxCatchAll>
    <Shelter_x0020_Programming xmlns="96664bca-06c0-4657-b6f9-0a997f5ff9b9">false</Shelter_x0020_Programming>
    <Status_x0020_Of_x0020_SiteTaxHTField0 xmlns="44d82dea-fc32-4e1e-a3c6-c3136ef66f65">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319c008f-4e4c-46bc-95eb-65641b9bd58c</TermId>
        </TermInfo>
      </Term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Meeting Minutes</TermName>
          <TermId xmlns="http://schemas.microsoft.com/office/infopath/2007/PartnerControls">073dd3fd-2ae4-4873-a4a7-3498e6b393b4</TermId>
        </TermInfo>
      </Term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Asia/Pacific</TermName>
          <TermId xmlns="http://schemas.microsoft.com/office/infopath/2007/PartnerControls">006cb068-6581-4ba7-b0e0-a9a495bc13fa</TermId>
        </TermInfo>
      </Term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2013-02-11T00:00:00+00:00</Report_x0020_Date>
    <Current_x0020_Lead_x0020_AgencyTaxHTField0 xmlns="410da107-b4b9-4416-82f0-a17ea7b4313c">
      <Terms xmlns="http://schemas.microsoft.com/office/infopath/2007/PartnerControls"/>
    </Current_x0020_Lead_x0020_AgencyTaxHTField0>
  </documentManagement>
</p:properties>
</file>

<file path=customXml/item2.xml><?xml version="1.0" encoding="utf-8"?>
<ct:contentTypeSchema xmlns:ct="http://schemas.microsoft.com/office/2006/metadata/contentType" xmlns:ma="http://schemas.microsoft.com/office/2006/metadata/properties/metaAttributes" ct:_="" ma:_="" ma:contentTypeName="Documents" ma:contentTypeID="0x010100AA7AFC8FE433CD4B94E991D812AE17EB0012288D230956BF46B40810EB5C29DFC0" ma:contentTypeVersion="77" ma:contentTypeDescription="" ma:contentTypeScope="" ma:versionID="bd66c1616c8c34dffd08e36de6d253fe">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a073a57462dea1561808f8ce11f8fa7c"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644899-3BDA-4CE7-80A3-39ED1A2FE086}"/>
</file>

<file path=customXml/itemProps2.xml><?xml version="1.0" encoding="utf-8"?>
<ds:datastoreItem xmlns:ds="http://schemas.openxmlformats.org/officeDocument/2006/customXml" ds:itemID="{2DC33362-DDE5-4F2B-B483-79BA01FBD1D4}"/>
</file>

<file path=customXml/itemProps3.xml><?xml version="1.0" encoding="utf-8"?>
<ds:datastoreItem xmlns:ds="http://schemas.openxmlformats.org/officeDocument/2006/customXml" ds:itemID="{B9A7CE9F-73CF-4F11-8E1C-05283F14A89C}"/>
</file>

<file path=docProps/app.xml><?xml version="1.0" encoding="utf-8"?>
<Properties xmlns="http://schemas.openxmlformats.org/officeDocument/2006/extended-properties" xmlns:vt="http://schemas.openxmlformats.org/officeDocument/2006/docPropsVTypes">
  <Template>Normal.dotm</Template>
  <TotalTime>2</TotalTime>
  <Pages>4</Pages>
  <Words>978</Words>
  <Characters>5576</Characters>
  <Application>Microsoft Macintosh Word</Application>
  <DocSecurity>0</DocSecurity>
  <Lines>46</Lines>
  <Paragraphs>13</Paragraphs>
  <ScaleCrop>false</ScaleCrop>
  <Company/>
  <LinksUpToDate>false</LinksUpToDate>
  <CharactersWithSpaces>6541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Gloeckle</dc:creator>
  <cp:keywords/>
  <dc:description/>
  <cp:lastModifiedBy>Michael Gloeckle</cp:lastModifiedBy>
  <cp:revision>4</cp:revision>
  <dcterms:created xsi:type="dcterms:W3CDTF">2013-02-11T22:25:00Z</dcterms:created>
  <dcterms:modified xsi:type="dcterms:W3CDTF">2013-02-12T01:34:00Z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0x010100AA7AFC8FE433CD4B94E991D812AE17EB0012288D230956BF46B40810EB5C29DFC0</vt:lpwstr>
  </property>
  <property fmtid="{D5CDD505-2E9C-101B-9397-08002B2CF9AE}" pid="3" name="TaxKeyword">
    <vt:lpwstr/>
  </property>
  <property fmtid="{D5CDD505-2E9C-101B-9397-08002B2CF9AE}" pid="4" name="Site Type">
    <vt:lpwstr>11;#Response|6bd9b9ba-7d2f-42c0-b763-fbe6e7a871e1</vt:lpwstr>
  </property>
  <property fmtid="{D5CDD505-2E9C-101B-9397-08002B2CF9AE}" pid="5" name="Region">
    <vt:lpwstr>5;#Asia/Pacific|006cb068-6581-4ba7-b0e0-a9a495bc13fa</vt:lpwstr>
  </property>
  <property fmtid="{D5CDD505-2E9C-101B-9397-08002B2CF9AE}" pid="6" name="Document Language">
    <vt:lpwstr>115;#English|53eb1c9d-8416-419a-9260-1df8e70b86c2</vt:lpwstr>
  </property>
  <property fmtid="{D5CDD505-2E9C-101B-9397-08002B2CF9AE}" pid="7" name="Document Category">
    <vt:lpwstr>245;#Coordination|2b061053-00e5-46b2-8e36-3fafaef2d4e2</vt:lpwstr>
  </property>
  <property fmtid="{D5CDD505-2E9C-101B-9397-08002B2CF9AE}" pid="8" name="Shelter Programming1">
    <vt:lpwstr/>
  </property>
  <property fmtid="{D5CDD505-2E9C-101B-9397-08002B2CF9AE}" pid="9" name="Miscellaneoud Terms">
    <vt:lpwstr/>
  </property>
  <property fmtid="{D5CDD505-2E9C-101B-9397-08002B2CF9AE}" pid="10" name="Information Management">
    <vt:lpwstr/>
  </property>
  <property fmtid="{D5CDD505-2E9C-101B-9397-08002B2CF9AE}" pid="11" name="NFI Guidance1">
    <vt:lpwstr/>
  </property>
  <property fmtid="{D5CDD505-2E9C-101B-9397-08002B2CF9AE}" pid="13" name="Responses sites">
    <vt:lpwstr>372;#Typhoon Evan 2012|46a383da-cf7e-40e1-a48f-54b189390801</vt:lpwstr>
  </property>
  <property fmtid="{D5CDD505-2E9C-101B-9397-08002B2CF9AE}" pid="14" name="Country">
    <vt:lpwstr>263;#Fiji|4ad174f7-e258-4087-8ba2-04ada5a4fa66</vt:lpwstr>
  </property>
  <property fmtid="{D5CDD505-2E9C-101B-9397-08002B2CF9AE}" pid="15" name="Damage Location">
    <vt:lpwstr/>
  </property>
  <property fmtid="{D5CDD505-2E9C-101B-9397-08002B2CF9AE}" pid="17" name="InterCluster">
    <vt:lpwstr/>
  </property>
  <property fmtid="{D5CDD505-2E9C-101B-9397-08002B2CF9AE}" pid="18" name="Management/Coordination">
    <vt:lpwstr>116;#Meeting Minutes|073dd3fd-2ae4-4873-a4a7-3498e6b393b4</vt:lpwstr>
  </property>
  <property fmtid="{D5CDD505-2E9C-101B-9397-08002B2CF9AE}" pid="20" name="Cross Cutting1">
    <vt:lpwstr/>
  </property>
  <property fmtid="{D5CDD505-2E9C-101B-9397-08002B2CF9AE}" pid="21" name="Status Of Site">
    <vt:lpwstr>15;#Active|319c008f-4e4c-46bc-95eb-65641b9bd58c</vt:lpwstr>
  </property>
  <property fmtid="{D5CDD505-2E9C-101B-9397-08002B2CF9AE}" pid="22" name="AM&amp;E">
    <vt:lpwstr/>
  </property>
  <property fmtid="{D5CDD505-2E9C-101B-9397-08002B2CF9AE}" pid="23" name="Shelter Technical1">
    <vt:lpwstr/>
  </property>
  <property fmtid="{D5CDD505-2E9C-101B-9397-08002B2CF9AE}" pid="24" name="Shelter Planning1">
    <vt:lpwstr/>
  </property>
  <property fmtid="{D5CDD505-2E9C-101B-9397-08002B2CF9AE}" pid="25" name="Event Type">
    <vt:lpwstr/>
  </property>
</Properties>
</file>