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1E68D" w14:textId="77777777" w:rsidR="0018740E" w:rsidRPr="00581AA2" w:rsidRDefault="00E640AA" w:rsidP="0018740E">
      <w:pPr>
        <w:spacing w:after="0"/>
        <w:jc w:val="center"/>
        <w:rPr>
          <w:b/>
          <w:sz w:val="28"/>
          <w:szCs w:val="28"/>
          <w:lang w:val="en-GB"/>
        </w:rPr>
      </w:pPr>
      <w:r w:rsidRPr="00581AA2">
        <w:rPr>
          <w:b/>
          <w:sz w:val="28"/>
          <w:szCs w:val="28"/>
          <w:lang w:val="en-GB"/>
        </w:rPr>
        <w:t xml:space="preserve"> </w:t>
      </w:r>
      <w:r w:rsidR="0018740E" w:rsidRPr="00581AA2">
        <w:rPr>
          <w:b/>
          <w:sz w:val="28"/>
          <w:szCs w:val="28"/>
          <w:lang w:val="en-GB"/>
        </w:rPr>
        <w:t>SHELTER CLUSTER MEETING</w:t>
      </w:r>
    </w:p>
    <w:p w14:paraId="551693A0" w14:textId="4D9FAA26" w:rsidR="0018740E" w:rsidRPr="00581AA2" w:rsidRDefault="00400CD6" w:rsidP="0018740E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MONDAY 12 February, 3:45</w:t>
      </w:r>
      <w:r w:rsidR="0018740E" w:rsidRPr="00581AA2">
        <w:rPr>
          <w:b/>
          <w:lang w:val="en-GB"/>
        </w:rPr>
        <w:t xml:space="preserve"> PM, 2013</w:t>
      </w:r>
    </w:p>
    <w:p w14:paraId="5E2A4A3F" w14:textId="77777777" w:rsidR="0018740E" w:rsidRPr="00581AA2" w:rsidRDefault="0018740E" w:rsidP="0018740E">
      <w:pPr>
        <w:rPr>
          <w:b/>
          <w:lang w:val="en-GB"/>
        </w:rPr>
      </w:pPr>
    </w:p>
    <w:p w14:paraId="01CC69A8" w14:textId="4D96C806" w:rsidR="00581AA2" w:rsidRPr="00581AA2" w:rsidRDefault="0018740E" w:rsidP="00DD3E51">
      <w:pPr>
        <w:jc w:val="center"/>
        <w:rPr>
          <w:b/>
          <w:lang w:val="en-GB"/>
        </w:rPr>
      </w:pPr>
      <w:r w:rsidRPr="00581AA2">
        <w:rPr>
          <w:b/>
          <w:lang w:val="en-GB"/>
        </w:rPr>
        <w:t>MINISTRY OF LOCAL GOVERNMENT, URBAN DEVELOPMENT, HOUSING &amp; ENVIRONMENT (MOLGUDH&amp;E), FA House, Suva, Fiji</w:t>
      </w:r>
    </w:p>
    <w:p w14:paraId="797643C9" w14:textId="00859E46" w:rsidR="0018740E" w:rsidRPr="00581AA2" w:rsidRDefault="0018740E" w:rsidP="0018740E">
      <w:pPr>
        <w:spacing w:after="0"/>
        <w:jc w:val="center"/>
        <w:rPr>
          <w:b/>
          <w:lang w:val="en-GB"/>
        </w:rPr>
      </w:pPr>
      <w:r w:rsidRPr="00581AA2">
        <w:rPr>
          <w:b/>
          <w:lang w:val="en-GB"/>
        </w:rPr>
        <w:t>MINUTES OF THE MEETING</w:t>
      </w:r>
    </w:p>
    <w:p w14:paraId="491372A0" w14:textId="77777777" w:rsidR="0018740E" w:rsidRPr="00581AA2" w:rsidRDefault="0018740E" w:rsidP="0018740E">
      <w:pPr>
        <w:spacing w:after="0"/>
        <w:rPr>
          <w:b/>
          <w:lang w:val="en-GB"/>
        </w:rPr>
      </w:pPr>
    </w:p>
    <w:p w14:paraId="0A2140AA" w14:textId="58AAB866" w:rsidR="0018740E" w:rsidRPr="00581AA2" w:rsidRDefault="00400CD6" w:rsidP="0018740E">
      <w:pPr>
        <w:spacing w:after="0"/>
        <w:rPr>
          <w:b/>
          <w:lang w:val="en-GB"/>
        </w:rPr>
      </w:pPr>
      <w:r>
        <w:rPr>
          <w:b/>
          <w:lang w:val="en-GB"/>
        </w:rPr>
        <w:t>Meeting Started:</w:t>
      </w:r>
      <w:r>
        <w:rPr>
          <w:b/>
          <w:lang w:val="en-GB"/>
        </w:rPr>
        <w:tab/>
        <w:t>15:45</w:t>
      </w:r>
      <w:r w:rsidR="0018740E" w:rsidRPr="00581AA2">
        <w:rPr>
          <w:b/>
          <w:lang w:val="en-GB"/>
        </w:rPr>
        <w:t xml:space="preserve"> </w:t>
      </w:r>
    </w:p>
    <w:p w14:paraId="38BA79BF" w14:textId="13C5C444" w:rsidR="0018740E" w:rsidRPr="00581AA2" w:rsidRDefault="00400CD6" w:rsidP="0018740E">
      <w:pPr>
        <w:spacing w:after="0"/>
        <w:rPr>
          <w:b/>
          <w:lang w:val="en-GB"/>
        </w:rPr>
      </w:pPr>
      <w:r>
        <w:rPr>
          <w:b/>
          <w:lang w:val="en-GB"/>
        </w:rPr>
        <w:t>Meeting Ended:</w:t>
      </w:r>
      <w:r>
        <w:rPr>
          <w:b/>
          <w:lang w:val="en-GB"/>
        </w:rPr>
        <w:tab/>
        <w:t>16</w:t>
      </w:r>
      <w:r w:rsidR="0018740E" w:rsidRPr="00581AA2">
        <w:rPr>
          <w:b/>
          <w:lang w:val="en-GB"/>
        </w:rPr>
        <w:t>:25</w:t>
      </w:r>
    </w:p>
    <w:p w14:paraId="64DD72DF" w14:textId="77777777" w:rsidR="0018740E" w:rsidRPr="00581AA2" w:rsidRDefault="0018740E" w:rsidP="0018740E">
      <w:pPr>
        <w:spacing w:after="0"/>
        <w:rPr>
          <w:b/>
          <w:lang w:val="en-GB"/>
        </w:rPr>
      </w:pPr>
      <w:r w:rsidRPr="00581AA2">
        <w:rPr>
          <w:b/>
          <w:lang w:val="en-GB"/>
        </w:rPr>
        <w:t xml:space="preserve"> </w:t>
      </w:r>
    </w:p>
    <w:p w14:paraId="16648FA3" w14:textId="2883E9CF" w:rsidR="0018740E" w:rsidRPr="00581AA2" w:rsidRDefault="0018740E" w:rsidP="0092720E">
      <w:pPr>
        <w:spacing w:after="0"/>
        <w:rPr>
          <w:b/>
          <w:lang w:val="en-GB"/>
        </w:rPr>
      </w:pPr>
      <w:r w:rsidRPr="00581AA2">
        <w:rPr>
          <w:b/>
          <w:lang w:val="en-GB"/>
        </w:rPr>
        <w:t>Chaired by MOLGUDH&amp;E</w:t>
      </w:r>
      <w:r w:rsidR="0092720E" w:rsidRPr="00581AA2">
        <w:rPr>
          <w:lang w:val="en-GB"/>
        </w:rPr>
        <w:t xml:space="preserve">: </w:t>
      </w:r>
      <w:r w:rsidR="00400CD6" w:rsidRPr="00581AA2">
        <w:rPr>
          <w:lang w:val="en-GB"/>
        </w:rPr>
        <w:t xml:space="preserve">Principal Administrative Officer </w:t>
      </w:r>
      <w:r w:rsidR="00581AA2" w:rsidRPr="00581AA2">
        <w:rPr>
          <w:lang w:val="en-GB"/>
        </w:rPr>
        <w:t>Mr</w:t>
      </w:r>
      <w:r w:rsidRPr="00581AA2">
        <w:rPr>
          <w:lang w:val="en-GB"/>
        </w:rPr>
        <w:t xml:space="preserve"> </w:t>
      </w:r>
      <w:proofErr w:type="spellStart"/>
      <w:r w:rsidR="00400CD6">
        <w:rPr>
          <w:lang w:val="en-GB"/>
        </w:rPr>
        <w:t>Vula</w:t>
      </w:r>
      <w:proofErr w:type="spellEnd"/>
      <w:r w:rsidR="00400CD6">
        <w:rPr>
          <w:lang w:val="en-GB"/>
        </w:rPr>
        <w:t xml:space="preserve"> Shaw</w:t>
      </w:r>
      <w:r w:rsidRPr="00581AA2">
        <w:rPr>
          <w:lang w:val="en-GB"/>
        </w:rPr>
        <w:t xml:space="preserve"> </w:t>
      </w:r>
    </w:p>
    <w:p w14:paraId="2AE71F4E" w14:textId="7A1FCD9D" w:rsidR="0018740E" w:rsidRPr="00581AA2" w:rsidRDefault="0018740E" w:rsidP="0092720E">
      <w:pPr>
        <w:spacing w:after="0"/>
        <w:rPr>
          <w:b/>
          <w:lang w:val="en-GB"/>
        </w:rPr>
      </w:pPr>
      <w:r w:rsidRPr="00581AA2">
        <w:rPr>
          <w:b/>
          <w:lang w:val="en-GB"/>
        </w:rPr>
        <w:t>Co facilitated by IFRC</w:t>
      </w:r>
      <w:r w:rsidR="0092720E" w:rsidRPr="00581AA2">
        <w:rPr>
          <w:lang w:val="en-GB"/>
        </w:rPr>
        <w:t xml:space="preserve">: </w:t>
      </w:r>
      <w:r w:rsidRPr="00581AA2">
        <w:rPr>
          <w:lang w:val="en-GB"/>
        </w:rPr>
        <w:t>Michael Gloeckle</w:t>
      </w:r>
      <w:r w:rsidRPr="00581AA2">
        <w:rPr>
          <w:lang w:val="en-GB"/>
        </w:rPr>
        <w:br/>
      </w:r>
    </w:p>
    <w:p w14:paraId="7FA8CAEC" w14:textId="77777777" w:rsidR="0018740E" w:rsidRPr="00581AA2" w:rsidRDefault="0018740E" w:rsidP="0018740E">
      <w:pPr>
        <w:spacing w:after="0"/>
        <w:rPr>
          <w:b/>
          <w:lang w:val="en-GB"/>
        </w:rPr>
      </w:pPr>
      <w:r w:rsidRPr="00581AA2">
        <w:rPr>
          <w:b/>
          <w:lang w:val="en-GB"/>
        </w:rPr>
        <w:t>List of Attendees:</w:t>
      </w:r>
    </w:p>
    <w:tbl>
      <w:tblPr>
        <w:tblStyle w:val="TableGrid"/>
        <w:tblpPr w:leftFromText="180" w:rightFromText="180" w:vertAnchor="text" w:horzAnchor="page" w:tblpX="1369" w:tblpY="91"/>
        <w:tblW w:w="5473" w:type="pct"/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FD0913" w:rsidRPr="00581AA2" w14:paraId="68E91C78" w14:textId="77777777" w:rsidTr="00FD0913"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097DCCE7" w14:textId="77777777" w:rsidR="00160A89" w:rsidRPr="00581AA2" w:rsidRDefault="00160A89" w:rsidP="00FD0913">
            <w:pPr>
              <w:spacing w:line="240" w:lineRule="auto"/>
              <w:ind w:right="-205"/>
              <w:rPr>
                <w:lang w:val="en-GB"/>
              </w:rPr>
            </w:pPr>
            <w:r w:rsidRPr="00581AA2">
              <w:rPr>
                <w:lang w:val="en-GB"/>
              </w:rPr>
              <w:t>Name</w:t>
            </w:r>
          </w:p>
        </w:tc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3A2A757D" w14:textId="77777777" w:rsidR="00160A89" w:rsidRPr="00581AA2" w:rsidRDefault="00160A89" w:rsidP="00FD0913">
            <w:pPr>
              <w:spacing w:line="240" w:lineRule="auto"/>
              <w:ind w:right="-205"/>
              <w:rPr>
                <w:lang w:val="en-GB"/>
              </w:rPr>
            </w:pPr>
            <w:r w:rsidRPr="00581AA2">
              <w:rPr>
                <w:lang w:val="en-GB"/>
              </w:rPr>
              <w:t>Organization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09E9FF66" w14:textId="77777777" w:rsidR="00160A89" w:rsidRPr="00581AA2" w:rsidRDefault="00160A89" w:rsidP="00FD0913">
            <w:pPr>
              <w:spacing w:line="240" w:lineRule="auto"/>
              <w:ind w:right="-205"/>
              <w:rPr>
                <w:lang w:val="en-GB"/>
              </w:rPr>
            </w:pPr>
            <w:r w:rsidRPr="00581AA2">
              <w:rPr>
                <w:lang w:val="en-GB"/>
              </w:rPr>
              <w:t>Position/Function</w:t>
            </w:r>
          </w:p>
        </w:tc>
      </w:tr>
      <w:tr w:rsidR="00FD0913" w:rsidRPr="00581AA2" w14:paraId="2A11DED4" w14:textId="77777777" w:rsidTr="00FD0913">
        <w:tc>
          <w:tcPr>
            <w:tcW w:w="1666" w:type="pct"/>
            <w:vAlign w:val="center"/>
          </w:tcPr>
          <w:p w14:paraId="229AFA57" w14:textId="77777777" w:rsidR="00160A89" w:rsidRPr="00581AA2" w:rsidRDefault="00160A89" w:rsidP="00FD09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205"/>
              <w:rPr>
                <w:lang w:val="en-GB"/>
              </w:rPr>
            </w:pPr>
            <w:proofErr w:type="spellStart"/>
            <w:r w:rsidRPr="00581AA2">
              <w:rPr>
                <w:lang w:val="en-GB"/>
              </w:rPr>
              <w:t>Vula</w:t>
            </w:r>
            <w:proofErr w:type="spellEnd"/>
            <w:r w:rsidRPr="00581AA2">
              <w:rPr>
                <w:lang w:val="en-GB"/>
              </w:rPr>
              <w:t xml:space="preserve"> Shaw </w:t>
            </w:r>
          </w:p>
        </w:tc>
        <w:tc>
          <w:tcPr>
            <w:tcW w:w="1666" w:type="pct"/>
            <w:vAlign w:val="center"/>
          </w:tcPr>
          <w:p w14:paraId="2E8294ED" w14:textId="77777777" w:rsidR="00160A89" w:rsidRPr="00581AA2" w:rsidRDefault="00160A89" w:rsidP="00FD0913">
            <w:pPr>
              <w:spacing w:line="240" w:lineRule="auto"/>
              <w:ind w:right="-205"/>
              <w:rPr>
                <w:lang w:val="en-GB"/>
              </w:rPr>
            </w:pPr>
            <w:r w:rsidRPr="00581AA2">
              <w:rPr>
                <w:lang w:val="en-GB"/>
              </w:rPr>
              <w:t>MOLGUDH&amp;E</w:t>
            </w:r>
          </w:p>
        </w:tc>
        <w:tc>
          <w:tcPr>
            <w:tcW w:w="1667" w:type="pct"/>
            <w:vAlign w:val="center"/>
          </w:tcPr>
          <w:p w14:paraId="62982036" w14:textId="2BA2D762" w:rsidR="00160A89" w:rsidRPr="00581AA2" w:rsidRDefault="00160A89" w:rsidP="00FD0913">
            <w:pPr>
              <w:spacing w:line="240" w:lineRule="auto"/>
              <w:ind w:right="-205"/>
              <w:rPr>
                <w:lang w:val="en-GB"/>
              </w:rPr>
            </w:pPr>
            <w:r w:rsidRPr="00581AA2">
              <w:rPr>
                <w:lang w:val="en-GB"/>
              </w:rPr>
              <w:t>Principal Administrative Officer</w:t>
            </w:r>
          </w:p>
        </w:tc>
      </w:tr>
      <w:tr w:rsidR="00FD0913" w:rsidRPr="00581AA2" w14:paraId="46C1E3CB" w14:textId="77777777" w:rsidTr="00FD0913">
        <w:tc>
          <w:tcPr>
            <w:tcW w:w="1666" w:type="pct"/>
            <w:vAlign w:val="center"/>
          </w:tcPr>
          <w:p w14:paraId="0A9E30A1" w14:textId="77777777" w:rsidR="00160A89" w:rsidRPr="00581AA2" w:rsidRDefault="00160A89" w:rsidP="00FD09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205"/>
              <w:rPr>
                <w:lang w:val="en-GB"/>
              </w:rPr>
            </w:pPr>
            <w:r w:rsidRPr="00581AA2">
              <w:rPr>
                <w:lang w:val="en-GB"/>
              </w:rPr>
              <w:t>Michael Gloeckle</w:t>
            </w:r>
          </w:p>
        </w:tc>
        <w:tc>
          <w:tcPr>
            <w:tcW w:w="1666" w:type="pct"/>
            <w:vAlign w:val="center"/>
          </w:tcPr>
          <w:p w14:paraId="71BC45A6" w14:textId="77777777" w:rsidR="00160A89" w:rsidRPr="00581AA2" w:rsidRDefault="00160A89" w:rsidP="00FD0913">
            <w:pPr>
              <w:spacing w:line="240" w:lineRule="auto"/>
              <w:ind w:right="-205"/>
              <w:rPr>
                <w:lang w:val="en-GB"/>
              </w:rPr>
            </w:pPr>
            <w:r w:rsidRPr="00581AA2">
              <w:rPr>
                <w:lang w:val="en-GB"/>
              </w:rPr>
              <w:t>IFRC</w:t>
            </w:r>
          </w:p>
        </w:tc>
        <w:tc>
          <w:tcPr>
            <w:tcW w:w="1667" w:type="pct"/>
            <w:vAlign w:val="center"/>
          </w:tcPr>
          <w:p w14:paraId="5EC8D97E" w14:textId="108A2CB2" w:rsidR="00160A89" w:rsidRPr="00581AA2" w:rsidRDefault="00160A89" w:rsidP="00FD0913">
            <w:pPr>
              <w:spacing w:line="240" w:lineRule="auto"/>
              <w:ind w:right="-205"/>
              <w:rPr>
                <w:lang w:val="en-GB"/>
              </w:rPr>
            </w:pPr>
            <w:r w:rsidRPr="00581AA2">
              <w:rPr>
                <w:lang w:val="en-GB"/>
              </w:rPr>
              <w:t>Coordinator</w:t>
            </w:r>
          </w:p>
        </w:tc>
      </w:tr>
      <w:tr w:rsidR="00FD0913" w:rsidRPr="00581AA2" w14:paraId="35751D52" w14:textId="77777777" w:rsidTr="00FD0913">
        <w:tc>
          <w:tcPr>
            <w:tcW w:w="1666" w:type="pct"/>
            <w:vAlign w:val="center"/>
          </w:tcPr>
          <w:p w14:paraId="174CB8FE" w14:textId="77777777" w:rsidR="00160A89" w:rsidRPr="00581AA2" w:rsidRDefault="00160A89" w:rsidP="00FD09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205"/>
              <w:rPr>
                <w:lang w:val="en-GB"/>
              </w:rPr>
            </w:pPr>
            <w:r w:rsidRPr="00581AA2">
              <w:rPr>
                <w:lang w:val="en-GB"/>
              </w:rPr>
              <w:t xml:space="preserve"> Pratarp Singh</w:t>
            </w:r>
          </w:p>
        </w:tc>
        <w:tc>
          <w:tcPr>
            <w:tcW w:w="1666" w:type="pct"/>
            <w:vAlign w:val="center"/>
          </w:tcPr>
          <w:p w14:paraId="75619E5E" w14:textId="3FA5E445" w:rsidR="00160A89" w:rsidRPr="00581AA2" w:rsidRDefault="00160A89" w:rsidP="00FD0913">
            <w:pPr>
              <w:spacing w:line="240" w:lineRule="auto"/>
              <w:ind w:right="-205"/>
              <w:rPr>
                <w:lang w:val="en-GB"/>
              </w:rPr>
            </w:pPr>
            <w:r w:rsidRPr="00581AA2">
              <w:rPr>
                <w:lang w:val="en-GB"/>
              </w:rPr>
              <w:t>The Fiji Institution of Engineers (FIE)</w:t>
            </w:r>
          </w:p>
        </w:tc>
        <w:tc>
          <w:tcPr>
            <w:tcW w:w="1667" w:type="pct"/>
            <w:vAlign w:val="center"/>
          </w:tcPr>
          <w:p w14:paraId="6E73D363" w14:textId="77777777" w:rsidR="00160A89" w:rsidRPr="00581AA2" w:rsidRDefault="00160A89" w:rsidP="00FD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581AA2">
              <w:rPr>
                <w:rFonts w:ascii="Calibri" w:eastAsia="Times New Roman" w:hAnsi="Calibri" w:cs="Times New Roman"/>
                <w:color w:val="000000"/>
                <w:lang w:val="en-GB"/>
              </w:rPr>
              <w:t>President</w:t>
            </w:r>
          </w:p>
          <w:p w14:paraId="3D0581E5" w14:textId="395A610D" w:rsidR="00160A89" w:rsidRPr="00581AA2" w:rsidRDefault="00160A89" w:rsidP="00FD0913">
            <w:pPr>
              <w:spacing w:line="240" w:lineRule="auto"/>
              <w:ind w:right="-205"/>
              <w:rPr>
                <w:lang w:val="en-GB"/>
              </w:rPr>
            </w:pPr>
          </w:p>
        </w:tc>
      </w:tr>
      <w:tr w:rsidR="00FD0913" w:rsidRPr="00581AA2" w14:paraId="515FE341" w14:textId="77777777" w:rsidTr="00FD0913">
        <w:tc>
          <w:tcPr>
            <w:tcW w:w="1666" w:type="pct"/>
            <w:vAlign w:val="center"/>
          </w:tcPr>
          <w:p w14:paraId="68F29240" w14:textId="40B9821D" w:rsidR="00160A89" w:rsidRPr="00581AA2" w:rsidRDefault="007A45F2" w:rsidP="00FD09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205"/>
              <w:rPr>
                <w:lang w:val="en-GB"/>
              </w:rPr>
            </w:pPr>
            <w:r>
              <w:rPr>
                <w:lang w:val="en-GB"/>
              </w:rPr>
              <w:t>Annie Madden</w:t>
            </w:r>
          </w:p>
        </w:tc>
        <w:tc>
          <w:tcPr>
            <w:tcW w:w="1666" w:type="pct"/>
            <w:vAlign w:val="center"/>
          </w:tcPr>
          <w:p w14:paraId="3CE19BAF" w14:textId="77777777" w:rsidR="00160A89" w:rsidRPr="00581AA2" w:rsidRDefault="00160A89" w:rsidP="00FD0913">
            <w:pPr>
              <w:spacing w:line="240" w:lineRule="auto"/>
              <w:ind w:right="-205"/>
              <w:rPr>
                <w:lang w:val="en-GB"/>
              </w:rPr>
            </w:pPr>
            <w:r w:rsidRPr="00581AA2">
              <w:rPr>
                <w:lang w:val="en-GB"/>
              </w:rPr>
              <w:t>CSN</w:t>
            </w:r>
          </w:p>
        </w:tc>
        <w:tc>
          <w:tcPr>
            <w:tcW w:w="1667" w:type="pct"/>
            <w:vAlign w:val="center"/>
          </w:tcPr>
          <w:p w14:paraId="361E5AC6" w14:textId="77777777" w:rsidR="00160A89" w:rsidRPr="00581AA2" w:rsidRDefault="00160A89" w:rsidP="00FD0913">
            <w:pPr>
              <w:spacing w:line="240" w:lineRule="auto"/>
              <w:ind w:right="-205"/>
              <w:rPr>
                <w:lang w:val="en-GB"/>
              </w:rPr>
            </w:pPr>
          </w:p>
        </w:tc>
      </w:tr>
      <w:tr w:rsidR="00FD0913" w:rsidRPr="00581AA2" w14:paraId="718E0FF1" w14:textId="77777777" w:rsidTr="00FD0913">
        <w:tc>
          <w:tcPr>
            <w:tcW w:w="1666" w:type="pct"/>
            <w:vAlign w:val="center"/>
          </w:tcPr>
          <w:p w14:paraId="669E02FC" w14:textId="27C1621C" w:rsidR="00160A89" w:rsidRPr="00581AA2" w:rsidRDefault="007A45F2" w:rsidP="00FD09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205"/>
              <w:rPr>
                <w:lang w:val="en-GB"/>
              </w:rPr>
            </w:pPr>
            <w:proofErr w:type="spellStart"/>
            <w:r>
              <w:rPr>
                <w:lang w:val="en-GB"/>
              </w:rPr>
              <w:t>Noleen</w:t>
            </w:r>
            <w:proofErr w:type="spellEnd"/>
            <w:r>
              <w:rPr>
                <w:lang w:val="en-GB"/>
              </w:rPr>
              <w:t xml:space="preserve"> Karan</w:t>
            </w:r>
          </w:p>
        </w:tc>
        <w:tc>
          <w:tcPr>
            <w:tcW w:w="1666" w:type="pct"/>
            <w:vAlign w:val="center"/>
          </w:tcPr>
          <w:p w14:paraId="56E57D99" w14:textId="11A6D93B" w:rsidR="00160A89" w:rsidRPr="00581AA2" w:rsidRDefault="007A45F2" w:rsidP="00FD0913">
            <w:pPr>
              <w:spacing w:line="240" w:lineRule="auto"/>
              <w:ind w:right="-205"/>
              <w:rPr>
                <w:lang w:val="en-GB"/>
              </w:rPr>
            </w:pPr>
            <w:r>
              <w:rPr>
                <w:lang w:val="en-GB"/>
              </w:rPr>
              <w:t>Office of the Attorney General</w:t>
            </w:r>
          </w:p>
        </w:tc>
        <w:tc>
          <w:tcPr>
            <w:tcW w:w="1667" w:type="pct"/>
            <w:vAlign w:val="center"/>
          </w:tcPr>
          <w:p w14:paraId="3D1040AE" w14:textId="77777777" w:rsidR="00160A89" w:rsidRPr="00581AA2" w:rsidRDefault="00160A89" w:rsidP="00FD0913">
            <w:pPr>
              <w:spacing w:line="240" w:lineRule="auto"/>
              <w:ind w:right="-205"/>
              <w:rPr>
                <w:lang w:val="en-GB"/>
              </w:rPr>
            </w:pPr>
          </w:p>
        </w:tc>
      </w:tr>
      <w:tr w:rsidR="00FD0913" w:rsidRPr="00581AA2" w14:paraId="09D4E72B" w14:textId="77777777" w:rsidTr="00FD0913">
        <w:tc>
          <w:tcPr>
            <w:tcW w:w="1666" w:type="pct"/>
            <w:vAlign w:val="center"/>
          </w:tcPr>
          <w:p w14:paraId="4AA92EC3" w14:textId="77777777" w:rsidR="00160A89" w:rsidRPr="00581AA2" w:rsidRDefault="00160A89" w:rsidP="00FD09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205"/>
              <w:rPr>
                <w:lang w:val="en-GB"/>
              </w:rPr>
            </w:pPr>
            <w:proofErr w:type="spellStart"/>
            <w:r w:rsidRPr="00581AA2">
              <w:rPr>
                <w:lang w:val="en-GB"/>
              </w:rPr>
              <w:t>Masi</w:t>
            </w:r>
            <w:proofErr w:type="spellEnd"/>
            <w:r w:rsidRPr="00581AA2">
              <w:rPr>
                <w:lang w:val="en-GB"/>
              </w:rPr>
              <w:t xml:space="preserve"> Latianara</w:t>
            </w:r>
          </w:p>
        </w:tc>
        <w:tc>
          <w:tcPr>
            <w:tcW w:w="1666" w:type="pct"/>
            <w:vAlign w:val="center"/>
          </w:tcPr>
          <w:p w14:paraId="5773BCEA" w14:textId="77777777" w:rsidR="00160A89" w:rsidRPr="00581AA2" w:rsidRDefault="00160A89" w:rsidP="00FD0913">
            <w:pPr>
              <w:spacing w:line="240" w:lineRule="auto"/>
              <w:ind w:right="-205"/>
              <w:rPr>
                <w:lang w:val="en-GB"/>
              </w:rPr>
            </w:pPr>
            <w:r w:rsidRPr="00581AA2">
              <w:rPr>
                <w:lang w:val="en-GB"/>
              </w:rPr>
              <w:t>HFHF</w:t>
            </w:r>
          </w:p>
        </w:tc>
        <w:tc>
          <w:tcPr>
            <w:tcW w:w="1667" w:type="pct"/>
            <w:vAlign w:val="center"/>
          </w:tcPr>
          <w:p w14:paraId="0E234131" w14:textId="7C116687" w:rsidR="00160A89" w:rsidRPr="00581AA2" w:rsidRDefault="00160A89" w:rsidP="00FD0913">
            <w:pPr>
              <w:spacing w:line="240" w:lineRule="auto"/>
              <w:ind w:right="-205"/>
              <w:rPr>
                <w:lang w:val="en-GB"/>
              </w:rPr>
            </w:pPr>
            <w:r w:rsidRPr="00581AA2">
              <w:rPr>
                <w:lang w:val="en-GB"/>
              </w:rPr>
              <w:t>National Director</w:t>
            </w:r>
          </w:p>
        </w:tc>
      </w:tr>
    </w:tbl>
    <w:p w14:paraId="2A0A9B8F" w14:textId="77777777" w:rsidR="00160A89" w:rsidRPr="00581AA2" w:rsidRDefault="00160A89" w:rsidP="00453CE5">
      <w:pPr>
        <w:rPr>
          <w:u w:val="single"/>
          <w:lang w:val="en-GB"/>
        </w:rPr>
      </w:pPr>
    </w:p>
    <w:p w14:paraId="140AA3F8" w14:textId="758B31C3" w:rsidR="00453CE5" w:rsidRPr="00581AA2" w:rsidRDefault="00453CE5" w:rsidP="00453CE5">
      <w:pPr>
        <w:rPr>
          <w:b/>
          <w:u w:val="single"/>
          <w:lang w:val="en-GB"/>
        </w:rPr>
      </w:pPr>
      <w:r w:rsidRPr="00581AA2">
        <w:rPr>
          <w:b/>
          <w:u w:val="single"/>
          <w:lang w:val="en-GB"/>
        </w:rPr>
        <w:t>AGENDA</w:t>
      </w:r>
    </w:p>
    <w:p w14:paraId="19319A85" w14:textId="4D2052ED" w:rsidR="00453CE5" w:rsidRPr="00581AA2" w:rsidRDefault="007A45F2" w:rsidP="00581AA2">
      <w:pPr>
        <w:pStyle w:val="ListParagraph"/>
        <w:numPr>
          <w:ilvl w:val="0"/>
          <w:numId w:val="17"/>
        </w:numPr>
        <w:rPr>
          <w:lang w:val="en-GB"/>
        </w:rPr>
      </w:pPr>
      <w:r>
        <w:rPr>
          <w:lang w:val="en-GB"/>
        </w:rPr>
        <w:t>Opening:</w:t>
      </w:r>
      <w:r w:rsidR="00453CE5" w:rsidRPr="00581AA2">
        <w:rPr>
          <w:lang w:val="en-GB"/>
        </w:rPr>
        <w:t xml:space="preserve">  </w:t>
      </w:r>
      <w:r w:rsidRPr="00581AA2">
        <w:rPr>
          <w:lang w:val="en-GB"/>
        </w:rPr>
        <w:t xml:space="preserve">Principal Administrative Officer Mr </w:t>
      </w:r>
      <w:proofErr w:type="spellStart"/>
      <w:r>
        <w:rPr>
          <w:lang w:val="en-GB"/>
        </w:rPr>
        <w:t>Vula</w:t>
      </w:r>
      <w:proofErr w:type="spellEnd"/>
      <w:r>
        <w:rPr>
          <w:lang w:val="en-GB"/>
        </w:rPr>
        <w:t xml:space="preserve"> Shaw</w:t>
      </w:r>
      <w:r w:rsidRPr="00581AA2">
        <w:rPr>
          <w:lang w:val="en-GB"/>
        </w:rPr>
        <w:t xml:space="preserve"> </w:t>
      </w:r>
      <w:r w:rsidR="00453CE5" w:rsidRPr="00581AA2">
        <w:rPr>
          <w:lang w:val="en-GB"/>
        </w:rPr>
        <w:t>(Chair)</w:t>
      </w:r>
    </w:p>
    <w:p w14:paraId="1DD6FEA8" w14:textId="024F9441" w:rsidR="00453CE5" w:rsidRPr="00581AA2" w:rsidRDefault="00453CE5" w:rsidP="00581AA2">
      <w:pPr>
        <w:pStyle w:val="ListParagraph"/>
        <w:numPr>
          <w:ilvl w:val="0"/>
          <w:numId w:val="17"/>
        </w:numPr>
        <w:rPr>
          <w:lang w:val="en-GB"/>
        </w:rPr>
      </w:pPr>
      <w:r w:rsidRPr="00581AA2">
        <w:rPr>
          <w:lang w:val="en-GB"/>
        </w:rPr>
        <w:t>Amended MOU update</w:t>
      </w:r>
    </w:p>
    <w:p w14:paraId="4DF92C9E" w14:textId="31616423" w:rsidR="00453CE5" w:rsidRPr="00581AA2" w:rsidRDefault="00453CE5" w:rsidP="00581AA2">
      <w:pPr>
        <w:pStyle w:val="ListParagraph"/>
        <w:numPr>
          <w:ilvl w:val="0"/>
          <w:numId w:val="17"/>
        </w:numPr>
        <w:rPr>
          <w:lang w:val="en-GB"/>
        </w:rPr>
      </w:pPr>
      <w:r w:rsidRPr="00581AA2">
        <w:rPr>
          <w:lang w:val="en-GB"/>
        </w:rPr>
        <w:t>Who plans to do what where and when</w:t>
      </w:r>
    </w:p>
    <w:p w14:paraId="680E2F9A" w14:textId="13DF4AA9" w:rsidR="00453CE5" w:rsidRPr="00581AA2" w:rsidRDefault="00453CE5" w:rsidP="00581AA2">
      <w:pPr>
        <w:pStyle w:val="ListParagraph"/>
        <w:numPr>
          <w:ilvl w:val="0"/>
          <w:numId w:val="17"/>
        </w:numPr>
        <w:rPr>
          <w:lang w:val="en-GB"/>
        </w:rPr>
      </w:pPr>
      <w:r w:rsidRPr="00581AA2">
        <w:rPr>
          <w:lang w:val="en-GB"/>
        </w:rPr>
        <w:t>Safe construction messages</w:t>
      </w:r>
    </w:p>
    <w:p w14:paraId="6361475F" w14:textId="77777777" w:rsidR="007A45F2" w:rsidRDefault="00453CE5" w:rsidP="007A45F2">
      <w:pPr>
        <w:pStyle w:val="ListParagraph"/>
        <w:numPr>
          <w:ilvl w:val="0"/>
          <w:numId w:val="17"/>
        </w:numPr>
        <w:rPr>
          <w:lang w:val="en-GB"/>
        </w:rPr>
      </w:pPr>
      <w:r w:rsidRPr="00581AA2">
        <w:rPr>
          <w:lang w:val="en-GB"/>
        </w:rPr>
        <w:t>Transitional Shelter, design and costing</w:t>
      </w:r>
    </w:p>
    <w:p w14:paraId="4D607531" w14:textId="25FBEF84" w:rsidR="00005990" w:rsidRPr="007A45F2" w:rsidRDefault="0092720E" w:rsidP="007A45F2">
      <w:pPr>
        <w:pStyle w:val="ListParagraph"/>
        <w:numPr>
          <w:ilvl w:val="0"/>
          <w:numId w:val="17"/>
        </w:numPr>
        <w:rPr>
          <w:lang w:val="en-GB"/>
        </w:rPr>
      </w:pPr>
      <w:r w:rsidRPr="007A45F2">
        <w:rPr>
          <w:lang w:val="en-GB"/>
        </w:rPr>
        <w:t>Othe</w:t>
      </w:r>
      <w:r w:rsidR="00453CE5" w:rsidRPr="007A45F2">
        <w:rPr>
          <w:lang w:val="en-GB"/>
        </w:rPr>
        <w:t>r business</w:t>
      </w:r>
    </w:p>
    <w:p w14:paraId="4E174388" w14:textId="3F6F6219" w:rsidR="0018740E" w:rsidRPr="00581AA2" w:rsidRDefault="00453CE5" w:rsidP="0018740E">
      <w:pPr>
        <w:pStyle w:val="ListParagraph"/>
        <w:numPr>
          <w:ilvl w:val="0"/>
          <w:numId w:val="17"/>
        </w:numPr>
        <w:rPr>
          <w:lang w:val="en-GB"/>
        </w:rPr>
      </w:pPr>
      <w:r w:rsidRPr="00581AA2">
        <w:rPr>
          <w:lang w:val="en-GB"/>
        </w:rPr>
        <w:t>Next Meeting</w:t>
      </w:r>
    </w:p>
    <w:tbl>
      <w:tblPr>
        <w:tblStyle w:val="TableGrid"/>
        <w:tblpPr w:leftFromText="180" w:rightFromText="180" w:vertAnchor="text" w:tblpX="-702" w:tblpY="1"/>
        <w:tblOverlap w:val="never"/>
        <w:tblW w:w="10024" w:type="dxa"/>
        <w:tblLayout w:type="fixed"/>
        <w:tblLook w:val="04A0" w:firstRow="1" w:lastRow="0" w:firstColumn="1" w:lastColumn="0" w:noHBand="0" w:noVBand="1"/>
      </w:tblPr>
      <w:tblGrid>
        <w:gridCol w:w="1530"/>
        <w:gridCol w:w="5943"/>
        <w:gridCol w:w="2551"/>
      </w:tblGrid>
      <w:tr w:rsidR="00BA02D6" w:rsidRPr="00581AA2" w14:paraId="22A3AF7F" w14:textId="77777777" w:rsidTr="00DD3E51">
        <w:tc>
          <w:tcPr>
            <w:tcW w:w="1530" w:type="dxa"/>
          </w:tcPr>
          <w:p w14:paraId="6D868CA0" w14:textId="2F1334B8" w:rsidR="00453CE5" w:rsidRPr="00581AA2" w:rsidRDefault="00453CE5" w:rsidP="00DD3E51">
            <w:pPr>
              <w:jc w:val="center"/>
              <w:rPr>
                <w:b/>
                <w:lang w:val="en-GB"/>
              </w:rPr>
            </w:pPr>
            <w:r w:rsidRPr="00581AA2">
              <w:rPr>
                <w:b/>
                <w:lang w:val="en-GB"/>
              </w:rPr>
              <w:t>AGENDA</w:t>
            </w:r>
            <w:r w:rsidR="00581AA2" w:rsidRPr="00581AA2">
              <w:rPr>
                <w:b/>
                <w:lang w:val="en-GB"/>
              </w:rPr>
              <w:t xml:space="preserve"> </w:t>
            </w:r>
          </w:p>
        </w:tc>
        <w:tc>
          <w:tcPr>
            <w:tcW w:w="5943" w:type="dxa"/>
          </w:tcPr>
          <w:p w14:paraId="5DCDB642" w14:textId="77777777" w:rsidR="00453CE5" w:rsidRPr="00581AA2" w:rsidRDefault="00453CE5" w:rsidP="00DD3E51">
            <w:pPr>
              <w:jc w:val="center"/>
              <w:rPr>
                <w:b/>
                <w:lang w:val="en-GB"/>
              </w:rPr>
            </w:pPr>
            <w:r w:rsidRPr="00581AA2">
              <w:rPr>
                <w:b/>
                <w:lang w:val="en-GB"/>
              </w:rPr>
              <w:t>DISCUSSIONS</w:t>
            </w:r>
          </w:p>
        </w:tc>
        <w:tc>
          <w:tcPr>
            <w:tcW w:w="2551" w:type="dxa"/>
          </w:tcPr>
          <w:p w14:paraId="37D5DD9D" w14:textId="77777777" w:rsidR="00453CE5" w:rsidRPr="00581AA2" w:rsidRDefault="00BA02D6" w:rsidP="00DD3E51">
            <w:pPr>
              <w:jc w:val="center"/>
              <w:rPr>
                <w:b/>
                <w:lang w:val="en-GB"/>
              </w:rPr>
            </w:pPr>
            <w:r w:rsidRPr="00581AA2">
              <w:rPr>
                <w:b/>
                <w:lang w:val="en-GB"/>
              </w:rPr>
              <w:t>Action Points</w:t>
            </w:r>
          </w:p>
        </w:tc>
      </w:tr>
      <w:tr w:rsidR="00BA02D6" w:rsidRPr="00581AA2" w14:paraId="17AAADA2" w14:textId="77777777" w:rsidTr="00DD3E51">
        <w:tc>
          <w:tcPr>
            <w:tcW w:w="1530" w:type="dxa"/>
          </w:tcPr>
          <w:p w14:paraId="7C905E58" w14:textId="6E6329D5" w:rsidR="00453CE5" w:rsidRPr="00581AA2" w:rsidRDefault="00005990" w:rsidP="00DD3E51">
            <w:pPr>
              <w:rPr>
                <w:lang w:val="en-GB"/>
              </w:rPr>
            </w:pPr>
            <w:r w:rsidRPr="00581AA2">
              <w:rPr>
                <w:lang w:val="en-GB"/>
              </w:rPr>
              <w:t>Amended MOU update</w:t>
            </w:r>
          </w:p>
        </w:tc>
        <w:tc>
          <w:tcPr>
            <w:tcW w:w="5943" w:type="dxa"/>
          </w:tcPr>
          <w:p w14:paraId="59931489" w14:textId="2C847210" w:rsidR="00453CE5" w:rsidRPr="00581AA2" w:rsidRDefault="00005990" w:rsidP="00DD3E51">
            <w:pPr>
              <w:rPr>
                <w:lang w:val="en-GB"/>
              </w:rPr>
            </w:pPr>
            <w:r w:rsidRPr="00581AA2">
              <w:rPr>
                <w:lang w:val="en-GB"/>
              </w:rPr>
              <w:t xml:space="preserve">The MoU between the Government of Fiji and NGOs has been approved by the Office of the Solicitor General and will be signed by the Minister on </w:t>
            </w:r>
            <w:r w:rsidR="007A45F2">
              <w:rPr>
                <w:lang w:val="en-GB"/>
              </w:rPr>
              <w:t xml:space="preserve">behalf of the Government on </w:t>
            </w:r>
            <w:r w:rsidR="007A45F2" w:rsidRPr="007A45F2">
              <w:rPr>
                <w:b/>
                <w:lang w:val="en-GB"/>
              </w:rPr>
              <w:t>March 1, 2013</w:t>
            </w:r>
            <w:r w:rsidR="007A45F2">
              <w:rPr>
                <w:lang w:val="en-GB"/>
              </w:rPr>
              <w:t xml:space="preserve"> in a ceremony at either Holiday Inn or </w:t>
            </w:r>
            <w:proofErr w:type="spellStart"/>
            <w:r w:rsidR="007A45F2">
              <w:rPr>
                <w:lang w:val="en-GB"/>
              </w:rPr>
              <w:t>Tanoa</w:t>
            </w:r>
            <w:proofErr w:type="spellEnd"/>
            <w:r w:rsidR="007A45F2">
              <w:rPr>
                <w:lang w:val="en-GB"/>
              </w:rPr>
              <w:t xml:space="preserve"> </w:t>
            </w:r>
            <w:r w:rsidR="007A45F2">
              <w:rPr>
                <w:lang w:val="en-GB"/>
              </w:rPr>
              <w:lastRenderedPageBreak/>
              <w:t>Plaza Hotel.</w:t>
            </w:r>
          </w:p>
        </w:tc>
        <w:tc>
          <w:tcPr>
            <w:tcW w:w="2551" w:type="dxa"/>
          </w:tcPr>
          <w:p w14:paraId="2B134C16" w14:textId="0A329197" w:rsidR="00453CE5" w:rsidRPr="00581AA2" w:rsidRDefault="00005990" w:rsidP="00DD3E51">
            <w:pPr>
              <w:spacing w:after="0" w:line="240" w:lineRule="auto"/>
              <w:rPr>
                <w:b/>
                <w:lang w:val="en-GB"/>
              </w:rPr>
            </w:pPr>
            <w:r w:rsidRPr="00581AA2">
              <w:rPr>
                <w:b/>
                <w:lang w:val="en-GB"/>
              </w:rPr>
              <w:lastRenderedPageBreak/>
              <w:t xml:space="preserve">NGOs to </w:t>
            </w:r>
            <w:r w:rsidR="007A45F2">
              <w:rPr>
                <w:b/>
                <w:lang w:val="en-GB"/>
              </w:rPr>
              <w:t>email</w:t>
            </w:r>
            <w:r w:rsidRPr="00581AA2">
              <w:rPr>
                <w:b/>
                <w:lang w:val="en-GB"/>
              </w:rPr>
              <w:t xml:space="preserve"> their registration and constitution to MOLGUDH&amp;E</w:t>
            </w:r>
          </w:p>
          <w:p w14:paraId="16D427B5" w14:textId="77777777" w:rsidR="00005990" w:rsidRPr="00581AA2" w:rsidRDefault="00005990" w:rsidP="00DD3E51">
            <w:pPr>
              <w:spacing w:after="0" w:line="240" w:lineRule="auto"/>
              <w:rPr>
                <w:b/>
                <w:lang w:val="en-GB"/>
              </w:rPr>
            </w:pPr>
          </w:p>
          <w:p w14:paraId="3A6389CF" w14:textId="1C7D913A" w:rsidR="00005990" w:rsidRPr="00581AA2" w:rsidRDefault="00005990" w:rsidP="00DD3E51">
            <w:pPr>
              <w:spacing w:after="0" w:line="240" w:lineRule="auto"/>
              <w:rPr>
                <w:lang w:val="en-GB"/>
              </w:rPr>
            </w:pPr>
            <w:r w:rsidRPr="00581AA2">
              <w:rPr>
                <w:b/>
                <w:lang w:val="en-GB"/>
              </w:rPr>
              <w:lastRenderedPageBreak/>
              <w:t>Vula Shaw to arrange for signing ceremony</w:t>
            </w:r>
          </w:p>
        </w:tc>
      </w:tr>
      <w:tr w:rsidR="00BA02D6" w:rsidRPr="00581AA2" w14:paraId="757241E3" w14:textId="77777777" w:rsidTr="00DD3E51">
        <w:tc>
          <w:tcPr>
            <w:tcW w:w="1530" w:type="dxa"/>
          </w:tcPr>
          <w:p w14:paraId="14398EA6" w14:textId="0D9AB91A" w:rsidR="00453CE5" w:rsidRPr="00581AA2" w:rsidRDefault="00721A33" w:rsidP="00DD3E51">
            <w:pPr>
              <w:spacing w:after="0" w:line="240" w:lineRule="auto"/>
              <w:rPr>
                <w:lang w:val="en-GB"/>
              </w:rPr>
            </w:pPr>
            <w:r w:rsidRPr="00581AA2">
              <w:rPr>
                <w:lang w:val="en-GB"/>
              </w:rPr>
              <w:lastRenderedPageBreak/>
              <w:t>Who plans to do what where and when</w:t>
            </w:r>
          </w:p>
        </w:tc>
        <w:tc>
          <w:tcPr>
            <w:tcW w:w="5943" w:type="dxa"/>
          </w:tcPr>
          <w:p w14:paraId="7105F8FD" w14:textId="45E00FB8" w:rsidR="00453CE5" w:rsidRPr="00581AA2" w:rsidRDefault="00721A33" w:rsidP="00DD3E51">
            <w:pPr>
              <w:spacing w:after="0" w:line="240" w:lineRule="auto"/>
              <w:rPr>
                <w:lang w:val="en-GB"/>
              </w:rPr>
            </w:pPr>
            <w:r w:rsidRPr="00581AA2">
              <w:rPr>
                <w:lang w:val="en-GB"/>
              </w:rPr>
              <w:t>As only two N</w:t>
            </w:r>
            <w:r w:rsidR="007A45F2">
              <w:rPr>
                <w:lang w:val="en-GB"/>
              </w:rPr>
              <w:t>GO</w:t>
            </w:r>
            <w:r w:rsidR="001E6B4B">
              <w:rPr>
                <w:lang w:val="en-GB"/>
              </w:rPr>
              <w:t>s were present (CSN and HFHF) the n</w:t>
            </w:r>
            <w:r w:rsidR="007A45F2">
              <w:rPr>
                <w:lang w:val="en-GB"/>
              </w:rPr>
              <w:t xml:space="preserve">eed for a </w:t>
            </w:r>
            <w:r w:rsidR="001E6B4B">
              <w:rPr>
                <w:lang w:val="en-GB"/>
              </w:rPr>
              <w:t xml:space="preserve">NGO </w:t>
            </w:r>
            <w:r w:rsidR="007A45F2">
              <w:rPr>
                <w:lang w:val="en-GB"/>
              </w:rPr>
              <w:t xml:space="preserve">coordination </w:t>
            </w:r>
            <w:r w:rsidRPr="00581AA2">
              <w:rPr>
                <w:lang w:val="en-GB"/>
              </w:rPr>
              <w:t xml:space="preserve">meeting </w:t>
            </w:r>
            <w:r w:rsidR="001E6B4B">
              <w:rPr>
                <w:lang w:val="en-GB"/>
              </w:rPr>
              <w:t xml:space="preserve">still exists and this is </w:t>
            </w:r>
            <w:r w:rsidR="00FD539B" w:rsidRPr="00581AA2">
              <w:rPr>
                <w:lang w:val="en-GB"/>
              </w:rPr>
              <w:t xml:space="preserve">to be </w:t>
            </w:r>
            <w:r w:rsidR="007A45F2">
              <w:rPr>
                <w:lang w:val="en-GB"/>
              </w:rPr>
              <w:t xml:space="preserve">main focus of meeting </w:t>
            </w:r>
            <w:r w:rsidRPr="00581AA2">
              <w:rPr>
                <w:lang w:val="en-GB"/>
              </w:rPr>
              <w:t xml:space="preserve">on </w:t>
            </w:r>
            <w:r w:rsidR="007A45F2">
              <w:rPr>
                <w:lang w:val="en-GB"/>
              </w:rPr>
              <w:t>Monday</w:t>
            </w:r>
            <w:r w:rsidRPr="00581AA2">
              <w:rPr>
                <w:lang w:val="en-GB"/>
              </w:rPr>
              <w:t xml:space="preserve"> </w:t>
            </w:r>
            <w:r w:rsidR="007A45F2">
              <w:rPr>
                <w:lang w:val="en-GB"/>
              </w:rPr>
              <w:t>18</w:t>
            </w:r>
            <w:r w:rsidR="00FD539B" w:rsidRPr="00581AA2">
              <w:rPr>
                <w:lang w:val="en-GB"/>
              </w:rPr>
              <w:t>/02/13 at 3pm at MOLGUDH&amp;E with all the NGO</w:t>
            </w:r>
            <w:r w:rsidR="007A45F2">
              <w:rPr>
                <w:lang w:val="en-GB"/>
              </w:rPr>
              <w:t>s (CSN, GNI, FRIEND, HFHF, PCN</w:t>
            </w:r>
            <w:r w:rsidR="001E6B4B">
              <w:rPr>
                <w:lang w:val="en-GB"/>
              </w:rPr>
              <w:t>, Rotary</w:t>
            </w:r>
            <w:r w:rsidR="007A45F2">
              <w:rPr>
                <w:lang w:val="en-GB"/>
              </w:rPr>
              <w:t xml:space="preserve">) </w:t>
            </w:r>
            <w:r w:rsidR="001E6B4B">
              <w:rPr>
                <w:lang w:val="en-GB"/>
              </w:rPr>
              <w:t xml:space="preserve">present </w:t>
            </w:r>
            <w:r w:rsidR="007A45F2">
              <w:rPr>
                <w:lang w:val="en-GB"/>
              </w:rPr>
              <w:t xml:space="preserve">if at all possible. </w:t>
            </w:r>
          </w:p>
          <w:p w14:paraId="635B915C" w14:textId="77777777" w:rsidR="00EA089E" w:rsidRPr="00581AA2" w:rsidRDefault="00EA089E" w:rsidP="00DD3E51">
            <w:pPr>
              <w:spacing w:after="0" w:line="240" w:lineRule="auto"/>
              <w:rPr>
                <w:lang w:val="en-GB"/>
              </w:rPr>
            </w:pPr>
          </w:p>
          <w:p w14:paraId="0FB5D333" w14:textId="1EA59ABD" w:rsidR="00EA089E" w:rsidRPr="00581AA2" w:rsidRDefault="00EA089E" w:rsidP="00DD3E5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551" w:type="dxa"/>
          </w:tcPr>
          <w:p w14:paraId="0B705184" w14:textId="77777777" w:rsidR="00453CE5" w:rsidRDefault="00FD539B" w:rsidP="00DD3E51">
            <w:pPr>
              <w:rPr>
                <w:b/>
                <w:lang w:val="en-GB"/>
              </w:rPr>
            </w:pPr>
            <w:r w:rsidRPr="00581AA2">
              <w:rPr>
                <w:b/>
                <w:lang w:val="en-GB"/>
              </w:rPr>
              <w:t xml:space="preserve">Vula Shaw to organize meeting </w:t>
            </w:r>
            <w:r w:rsidR="007A45F2">
              <w:rPr>
                <w:b/>
                <w:lang w:val="en-GB"/>
              </w:rPr>
              <w:t>and send a separate email detailing the need for the NGOs to attend</w:t>
            </w:r>
          </w:p>
          <w:p w14:paraId="4D73FB08" w14:textId="65BE38D2" w:rsidR="007A45F2" w:rsidRPr="00581AA2" w:rsidRDefault="007A45F2" w:rsidP="00DD3E51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Vula</w:t>
            </w:r>
            <w:proofErr w:type="spellEnd"/>
            <w:r>
              <w:rPr>
                <w:b/>
                <w:lang w:val="en-GB"/>
              </w:rPr>
              <w:t xml:space="preserve"> Shaw to call FRIEND and PCN</w:t>
            </w:r>
            <w:r w:rsidR="00DD3E51">
              <w:rPr>
                <w:b/>
                <w:lang w:val="en-GB"/>
              </w:rPr>
              <w:t xml:space="preserve"> to convince them to attend</w:t>
            </w:r>
          </w:p>
        </w:tc>
      </w:tr>
      <w:tr w:rsidR="00BA02D6" w:rsidRPr="00581AA2" w14:paraId="1F669A91" w14:textId="77777777" w:rsidTr="00DD3E51">
        <w:tc>
          <w:tcPr>
            <w:tcW w:w="1530" w:type="dxa"/>
          </w:tcPr>
          <w:p w14:paraId="75EF521D" w14:textId="6EF3ED39" w:rsidR="00FD539B" w:rsidRPr="00581AA2" w:rsidRDefault="00FD539B" w:rsidP="00DD3E51">
            <w:pPr>
              <w:rPr>
                <w:lang w:val="en-GB"/>
              </w:rPr>
            </w:pPr>
            <w:r w:rsidRPr="00581AA2">
              <w:rPr>
                <w:lang w:val="en-GB"/>
              </w:rPr>
              <w:t>Safe construction messages</w:t>
            </w:r>
          </w:p>
          <w:p w14:paraId="03B063E1" w14:textId="77777777" w:rsidR="00453CE5" w:rsidRPr="00581AA2" w:rsidRDefault="00453CE5" w:rsidP="00DD3E51">
            <w:pPr>
              <w:pStyle w:val="ListParagraph"/>
              <w:rPr>
                <w:lang w:val="en-GB"/>
              </w:rPr>
            </w:pPr>
          </w:p>
          <w:p w14:paraId="20F44EF6" w14:textId="77777777" w:rsidR="00453CE5" w:rsidRPr="00581AA2" w:rsidRDefault="00453CE5" w:rsidP="00DD3E51">
            <w:pPr>
              <w:rPr>
                <w:lang w:val="en-GB"/>
              </w:rPr>
            </w:pPr>
          </w:p>
        </w:tc>
        <w:tc>
          <w:tcPr>
            <w:tcW w:w="5943" w:type="dxa"/>
          </w:tcPr>
          <w:p w14:paraId="4F0AE8E7" w14:textId="77777777" w:rsidR="007B3CC7" w:rsidRDefault="00FD539B" w:rsidP="00DD3E51">
            <w:pPr>
              <w:spacing w:after="0" w:line="240" w:lineRule="auto"/>
              <w:rPr>
                <w:lang w:val="en-GB"/>
              </w:rPr>
            </w:pPr>
            <w:r w:rsidRPr="00581AA2">
              <w:rPr>
                <w:lang w:val="en-GB"/>
              </w:rPr>
              <w:t xml:space="preserve">Pratarp Singh presented the </w:t>
            </w:r>
            <w:r w:rsidR="007A45F2">
              <w:rPr>
                <w:lang w:val="en-GB"/>
              </w:rPr>
              <w:t xml:space="preserve">first printed and laminated </w:t>
            </w:r>
            <w:r w:rsidRPr="00581AA2">
              <w:rPr>
                <w:lang w:val="en-GB"/>
              </w:rPr>
              <w:t xml:space="preserve"> ‘</w:t>
            </w:r>
            <w:r w:rsidR="007B3CC7">
              <w:rPr>
                <w:lang w:val="en-GB"/>
              </w:rPr>
              <w:t>’Tips to Build Back Safer’ posters. First 1000 posters to be ready on Wednesday 13/2/13 and 5000 by 15/2/13.</w:t>
            </w:r>
          </w:p>
          <w:p w14:paraId="5785EAE3" w14:textId="3D79D52C" w:rsidR="00FD539B" w:rsidRPr="00581AA2" w:rsidRDefault="00FD539B" w:rsidP="00DD3E5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551" w:type="dxa"/>
          </w:tcPr>
          <w:p w14:paraId="477A67C2" w14:textId="68F26EE6" w:rsidR="00453CE5" w:rsidRDefault="00FD539B" w:rsidP="00DD3E51">
            <w:pPr>
              <w:rPr>
                <w:b/>
                <w:lang w:val="en-GB"/>
              </w:rPr>
            </w:pPr>
            <w:r w:rsidRPr="00581AA2">
              <w:rPr>
                <w:b/>
                <w:lang w:val="en-GB"/>
              </w:rPr>
              <w:t xml:space="preserve">Pratarp Singh to organize printing and delivery to </w:t>
            </w:r>
            <w:r w:rsidR="007B3CC7">
              <w:rPr>
                <w:b/>
                <w:lang w:val="en-GB"/>
              </w:rPr>
              <w:t>Local Housing</w:t>
            </w:r>
          </w:p>
          <w:p w14:paraId="7883848E" w14:textId="41F6EC91" w:rsidR="007B3CC7" w:rsidRPr="00581AA2" w:rsidRDefault="007B3CC7" w:rsidP="00DD3E5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Copies are available for NGOs from </w:t>
            </w:r>
            <w:proofErr w:type="spellStart"/>
            <w:r>
              <w:rPr>
                <w:b/>
                <w:lang w:val="en-GB"/>
              </w:rPr>
              <w:t>Vula</w:t>
            </w:r>
            <w:proofErr w:type="spellEnd"/>
            <w:r>
              <w:rPr>
                <w:b/>
                <w:lang w:val="en-GB"/>
              </w:rPr>
              <w:t xml:space="preserve"> Shaw</w:t>
            </w:r>
          </w:p>
          <w:p w14:paraId="4790F728" w14:textId="41AFE18D" w:rsidR="00EA089E" w:rsidRPr="00581AA2" w:rsidRDefault="007B3CC7" w:rsidP="00DD3E51">
            <w:pPr>
              <w:rPr>
                <w:lang w:val="en-GB"/>
              </w:rPr>
            </w:pPr>
            <w:r>
              <w:rPr>
                <w:b/>
                <w:lang w:val="en-GB"/>
              </w:rPr>
              <w:t>Distribution to be discussed at next meeting</w:t>
            </w:r>
          </w:p>
        </w:tc>
      </w:tr>
      <w:tr w:rsidR="00BA02D6" w:rsidRPr="00581AA2" w14:paraId="21356DD2" w14:textId="77777777" w:rsidTr="00DD3E51">
        <w:tc>
          <w:tcPr>
            <w:tcW w:w="1530" w:type="dxa"/>
          </w:tcPr>
          <w:p w14:paraId="080E9BAF" w14:textId="67F1A766" w:rsidR="00453CE5" w:rsidRPr="00581AA2" w:rsidRDefault="00EA089E" w:rsidP="00DD3E51">
            <w:pPr>
              <w:rPr>
                <w:lang w:val="en-GB"/>
              </w:rPr>
            </w:pPr>
            <w:r w:rsidRPr="00581AA2">
              <w:rPr>
                <w:lang w:val="en-GB"/>
              </w:rPr>
              <w:t>Transitional Shelter, design and costing</w:t>
            </w:r>
          </w:p>
        </w:tc>
        <w:tc>
          <w:tcPr>
            <w:tcW w:w="5943" w:type="dxa"/>
          </w:tcPr>
          <w:p w14:paraId="33773EF9" w14:textId="3E51ECAE" w:rsidR="00EA089E" w:rsidRPr="00581AA2" w:rsidRDefault="00EA089E" w:rsidP="00DD3E51">
            <w:pPr>
              <w:spacing w:after="0" w:line="240" w:lineRule="auto"/>
              <w:rPr>
                <w:lang w:val="en-GB"/>
              </w:rPr>
            </w:pPr>
            <w:r w:rsidRPr="00581AA2">
              <w:rPr>
                <w:lang w:val="en-GB"/>
              </w:rPr>
              <w:t xml:space="preserve">Masi Latianara from HFHF </w:t>
            </w:r>
            <w:r w:rsidR="007B3CC7">
              <w:rPr>
                <w:lang w:val="en-GB"/>
              </w:rPr>
              <w:t xml:space="preserve">to contact agreed engineer for certification. </w:t>
            </w:r>
            <w:proofErr w:type="spellStart"/>
            <w:r w:rsidR="007B3CC7">
              <w:rPr>
                <w:lang w:val="en-GB"/>
              </w:rPr>
              <w:t>Pratarp</w:t>
            </w:r>
            <w:proofErr w:type="spellEnd"/>
            <w:r w:rsidR="007B3CC7">
              <w:rPr>
                <w:lang w:val="en-GB"/>
              </w:rPr>
              <w:t xml:space="preserve"> Singh did not want to do it himself in order to avoid any suspicion of corruption even though all present did not feel it to be a problem.</w:t>
            </w:r>
          </w:p>
        </w:tc>
        <w:tc>
          <w:tcPr>
            <w:tcW w:w="2551" w:type="dxa"/>
          </w:tcPr>
          <w:p w14:paraId="00B7AB5B" w14:textId="3FC7D87D" w:rsidR="0074581F" w:rsidRPr="00581AA2" w:rsidRDefault="0074581F" w:rsidP="00DD3E51">
            <w:pPr>
              <w:spacing w:after="0" w:line="240" w:lineRule="auto"/>
              <w:rPr>
                <w:lang w:val="en-GB"/>
              </w:rPr>
            </w:pPr>
            <w:r w:rsidRPr="00581AA2">
              <w:rPr>
                <w:b/>
                <w:lang w:val="en-GB"/>
              </w:rPr>
              <w:t xml:space="preserve">Masi Latianara </w:t>
            </w:r>
            <w:r w:rsidR="001E6B4B">
              <w:rPr>
                <w:b/>
                <w:lang w:val="en-GB"/>
              </w:rPr>
              <w:t xml:space="preserve">to </w:t>
            </w:r>
            <w:r w:rsidR="007B3CC7">
              <w:rPr>
                <w:b/>
                <w:lang w:val="en-GB"/>
              </w:rPr>
              <w:t>get design ce</w:t>
            </w:r>
            <w:bookmarkStart w:id="0" w:name="_GoBack"/>
            <w:bookmarkEnd w:id="0"/>
            <w:r w:rsidR="007B3CC7">
              <w:rPr>
                <w:b/>
                <w:lang w:val="en-GB"/>
              </w:rPr>
              <w:t>rtified</w:t>
            </w:r>
          </w:p>
        </w:tc>
      </w:tr>
      <w:tr w:rsidR="0074581F" w:rsidRPr="00581AA2" w14:paraId="5A6186FC" w14:textId="77777777" w:rsidTr="00DD3E51">
        <w:tc>
          <w:tcPr>
            <w:tcW w:w="1530" w:type="dxa"/>
          </w:tcPr>
          <w:p w14:paraId="5941E03E" w14:textId="42A61EC2" w:rsidR="0074581F" w:rsidRPr="00581AA2" w:rsidRDefault="00065AC2" w:rsidP="00DD3E51">
            <w:pPr>
              <w:rPr>
                <w:lang w:val="en-GB"/>
              </w:rPr>
            </w:pPr>
            <w:r w:rsidRPr="00581AA2">
              <w:rPr>
                <w:lang w:val="en-GB"/>
              </w:rPr>
              <w:t>Other business</w:t>
            </w:r>
          </w:p>
        </w:tc>
        <w:tc>
          <w:tcPr>
            <w:tcW w:w="5943" w:type="dxa"/>
          </w:tcPr>
          <w:p w14:paraId="47BF971E" w14:textId="74324E0C" w:rsidR="007B3CC7" w:rsidRDefault="007B3CC7" w:rsidP="00DD3E51">
            <w:pPr>
              <w:rPr>
                <w:lang w:val="en-GB"/>
              </w:rPr>
            </w:pPr>
            <w:r>
              <w:rPr>
                <w:lang w:val="en-GB"/>
              </w:rPr>
              <w:t>Training to be discussed during next meeting</w:t>
            </w:r>
          </w:p>
          <w:p w14:paraId="478FDA81" w14:textId="77777777" w:rsidR="007B3CC7" w:rsidRDefault="007B3CC7" w:rsidP="00DD3E51">
            <w:pPr>
              <w:rPr>
                <w:lang w:val="en-GB"/>
              </w:rPr>
            </w:pPr>
          </w:p>
          <w:p w14:paraId="4F447ED1" w14:textId="182B45FD" w:rsidR="005C3E1F" w:rsidRPr="00DD3E51" w:rsidRDefault="007B3CC7" w:rsidP="00DD3E51">
            <w:pPr>
              <w:rPr>
                <w:lang w:val="en-GB"/>
              </w:rPr>
            </w:pPr>
            <w:r>
              <w:rPr>
                <w:lang w:val="en-GB"/>
              </w:rPr>
              <w:t>A Fiji shelter cluster website has been established for the TC Evan response and can be accessed on the following corrected web address:</w:t>
            </w:r>
            <w:r w:rsidR="00DD3E51">
              <w:rPr>
                <w:lang w:val="en-GB"/>
              </w:rPr>
              <w:t xml:space="preserve"> </w:t>
            </w:r>
            <w:hyperlink r:id="rId8" w:history="1">
              <w:r w:rsidRPr="00581AA2">
                <w:rPr>
                  <w:rStyle w:val="Hyperlink"/>
                  <w:b/>
                  <w:bCs/>
                  <w:i/>
                  <w:iCs/>
                </w:rPr>
                <w:t>https://www.sheltercluster.org/Asia/Pacific/FijiTyphoonEvan2012/Pages/default.aspx</w:t>
              </w:r>
            </w:hyperlink>
          </w:p>
        </w:tc>
        <w:tc>
          <w:tcPr>
            <w:tcW w:w="2551" w:type="dxa"/>
          </w:tcPr>
          <w:p w14:paraId="53A33BF5" w14:textId="5B1DEC88" w:rsidR="0074581F" w:rsidRDefault="00065AC2" w:rsidP="00DD3E51">
            <w:pPr>
              <w:spacing w:after="0" w:line="240" w:lineRule="auto"/>
              <w:rPr>
                <w:b/>
                <w:lang w:val="en-GB"/>
              </w:rPr>
            </w:pPr>
            <w:r w:rsidRPr="00581AA2">
              <w:rPr>
                <w:b/>
                <w:lang w:val="en-GB"/>
              </w:rPr>
              <w:t xml:space="preserve">Place </w:t>
            </w:r>
            <w:r w:rsidR="007B3CC7">
              <w:rPr>
                <w:b/>
                <w:lang w:val="en-GB"/>
              </w:rPr>
              <w:t xml:space="preserve">‘Training’ </w:t>
            </w:r>
            <w:r w:rsidRPr="00581AA2">
              <w:rPr>
                <w:b/>
                <w:lang w:val="en-GB"/>
              </w:rPr>
              <w:t xml:space="preserve">on agenda for next </w:t>
            </w:r>
            <w:r w:rsidR="00581AA2" w:rsidRPr="00581AA2">
              <w:rPr>
                <w:b/>
                <w:lang w:val="en-GB"/>
              </w:rPr>
              <w:t>meeting</w:t>
            </w:r>
          </w:p>
          <w:p w14:paraId="384015A6" w14:textId="77777777" w:rsidR="005C3E1F" w:rsidRDefault="005C3E1F" w:rsidP="00DD3E51">
            <w:pPr>
              <w:spacing w:after="0" w:line="240" w:lineRule="auto"/>
              <w:rPr>
                <w:b/>
                <w:lang w:val="en-GB"/>
              </w:rPr>
            </w:pPr>
          </w:p>
          <w:p w14:paraId="798C7DBF" w14:textId="77777777" w:rsidR="005C3E1F" w:rsidRDefault="005C3E1F" w:rsidP="00DD3E51">
            <w:pPr>
              <w:spacing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Everyone to explore the website</w:t>
            </w:r>
          </w:p>
          <w:p w14:paraId="1DC0F15D" w14:textId="77777777" w:rsidR="005C3E1F" w:rsidRDefault="005C3E1F" w:rsidP="00DD3E51">
            <w:pPr>
              <w:spacing w:after="0" w:line="240" w:lineRule="auto"/>
              <w:rPr>
                <w:b/>
                <w:lang w:val="en-GB"/>
              </w:rPr>
            </w:pPr>
          </w:p>
          <w:p w14:paraId="11C1FF08" w14:textId="33CD9F2C" w:rsidR="005C3E1F" w:rsidRPr="00581AA2" w:rsidRDefault="005C3E1F" w:rsidP="00DD3E51">
            <w:pPr>
              <w:spacing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OCHA to provide link to the Fiji cluster website from the PHT website </w:t>
            </w:r>
          </w:p>
        </w:tc>
      </w:tr>
      <w:tr w:rsidR="00BA02D6" w:rsidRPr="00581AA2" w14:paraId="2366FC89" w14:textId="77777777" w:rsidTr="00DD3E51">
        <w:tc>
          <w:tcPr>
            <w:tcW w:w="1530" w:type="dxa"/>
          </w:tcPr>
          <w:p w14:paraId="19C2C7C4" w14:textId="7417B37A" w:rsidR="00453CE5" w:rsidRPr="00581AA2" w:rsidRDefault="00581AA2" w:rsidP="00DD3E51">
            <w:pPr>
              <w:rPr>
                <w:lang w:val="en-GB"/>
              </w:rPr>
            </w:pPr>
            <w:r w:rsidRPr="00581AA2">
              <w:rPr>
                <w:lang w:val="en-GB"/>
              </w:rPr>
              <w:t>Next meeting</w:t>
            </w:r>
          </w:p>
        </w:tc>
        <w:tc>
          <w:tcPr>
            <w:tcW w:w="5943" w:type="dxa"/>
          </w:tcPr>
          <w:p w14:paraId="39FB868A" w14:textId="4F28A7E7" w:rsidR="00453CE5" w:rsidRPr="005C3E1F" w:rsidRDefault="00581AA2" w:rsidP="00DD3E51">
            <w:pPr>
              <w:rPr>
                <w:b/>
                <w:lang w:val="en-GB"/>
              </w:rPr>
            </w:pPr>
            <w:r w:rsidRPr="005C3E1F">
              <w:rPr>
                <w:b/>
                <w:lang w:val="en-GB"/>
              </w:rPr>
              <w:t>Monday 18/02/13 (MOLGUDH&amp;E), FA House, Suva, Fiji</w:t>
            </w:r>
            <w:r w:rsidR="00DD3E51">
              <w:rPr>
                <w:b/>
                <w:lang w:val="en-GB"/>
              </w:rPr>
              <w:t xml:space="preserve"> at 3pm</w:t>
            </w:r>
          </w:p>
        </w:tc>
        <w:tc>
          <w:tcPr>
            <w:tcW w:w="2551" w:type="dxa"/>
          </w:tcPr>
          <w:p w14:paraId="016539CC" w14:textId="77777777" w:rsidR="00453CE5" w:rsidRPr="00581AA2" w:rsidRDefault="00453CE5" w:rsidP="00DD3E51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40F2DACE" w14:textId="242E1D6B" w:rsidR="004F6FBF" w:rsidRPr="00581AA2" w:rsidRDefault="00DD3E51" w:rsidP="00453CE5">
      <w:pPr>
        <w:rPr>
          <w:lang w:val="en-GB"/>
        </w:rPr>
      </w:pPr>
      <w:r>
        <w:rPr>
          <w:lang w:val="en-GB"/>
        </w:rPr>
        <w:br w:type="textWrapping" w:clear="all"/>
      </w:r>
    </w:p>
    <w:sectPr w:rsidR="004F6FBF" w:rsidRPr="00581AA2" w:rsidSect="00DD3E51">
      <w:headerReference w:type="default" r:id="rId9"/>
      <w:footerReference w:type="default" r:id="rId10"/>
      <w:pgSz w:w="11900" w:h="16840"/>
      <w:pgMar w:top="623" w:right="1800" w:bottom="1440" w:left="180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C3027" w14:textId="77777777" w:rsidR="007B3CC7" w:rsidRDefault="007B3CC7" w:rsidP="0018740E">
      <w:pPr>
        <w:spacing w:after="0" w:line="240" w:lineRule="auto"/>
      </w:pPr>
      <w:r>
        <w:separator/>
      </w:r>
    </w:p>
  </w:endnote>
  <w:endnote w:type="continuationSeparator" w:id="0">
    <w:p w14:paraId="47F97C89" w14:textId="77777777" w:rsidR="007B3CC7" w:rsidRDefault="007B3CC7" w:rsidP="0018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8E945" w14:textId="189F5CBC" w:rsidR="007B3CC7" w:rsidRDefault="007B3CC7" w:rsidP="00581AA2">
    <w:pPr>
      <w:pStyle w:val="Footer"/>
      <w:ind w:left="-426" w:right="-347"/>
    </w:pPr>
    <w:r>
      <w:fldChar w:fldCharType="begin"/>
    </w:r>
    <w:r>
      <w:instrText xml:space="preserve"> HYPERLINK "https://www.sheltercluster.org/Asia/Pacific/FijiTyphoonEvan2012/Pages/default.aspx" </w:instrText>
    </w:r>
    <w:r>
      <w:fldChar w:fldCharType="separate"/>
    </w:r>
    <w:r w:rsidRPr="00581AA2">
      <w:rPr>
        <w:rStyle w:val="Hyperlink"/>
        <w:b/>
        <w:bCs/>
        <w:i/>
        <w:iCs/>
      </w:rPr>
      <w:t>https://www.sheltercluster.org/Asia/Pacific/FijiTyphoonEvan2012/Pages/default.aspx</w:t>
    </w:r>
    <w:r>
      <w:rPr>
        <w:rStyle w:val="Hyperlink"/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0D74E" w14:textId="77777777" w:rsidR="007B3CC7" w:rsidRDefault="007B3CC7" w:rsidP="0018740E">
      <w:pPr>
        <w:spacing w:after="0" w:line="240" w:lineRule="auto"/>
      </w:pPr>
      <w:r>
        <w:separator/>
      </w:r>
    </w:p>
  </w:footnote>
  <w:footnote w:type="continuationSeparator" w:id="0">
    <w:p w14:paraId="6F890AE7" w14:textId="77777777" w:rsidR="007B3CC7" w:rsidRDefault="007B3CC7" w:rsidP="00187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B6F27" w14:textId="77777777" w:rsidR="007B3CC7" w:rsidRDefault="007B3CC7">
    <w:pPr>
      <w:pStyle w:val="Header"/>
    </w:pPr>
    <w:r>
      <w:rPr>
        <w:noProof/>
      </w:rPr>
      <w:drawing>
        <wp:inline distT="0" distB="0" distL="0" distR="0" wp14:anchorId="1C59F580" wp14:editId="422BF808">
          <wp:extent cx="5270500" cy="749300"/>
          <wp:effectExtent l="0" t="0" r="12700" b="12700"/>
          <wp:docPr id="2" name="Picture 2" descr="Macintosh HD:Users:michaelgloeckle:Dropbox:SC Fiji Cyclone Evan 2013:00 Admin:Logo:Logo - Fiji Shelter Cluster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ichaelgloeckle:Dropbox:SC Fiji Cyclone Evan 2013:00 Admin:Logo:Logo - Fiji Shelter Cluster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183"/>
    <w:multiLevelType w:val="hybridMultilevel"/>
    <w:tmpl w:val="DF60E3B2"/>
    <w:lvl w:ilvl="0" w:tplc="C8AE62EE">
      <w:start w:val="1"/>
      <w:numFmt w:val="decimal"/>
      <w:lvlText w:val="%1."/>
      <w:lvlJc w:val="left"/>
      <w:pPr>
        <w:ind w:left="786" w:hanging="360"/>
      </w:pPr>
      <w:rPr>
        <w:rFonts w:ascii="Arial Black" w:hAnsi="Arial Black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D336B"/>
    <w:multiLevelType w:val="hybridMultilevel"/>
    <w:tmpl w:val="B4CC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93734"/>
    <w:multiLevelType w:val="hybridMultilevel"/>
    <w:tmpl w:val="DF60E3B2"/>
    <w:lvl w:ilvl="0" w:tplc="C8AE62EE">
      <w:start w:val="1"/>
      <w:numFmt w:val="decimal"/>
      <w:lvlText w:val="%1."/>
      <w:lvlJc w:val="left"/>
      <w:pPr>
        <w:ind w:left="786" w:hanging="360"/>
      </w:pPr>
      <w:rPr>
        <w:rFonts w:ascii="Arial Black" w:hAnsi="Arial Black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C3951"/>
    <w:multiLevelType w:val="hybridMultilevel"/>
    <w:tmpl w:val="E2C0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0C07EC"/>
    <w:multiLevelType w:val="hybridMultilevel"/>
    <w:tmpl w:val="4E06A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001F0"/>
    <w:multiLevelType w:val="hybridMultilevel"/>
    <w:tmpl w:val="0546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04178"/>
    <w:multiLevelType w:val="hybridMultilevel"/>
    <w:tmpl w:val="4EE630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5F50A1"/>
    <w:multiLevelType w:val="hybridMultilevel"/>
    <w:tmpl w:val="DF60E3B2"/>
    <w:lvl w:ilvl="0" w:tplc="C8AE62EE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  <w:b/>
      </w:rPr>
    </w:lvl>
    <w:lvl w:ilvl="1" w:tplc="04090019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46980A7B"/>
    <w:multiLevelType w:val="hybridMultilevel"/>
    <w:tmpl w:val="757EE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6E4083"/>
    <w:multiLevelType w:val="hybridMultilevel"/>
    <w:tmpl w:val="5BFC5C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EF5EC0"/>
    <w:multiLevelType w:val="hybridMultilevel"/>
    <w:tmpl w:val="77C89B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36031"/>
    <w:multiLevelType w:val="hybridMultilevel"/>
    <w:tmpl w:val="9624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4405F2"/>
    <w:multiLevelType w:val="hybridMultilevel"/>
    <w:tmpl w:val="35707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FD2B6E"/>
    <w:multiLevelType w:val="hybridMultilevel"/>
    <w:tmpl w:val="A7D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2D77A3"/>
    <w:multiLevelType w:val="hybridMultilevel"/>
    <w:tmpl w:val="DF60E3B2"/>
    <w:lvl w:ilvl="0" w:tplc="C8AE62EE">
      <w:start w:val="1"/>
      <w:numFmt w:val="decimal"/>
      <w:lvlText w:val="%1."/>
      <w:lvlJc w:val="left"/>
      <w:pPr>
        <w:ind w:left="786" w:hanging="360"/>
      </w:pPr>
      <w:rPr>
        <w:rFonts w:ascii="Arial Black" w:hAnsi="Arial Black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4E1F06"/>
    <w:multiLevelType w:val="hybridMultilevel"/>
    <w:tmpl w:val="35707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BF057F"/>
    <w:multiLevelType w:val="hybridMultilevel"/>
    <w:tmpl w:val="35707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7"/>
  </w:num>
  <w:num w:numId="5">
    <w:abstractNumId w:val="9"/>
  </w:num>
  <w:num w:numId="6">
    <w:abstractNumId w:val="16"/>
  </w:num>
  <w:num w:numId="7">
    <w:abstractNumId w:val="1"/>
  </w:num>
  <w:num w:numId="8">
    <w:abstractNumId w:val="13"/>
  </w:num>
  <w:num w:numId="9">
    <w:abstractNumId w:val="3"/>
  </w:num>
  <w:num w:numId="10">
    <w:abstractNumId w:val="5"/>
  </w:num>
  <w:num w:numId="11">
    <w:abstractNumId w:val="8"/>
  </w:num>
  <w:num w:numId="12">
    <w:abstractNumId w:val="15"/>
  </w:num>
  <w:num w:numId="13">
    <w:abstractNumId w:val="11"/>
  </w:num>
  <w:num w:numId="14">
    <w:abstractNumId w:val="0"/>
  </w:num>
  <w:num w:numId="15">
    <w:abstractNumId w:val="14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0E"/>
    <w:rsid w:val="00005990"/>
    <w:rsid w:val="00065AC2"/>
    <w:rsid w:val="00160A89"/>
    <w:rsid w:val="0018740E"/>
    <w:rsid w:val="001E6B4B"/>
    <w:rsid w:val="00400CD6"/>
    <w:rsid w:val="00453CE5"/>
    <w:rsid w:val="00463E4D"/>
    <w:rsid w:val="004F6FBF"/>
    <w:rsid w:val="00581AA2"/>
    <w:rsid w:val="005C3E1F"/>
    <w:rsid w:val="00721A33"/>
    <w:rsid w:val="0074581F"/>
    <w:rsid w:val="007A45F2"/>
    <w:rsid w:val="007B3CC7"/>
    <w:rsid w:val="0092720E"/>
    <w:rsid w:val="00AB373F"/>
    <w:rsid w:val="00B82BED"/>
    <w:rsid w:val="00BA02D6"/>
    <w:rsid w:val="00C93277"/>
    <w:rsid w:val="00DD3E51"/>
    <w:rsid w:val="00E51AAD"/>
    <w:rsid w:val="00E640AA"/>
    <w:rsid w:val="00EA089E"/>
    <w:rsid w:val="00F5710B"/>
    <w:rsid w:val="00FD0913"/>
    <w:rsid w:val="00FD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AC90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40E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4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40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74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40E"/>
  </w:style>
  <w:style w:type="paragraph" w:styleId="Footer">
    <w:name w:val="footer"/>
    <w:basedOn w:val="Normal"/>
    <w:link w:val="FooterChar"/>
    <w:uiPriority w:val="99"/>
    <w:unhideWhenUsed/>
    <w:rsid w:val="001874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40E"/>
  </w:style>
  <w:style w:type="table" w:styleId="TableGrid">
    <w:name w:val="Table Grid"/>
    <w:basedOn w:val="TableNormal"/>
    <w:uiPriority w:val="59"/>
    <w:rsid w:val="0018740E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74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3C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3C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40E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4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40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74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40E"/>
  </w:style>
  <w:style w:type="paragraph" w:styleId="Footer">
    <w:name w:val="footer"/>
    <w:basedOn w:val="Normal"/>
    <w:link w:val="FooterChar"/>
    <w:uiPriority w:val="99"/>
    <w:unhideWhenUsed/>
    <w:rsid w:val="001874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40E"/>
  </w:style>
  <w:style w:type="table" w:styleId="TableGrid">
    <w:name w:val="Table Grid"/>
    <w:basedOn w:val="TableNormal"/>
    <w:uiPriority w:val="59"/>
    <w:rsid w:val="0018740E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74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3C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3C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eltercluster.org/Asia/Pacific/FijiTyphoonEvan2012/Pages/default.aspx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1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Fiji</TermName>
          <TermId xmlns="http://schemas.microsoft.com/office/infopath/2007/PartnerControls">4ad174f7-e258-4087-8ba2-04ada5a4fa66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>2012</Event_x0020_Year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Coordination</TermName>
          <TermId xmlns="http://schemas.microsoft.com/office/infopath/2007/PartnerControls">2b061053-00e5-46b2-8e36-3fafaef2d4e2</TermId>
        </TermInfo>
      </Terms>
    </e6f2ccbddc7344129cbcce7800e6bf7e>
    <g2834a0a4b5b445382f80b4d1c20b87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Typhoon Evan 2012</TermName>
          <TermId xmlns="http://schemas.microsoft.com/office/infopath/2007/PartnerControls">46a383da-cf7e-40e1-a48f-54b189390801</TermId>
        </TermInfo>
      </Terms>
    </g2834a0a4b5b445382f80b4d1c20b873>
    <Document_x0020_Description xmlns="96664bca-06c0-4657-b6f9-0a997f5ff9b9">&lt;div class="ExternalClassD3324CFC1D584C018AB0FEBD3CE23349"&gt;&lt;p&gt;​Meeting Minutes from meeting on 12 Feb, 2013&lt;/p&gt;&lt;/div&gt;</Document_x0020_Description>
    <Websio_x0020_Document_x0020_Preview xmlns="96664bca-06c0-4657-b6f9-0a997f5ff9b9">/Asia/Pacific/TCEvan2012/_layouts/WebsioPreviewField/preview.aspx?ID=12c7b8ce-8cb3-4cf2-a4dd-ec6771d517e5&amp;WebID=ee325889-ce5c-4792-87d7-611a4bae021f&amp;SiteID=0e29c24b-3e6a-4c7c-8cc1-69b27805b55c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 Cluster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15</Value>
      <Value>245</Value>
      <Value>11</Value>
      <Value>263</Value>
      <Value>5</Value>
      <Value>372</Value>
      <Value>116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Asia/Pacific</TermName>
          <TermId xmlns="http://schemas.microsoft.com/office/infopath/2007/PartnerControls">006cb068-6581-4ba7-b0e0-a9a495bc13fa</TermId>
        </TermInfo>
      </Terms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2013-02-12T00:00:00+00:00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12288D230956BF46B40810EB5C29DFC0" ma:contentTypeVersion="77" ma:contentTypeDescription="" ma:contentTypeScope="" ma:versionID="bd66c1616c8c34dffd08e36de6d253fe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115EAD-0CA9-4B69-A87B-4243DA8B306A}"/>
</file>

<file path=customXml/itemProps2.xml><?xml version="1.0" encoding="utf-8"?>
<ds:datastoreItem xmlns:ds="http://schemas.openxmlformats.org/officeDocument/2006/customXml" ds:itemID="{8B8B2CCF-977E-4F83-87C4-0CE6DEF849B0}"/>
</file>

<file path=customXml/itemProps3.xml><?xml version="1.0" encoding="utf-8"?>
<ds:datastoreItem xmlns:ds="http://schemas.openxmlformats.org/officeDocument/2006/customXml" ds:itemID="{925090F8-1BDD-423D-BCA3-42FE8F7750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448</Words>
  <Characters>2559</Characters>
  <Application>Microsoft Macintosh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Gloeckle</dc:creator>
  <cp:keywords/>
  <dc:description/>
  <cp:lastModifiedBy>Michael Gloeckle</cp:lastModifiedBy>
  <cp:revision>3</cp:revision>
  <dcterms:created xsi:type="dcterms:W3CDTF">2013-02-12T06:17:00Z</dcterms:created>
  <dcterms:modified xsi:type="dcterms:W3CDTF">2013-02-12T06:20:00Z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0x010100AA7AFC8FE433CD4B94E991D812AE17EB0012288D230956BF46B40810EB5C29DFC0</vt:lpwstr>
  </property>
  <property fmtid="{D5CDD505-2E9C-101B-9397-08002B2CF9AE}" pid="3" name="TaxKeyword">
    <vt:lpwstr/>
  </property>
  <property fmtid="{D5CDD505-2E9C-101B-9397-08002B2CF9AE}" pid="4" name="Site Type">
    <vt:lpwstr>11;#Response|6bd9b9ba-7d2f-42c0-b763-fbe6e7a871e1</vt:lpwstr>
  </property>
  <property fmtid="{D5CDD505-2E9C-101B-9397-08002B2CF9AE}" pid="5" name="Region">
    <vt:lpwstr>5;#Asia/Pacific|006cb068-6581-4ba7-b0e0-a9a495bc13fa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>245;#Coordination|2b061053-00e5-46b2-8e36-3fafaef2d4e2</vt:lpwstr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3" name="Responses sites">
    <vt:lpwstr>372;#Typhoon Evan 2012|46a383da-cf7e-40e1-a48f-54b189390801</vt:lpwstr>
  </property>
  <property fmtid="{D5CDD505-2E9C-101B-9397-08002B2CF9AE}" pid="14" name="Country">
    <vt:lpwstr>263;#Fiji|4ad174f7-e258-4087-8ba2-04ada5a4fa66</vt:lpwstr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>116;#Meeting Minutes|073dd3fd-2ae4-4873-a4a7-3498e6b393b4</vt:lpwstr>
  </property>
  <property fmtid="{D5CDD505-2E9C-101B-9397-08002B2CF9AE}" pid="20" name="Cross Cutting1">
    <vt:lpwstr/>
  </property>
  <property fmtid="{D5CDD505-2E9C-101B-9397-08002B2CF9AE}" pid="21" name="Status Of Site">
    <vt:lpwstr>15;#Active|319c008f-4e4c-46bc-95eb-65641b9bd58c</vt:lpwstr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/>
  </property>
</Properties>
</file>