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DF9BBF" w14:textId="51429DE1" w:rsidR="00212F40" w:rsidRDefault="00212F40">
      <w:pPr>
        <w:jc w:val="center"/>
        <w:rPr>
          <w:b/>
          <w:sz w:val="32"/>
          <w:szCs w:val="32"/>
        </w:rPr>
      </w:pPr>
      <w:r>
        <w:rPr>
          <w:b/>
          <w:sz w:val="32"/>
          <w:szCs w:val="32"/>
        </w:rPr>
        <w:t xml:space="preserve">Shelter Cluster </w:t>
      </w:r>
    </w:p>
    <w:p w14:paraId="7E66CC0B" w14:textId="77777777" w:rsidR="00D4143F" w:rsidRPr="00737201" w:rsidRDefault="00D4143F">
      <w:pPr>
        <w:jc w:val="center"/>
        <w:rPr>
          <w:b/>
          <w:sz w:val="32"/>
          <w:szCs w:val="32"/>
        </w:rPr>
      </w:pPr>
      <w:r w:rsidRPr="00737201">
        <w:rPr>
          <w:b/>
          <w:sz w:val="32"/>
          <w:szCs w:val="32"/>
        </w:rPr>
        <w:t xml:space="preserve">Strategic Operational Framework </w:t>
      </w:r>
      <w:bookmarkStart w:id="0" w:name="_GoBack"/>
      <w:bookmarkEnd w:id="0"/>
    </w:p>
    <w:p w14:paraId="48AEC425" w14:textId="77777777" w:rsidR="00557B95" w:rsidRDefault="00D4143F">
      <w:pPr>
        <w:jc w:val="center"/>
        <w:rPr>
          <w:b/>
          <w:sz w:val="32"/>
          <w:szCs w:val="32"/>
        </w:rPr>
      </w:pPr>
      <w:r w:rsidRPr="00737201">
        <w:rPr>
          <w:b/>
          <w:sz w:val="32"/>
          <w:szCs w:val="32"/>
        </w:rPr>
        <w:t>Tropical Cyclone Evan</w:t>
      </w:r>
      <w:r w:rsidR="00A33245" w:rsidRPr="00737201">
        <w:rPr>
          <w:b/>
          <w:sz w:val="32"/>
          <w:szCs w:val="32"/>
        </w:rPr>
        <w:t xml:space="preserve"> </w:t>
      </w:r>
    </w:p>
    <w:p w14:paraId="73A7ACE9" w14:textId="77777777" w:rsidR="00D4143F" w:rsidRPr="00737201" w:rsidRDefault="00557B95">
      <w:pPr>
        <w:jc w:val="center"/>
        <w:rPr>
          <w:b/>
          <w:sz w:val="32"/>
          <w:szCs w:val="32"/>
        </w:rPr>
      </w:pPr>
      <w:r>
        <w:rPr>
          <w:b/>
          <w:sz w:val="32"/>
          <w:szCs w:val="32"/>
        </w:rPr>
        <w:t xml:space="preserve">December </w:t>
      </w:r>
      <w:r w:rsidR="00A33245" w:rsidRPr="00737201">
        <w:rPr>
          <w:b/>
          <w:sz w:val="32"/>
          <w:szCs w:val="32"/>
        </w:rPr>
        <w:t>2012</w:t>
      </w:r>
    </w:p>
    <w:p w14:paraId="02A14EF3" w14:textId="77777777" w:rsidR="00D4143F" w:rsidRPr="00737201" w:rsidRDefault="00D4143F">
      <w:pPr>
        <w:jc w:val="center"/>
      </w:pPr>
      <w:r w:rsidRPr="00737201">
        <w:rPr>
          <w:noProof/>
          <w:lang w:val="en-US"/>
        </w:rPr>
        <w:drawing>
          <wp:inline distT="0" distB="0" distL="0" distR="0" wp14:anchorId="3CF2043E" wp14:editId="2B9982EF">
            <wp:extent cx="4707709" cy="2897505"/>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4708838" cy="2898200"/>
                    </a:xfrm>
                    <a:prstGeom prst="rect">
                      <a:avLst/>
                    </a:prstGeom>
                    <a:noFill/>
                    <a:ln>
                      <a:noFill/>
                    </a:ln>
                  </pic:spPr>
                </pic:pic>
              </a:graphicData>
            </a:graphic>
          </wp:inline>
        </w:drawing>
      </w:r>
    </w:p>
    <w:p w14:paraId="015E6DC3" w14:textId="77777777" w:rsidR="00ED0B47" w:rsidRDefault="00F3123B">
      <w:pPr>
        <w:jc w:val="center"/>
      </w:pPr>
      <w:r w:rsidRPr="00737201">
        <w:rPr>
          <w:rFonts w:ascii="Century Gothic" w:hAnsi="Century Gothic"/>
          <w:b/>
          <w:noProof/>
          <w:sz w:val="24"/>
          <w:szCs w:val="24"/>
          <w:u w:val="single"/>
          <w:lang w:val="en-US"/>
        </w:rPr>
        <w:drawing>
          <wp:inline distT="0" distB="0" distL="0" distR="0" wp14:anchorId="3B40DE72" wp14:editId="42A28A2A">
            <wp:extent cx="5137150" cy="3524250"/>
            <wp:effectExtent l="0" t="0" r="0" b="6350"/>
            <wp:docPr id="3" name="Picture 2" descr="C:\Users\Eminoni\Desktop\MAP.jpg"/>
            <wp:cNvGraphicFramePr/>
            <a:graphic xmlns:a="http://schemas.openxmlformats.org/drawingml/2006/main">
              <a:graphicData uri="http://schemas.openxmlformats.org/drawingml/2006/picture">
                <pic:pic xmlns:pic="http://schemas.openxmlformats.org/drawingml/2006/picture">
                  <pic:nvPicPr>
                    <pic:cNvPr id="12290" name="Picture 3" descr="C:\Users\Eminoni\Desktop\MAP.jpg"/>
                    <pic:cNvPicPr>
                      <a:picLocks noChangeAspect="1" noChangeArrowheads="1"/>
                    </pic:cNvPicPr>
                  </pic:nvPicPr>
                  <pic:blipFill>
                    <a:blip r:embed="rId9" cstate="email"/>
                    <a:srcRect/>
                    <a:stretch>
                      <a:fillRect/>
                    </a:stretch>
                  </pic:blipFill>
                  <pic:spPr bwMode="auto">
                    <a:xfrm>
                      <a:off x="0" y="0"/>
                      <a:ext cx="5137150" cy="3524250"/>
                    </a:xfrm>
                    <a:prstGeom prst="rect">
                      <a:avLst/>
                    </a:prstGeom>
                    <a:noFill/>
                    <a:ln w="9525">
                      <a:noFill/>
                      <a:miter lim="800000"/>
                      <a:headEnd/>
                      <a:tailEnd/>
                    </a:ln>
                  </pic:spPr>
                </pic:pic>
              </a:graphicData>
            </a:graphic>
          </wp:inline>
        </w:drawing>
      </w:r>
    </w:p>
    <w:p w14:paraId="1EA58F23" w14:textId="77777777" w:rsidR="00ED0B47" w:rsidRDefault="00ED0B47">
      <w:r>
        <w:br w:type="page"/>
      </w:r>
    </w:p>
    <w:p w14:paraId="5070EC27" w14:textId="77777777" w:rsidR="004A6292" w:rsidRPr="00C7044C" w:rsidRDefault="00ED0B47">
      <w:pPr>
        <w:jc w:val="center"/>
        <w:rPr>
          <w:b/>
        </w:rPr>
      </w:pPr>
      <w:r w:rsidRPr="00C7044C">
        <w:rPr>
          <w:b/>
        </w:rPr>
        <w:lastRenderedPageBreak/>
        <w:t>Document control sheet</w:t>
      </w:r>
    </w:p>
    <w:tbl>
      <w:tblPr>
        <w:tblStyle w:val="TableGrid"/>
        <w:tblW w:w="5000" w:type="pct"/>
        <w:jc w:val="center"/>
        <w:tblLayout w:type="fixed"/>
        <w:tblLook w:val="04A0" w:firstRow="1" w:lastRow="0" w:firstColumn="1" w:lastColumn="0" w:noHBand="0" w:noVBand="1"/>
      </w:tblPr>
      <w:tblGrid>
        <w:gridCol w:w="1390"/>
        <w:gridCol w:w="1405"/>
        <w:gridCol w:w="4401"/>
        <w:gridCol w:w="1090"/>
        <w:gridCol w:w="1569"/>
      </w:tblGrid>
      <w:tr w:rsidR="000C4E19" w:rsidRPr="00737201" w14:paraId="3AFCD585" w14:textId="77777777" w:rsidTr="00994338">
        <w:trPr>
          <w:trHeight w:val="169"/>
          <w:jc w:val="center"/>
        </w:trPr>
        <w:tc>
          <w:tcPr>
            <w:tcW w:w="705" w:type="pct"/>
            <w:shd w:val="clear" w:color="auto" w:fill="D9D9D9" w:themeFill="background1" w:themeFillShade="D9"/>
            <w:vAlign w:val="center"/>
          </w:tcPr>
          <w:p w14:paraId="172074F1" w14:textId="77777777" w:rsidR="00ED0B47" w:rsidRPr="00737201" w:rsidRDefault="00ED0B47" w:rsidP="00A7335A">
            <w:pPr>
              <w:pStyle w:val="NoSpacing"/>
              <w:jc w:val="center"/>
              <w:rPr>
                <w:rFonts w:asciiTheme="minorHAnsi" w:hAnsiTheme="minorHAnsi"/>
                <w:b/>
              </w:rPr>
            </w:pPr>
            <w:r w:rsidRPr="00737201">
              <w:rPr>
                <w:rFonts w:asciiTheme="minorHAnsi" w:hAnsiTheme="minorHAnsi"/>
                <w:b/>
              </w:rPr>
              <w:t>Document revision record</w:t>
            </w:r>
          </w:p>
        </w:tc>
        <w:tc>
          <w:tcPr>
            <w:tcW w:w="713" w:type="pct"/>
            <w:shd w:val="clear" w:color="auto" w:fill="auto"/>
            <w:vAlign w:val="center"/>
          </w:tcPr>
          <w:p w14:paraId="5332F866" w14:textId="77777777" w:rsidR="00ED0B47" w:rsidRPr="00737201" w:rsidRDefault="009A24AE" w:rsidP="00A7335A">
            <w:pPr>
              <w:pStyle w:val="NoSpacing"/>
              <w:jc w:val="center"/>
              <w:rPr>
                <w:rFonts w:asciiTheme="minorHAnsi" w:hAnsiTheme="minorHAnsi"/>
                <w:b/>
              </w:rPr>
            </w:pPr>
            <w:r>
              <w:rPr>
                <w:rFonts w:asciiTheme="minorHAnsi" w:hAnsiTheme="minorHAnsi"/>
                <w:b/>
              </w:rPr>
              <w:t>Status</w:t>
            </w:r>
          </w:p>
          <w:p w14:paraId="65703965" w14:textId="77777777" w:rsidR="00ED0B47" w:rsidRPr="00737201" w:rsidRDefault="00ED0B47" w:rsidP="00A7335A">
            <w:pPr>
              <w:pStyle w:val="NoSpacing"/>
              <w:jc w:val="center"/>
              <w:rPr>
                <w:rFonts w:asciiTheme="minorHAnsi" w:hAnsiTheme="minorHAnsi"/>
                <w:b/>
              </w:rPr>
            </w:pPr>
          </w:p>
        </w:tc>
        <w:tc>
          <w:tcPr>
            <w:tcW w:w="2233" w:type="pct"/>
            <w:vAlign w:val="center"/>
          </w:tcPr>
          <w:p w14:paraId="1D56B774" w14:textId="77777777" w:rsidR="00ED0B47" w:rsidRPr="00737201" w:rsidRDefault="000C4E19" w:rsidP="00A7335A">
            <w:pPr>
              <w:pStyle w:val="NoSpacing"/>
              <w:jc w:val="center"/>
              <w:rPr>
                <w:b/>
              </w:rPr>
            </w:pPr>
            <w:r>
              <w:rPr>
                <w:b/>
              </w:rPr>
              <w:t>Summary of s</w:t>
            </w:r>
            <w:r w:rsidR="00ED0B47">
              <w:rPr>
                <w:b/>
              </w:rPr>
              <w:t>ignificant revision</w:t>
            </w:r>
            <w:r>
              <w:rPr>
                <w:b/>
              </w:rPr>
              <w:t>s</w:t>
            </w:r>
          </w:p>
        </w:tc>
        <w:tc>
          <w:tcPr>
            <w:tcW w:w="553" w:type="pct"/>
            <w:shd w:val="clear" w:color="auto" w:fill="auto"/>
            <w:vAlign w:val="center"/>
          </w:tcPr>
          <w:p w14:paraId="22C895DD" w14:textId="77777777" w:rsidR="00ED0B47" w:rsidRPr="00737201" w:rsidRDefault="009A24AE" w:rsidP="00A7335A">
            <w:pPr>
              <w:pStyle w:val="NoSpacing"/>
              <w:jc w:val="center"/>
              <w:rPr>
                <w:rFonts w:asciiTheme="minorHAnsi" w:hAnsiTheme="minorHAnsi"/>
                <w:b/>
              </w:rPr>
            </w:pPr>
            <w:r>
              <w:rPr>
                <w:rFonts w:asciiTheme="minorHAnsi" w:hAnsiTheme="minorHAnsi"/>
                <w:b/>
              </w:rPr>
              <w:t>Date revision issued</w:t>
            </w:r>
          </w:p>
          <w:p w14:paraId="042A0605" w14:textId="77777777" w:rsidR="00ED0B47" w:rsidRPr="00737201" w:rsidRDefault="00ED0B47" w:rsidP="00A7335A">
            <w:pPr>
              <w:pStyle w:val="NoSpacing"/>
              <w:jc w:val="center"/>
              <w:rPr>
                <w:b/>
              </w:rPr>
            </w:pPr>
          </w:p>
        </w:tc>
        <w:tc>
          <w:tcPr>
            <w:tcW w:w="796" w:type="pct"/>
            <w:shd w:val="clear" w:color="auto" w:fill="auto"/>
            <w:vAlign w:val="center"/>
          </w:tcPr>
          <w:p w14:paraId="5B35B346" w14:textId="77777777" w:rsidR="00ED0B47" w:rsidRPr="00737201" w:rsidRDefault="009A24AE" w:rsidP="00A7335A">
            <w:pPr>
              <w:pStyle w:val="NoSpacing"/>
              <w:jc w:val="center"/>
              <w:rPr>
                <w:rFonts w:asciiTheme="minorHAnsi" w:hAnsiTheme="minorHAnsi"/>
                <w:b/>
              </w:rPr>
            </w:pPr>
            <w:r>
              <w:rPr>
                <w:rFonts w:asciiTheme="minorHAnsi" w:hAnsiTheme="minorHAnsi"/>
                <w:b/>
              </w:rPr>
              <w:t>Author</w:t>
            </w:r>
          </w:p>
          <w:p w14:paraId="362B6CE1" w14:textId="77777777" w:rsidR="00ED0B47" w:rsidRPr="00737201" w:rsidRDefault="00ED0B47" w:rsidP="00A7335A">
            <w:pPr>
              <w:pStyle w:val="NoSpacing"/>
              <w:jc w:val="center"/>
              <w:rPr>
                <w:rFonts w:asciiTheme="minorHAnsi" w:hAnsiTheme="minorHAnsi"/>
                <w:b/>
              </w:rPr>
            </w:pPr>
          </w:p>
        </w:tc>
      </w:tr>
      <w:tr w:rsidR="000C4E19" w:rsidRPr="00737201" w14:paraId="469B5065" w14:textId="77777777" w:rsidTr="00994338">
        <w:trPr>
          <w:trHeight w:val="227"/>
          <w:jc w:val="center"/>
        </w:trPr>
        <w:tc>
          <w:tcPr>
            <w:tcW w:w="705" w:type="pct"/>
            <w:shd w:val="clear" w:color="auto" w:fill="D9D9D9" w:themeFill="background1" w:themeFillShade="D9"/>
            <w:vAlign w:val="center"/>
          </w:tcPr>
          <w:p w14:paraId="10982ABB" w14:textId="77777777" w:rsidR="00ED0B47" w:rsidRPr="00737201" w:rsidRDefault="009A24AE" w:rsidP="009A24AE">
            <w:pPr>
              <w:pStyle w:val="NoSpacing"/>
              <w:jc w:val="center"/>
              <w:rPr>
                <w:b/>
              </w:rPr>
            </w:pPr>
            <w:r>
              <w:rPr>
                <w:b/>
              </w:rPr>
              <w:t xml:space="preserve">Rev </w:t>
            </w:r>
            <w:r w:rsidR="00ED0B47" w:rsidRPr="00737201">
              <w:rPr>
                <w:b/>
              </w:rPr>
              <w:t xml:space="preserve"> 1</w:t>
            </w:r>
          </w:p>
        </w:tc>
        <w:tc>
          <w:tcPr>
            <w:tcW w:w="713" w:type="pct"/>
            <w:shd w:val="clear" w:color="auto" w:fill="auto"/>
            <w:vAlign w:val="center"/>
          </w:tcPr>
          <w:p w14:paraId="38AC127D" w14:textId="77777777" w:rsidR="000C4E19" w:rsidRPr="00A7335A" w:rsidRDefault="009A24AE" w:rsidP="00C7044C">
            <w:pPr>
              <w:pStyle w:val="NoSpacing"/>
              <w:ind w:right="-1"/>
              <w:jc w:val="center"/>
              <w:rPr>
                <w:rFonts w:asciiTheme="minorHAnsi" w:hAnsiTheme="minorHAnsi"/>
              </w:rPr>
            </w:pPr>
            <w:r w:rsidRPr="00A7335A">
              <w:rPr>
                <w:rFonts w:asciiTheme="minorHAnsi" w:hAnsiTheme="minorHAnsi"/>
              </w:rPr>
              <w:t>Draft</w:t>
            </w:r>
          </w:p>
          <w:p w14:paraId="3C4E14FC" w14:textId="77777777" w:rsidR="00ED0B47" w:rsidRPr="00A7335A" w:rsidRDefault="00ED0B47" w:rsidP="00D4143F">
            <w:pPr>
              <w:pStyle w:val="NoSpacing"/>
              <w:jc w:val="center"/>
            </w:pPr>
          </w:p>
        </w:tc>
        <w:tc>
          <w:tcPr>
            <w:tcW w:w="2233" w:type="pct"/>
          </w:tcPr>
          <w:p w14:paraId="1A87DDA4" w14:textId="77777777" w:rsidR="00ED0B47" w:rsidRPr="00A7335A" w:rsidRDefault="009A24AE" w:rsidP="00D4143F">
            <w:pPr>
              <w:pStyle w:val="NoSpacing"/>
              <w:jc w:val="center"/>
            </w:pPr>
            <w:r w:rsidRPr="00A7335A">
              <w:t>Early draft which was used to record cluster assessments and define case load – used to inform the HAP1</w:t>
            </w:r>
          </w:p>
        </w:tc>
        <w:tc>
          <w:tcPr>
            <w:tcW w:w="553" w:type="pct"/>
            <w:shd w:val="clear" w:color="auto" w:fill="auto"/>
            <w:vAlign w:val="center"/>
          </w:tcPr>
          <w:p w14:paraId="694EAB1A" w14:textId="77777777" w:rsidR="00ED0B47" w:rsidRPr="00A7335A" w:rsidRDefault="00ED0B47" w:rsidP="00D4143F">
            <w:pPr>
              <w:pStyle w:val="NoSpacing"/>
              <w:jc w:val="center"/>
            </w:pPr>
            <w:r w:rsidRPr="00A7335A">
              <w:t>21/1/2013</w:t>
            </w:r>
          </w:p>
        </w:tc>
        <w:tc>
          <w:tcPr>
            <w:tcW w:w="796" w:type="pct"/>
            <w:shd w:val="clear" w:color="auto" w:fill="auto"/>
            <w:vAlign w:val="center"/>
          </w:tcPr>
          <w:p w14:paraId="0A06EC13" w14:textId="77777777" w:rsidR="00ED0B47" w:rsidRPr="00A7335A" w:rsidRDefault="009A24AE" w:rsidP="009A24AE">
            <w:pPr>
              <w:pStyle w:val="NoSpacing"/>
              <w:jc w:val="center"/>
            </w:pPr>
            <w:r w:rsidRPr="00A7335A">
              <w:t>David O’Meara</w:t>
            </w:r>
          </w:p>
        </w:tc>
      </w:tr>
      <w:tr w:rsidR="000C4E19" w:rsidRPr="00737201" w14:paraId="13DD3A40" w14:textId="77777777" w:rsidTr="00994338">
        <w:trPr>
          <w:trHeight w:val="227"/>
          <w:jc w:val="center"/>
        </w:trPr>
        <w:tc>
          <w:tcPr>
            <w:tcW w:w="705" w:type="pct"/>
            <w:shd w:val="clear" w:color="auto" w:fill="D9D9D9" w:themeFill="background1" w:themeFillShade="D9"/>
            <w:vAlign w:val="center"/>
          </w:tcPr>
          <w:p w14:paraId="4F681512" w14:textId="77777777" w:rsidR="00ED0B47" w:rsidRPr="00737201" w:rsidRDefault="009A24AE" w:rsidP="009A24AE">
            <w:pPr>
              <w:pStyle w:val="NoSpacing"/>
              <w:jc w:val="center"/>
              <w:rPr>
                <w:b/>
              </w:rPr>
            </w:pPr>
            <w:r>
              <w:rPr>
                <w:b/>
              </w:rPr>
              <w:t xml:space="preserve">Rev </w:t>
            </w:r>
            <w:r w:rsidR="00ED0B47" w:rsidRPr="00737201">
              <w:rPr>
                <w:b/>
              </w:rPr>
              <w:t xml:space="preserve"> 2</w:t>
            </w:r>
          </w:p>
        </w:tc>
        <w:tc>
          <w:tcPr>
            <w:tcW w:w="713" w:type="pct"/>
            <w:shd w:val="clear" w:color="auto" w:fill="auto"/>
            <w:vAlign w:val="center"/>
          </w:tcPr>
          <w:p w14:paraId="66FD4055" w14:textId="77777777" w:rsidR="00ED0B47" w:rsidRPr="00A7335A" w:rsidRDefault="00A7335A" w:rsidP="00D4143F">
            <w:pPr>
              <w:pStyle w:val="NoSpacing"/>
              <w:jc w:val="center"/>
            </w:pPr>
            <w:r>
              <w:t>Draft pending comments from cluster agencies</w:t>
            </w:r>
          </w:p>
        </w:tc>
        <w:tc>
          <w:tcPr>
            <w:tcW w:w="2233" w:type="pct"/>
          </w:tcPr>
          <w:p w14:paraId="1C99F331" w14:textId="77777777" w:rsidR="00ED0B47" w:rsidRPr="00A7335A" w:rsidRDefault="009A24AE" w:rsidP="00D47453">
            <w:pPr>
              <w:pStyle w:val="NoSpacing"/>
              <w:jc w:val="center"/>
            </w:pPr>
            <w:r w:rsidRPr="00A7335A">
              <w:t>Case loads revised, included</w:t>
            </w:r>
            <w:r w:rsidR="001A64BC" w:rsidRPr="00A7335A">
              <w:t xml:space="preserve"> </w:t>
            </w:r>
            <w:r w:rsidR="001A64BC">
              <w:t>H</w:t>
            </w:r>
            <w:r w:rsidR="001A64BC" w:rsidRPr="00A7335A">
              <w:t>AP2</w:t>
            </w:r>
            <w:r w:rsidR="00D47453">
              <w:t xml:space="preserve"> and used IDA figures to inform </w:t>
            </w:r>
            <w:r w:rsidR="001A64BC" w:rsidRPr="00A7335A">
              <w:t>PDNA</w:t>
            </w:r>
          </w:p>
        </w:tc>
        <w:tc>
          <w:tcPr>
            <w:tcW w:w="553" w:type="pct"/>
            <w:shd w:val="clear" w:color="auto" w:fill="auto"/>
            <w:vAlign w:val="center"/>
          </w:tcPr>
          <w:p w14:paraId="5913715F" w14:textId="77777777" w:rsidR="00ED0B47" w:rsidRPr="00A7335A" w:rsidRDefault="00D47453" w:rsidP="00A7335A">
            <w:pPr>
              <w:pStyle w:val="NoSpacing"/>
              <w:jc w:val="center"/>
            </w:pPr>
            <w:r>
              <w:t>26</w:t>
            </w:r>
            <w:r w:rsidR="009A24AE" w:rsidRPr="00A7335A">
              <w:t>/3/2013</w:t>
            </w:r>
          </w:p>
        </w:tc>
        <w:tc>
          <w:tcPr>
            <w:tcW w:w="796" w:type="pct"/>
            <w:shd w:val="clear" w:color="auto" w:fill="auto"/>
            <w:vAlign w:val="center"/>
          </w:tcPr>
          <w:p w14:paraId="59F129CB" w14:textId="77777777" w:rsidR="00ED0B47" w:rsidRPr="00A7335A" w:rsidRDefault="009A24AE" w:rsidP="00A7335A">
            <w:pPr>
              <w:pStyle w:val="NoSpacing"/>
              <w:jc w:val="center"/>
            </w:pPr>
            <w:r w:rsidRPr="00A7335A">
              <w:t>Michael Glo</w:t>
            </w:r>
            <w:r w:rsidR="00A7335A" w:rsidRPr="00A7335A">
              <w:t>eckle</w:t>
            </w:r>
          </w:p>
        </w:tc>
      </w:tr>
      <w:tr w:rsidR="000C4E19" w:rsidRPr="00737201" w14:paraId="612B5B11" w14:textId="77777777" w:rsidTr="00994338">
        <w:trPr>
          <w:trHeight w:val="227"/>
          <w:jc w:val="center"/>
        </w:trPr>
        <w:tc>
          <w:tcPr>
            <w:tcW w:w="705" w:type="pct"/>
            <w:shd w:val="clear" w:color="auto" w:fill="D9D9D9" w:themeFill="background1" w:themeFillShade="D9"/>
            <w:vAlign w:val="center"/>
          </w:tcPr>
          <w:p w14:paraId="29105323" w14:textId="03AFB2B5" w:rsidR="00ED0B47" w:rsidRPr="00994338" w:rsidRDefault="00ED0B47" w:rsidP="00D4143F">
            <w:pPr>
              <w:pStyle w:val="NoSpacing"/>
              <w:jc w:val="center"/>
              <w:rPr>
                <w:b/>
                <w:color w:val="548DD4" w:themeColor="text2" w:themeTint="99"/>
              </w:rPr>
            </w:pPr>
          </w:p>
        </w:tc>
        <w:tc>
          <w:tcPr>
            <w:tcW w:w="713" w:type="pct"/>
            <w:shd w:val="clear" w:color="auto" w:fill="auto"/>
            <w:vAlign w:val="center"/>
          </w:tcPr>
          <w:p w14:paraId="72522DCB" w14:textId="066787CC" w:rsidR="00ED0B47" w:rsidRPr="00994338" w:rsidRDefault="00ED0B47" w:rsidP="00D4143F">
            <w:pPr>
              <w:pStyle w:val="NoSpacing"/>
              <w:jc w:val="center"/>
              <w:rPr>
                <w:b/>
                <w:color w:val="548DD4" w:themeColor="text2" w:themeTint="99"/>
              </w:rPr>
            </w:pPr>
          </w:p>
        </w:tc>
        <w:tc>
          <w:tcPr>
            <w:tcW w:w="2233" w:type="pct"/>
          </w:tcPr>
          <w:p w14:paraId="55B3BAE8" w14:textId="265CEA99" w:rsidR="00EE0DCA" w:rsidRPr="00994338" w:rsidRDefault="00EE0DCA" w:rsidP="00994338">
            <w:pPr>
              <w:pStyle w:val="NoSpacing"/>
              <w:rPr>
                <w:rFonts w:asciiTheme="minorHAnsi" w:eastAsiaTheme="minorHAnsi" w:hAnsiTheme="minorHAnsi" w:cstheme="minorBidi"/>
                <w:b/>
                <w:color w:val="548DD4" w:themeColor="text2" w:themeTint="99"/>
                <w:sz w:val="22"/>
                <w:szCs w:val="22"/>
                <w:lang w:eastAsia="en-US"/>
              </w:rPr>
            </w:pPr>
          </w:p>
        </w:tc>
        <w:tc>
          <w:tcPr>
            <w:tcW w:w="553" w:type="pct"/>
            <w:shd w:val="clear" w:color="auto" w:fill="auto"/>
            <w:vAlign w:val="center"/>
          </w:tcPr>
          <w:p w14:paraId="6B16415A" w14:textId="77777777" w:rsidR="00ED0B47" w:rsidRPr="00737201" w:rsidRDefault="00ED0B47" w:rsidP="00D4143F">
            <w:pPr>
              <w:pStyle w:val="NoSpacing"/>
              <w:jc w:val="center"/>
              <w:rPr>
                <w:b/>
              </w:rPr>
            </w:pPr>
          </w:p>
        </w:tc>
        <w:tc>
          <w:tcPr>
            <w:tcW w:w="796" w:type="pct"/>
            <w:shd w:val="clear" w:color="auto" w:fill="auto"/>
            <w:vAlign w:val="center"/>
          </w:tcPr>
          <w:p w14:paraId="4FD60930" w14:textId="77777777" w:rsidR="00ED0B47" w:rsidRPr="00737201" w:rsidRDefault="00ED0B47" w:rsidP="00D4143F">
            <w:pPr>
              <w:pStyle w:val="NoSpacing"/>
              <w:jc w:val="center"/>
              <w:rPr>
                <w:b/>
              </w:rPr>
            </w:pPr>
          </w:p>
        </w:tc>
      </w:tr>
    </w:tbl>
    <w:p w14:paraId="575172D7" w14:textId="74F9B0B9" w:rsidR="00ED0B47" w:rsidRDefault="00ED0B47" w:rsidP="00D4143F"/>
    <w:p w14:paraId="6AAF8FE0" w14:textId="55A0A7C7" w:rsidR="00ED0B47" w:rsidRDefault="00ED0B47" w:rsidP="00994338"/>
    <w:tbl>
      <w:tblPr>
        <w:tblStyle w:val="TableGrid"/>
        <w:tblW w:w="10314" w:type="dxa"/>
        <w:tblInd w:w="-227" w:type="dxa"/>
        <w:tblLook w:val="04A0" w:firstRow="1" w:lastRow="0" w:firstColumn="1" w:lastColumn="0" w:noHBand="0" w:noVBand="1"/>
      </w:tblPr>
      <w:tblGrid>
        <w:gridCol w:w="2376"/>
        <w:gridCol w:w="7938"/>
      </w:tblGrid>
      <w:tr w:rsidR="0051600A" w:rsidRPr="00737201" w14:paraId="70D68ECC" w14:textId="77777777" w:rsidTr="004572CC">
        <w:tc>
          <w:tcPr>
            <w:tcW w:w="10314" w:type="dxa"/>
            <w:gridSpan w:val="2"/>
            <w:shd w:val="clear" w:color="auto" w:fill="D9D9D9" w:themeFill="background1" w:themeFillShade="D9"/>
          </w:tcPr>
          <w:p w14:paraId="6C2F622F" w14:textId="77777777" w:rsidR="009F40F6" w:rsidRPr="00737201" w:rsidRDefault="0051600A" w:rsidP="00D4249D">
            <w:pPr>
              <w:pStyle w:val="NoSpacing"/>
              <w:ind w:right="-1"/>
              <w:rPr>
                <w:rFonts w:asciiTheme="minorHAnsi" w:hAnsiTheme="minorHAnsi"/>
                <w:b/>
                <w:sz w:val="32"/>
              </w:rPr>
            </w:pPr>
            <w:r w:rsidRPr="00737201">
              <w:rPr>
                <w:rFonts w:asciiTheme="minorHAnsi" w:hAnsiTheme="minorHAnsi"/>
                <w:b/>
                <w:sz w:val="32"/>
              </w:rPr>
              <w:t>Shelter Cluster Strategic Operational Framework</w:t>
            </w:r>
          </w:p>
        </w:tc>
      </w:tr>
      <w:tr w:rsidR="0051600A" w:rsidRPr="00737201" w14:paraId="59DE3AFE" w14:textId="77777777" w:rsidTr="004572CC">
        <w:tc>
          <w:tcPr>
            <w:tcW w:w="2376" w:type="dxa"/>
            <w:shd w:val="clear" w:color="auto" w:fill="D9D9D9" w:themeFill="background1" w:themeFillShade="D9"/>
          </w:tcPr>
          <w:p w14:paraId="72310D56" w14:textId="77777777" w:rsidR="0051600A" w:rsidRPr="00737201" w:rsidRDefault="0051600A" w:rsidP="00D4249D">
            <w:pPr>
              <w:ind w:right="-1"/>
              <w:rPr>
                <w:rFonts w:asciiTheme="minorHAnsi" w:hAnsiTheme="minorHAnsi"/>
                <w:b/>
                <w:sz w:val="22"/>
              </w:rPr>
            </w:pPr>
            <w:r w:rsidRPr="00737201">
              <w:rPr>
                <w:rFonts w:asciiTheme="minorHAnsi" w:hAnsiTheme="minorHAnsi"/>
                <w:b/>
                <w:sz w:val="22"/>
              </w:rPr>
              <w:t>Country</w:t>
            </w:r>
          </w:p>
        </w:tc>
        <w:tc>
          <w:tcPr>
            <w:tcW w:w="7938" w:type="dxa"/>
          </w:tcPr>
          <w:p w14:paraId="5ED9855D" w14:textId="77777777" w:rsidR="0051600A" w:rsidRPr="00737201" w:rsidRDefault="006D7699" w:rsidP="00D4249D">
            <w:pPr>
              <w:pStyle w:val="NoSpacing"/>
              <w:ind w:right="-1"/>
              <w:rPr>
                <w:rFonts w:asciiTheme="minorHAnsi" w:hAnsiTheme="minorHAnsi"/>
                <w:sz w:val="22"/>
              </w:rPr>
            </w:pPr>
            <w:r w:rsidRPr="00737201">
              <w:rPr>
                <w:rFonts w:asciiTheme="minorHAnsi" w:hAnsiTheme="minorHAnsi"/>
                <w:sz w:val="22"/>
              </w:rPr>
              <w:t>Fiji</w:t>
            </w:r>
          </w:p>
        </w:tc>
      </w:tr>
      <w:tr w:rsidR="0051600A" w:rsidRPr="00737201" w14:paraId="1EF81853" w14:textId="77777777" w:rsidTr="004572CC">
        <w:tc>
          <w:tcPr>
            <w:tcW w:w="2376" w:type="dxa"/>
            <w:shd w:val="clear" w:color="auto" w:fill="D9D9D9" w:themeFill="background1" w:themeFillShade="D9"/>
          </w:tcPr>
          <w:p w14:paraId="3D8A05EE" w14:textId="77777777" w:rsidR="0051600A" w:rsidRPr="00737201" w:rsidRDefault="0051600A" w:rsidP="00D4249D">
            <w:pPr>
              <w:ind w:right="-1"/>
              <w:rPr>
                <w:rFonts w:asciiTheme="minorHAnsi" w:hAnsiTheme="minorHAnsi"/>
                <w:b/>
                <w:sz w:val="22"/>
              </w:rPr>
            </w:pPr>
            <w:r w:rsidRPr="00737201">
              <w:rPr>
                <w:rFonts w:asciiTheme="minorHAnsi" w:hAnsiTheme="minorHAnsi"/>
                <w:b/>
                <w:sz w:val="22"/>
              </w:rPr>
              <w:t>Region</w:t>
            </w:r>
          </w:p>
        </w:tc>
        <w:tc>
          <w:tcPr>
            <w:tcW w:w="7938" w:type="dxa"/>
          </w:tcPr>
          <w:p w14:paraId="73124543" w14:textId="77777777" w:rsidR="0051600A" w:rsidRPr="00737201" w:rsidRDefault="006D7699" w:rsidP="00D4249D">
            <w:pPr>
              <w:pStyle w:val="NoSpacing"/>
              <w:ind w:right="-1"/>
              <w:rPr>
                <w:rFonts w:asciiTheme="minorHAnsi" w:hAnsiTheme="minorHAnsi"/>
                <w:sz w:val="22"/>
              </w:rPr>
            </w:pPr>
            <w:r w:rsidRPr="00737201">
              <w:rPr>
                <w:rFonts w:asciiTheme="minorHAnsi" w:hAnsiTheme="minorHAnsi"/>
                <w:sz w:val="22"/>
              </w:rPr>
              <w:t>Western, Central &amp; Northern Divisions</w:t>
            </w:r>
          </w:p>
        </w:tc>
      </w:tr>
      <w:tr w:rsidR="0051600A" w:rsidRPr="00737201" w14:paraId="7049E498" w14:textId="77777777" w:rsidTr="004572CC">
        <w:tc>
          <w:tcPr>
            <w:tcW w:w="2376" w:type="dxa"/>
            <w:shd w:val="clear" w:color="auto" w:fill="D9D9D9" w:themeFill="background1" w:themeFillShade="D9"/>
          </w:tcPr>
          <w:p w14:paraId="2EC9DABB" w14:textId="77777777" w:rsidR="0051600A" w:rsidRPr="00737201" w:rsidRDefault="0051600A" w:rsidP="00D4249D">
            <w:pPr>
              <w:ind w:right="-1"/>
              <w:rPr>
                <w:rFonts w:asciiTheme="minorHAnsi" w:hAnsiTheme="minorHAnsi"/>
                <w:b/>
                <w:sz w:val="22"/>
              </w:rPr>
            </w:pPr>
            <w:r w:rsidRPr="00737201">
              <w:rPr>
                <w:rFonts w:asciiTheme="minorHAnsi" w:hAnsiTheme="minorHAnsi"/>
                <w:b/>
                <w:sz w:val="22"/>
              </w:rPr>
              <w:t>Response Name</w:t>
            </w:r>
          </w:p>
        </w:tc>
        <w:tc>
          <w:tcPr>
            <w:tcW w:w="7938" w:type="dxa"/>
          </w:tcPr>
          <w:p w14:paraId="10D902B7" w14:textId="77777777" w:rsidR="007147C1" w:rsidRPr="00737201" w:rsidRDefault="006D7699" w:rsidP="00D4249D">
            <w:pPr>
              <w:pStyle w:val="NoSpacing"/>
              <w:ind w:right="-1"/>
              <w:rPr>
                <w:rFonts w:asciiTheme="minorHAnsi" w:hAnsiTheme="minorHAnsi"/>
                <w:sz w:val="22"/>
              </w:rPr>
            </w:pPr>
            <w:r w:rsidRPr="00737201">
              <w:rPr>
                <w:rFonts w:asciiTheme="minorHAnsi" w:hAnsiTheme="minorHAnsi"/>
                <w:sz w:val="22"/>
              </w:rPr>
              <w:t>TC Evan</w:t>
            </w:r>
          </w:p>
        </w:tc>
      </w:tr>
      <w:tr w:rsidR="0051600A" w:rsidRPr="00737201" w14:paraId="2F29622E" w14:textId="77777777" w:rsidTr="004572CC">
        <w:tc>
          <w:tcPr>
            <w:tcW w:w="2376" w:type="dxa"/>
            <w:shd w:val="clear" w:color="auto" w:fill="D9D9D9" w:themeFill="background1" w:themeFillShade="D9"/>
          </w:tcPr>
          <w:p w14:paraId="5DD38B4F" w14:textId="77777777" w:rsidR="0051600A" w:rsidRPr="00737201" w:rsidRDefault="0051600A" w:rsidP="00D4249D">
            <w:pPr>
              <w:ind w:right="-1"/>
              <w:rPr>
                <w:rFonts w:asciiTheme="minorHAnsi" w:hAnsiTheme="minorHAnsi"/>
                <w:b/>
                <w:sz w:val="22"/>
              </w:rPr>
            </w:pPr>
            <w:r w:rsidRPr="00737201">
              <w:rPr>
                <w:rFonts w:asciiTheme="minorHAnsi" w:hAnsiTheme="minorHAnsi"/>
                <w:b/>
                <w:sz w:val="22"/>
              </w:rPr>
              <w:t>Cluster Lead Agency</w:t>
            </w:r>
          </w:p>
        </w:tc>
        <w:tc>
          <w:tcPr>
            <w:tcW w:w="7938" w:type="dxa"/>
          </w:tcPr>
          <w:p w14:paraId="17944BB7" w14:textId="0F515FFA" w:rsidR="0051600A" w:rsidRPr="00737201" w:rsidRDefault="008714D7" w:rsidP="00D4249D">
            <w:pPr>
              <w:pStyle w:val="NoSpacing"/>
              <w:ind w:right="-1"/>
              <w:rPr>
                <w:rFonts w:asciiTheme="minorHAnsi" w:hAnsiTheme="minorHAnsi"/>
                <w:sz w:val="22"/>
              </w:rPr>
            </w:pPr>
            <w:r w:rsidRPr="00737201">
              <w:rPr>
                <w:rFonts w:asciiTheme="minorHAnsi" w:hAnsiTheme="minorHAnsi"/>
                <w:sz w:val="22"/>
              </w:rPr>
              <w:t xml:space="preserve">Fiji </w:t>
            </w:r>
            <w:r w:rsidR="00040D67" w:rsidRPr="00737201">
              <w:rPr>
                <w:rFonts w:asciiTheme="minorHAnsi" w:hAnsiTheme="minorHAnsi"/>
                <w:sz w:val="22"/>
              </w:rPr>
              <w:t>Ministry of Local Government, Urban Development, Housing &amp; Environment (M</w:t>
            </w:r>
            <w:r w:rsidR="00B32225">
              <w:rPr>
                <w:rFonts w:asciiTheme="minorHAnsi" w:hAnsiTheme="minorHAnsi"/>
                <w:sz w:val="22"/>
              </w:rPr>
              <w:t>o</w:t>
            </w:r>
            <w:r w:rsidR="00040D67" w:rsidRPr="00737201">
              <w:rPr>
                <w:rFonts w:asciiTheme="minorHAnsi" w:hAnsiTheme="minorHAnsi"/>
                <w:sz w:val="22"/>
              </w:rPr>
              <w:t>LGUDH&amp;E)</w:t>
            </w:r>
          </w:p>
        </w:tc>
      </w:tr>
      <w:tr w:rsidR="00AF3A59" w:rsidRPr="00737201" w14:paraId="511806CC" w14:textId="77777777" w:rsidTr="004572CC">
        <w:tc>
          <w:tcPr>
            <w:tcW w:w="2376" w:type="dxa"/>
            <w:shd w:val="clear" w:color="auto" w:fill="D9D9D9" w:themeFill="background1" w:themeFillShade="D9"/>
          </w:tcPr>
          <w:p w14:paraId="61A8491D" w14:textId="77777777" w:rsidR="00AF3A59" w:rsidRPr="00737201" w:rsidRDefault="00AF3A59" w:rsidP="00D4249D">
            <w:pPr>
              <w:ind w:right="-1"/>
              <w:rPr>
                <w:rFonts w:asciiTheme="minorHAnsi" w:hAnsiTheme="minorHAnsi"/>
                <w:b/>
                <w:sz w:val="22"/>
              </w:rPr>
            </w:pPr>
            <w:r w:rsidRPr="00737201">
              <w:rPr>
                <w:rFonts w:asciiTheme="minorHAnsi" w:hAnsiTheme="minorHAnsi"/>
                <w:b/>
                <w:sz w:val="22"/>
              </w:rPr>
              <w:t>Contacts</w:t>
            </w:r>
          </w:p>
        </w:tc>
        <w:tc>
          <w:tcPr>
            <w:tcW w:w="7938" w:type="dxa"/>
          </w:tcPr>
          <w:p w14:paraId="1009C58A" w14:textId="77777777" w:rsidR="00AF3A59" w:rsidRPr="00994338" w:rsidRDefault="00AF3A59" w:rsidP="00D4249D">
            <w:pPr>
              <w:pStyle w:val="NoSpacing"/>
              <w:ind w:right="-1"/>
            </w:pPr>
            <w:r w:rsidRPr="00994338">
              <w:t>Kolinio Bola</w:t>
            </w:r>
            <w:r w:rsidR="00C76B53" w:rsidRPr="00994338">
              <w:t>, Acting Permanent Secretary</w:t>
            </w:r>
            <w:r w:rsidRPr="00994338">
              <w:t xml:space="preserve"> - </w:t>
            </w:r>
            <w:hyperlink r:id="rId10" w:history="1">
              <w:r w:rsidR="00AA4414" w:rsidRPr="00994338">
                <w:t>kolinio.bola@govnet.gov.fj</w:t>
              </w:r>
            </w:hyperlink>
          </w:p>
          <w:p w14:paraId="61EBF71A" w14:textId="77777777" w:rsidR="00C76B53" w:rsidRPr="00994338" w:rsidRDefault="001C38A5" w:rsidP="00D4249D">
            <w:pPr>
              <w:pStyle w:val="NoSpacing"/>
              <w:ind w:right="-1"/>
              <w:rPr>
                <w:rFonts w:asciiTheme="minorHAnsi" w:hAnsiTheme="minorHAnsi"/>
                <w:sz w:val="22"/>
              </w:rPr>
            </w:pPr>
            <w:r w:rsidRPr="00994338">
              <w:rPr>
                <w:rFonts w:cstheme="minorBidi"/>
              </w:rPr>
              <w:t>Eleni Tokaduadua</w:t>
            </w:r>
            <w:r w:rsidR="00C76B53" w:rsidRPr="00994338">
              <w:t xml:space="preserve">, Acting Director - </w:t>
            </w:r>
            <w:hyperlink r:id="rId11" w:history="1">
              <w:r w:rsidR="00071B60" w:rsidRPr="00994338">
                <w:rPr>
                  <w:rFonts w:cstheme="minorBidi"/>
                </w:rPr>
                <w:t>etokaduadua@gmail.com</w:t>
              </w:r>
            </w:hyperlink>
          </w:p>
          <w:p w14:paraId="34739496" w14:textId="77777777" w:rsidR="00AA4414" w:rsidRPr="00C76B53" w:rsidRDefault="00AA4414" w:rsidP="00D4249D">
            <w:pPr>
              <w:pStyle w:val="NoSpacing"/>
              <w:ind w:right="-1"/>
              <w:rPr>
                <w:rFonts w:asciiTheme="minorHAnsi" w:hAnsiTheme="minorHAnsi"/>
                <w:b/>
                <w:sz w:val="22"/>
              </w:rPr>
            </w:pPr>
            <w:r w:rsidRPr="00994338">
              <w:t>Vula Shaw</w:t>
            </w:r>
            <w:r w:rsidR="00C76B53" w:rsidRPr="00994338">
              <w:t xml:space="preserve">, Principal Administrative Officer </w:t>
            </w:r>
            <w:r w:rsidRPr="00994338">
              <w:t xml:space="preserve">- </w:t>
            </w:r>
            <w:hyperlink r:id="rId12" w:history="1">
              <w:r w:rsidRPr="00994338">
                <w:t>vula.shaw@gmail.com</w:t>
              </w:r>
            </w:hyperlink>
          </w:p>
        </w:tc>
      </w:tr>
      <w:tr w:rsidR="0051600A" w:rsidRPr="00737201" w14:paraId="44F5CDD0" w14:textId="77777777" w:rsidTr="004572CC">
        <w:tc>
          <w:tcPr>
            <w:tcW w:w="2376" w:type="dxa"/>
            <w:shd w:val="clear" w:color="auto" w:fill="D9D9D9" w:themeFill="background1" w:themeFillShade="D9"/>
          </w:tcPr>
          <w:p w14:paraId="21C9A4D1" w14:textId="77777777" w:rsidR="0051600A" w:rsidRPr="00737201" w:rsidRDefault="0051600A" w:rsidP="00D4249D">
            <w:pPr>
              <w:ind w:right="-1"/>
              <w:rPr>
                <w:rFonts w:asciiTheme="minorHAnsi" w:hAnsiTheme="minorHAnsi"/>
                <w:b/>
                <w:sz w:val="22"/>
              </w:rPr>
            </w:pPr>
            <w:r w:rsidRPr="00737201">
              <w:rPr>
                <w:rFonts w:asciiTheme="minorHAnsi" w:hAnsiTheme="minorHAnsi"/>
                <w:b/>
                <w:sz w:val="22"/>
              </w:rPr>
              <w:t>Co Lead</w:t>
            </w:r>
            <w:r w:rsidR="00793652" w:rsidRPr="00737201">
              <w:rPr>
                <w:rFonts w:asciiTheme="minorHAnsi" w:hAnsiTheme="minorHAnsi"/>
                <w:b/>
                <w:sz w:val="22"/>
              </w:rPr>
              <w:t>s</w:t>
            </w:r>
          </w:p>
        </w:tc>
        <w:tc>
          <w:tcPr>
            <w:tcW w:w="7938" w:type="dxa"/>
          </w:tcPr>
          <w:p w14:paraId="4FC49E32" w14:textId="77777777" w:rsidR="0051600A" w:rsidRPr="00737201" w:rsidRDefault="00AA4414" w:rsidP="00D4249D">
            <w:pPr>
              <w:pStyle w:val="NoSpacing"/>
              <w:ind w:right="-1"/>
              <w:rPr>
                <w:rFonts w:asciiTheme="minorHAnsi" w:hAnsiTheme="minorHAnsi"/>
                <w:sz w:val="22"/>
              </w:rPr>
            </w:pPr>
            <w:r w:rsidRPr="00737201">
              <w:rPr>
                <w:rFonts w:asciiTheme="minorHAnsi" w:hAnsiTheme="minorHAnsi"/>
                <w:sz w:val="22"/>
              </w:rPr>
              <w:t>International Federation of Red Cross  / Red Crescent Societies (</w:t>
            </w:r>
            <w:r w:rsidR="0051600A" w:rsidRPr="00737201">
              <w:rPr>
                <w:rFonts w:asciiTheme="minorHAnsi" w:hAnsiTheme="minorHAnsi"/>
                <w:sz w:val="22"/>
              </w:rPr>
              <w:t>IFRC</w:t>
            </w:r>
            <w:r w:rsidRPr="00737201">
              <w:rPr>
                <w:rFonts w:asciiTheme="minorHAnsi" w:hAnsiTheme="minorHAnsi"/>
                <w:sz w:val="22"/>
              </w:rPr>
              <w:t>)</w:t>
            </w:r>
          </w:p>
        </w:tc>
      </w:tr>
      <w:tr w:rsidR="00793652" w:rsidRPr="00737201" w14:paraId="0A23D468" w14:textId="77777777" w:rsidTr="004572CC">
        <w:tc>
          <w:tcPr>
            <w:tcW w:w="2376" w:type="dxa"/>
            <w:shd w:val="clear" w:color="auto" w:fill="D9D9D9" w:themeFill="background1" w:themeFillShade="D9"/>
          </w:tcPr>
          <w:p w14:paraId="24E582C0" w14:textId="77777777" w:rsidR="00793652" w:rsidRPr="00737201" w:rsidRDefault="00793652" w:rsidP="00D4249D">
            <w:pPr>
              <w:ind w:right="-1"/>
              <w:rPr>
                <w:rFonts w:asciiTheme="minorHAnsi" w:hAnsiTheme="minorHAnsi"/>
                <w:sz w:val="22"/>
              </w:rPr>
            </w:pPr>
            <w:r w:rsidRPr="00737201">
              <w:rPr>
                <w:rFonts w:asciiTheme="minorHAnsi" w:hAnsiTheme="minorHAnsi"/>
                <w:b/>
                <w:sz w:val="22"/>
              </w:rPr>
              <w:t>Contacts IFRC</w:t>
            </w:r>
          </w:p>
        </w:tc>
        <w:tc>
          <w:tcPr>
            <w:tcW w:w="7938" w:type="dxa"/>
          </w:tcPr>
          <w:p w14:paraId="13D5BF98" w14:textId="3FDBB5C3" w:rsidR="00793652" w:rsidRPr="00737201" w:rsidRDefault="00EA2453" w:rsidP="00D4249D">
            <w:pPr>
              <w:pStyle w:val="NoSpacing"/>
              <w:ind w:right="-1"/>
              <w:rPr>
                <w:rFonts w:asciiTheme="minorHAnsi" w:hAnsiTheme="minorHAnsi"/>
                <w:sz w:val="22"/>
              </w:rPr>
            </w:pPr>
            <w:r>
              <w:rPr>
                <w:rFonts w:asciiTheme="minorHAnsi" w:hAnsiTheme="minorHAnsi"/>
                <w:sz w:val="22"/>
              </w:rPr>
              <w:t>Steve Barker</w:t>
            </w:r>
            <w:r w:rsidR="00744E73" w:rsidRPr="00737201">
              <w:rPr>
                <w:rFonts w:asciiTheme="minorHAnsi" w:hAnsiTheme="minorHAnsi"/>
                <w:sz w:val="22"/>
              </w:rPr>
              <w:t xml:space="preserve">, </w:t>
            </w:r>
            <w:r w:rsidR="00C76B53">
              <w:rPr>
                <w:rFonts w:asciiTheme="minorHAnsi" w:hAnsiTheme="minorHAnsi"/>
                <w:sz w:val="22"/>
              </w:rPr>
              <w:t>S</w:t>
            </w:r>
            <w:r w:rsidR="00ED0B47">
              <w:rPr>
                <w:rFonts w:asciiTheme="minorHAnsi" w:hAnsiTheme="minorHAnsi"/>
                <w:sz w:val="22"/>
              </w:rPr>
              <w:t xml:space="preserve">helter </w:t>
            </w:r>
            <w:r w:rsidR="00C76B53">
              <w:rPr>
                <w:rFonts w:asciiTheme="minorHAnsi" w:hAnsiTheme="minorHAnsi"/>
                <w:sz w:val="22"/>
              </w:rPr>
              <w:t>C</w:t>
            </w:r>
            <w:r w:rsidR="00ED0B47">
              <w:rPr>
                <w:rFonts w:asciiTheme="minorHAnsi" w:hAnsiTheme="minorHAnsi"/>
                <w:sz w:val="22"/>
              </w:rPr>
              <w:t xml:space="preserve">luster </w:t>
            </w:r>
            <w:r w:rsidR="00C76B53">
              <w:rPr>
                <w:rFonts w:asciiTheme="minorHAnsi" w:hAnsiTheme="minorHAnsi"/>
                <w:sz w:val="22"/>
              </w:rPr>
              <w:t>C</w:t>
            </w:r>
            <w:r w:rsidR="00ED0B47">
              <w:rPr>
                <w:rFonts w:asciiTheme="minorHAnsi" w:hAnsiTheme="minorHAnsi"/>
                <w:sz w:val="22"/>
              </w:rPr>
              <w:t xml:space="preserve">oordinator </w:t>
            </w:r>
            <w:r w:rsidR="00ED0B47" w:rsidRPr="00994338">
              <w:rPr>
                <w:rFonts w:asciiTheme="minorHAnsi" w:hAnsiTheme="minorHAnsi"/>
              </w:rPr>
              <w:t xml:space="preserve">- </w:t>
            </w:r>
            <w:hyperlink r:id="rId13" w:history="1">
              <w:r w:rsidR="006D7699" w:rsidRPr="00994338">
                <w:rPr>
                  <w:rFonts w:asciiTheme="minorHAnsi" w:hAnsiTheme="minorHAnsi"/>
                </w:rPr>
                <w:t>coord.fiji@sheltercluster.org</w:t>
              </w:r>
            </w:hyperlink>
          </w:p>
        </w:tc>
      </w:tr>
      <w:tr w:rsidR="0051600A" w:rsidRPr="00737201" w14:paraId="2CE76457" w14:textId="77777777" w:rsidTr="004572CC">
        <w:tc>
          <w:tcPr>
            <w:tcW w:w="2376" w:type="dxa"/>
            <w:shd w:val="clear" w:color="auto" w:fill="D9D9D9" w:themeFill="background1" w:themeFillShade="D9"/>
          </w:tcPr>
          <w:p w14:paraId="1B985760" w14:textId="77777777" w:rsidR="0051600A" w:rsidRPr="00737201" w:rsidRDefault="00C21C87" w:rsidP="00D4249D">
            <w:pPr>
              <w:ind w:right="-1"/>
              <w:rPr>
                <w:rFonts w:asciiTheme="minorHAnsi" w:hAnsiTheme="minorHAnsi"/>
                <w:b/>
                <w:sz w:val="22"/>
              </w:rPr>
            </w:pPr>
            <w:r w:rsidRPr="00737201">
              <w:rPr>
                <w:rFonts w:asciiTheme="minorHAnsi" w:hAnsiTheme="minorHAnsi"/>
                <w:b/>
                <w:sz w:val="22"/>
              </w:rPr>
              <w:t xml:space="preserve">Cluster Members </w:t>
            </w:r>
            <w:r w:rsidR="00737201" w:rsidRPr="00737201">
              <w:rPr>
                <w:rFonts w:asciiTheme="minorHAnsi" w:hAnsiTheme="minorHAnsi"/>
                <w:b/>
                <w:sz w:val="22"/>
              </w:rPr>
              <w:t>and Working</w:t>
            </w:r>
            <w:r w:rsidRPr="00737201">
              <w:rPr>
                <w:rFonts w:asciiTheme="minorHAnsi" w:hAnsiTheme="minorHAnsi"/>
                <w:b/>
                <w:sz w:val="22"/>
              </w:rPr>
              <w:t xml:space="preserve"> </w:t>
            </w:r>
            <w:r w:rsidR="0051600A" w:rsidRPr="00737201">
              <w:rPr>
                <w:rFonts w:asciiTheme="minorHAnsi" w:hAnsiTheme="minorHAnsi"/>
                <w:b/>
                <w:sz w:val="22"/>
              </w:rPr>
              <w:t>G</w:t>
            </w:r>
            <w:r w:rsidR="007C479A" w:rsidRPr="00737201">
              <w:rPr>
                <w:rFonts w:asciiTheme="minorHAnsi" w:hAnsiTheme="minorHAnsi"/>
                <w:b/>
                <w:sz w:val="22"/>
              </w:rPr>
              <w:t xml:space="preserve">roup </w:t>
            </w:r>
            <w:r w:rsidR="0051600A" w:rsidRPr="00737201">
              <w:rPr>
                <w:rFonts w:asciiTheme="minorHAnsi" w:hAnsiTheme="minorHAnsi"/>
                <w:b/>
                <w:sz w:val="22"/>
              </w:rPr>
              <w:t xml:space="preserve"> </w:t>
            </w:r>
            <w:r w:rsidR="00D27B90" w:rsidRPr="00737201">
              <w:rPr>
                <w:rFonts w:asciiTheme="minorHAnsi" w:hAnsiTheme="minorHAnsi"/>
                <w:b/>
                <w:sz w:val="22"/>
              </w:rPr>
              <w:t xml:space="preserve"> - </w:t>
            </w:r>
            <w:r w:rsidR="0051600A" w:rsidRPr="00737201">
              <w:rPr>
                <w:rFonts w:asciiTheme="minorHAnsi" w:hAnsiTheme="minorHAnsi"/>
                <w:b/>
                <w:sz w:val="22"/>
              </w:rPr>
              <w:t>Agencies</w:t>
            </w:r>
          </w:p>
        </w:tc>
        <w:tc>
          <w:tcPr>
            <w:tcW w:w="7938" w:type="dxa"/>
          </w:tcPr>
          <w:p w14:paraId="3E5CBD31" w14:textId="77777777" w:rsidR="00D47453" w:rsidRDefault="007036AA" w:rsidP="00D4249D">
            <w:pPr>
              <w:pStyle w:val="NoSpacing"/>
              <w:ind w:right="-1"/>
              <w:rPr>
                <w:rFonts w:asciiTheme="minorHAnsi" w:hAnsiTheme="minorHAnsi"/>
                <w:sz w:val="22"/>
              </w:rPr>
            </w:pPr>
            <w:r>
              <w:rPr>
                <w:rFonts w:asciiTheme="minorHAnsi" w:hAnsiTheme="minorHAnsi"/>
                <w:sz w:val="22"/>
              </w:rPr>
              <w:t xml:space="preserve">This cluster covers </w:t>
            </w:r>
            <w:r w:rsidR="00D47453">
              <w:rPr>
                <w:rFonts w:asciiTheme="minorHAnsi" w:hAnsiTheme="minorHAnsi"/>
                <w:sz w:val="22"/>
              </w:rPr>
              <w:t xml:space="preserve">both </w:t>
            </w:r>
            <w:r>
              <w:rPr>
                <w:rFonts w:asciiTheme="minorHAnsi" w:hAnsiTheme="minorHAnsi"/>
                <w:sz w:val="22"/>
              </w:rPr>
              <w:t>informal</w:t>
            </w:r>
            <w:r w:rsidR="00D47453">
              <w:rPr>
                <w:rFonts w:asciiTheme="minorHAnsi" w:hAnsiTheme="minorHAnsi"/>
                <w:sz w:val="22"/>
              </w:rPr>
              <w:t xml:space="preserve"> </w:t>
            </w:r>
            <w:r w:rsidR="00402617">
              <w:rPr>
                <w:rFonts w:asciiTheme="minorHAnsi" w:hAnsiTheme="minorHAnsi"/>
                <w:sz w:val="22"/>
              </w:rPr>
              <w:t>and</w:t>
            </w:r>
            <w:r w:rsidR="00D47453">
              <w:rPr>
                <w:rFonts w:asciiTheme="minorHAnsi" w:hAnsiTheme="minorHAnsi"/>
                <w:sz w:val="22"/>
              </w:rPr>
              <w:t xml:space="preserve"> </w:t>
            </w:r>
            <w:r w:rsidR="00402617">
              <w:rPr>
                <w:rFonts w:asciiTheme="minorHAnsi" w:hAnsiTheme="minorHAnsi"/>
                <w:sz w:val="22"/>
              </w:rPr>
              <w:t>f</w:t>
            </w:r>
            <w:r w:rsidR="00D47453">
              <w:rPr>
                <w:rFonts w:asciiTheme="minorHAnsi" w:hAnsiTheme="minorHAnsi"/>
                <w:sz w:val="22"/>
              </w:rPr>
              <w:t>ormal</w:t>
            </w:r>
            <w:r>
              <w:rPr>
                <w:rFonts w:asciiTheme="minorHAnsi" w:hAnsiTheme="minorHAnsi"/>
                <w:sz w:val="22"/>
              </w:rPr>
              <w:t xml:space="preserve"> settlements</w:t>
            </w:r>
            <w:r w:rsidR="00D47453">
              <w:rPr>
                <w:rFonts w:asciiTheme="minorHAnsi" w:hAnsiTheme="minorHAnsi"/>
                <w:sz w:val="22"/>
              </w:rPr>
              <w:t>.</w:t>
            </w:r>
            <w:r>
              <w:rPr>
                <w:rFonts w:asciiTheme="minorHAnsi" w:hAnsiTheme="minorHAnsi"/>
                <w:sz w:val="22"/>
              </w:rPr>
              <w:t xml:space="preserve"> </w:t>
            </w:r>
          </w:p>
          <w:p w14:paraId="06D2C6F0" w14:textId="77777777" w:rsidR="007036AA" w:rsidRDefault="00D47453" w:rsidP="00D4249D">
            <w:pPr>
              <w:pStyle w:val="NoSpacing"/>
              <w:ind w:right="-1"/>
              <w:rPr>
                <w:rFonts w:asciiTheme="minorHAnsi" w:hAnsiTheme="minorHAnsi"/>
                <w:sz w:val="22"/>
              </w:rPr>
            </w:pPr>
            <w:r>
              <w:rPr>
                <w:rFonts w:asciiTheme="minorHAnsi" w:hAnsiTheme="minorHAnsi"/>
                <w:sz w:val="22"/>
              </w:rPr>
              <w:t xml:space="preserve">Key </w:t>
            </w:r>
            <w:r w:rsidR="00402617">
              <w:rPr>
                <w:rFonts w:asciiTheme="minorHAnsi" w:hAnsiTheme="minorHAnsi"/>
                <w:sz w:val="22"/>
              </w:rPr>
              <w:t>partners</w:t>
            </w:r>
            <w:r w:rsidR="007036AA">
              <w:rPr>
                <w:rFonts w:asciiTheme="minorHAnsi" w:hAnsiTheme="minorHAnsi"/>
                <w:sz w:val="22"/>
              </w:rPr>
              <w:t xml:space="preserve"> </w:t>
            </w:r>
            <w:r>
              <w:rPr>
                <w:rFonts w:asciiTheme="minorHAnsi" w:hAnsiTheme="minorHAnsi"/>
                <w:sz w:val="22"/>
              </w:rPr>
              <w:t>in</w:t>
            </w:r>
            <w:r w:rsidR="007036AA">
              <w:rPr>
                <w:rFonts w:asciiTheme="minorHAnsi" w:hAnsiTheme="minorHAnsi"/>
                <w:sz w:val="22"/>
              </w:rPr>
              <w:t xml:space="preserve"> the shelter </w:t>
            </w:r>
            <w:r>
              <w:rPr>
                <w:rFonts w:asciiTheme="minorHAnsi" w:hAnsiTheme="minorHAnsi"/>
                <w:sz w:val="22"/>
              </w:rPr>
              <w:t>cluster</w:t>
            </w:r>
            <w:r w:rsidR="007036AA">
              <w:rPr>
                <w:rFonts w:asciiTheme="minorHAnsi" w:hAnsiTheme="minorHAnsi"/>
                <w:sz w:val="22"/>
              </w:rPr>
              <w:t xml:space="preserve"> are</w:t>
            </w:r>
            <w:r w:rsidR="00C76B53">
              <w:rPr>
                <w:rFonts w:asciiTheme="minorHAnsi" w:hAnsiTheme="minorHAnsi"/>
                <w:sz w:val="22"/>
              </w:rPr>
              <w:t>:</w:t>
            </w:r>
            <w:r w:rsidR="007036AA">
              <w:rPr>
                <w:rFonts w:asciiTheme="minorHAnsi" w:hAnsiTheme="minorHAnsi"/>
                <w:sz w:val="22"/>
              </w:rPr>
              <w:t xml:space="preserve"> </w:t>
            </w:r>
          </w:p>
          <w:p w14:paraId="5F269943" w14:textId="77777777" w:rsidR="00D47453" w:rsidRDefault="00D47453" w:rsidP="00D4249D">
            <w:pPr>
              <w:pStyle w:val="NoSpacing"/>
              <w:ind w:right="-1"/>
              <w:rPr>
                <w:rFonts w:asciiTheme="minorHAnsi" w:hAnsiTheme="minorHAnsi"/>
                <w:sz w:val="22"/>
              </w:rPr>
            </w:pPr>
          </w:p>
          <w:p w14:paraId="66D28265" w14:textId="77777777" w:rsidR="00D47453" w:rsidRPr="00D47453" w:rsidRDefault="00D47453" w:rsidP="00D47453">
            <w:pPr>
              <w:pStyle w:val="NoSpacing"/>
              <w:ind w:right="-1"/>
              <w:rPr>
                <w:rFonts w:asciiTheme="minorHAnsi" w:hAnsiTheme="minorHAnsi"/>
              </w:rPr>
            </w:pPr>
            <w:r w:rsidRPr="00D47453">
              <w:rPr>
                <w:rFonts w:asciiTheme="minorHAnsi" w:hAnsiTheme="minorHAnsi"/>
              </w:rPr>
              <w:t>Act for Peace (AFP)</w:t>
            </w:r>
          </w:p>
          <w:p w14:paraId="34E13B7A" w14:textId="77777777" w:rsidR="00D47453" w:rsidRPr="00D47453" w:rsidRDefault="00D47453" w:rsidP="00D47453">
            <w:pPr>
              <w:rPr>
                <w:rFonts w:asciiTheme="minorHAnsi" w:hAnsiTheme="minorHAnsi"/>
              </w:rPr>
            </w:pPr>
            <w:r w:rsidRPr="00D47453">
              <w:rPr>
                <w:rFonts w:asciiTheme="minorHAnsi" w:hAnsiTheme="minorHAnsi"/>
              </w:rPr>
              <w:t>Australian Agency for International Development (AusAID)</w:t>
            </w:r>
          </w:p>
          <w:p w14:paraId="3FB3888B" w14:textId="77777777" w:rsidR="00D47453" w:rsidRPr="00D47453" w:rsidRDefault="00D47453" w:rsidP="00D47453">
            <w:pPr>
              <w:pStyle w:val="NoSpacing"/>
              <w:ind w:right="-1"/>
              <w:rPr>
                <w:rFonts w:asciiTheme="minorHAnsi" w:hAnsiTheme="minorHAnsi"/>
              </w:rPr>
            </w:pPr>
            <w:r w:rsidRPr="00D47453">
              <w:rPr>
                <w:rFonts w:asciiTheme="minorHAnsi" w:hAnsiTheme="minorHAnsi"/>
              </w:rPr>
              <w:t>Community Support Network (CSN)</w:t>
            </w:r>
          </w:p>
          <w:p w14:paraId="658A1270" w14:textId="77777777" w:rsidR="00D47453" w:rsidRPr="00D47453" w:rsidRDefault="00D47453" w:rsidP="00D47453">
            <w:pPr>
              <w:pStyle w:val="NoSpacing"/>
              <w:ind w:right="-1"/>
              <w:rPr>
                <w:rFonts w:asciiTheme="minorHAnsi" w:hAnsiTheme="minorHAnsi"/>
              </w:rPr>
            </w:pPr>
            <w:r w:rsidRPr="00D47453">
              <w:rPr>
                <w:rFonts w:asciiTheme="minorHAnsi" w:hAnsiTheme="minorHAnsi"/>
              </w:rPr>
              <w:t>Fiji Institution of Engineers (FIE)</w:t>
            </w:r>
          </w:p>
          <w:p w14:paraId="7CF239A3" w14:textId="77777777" w:rsidR="00D47453" w:rsidRPr="00D47453" w:rsidRDefault="00D47453" w:rsidP="00D47453">
            <w:pPr>
              <w:pStyle w:val="NoSpacing"/>
              <w:ind w:right="-1"/>
              <w:rPr>
                <w:rFonts w:asciiTheme="minorHAnsi" w:eastAsiaTheme="minorHAnsi" w:hAnsiTheme="minorHAnsi"/>
              </w:rPr>
            </w:pPr>
            <w:r w:rsidRPr="00D47453">
              <w:rPr>
                <w:rFonts w:asciiTheme="minorHAnsi" w:hAnsiTheme="minorHAnsi"/>
              </w:rPr>
              <w:t>Fiji Red Cross Society (FRCS)</w:t>
            </w:r>
          </w:p>
          <w:p w14:paraId="739A1214" w14:textId="77777777" w:rsidR="00D47453" w:rsidRPr="00D47453" w:rsidRDefault="00D47453" w:rsidP="00D47453">
            <w:pPr>
              <w:pStyle w:val="NoSpacing"/>
              <w:ind w:right="-1"/>
              <w:rPr>
                <w:rFonts w:asciiTheme="minorHAnsi" w:hAnsiTheme="minorHAnsi"/>
              </w:rPr>
            </w:pPr>
            <w:r w:rsidRPr="00D47453">
              <w:rPr>
                <w:rFonts w:asciiTheme="minorHAnsi" w:hAnsiTheme="minorHAnsi"/>
              </w:rPr>
              <w:t>Good Neighbour International (GNI)</w:t>
            </w:r>
          </w:p>
          <w:p w14:paraId="78B490CF" w14:textId="77777777" w:rsidR="00D47453" w:rsidRPr="00D47453" w:rsidRDefault="00D47453" w:rsidP="00D47453">
            <w:pPr>
              <w:pStyle w:val="NoSpacing"/>
              <w:ind w:right="-1"/>
              <w:rPr>
                <w:rFonts w:asciiTheme="minorHAnsi" w:hAnsiTheme="minorHAnsi"/>
              </w:rPr>
            </w:pPr>
            <w:r w:rsidRPr="00D47453">
              <w:rPr>
                <w:rFonts w:asciiTheme="minorHAnsi" w:hAnsiTheme="minorHAnsi"/>
              </w:rPr>
              <w:t>Habitat for Humanity Fiji (HFHF)</w:t>
            </w:r>
          </w:p>
          <w:p w14:paraId="422445AB" w14:textId="6AD8DFAA" w:rsidR="00D47453" w:rsidRPr="00D47453" w:rsidRDefault="00F20A66" w:rsidP="00D47453">
            <w:pPr>
              <w:rPr>
                <w:rFonts w:asciiTheme="minorHAnsi" w:hAnsiTheme="minorHAnsi"/>
              </w:rPr>
            </w:pPr>
            <w:proofErr w:type="gramStart"/>
            <w:r>
              <w:rPr>
                <w:rFonts w:asciiTheme="minorHAnsi" w:hAnsiTheme="minorHAnsi"/>
              </w:rPr>
              <w:t>i</w:t>
            </w:r>
            <w:r w:rsidR="00D47453" w:rsidRPr="00D47453">
              <w:rPr>
                <w:rFonts w:asciiTheme="minorHAnsi" w:hAnsiTheme="minorHAnsi"/>
              </w:rPr>
              <w:t>Taukei</w:t>
            </w:r>
            <w:proofErr w:type="gramEnd"/>
            <w:r w:rsidR="00D47453" w:rsidRPr="00D47453">
              <w:rPr>
                <w:rFonts w:asciiTheme="minorHAnsi" w:hAnsiTheme="minorHAnsi"/>
              </w:rPr>
              <w:t xml:space="preserve"> Affairs</w:t>
            </w:r>
          </w:p>
          <w:p w14:paraId="04917D54" w14:textId="77777777" w:rsidR="00D47453" w:rsidRPr="00D47453" w:rsidRDefault="00D47453" w:rsidP="00D47453">
            <w:pPr>
              <w:pStyle w:val="NoSpacing"/>
              <w:ind w:right="-1"/>
              <w:rPr>
                <w:rFonts w:asciiTheme="minorHAnsi" w:hAnsiTheme="minorHAnsi"/>
              </w:rPr>
            </w:pPr>
            <w:r w:rsidRPr="00D47453">
              <w:rPr>
                <w:rFonts w:asciiTheme="minorHAnsi" w:hAnsiTheme="minorHAnsi"/>
              </w:rPr>
              <w:t>International Federation of Red Cross/Red Crescent Societies (IFRC)</w:t>
            </w:r>
          </w:p>
          <w:p w14:paraId="5C81A893" w14:textId="77777777" w:rsidR="00D47453" w:rsidRPr="00D47453" w:rsidRDefault="00D47453" w:rsidP="00D47453">
            <w:pPr>
              <w:pStyle w:val="NoSpacing"/>
              <w:ind w:right="-1"/>
              <w:rPr>
                <w:rFonts w:asciiTheme="minorHAnsi" w:hAnsiTheme="minorHAnsi"/>
              </w:rPr>
            </w:pPr>
            <w:r w:rsidRPr="00D47453">
              <w:rPr>
                <w:rFonts w:asciiTheme="minorHAnsi" w:hAnsiTheme="minorHAnsi"/>
              </w:rPr>
              <w:t>Local Government Units (LGU)</w:t>
            </w:r>
          </w:p>
          <w:p w14:paraId="752CFDEB" w14:textId="77777777" w:rsidR="00D47453" w:rsidRPr="00D47453" w:rsidRDefault="00D47453" w:rsidP="00D47453">
            <w:pPr>
              <w:pStyle w:val="NoSpacing"/>
              <w:ind w:right="-1"/>
              <w:rPr>
                <w:rFonts w:asciiTheme="minorHAnsi" w:hAnsiTheme="minorHAnsi"/>
              </w:rPr>
            </w:pPr>
            <w:r w:rsidRPr="00D47453">
              <w:rPr>
                <w:rFonts w:asciiTheme="minorHAnsi" w:hAnsiTheme="minorHAnsi"/>
              </w:rPr>
              <w:t>Ministry of Education (MoE)</w:t>
            </w:r>
          </w:p>
          <w:p w14:paraId="5A161D80" w14:textId="77777777" w:rsidR="00D47453" w:rsidRPr="00D47453" w:rsidRDefault="00D47453" w:rsidP="00D47453">
            <w:pPr>
              <w:pStyle w:val="NoSpacing"/>
              <w:ind w:right="-1"/>
              <w:rPr>
                <w:rFonts w:asciiTheme="minorHAnsi" w:hAnsiTheme="minorHAnsi"/>
              </w:rPr>
            </w:pPr>
            <w:r w:rsidRPr="00D47453">
              <w:rPr>
                <w:rFonts w:asciiTheme="minorHAnsi" w:hAnsiTheme="minorHAnsi"/>
              </w:rPr>
              <w:t>Ministry of Health (MoH)</w:t>
            </w:r>
          </w:p>
          <w:p w14:paraId="1D769E87" w14:textId="77777777" w:rsidR="00D47453" w:rsidRPr="00D47453" w:rsidRDefault="00D47453" w:rsidP="00D47453">
            <w:pPr>
              <w:pStyle w:val="NoSpacing"/>
              <w:ind w:right="-1"/>
              <w:rPr>
                <w:rFonts w:asciiTheme="minorHAnsi" w:hAnsiTheme="minorHAnsi"/>
              </w:rPr>
            </w:pPr>
            <w:r w:rsidRPr="00D47453">
              <w:rPr>
                <w:rFonts w:asciiTheme="minorHAnsi" w:hAnsiTheme="minorHAnsi"/>
              </w:rPr>
              <w:t>Ministry of Labour (MoL)</w:t>
            </w:r>
          </w:p>
          <w:p w14:paraId="6AAC7184" w14:textId="1D097731" w:rsidR="00D47453" w:rsidRPr="00D47453" w:rsidRDefault="00D47453" w:rsidP="00D47453">
            <w:pPr>
              <w:pStyle w:val="NoSpacing"/>
              <w:ind w:right="-1"/>
              <w:rPr>
                <w:rFonts w:asciiTheme="minorHAnsi" w:hAnsiTheme="minorHAnsi"/>
              </w:rPr>
            </w:pPr>
            <w:r w:rsidRPr="00D47453">
              <w:rPr>
                <w:rFonts w:asciiTheme="minorHAnsi" w:hAnsiTheme="minorHAnsi"/>
              </w:rPr>
              <w:t>Ministry of Local Government, Urban Development, Housing &amp; Environment (M</w:t>
            </w:r>
            <w:r w:rsidR="00B32225">
              <w:rPr>
                <w:rFonts w:asciiTheme="minorHAnsi" w:hAnsiTheme="minorHAnsi"/>
              </w:rPr>
              <w:t>o</w:t>
            </w:r>
            <w:r w:rsidRPr="00D47453">
              <w:rPr>
                <w:rFonts w:asciiTheme="minorHAnsi" w:hAnsiTheme="minorHAnsi"/>
              </w:rPr>
              <w:t>LGUDH&amp;E)</w:t>
            </w:r>
          </w:p>
          <w:p w14:paraId="748BB1F0" w14:textId="77777777" w:rsidR="00D47453" w:rsidRPr="00D47453" w:rsidRDefault="00D47453" w:rsidP="00D47453">
            <w:pPr>
              <w:ind w:left="403" w:hanging="403"/>
              <w:rPr>
                <w:rFonts w:asciiTheme="minorHAnsi" w:hAnsiTheme="minorHAnsi"/>
              </w:rPr>
            </w:pPr>
            <w:r w:rsidRPr="00D47453">
              <w:rPr>
                <w:rFonts w:asciiTheme="minorHAnsi" w:hAnsiTheme="minorHAnsi"/>
              </w:rPr>
              <w:t>Ministry of Provincial Development and National Disaster Management– (Divisional Offices, NDMO, Rural Housing Unit)</w:t>
            </w:r>
          </w:p>
          <w:p w14:paraId="2E362DFD" w14:textId="77777777" w:rsidR="00D47453" w:rsidRPr="00D47453" w:rsidRDefault="00D47453" w:rsidP="00D47453">
            <w:pPr>
              <w:rPr>
                <w:rFonts w:asciiTheme="minorHAnsi" w:hAnsiTheme="minorHAnsi"/>
              </w:rPr>
            </w:pPr>
            <w:r w:rsidRPr="00D47453">
              <w:rPr>
                <w:rFonts w:asciiTheme="minorHAnsi" w:hAnsiTheme="minorHAnsi"/>
              </w:rPr>
              <w:t>New Zealand Agency for International Development (NZAID)</w:t>
            </w:r>
          </w:p>
          <w:p w14:paraId="6F8F08AA" w14:textId="77777777" w:rsidR="00D47453" w:rsidRPr="00D47453" w:rsidRDefault="00D47453" w:rsidP="00D47453">
            <w:pPr>
              <w:rPr>
                <w:rFonts w:asciiTheme="minorHAnsi" w:hAnsiTheme="minorHAnsi"/>
              </w:rPr>
            </w:pPr>
            <w:r w:rsidRPr="00D47453">
              <w:rPr>
                <w:rFonts w:asciiTheme="minorHAnsi" w:hAnsiTheme="minorHAnsi"/>
              </w:rPr>
              <w:t>OCHA</w:t>
            </w:r>
          </w:p>
          <w:p w14:paraId="5D4C6614" w14:textId="77777777" w:rsidR="00D47453" w:rsidRPr="00D47453" w:rsidRDefault="00D47453" w:rsidP="00D47453">
            <w:pPr>
              <w:pStyle w:val="NoSpacing"/>
              <w:ind w:right="-1"/>
              <w:rPr>
                <w:rFonts w:asciiTheme="minorHAnsi" w:hAnsiTheme="minorHAnsi"/>
              </w:rPr>
            </w:pPr>
            <w:r w:rsidRPr="00D47453">
              <w:rPr>
                <w:rFonts w:asciiTheme="minorHAnsi" w:hAnsiTheme="minorHAnsi"/>
              </w:rPr>
              <w:t>People's Community Network (PCN)</w:t>
            </w:r>
          </w:p>
          <w:p w14:paraId="525261DF" w14:textId="01EB2E30" w:rsidR="00EE0DCA" w:rsidRDefault="00D47453" w:rsidP="00D47453">
            <w:pPr>
              <w:pStyle w:val="NoSpacing"/>
              <w:ind w:right="-1"/>
              <w:rPr>
                <w:rFonts w:asciiTheme="minorHAnsi" w:hAnsiTheme="minorHAnsi"/>
              </w:rPr>
            </w:pPr>
            <w:r w:rsidRPr="00D47453">
              <w:rPr>
                <w:rFonts w:asciiTheme="minorHAnsi" w:hAnsiTheme="minorHAnsi"/>
              </w:rPr>
              <w:t>Rotary Fiji, Rotary Lautoka</w:t>
            </w:r>
          </w:p>
          <w:p w14:paraId="10D094C1" w14:textId="36579093" w:rsidR="0051600A" w:rsidRPr="00737201" w:rsidRDefault="00EE0DCA" w:rsidP="00D4249D">
            <w:pPr>
              <w:pStyle w:val="NoSpacing"/>
              <w:ind w:right="-1"/>
              <w:rPr>
                <w:rFonts w:asciiTheme="minorHAnsi" w:hAnsiTheme="minorHAnsi"/>
                <w:sz w:val="22"/>
              </w:rPr>
            </w:pPr>
            <w:r>
              <w:rPr>
                <w:rFonts w:asciiTheme="minorHAnsi" w:hAnsiTheme="minorHAnsi"/>
              </w:rPr>
              <w:t>The Salvation Army</w:t>
            </w:r>
          </w:p>
        </w:tc>
      </w:tr>
      <w:tr w:rsidR="00D47453" w:rsidRPr="00737201" w14:paraId="46F04794" w14:textId="77777777" w:rsidTr="004572CC">
        <w:tc>
          <w:tcPr>
            <w:tcW w:w="2376" w:type="dxa"/>
            <w:shd w:val="clear" w:color="auto" w:fill="D9D9D9" w:themeFill="background1" w:themeFillShade="D9"/>
          </w:tcPr>
          <w:p w14:paraId="4401283C" w14:textId="77777777" w:rsidR="00D47453" w:rsidRPr="00737201" w:rsidRDefault="00D47453" w:rsidP="00D4249D">
            <w:pPr>
              <w:ind w:right="-1"/>
              <w:rPr>
                <w:b/>
              </w:rPr>
            </w:pPr>
          </w:p>
        </w:tc>
        <w:tc>
          <w:tcPr>
            <w:tcW w:w="7938" w:type="dxa"/>
          </w:tcPr>
          <w:p w14:paraId="7B715C56" w14:textId="77777777" w:rsidR="00D47453" w:rsidRDefault="00D47453" w:rsidP="00D4249D">
            <w:pPr>
              <w:pStyle w:val="NoSpacing"/>
              <w:ind w:right="-1"/>
            </w:pPr>
          </w:p>
        </w:tc>
      </w:tr>
    </w:tbl>
    <w:p w14:paraId="0AF6C7D2" w14:textId="77777777" w:rsidR="0051600A" w:rsidRPr="00737201" w:rsidRDefault="0051600A" w:rsidP="00D4249D">
      <w:pPr>
        <w:pStyle w:val="NoSpacing"/>
        <w:ind w:right="-1"/>
        <w:rPr>
          <w:b/>
        </w:rPr>
      </w:pPr>
    </w:p>
    <w:tbl>
      <w:tblPr>
        <w:tblStyle w:val="TableGrid"/>
        <w:tblW w:w="10309" w:type="dxa"/>
        <w:tblInd w:w="-227" w:type="dxa"/>
        <w:tblLook w:val="04A0" w:firstRow="1" w:lastRow="0" w:firstColumn="1" w:lastColumn="0" w:noHBand="0" w:noVBand="1"/>
      </w:tblPr>
      <w:tblGrid>
        <w:gridCol w:w="10309"/>
      </w:tblGrid>
      <w:tr w:rsidR="00F80272" w:rsidRPr="00737201" w14:paraId="4C25C751" w14:textId="77777777" w:rsidTr="004572CC">
        <w:tc>
          <w:tcPr>
            <w:tcW w:w="10309" w:type="dxa"/>
            <w:shd w:val="clear" w:color="auto" w:fill="D9D9D9" w:themeFill="background1" w:themeFillShade="D9"/>
          </w:tcPr>
          <w:p w14:paraId="385C689B" w14:textId="77777777" w:rsidR="00F80272" w:rsidRPr="00F80272" w:rsidRDefault="00F80272" w:rsidP="00F80272">
            <w:pPr>
              <w:pStyle w:val="NoSpacing"/>
              <w:numPr>
                <w:ilvl w:val="0"/>
                <w:numId w:val="7"/>
              </w:numPr>
              <w:ind w:right="-1"/>
              <w:rPr>
                <w:rFonts w:asciiTheme="minorHAnsi" w:hAnsiTheme="minorHAnsi"/>
                <w:b/>
                <w:sz w:val="32"/>
              </w:rPr>
            </w:pPr>
            <w:r w:rsidRPr="00F80272">
              <w:rPr>
                <w:rFonts w:asciiTheme="minorHAnsi" w:hAnsiTheme="minorHAnsi"/>
                <w:b/>
                <w:sz w:val="32"/>
              </w:rPr>
              <w:t xml:space="preserve">Background to date </w:t>
            </w:r>
          </w:p>
        </w:tc>
      </w:tr>
      <w:tr w:rsidR="00F80272" w:rsidRPr="00737201" w14:paraId="18B58CF8" w14:textId="77777777" w:rsidTr="004572CC">
        <w:tc>
          <w:tcPr>
            <w:tcW w:w="10309" w:type="dxa"/>
          </w:tcPr>
          <w:p w14:paraId="605C536D" w14:textId="77777777" w:rsidR="00F80272" w:rsidRPr="00737201" w:rsidRDefault="00F80272" w:rsidP="00D90DCD">
            <w:pPr>
              <w:pStyle w:val="NoSpacing"/>
              <w:ind w:right="-1"/>
              <w:rPr>
                <w:rFonts w:asciiTheme="minorHAnsi" w:hAnsiTheme="minorHAnsi"/>
                <w:sz w:val="22"/>
                <w:szCs w:val="22"/>
              </w:rPr>
            </w:pPr>
            <w:r w:rsidRPr="00737201">
              <w:rPr>
                <w:rFonts w:asciiTheme="minorHAnsi" w:hAnsiTheme="minorHAnsi"/>
                <w:sz w:val="22"/>
                <w:szCs w:val="22"/>
              </w:rPr>
              <w:t>Tropical Cyclone Evan (Category 4) passed over the Northern and Western Divisions of Fiji on 16 and 17 December 2012, with winds near the centre gusting over 230 km/h causing serious damage to key economic and tourist infrastructure, including wide power outages and disruptions to water supply. Flooding was recorded across the country, including the Navua and Rewa rivers. The impact of TC Evan compounded the damage experienced by some of the same communities and businesses in the wake of the Western Floods of March 2012.</w:t>
            </w:r>
          </w:p>
          <w:p w14:paraId="50F9771B" w14:textId="77777777" w:rsidR="00F80272" w:rsidRPr="00737201" w:rsidRDefault="00F80272" w:rsidP="00D90DCD">
            <w:pPr>
              <w:pStyle w:val="NoSpacing"/>
              <w:ind w:right="-1"/>
              <w:rPr>
                <w:rFonts w:asciiTheme="minorHAnsi" w:hAnsiTheme="minorHAnsi"/>
                <w:sz w:val="22"/>
                <w:szCs w:val="22"/>
              </w:rPr>
            </w:pPr>
          </w:p>
          <w:p w14:paraId="0D5B1FFA" w14:textId="77777777" w:rsidR="00F80272" w:rsidRPr="00737201" w:rsidRDefault="00F80272" w:rsidP="00B5616C">
            <w:pPr>
              <w:pStyle w:val="NoSpacing"/>
              <w:ind w:right="-1"/>
              <w:rPr>
                <w:rFonts w:asciiTheme="minorHAnsi" w:hAnsiTheme="minorHAnsi"/>
                <w:sz w:val="22"/>
                <w:szCs w:val="22"/>
              </w:rPr>
            </w:pPr>
            <w:r w:rsidRPr="00737201">
              <w:rPr>
                <w:rFonts w:asciiTheme="minorHAnsi" w:hAnsiTheme="minorHAnsi"/>
                <w:sz w:val="22"/>
                <w:szCs w:val="22"/>
              </w:rPr>
              <w:t xml:space="preserve">Due to the slow approach of the cyclone public advisories and warnings were disseminated hours and even days in advance and no lives were lost. Evacuation centres in schools and other public buildings were established prior to the arrival of the cyclone and accommodated families with damaged and destroyed homes in the wake of the cyclone. At the peak of the emergency, nearly 14,000 people were accommodated in 242 evacuation centres in Northern, Western, Central and Eastern Divisions. </w:t>
            </w:r>
          </w:p>
          <w:p w14:paraId="7BE67323" w14:textId="77777777" w:rsidR="00F80272" w:rsidRPr="00737201" w:rsidRDefault="00F80272" w:rsidP="00D90DCD">
            <w:pPr>
              <w:pStyle w:val="NoSpacing"/>
              <w:ind w:right="-1"/>
              <w:rPr>
                <w:rFonts w:asciiTheme="minorHAnsi" w:hAnsiTheme="minorHAnsi"/>
                <w:sz w:val="22"/>
                <w:szCs w:val="22"/>
              </w:rPr>
            </w:pPr>
          </w:p>
          <w:p w14:paraId="52DC0431" w14:textId="77777777" w:rsidR="00F80272" w:rsidRPr="00737201" w:rsidRDefault="00F80272" w:rsidP="00B5616C">
            <w:pPr>
              <w:pStyle w:val="NoSpacing"/>
              <w:ind w:right="-1"/>
              <w:rPr>
                <w:rFonts w:asciiTheme="minorHAnsi" w:hAnsiTheme="minorHAnsi"/>
                <w:sz w:val="22"/>
                <w:szCs w:val="22"/>
              </w:rPr>
            </w:pPr>
            <w:r w:rsidRPr="00737201">
              <w:rPr>
                <w:rFonts w:asciiTheme="minorHAnsi" w:hAnsiTheme="minorHAnsi"/>
                <w:sz w:val="22"/>
                <w:szCs w:val="22"/>
              </w:rPr>
              <w:t>The passage of TC Evan through the Fiji group of islands has resulted in significant damage to the shelter sector, both legal occupants and informal settlers. Most damage to dwellings resulted from the high winds, however storm surge affected low lying coastal areas and flooding occurred along some rivers. In the affected areas many families are currently living in very temporary structures, which are inadequate for long-term occupation. All affected persons need to be returned to safe durable shelters as soon as possible.</w:t>
            </w:r>
          </w:p>
          <w:p w14:paraId="5D99BD04" w14:textId="77777777" w:rsidR="00F80272" w:rsidRPr="00737201" w:rsidRDefault="00F80272" w:rsidP="00B5616C">
            <w:pPr>
              <w:pStyle w:val="NoSpacing"/>
              <w:ind w:right="-1"/>
              <w:rPr>
                <w:rFonts w:asciiTheme="minorHAnsi" w:hAnsiTheme="minorHAnsi"/>
                <w:sz w:val="22"/>
                <w:szCs w:val="22"/>
              </w:rPr>
            </w:pPr>
          </w:p>
          <w:p w14:paraId="6DF52DE6" w14:textId="77777777" w:rsidR="00F80272" w:rsidRPr="00737201" w:rsidRDefault="00F80272" w:rsidP="00B5616C">
            <w:pPr>
              <w:pStyle w:val="NoSpacing"/>
              <w:ind w:right="-1"/>
              <w:rPr>
                <w:rFonts w:asciiTheme="minorHAnsi" w:hAnsiTheme="minorHAnsi"/>
                <w:sz w:val="22"/>
                <w:szCs w:val="22"/>
              </w:rPr>
            </w:pPr>
            <w:r w:rsidRPr="00737201">
              <w:rPr>
                <w:rFonts w:asciiTheme="minorHAnsi" w:hAnsiTheme="minorHAnsi"/>
                <w:sz w:val="22"/>
                <w:szCs w:val="22"/>
              </w:rPr>
              <w:t>Most persons who have been displaced as a result of a natural disaster, whether it be short or long term displacement, require assistance immediately afterwards, usually in the form of tarpaulins or tents. Assistance thereafter will depend on the affected population’s capacity to self-help. Whilst some will be capable to self recover, there is a large portion of the population that will require further assistance from the emergency phase to transitional assistance and onwards, such as persons without legal occupancy, the elderly, disabled, single- and female- headed households, and other groups. A comprehensive shelter response needs to address all the affected population needs with a focus on the most vulnerable.</w:t>
            </w:r>
          </w:p>
          <w:p w14:paraId="71EEBC86" w14:textId="77777777" w:rsidR="00F80272" w:rsidRPr="00737201" w:rsidRDefault="00F80272" w:rsidP="00B5616C">
            <w:pPr>
              <w:pStyle w:val="NoSpacing"/>
              <w:ind w:right="-1"/>
              <w:rPr>
                <w:rFonts w:asciiTheme="minorHAnsi" w:hAnsiTheme="minorHAnsi"/>
                <w:sz w:val="22"/>
                <w:szCs w:val="22"/>
              </w:rPr>
            </w:pPr>
          </w:p>
          <w:p w14:paraId="6EC35724" w14:textId="77777777" w:rsidR="00F80272" w:rsidRPr="00737201" w:rsidRDefault="00F80272" w:rsidP="00B5616C">
            <w:pPr>
              <w:pStyle w:val="NoSpacing"/>
              <w:ind w:right="-1"/>
              <w:rPr>
                <w:rFonts w:asciiTheme="minorHAnsi" w:hAnsiTheme="minorHAnsi"/>
                <w:sz w:val="22"/>
                <w:szCs w:val="22"/>
              </w:rPr>
            </w:pPr>
            <w:r w:rsidRPr="00737201">
              <w:rPr>
                <w:rFonts w:asciiTheme="minorHAnsi" w:hAnsiTheme="minorHAnsi"/>
                <w:sz w:val="22"/>
                <w:szCs w:val="22"/>
              </w:rPr>
              <w:t>The affected population can be categorised as follows:</w:t>
            </w:r>
          </w:p>
          <w:p w14:paraId="56F2E0A9" w14:textId="77777777" w:rsidR="00F80272" w:rsidRPr="00737201" w:rsidRDefault="00F80272" w:rsidP="00B5616C">
            <w:pPr>
              <w:pStyle w:val="NoSpacing"/>
              <w:numPr>
                <w:ilvl w:val="0"/>
                <w:numId w:val="26"/>
              </w:numPr>
              <w:ind w:right="-1"/>
              <w:rPr>
                <w:rFonts w:asciiTheme="minorHAnsi" w:hAnsiTheme="minorHAnsi"/>
                <w:sz w:val="22"/>
                <w:szCs w:val="22"/>
              </w:rPr>
            </w:pPr>
            <w:r w:rsidRPr="00737201">
              <w:rPr>
                <w:rFonts w:asciiTheme="minorHAnsi" w:hAnsiTheme="minorHAnsi"/>
                <w:sz w:val="22"/>
                <w:szCs w:val="22"/>
              </w:rPr>
              <w:t>Legal Owner Occupiers, Urban &amp; Rural– men and women who own and occupy their own house</w:t>
            </w:r>
          </w:p>
          <w:p w14:paraId="3EA1927B" w14:textId="77777777" w:rsidR="00F80272" w:rsidRPr="00737201" w:rsidRDefault="00F80272" w:rsidP="00B5616C">
            <w:pPr>
              <w:pStyle w:val="NoSpacing"/>
              <w:numPr>
                <w:ilvl w:val="0"/>
                <w:numId w:val="26"/>
              </w:numPr>
              <w:ind w:right="-1"/>
              <w:rPr>
                <w:rFonts w:asciiTheme="minorHAnsi" w:hAnsiTheme="minorHAnsi"/>
                <w:sz w:val="22"/>
                <w:szCs w:val="22"/>
              </w:rPr>
            </w:pPr>
            <w:r w:rsidRPr="00737201">
              <w:rPr>
                <w:rFonts w:asciiTheme="minorHAnsi" w:hAnsiTheme="minorHAnsi"/>
                <w:sz w:val="22"/>
                <w:szCs w:val="22"/>
              </w:rPr>
              <w:t>Legal Tenants, Urban &amp; Rural – men and women who are renting legal dwellings</w:t>
            </w:r>
          </w:p>
          <w:p w14:paraId="577D3F6A" w14:textId="77777777" w:rsidR="00F80272" w:rsidRPr="00737201" w:rsidRDefault="00F80272" w:rsidP="00B5616C">
            <w:pPr>
              <w:pStyle w:val="NoSpacing"/>
              <w:numPr>
                <w:ilvl w:val="0"/>
                <w:numId w:val="26"/>
              </w:numPr>
              <w:ind w:right="-1"/>
              <w:rPr>
                <w:rFonts w:asciiTheme="minorHAnsi" w:hAnsiTheme="minorHAnsi"/>
                <w:sz w:val="22"/>
                <w:szCs w:val="22"/>
              </w:rPr>
            </w:pPr>
            <w:r w:rsidRPr="00737201">
              <w:rPr>
                <w:rFonts w:asciiTheme="minorHAnsi" w:hAnsiTheme="minorHAnsi"/>
                <w:sz w:val="22"/>
                <w:szCs w:val="22"/>
              </w:rPr>
              <w:t>Settlers, Urban &amp; Rural – men and women living in settlements that are recognised by the GoF as being legal (this includes Vacavanua settlers)</w:t>
            </w:r>
          </w:p>
          <w:p w14:paraId="7AF6B154" w14:textId="77777777" w:rsidR="00F80272" w:rsidRPr="00737201" w:rsidRDefault="00F80272" w:rsidP="00B5616C">
            <w:pPr>
              <w:pStyle w:val="NoSpacing"/>
              <w:numPr>
                <w:ilvl w:val="0"/>
                <w:numId w:val="26"/>
              </w:numPr>
              <w:ind w:right="-1"/>
              <w:rPr>
                <w:rFonts w:asciiTheme="minorHAnsi" w:hAnsiTheme="minorHAnsi"/>
                <w:sz w:val="22"/>
                <w:szCs w:val="22"/>
              </w:rPr>
            </w:pPr>
            <w:r w:rsidRPr="00737201">
              <w:rPr>
                <w:rFonts w:asciiTheme="minorHAnsi" w:hAnsiTheme="minorHAnsi"/>
                <w:sz w:val="22"/>
                <w:szCs w:val="22"/>
              </w:rPr>
              <w:t>Informal Settlers – men and women who are:</w:t>
            </w:r>
          </w:p>
          <w:p w14:paraId="64FDCBF7" w14:textId="77777777" w:rsidR="00F80272" w:rsidRPr="00737201" w:rsidRDefault="00F80272" w:rsidP="00B5616C">
            <w:pPr>
              <w:pStyle w:val="NoSpacing"/>
              <w:numPr>
                <w:ilvl w:val="0"/>
                <w:numId w:val="29"/>
              </w:numPr>
              <w:ind w:right="-1"/>
              <w:rPr>
                <w:rFonts w:asciiTheme="minorHAnsi" w:hAnsiTheme="minorHAnsi"/>
                <w:sz w:val="22"/>
                <w:szCs w:val="22"/>
              </w:rPr>
            </w:pPr>
            <w:r w:rsidRPr="00737201">
              <w:rPr>
                <w:rFonts w:asciiTheme="minorHAnsi" w:hAnsiTheme="minorHAnsi"/>
                <w:sz w:val="22"/>
                <w:szCs w:val="22"/>
              </w:rPr>
              <w:t>Living with legal tenure – they are renting land from the owner but have no government approval to dwell there</w:t>
            </w:r>
          </w:p>
          <w:p w14:paraId="7786A4A9" w14:textId="77777777" w:rsidR="00F80272" w:rsidRPr="00737201" w:rsidRDefault="00F80272" w:rsidP="00B5616C">
            <w:pPr>
              <w:pStyle w:val="NoSpacing"/>
              <w:numPr>
                <w:ilvl w:val="0"/>
                <w:numId w:val="29"/>
              </w:numPr>
              <w:ind w:right="-1"/>
              <w:rPr>
                <w:rFonts w:asciiTheme="minorHAnsi" w:hAnsiTheme="minorHAnsi"/>
                <w:sz w:val="22"/>
                <w:szCs w:val="22"/>
              </w:rPr>
            </w:pPr>
            <w:r w:rsidRPr="00737201">
              <w:rPr>
                <w:rFonts w:asciiTheme="minorHAnsi" w:hAnsiTheme="minorHAnsi"/>
                <w:sz w:val="22"/>
                <w:szCs w:val="22"/>
              </w:rPr>
              <w:t>Living with illegal tenure – occupying land they have no right to do so, whether private or public land</w:t>
            </w:r>
          </w:p>
          <w:p w14:paraId="0367D0BF" w14:textId="77777777" w:rsidR="00F80272" w:rsidRPr="00737201" w:rsidRDefault="00F80272" w:rsidP="00B5616C">
            <w:pPr>
              <w:pStyle w:val="NoSpacing"/>
              <w:ind w:right="-1"/>
              <w:rPr>
                <w:rFonts w:asciiTheme="minorHAnsi" w:hAnsiTheme="minorHAnsi"/>
                <w:sz w:val="22"/>
                <w:szCs w:val="22"/>
              </w:rPr>
            </w:pPr>
          </w:p>
          <w:p w14:paraId="40BFF1D9" w14:textId="77777777" w:rsidR="00F80272" w:rsidRDefault="00F80272" w:rsidP="00B5616C">
            <w:pPr>
              <w:pStyle w:val="NoSpacing"/>
              <w:ind w:right="-1"/>
              <w:rPr>
                <w:rFonts w:asciiTheme="minorHAnsi" w:hAnsiTheme="minorHAnsi"/>
                <w:sz w:val="22"/>
                <w:szCs w:val="22"/>
              </w:rPr>
            </w:pPr>
            <w:r w:rsidRPr="00737201">
              <w:rPr>
                <w:rFonts w:asciiTheme="minorHAnsi" w:hAnsiTheme="minorHAnsi"/>
                <w:sz w:val="22"/>
                <w:szCs w:val="22"/>
              </w:rPr>
              <w:t>The Government of Fiji (GoF)</w:t>
            </w:r>
            <w:r>
              <w:rPr>
                <w:rFonts w:asciiTheme="minorHAnsi" w:hAnsiTheme="minorHAnsi"/>
                <w:sz w:val="22"/>
                <w:szCs w:val="22"/>
              </w:rPr>
              <w:t>,</w:t>
            </w:r>
            <w:r w:rsidRPr="00737201">
              <w:rPr>
                <w:rFonts w:asciiTheme="minorHAnsi" w:hAnsiTheme="minorHAnsi"/>
                <w:sz w:val="22"/>
                <w:szCs w:val="22"/>
              </w:rPr>
              <w:t xml:space="preserve"> the Fiji Red Cross Society (FRCS) </w:t>
            </w:r>
            <w:r>
              <w:rPr>
                <w:rFonts w:asciiTheme="minorHAnsi" w:hAnsiTheme="minorHAnsi"/>
                <w:sz w:val="22"/>
                <w:szCs w:val="22"/>
              </w:rPr>
              <w:t xml:space="preserve">and others </w:t>
            </w:r>
            <w:r w:rsidRPr="00737201">
              <w:rPr>
                <w:rFonts w:asciiTheme="minorHAnsi" w:hAnsiTheme="minorHAnsi"/>
                <w:sz w:val="22"/>
                <w:szCs w:val="22"/>
              </w:rPr>
              <w:t>have undertaken assessments of all the dwellings recognized as having legal tenure, groups 1, 2 &amp; 3 identified above. On the 21st December 2012 the GoF released a ‘Rehabilitation Housing Policy’ (Annex A) that identified those persons who will qualify for government assistance. Persons who do not qualify for this assistance are expected to be able to self-recover due to their financial status.</w:t>
            </w:r>
          </w:p>
          <w:p w14:paraId="1EADF018" w14:textId="77777777" w:rsidR="00F80272" w:rsidRPr="00737201" w:rsidRDefault="00F80272" w:rsidP="00B5616C">
            <w:pPr>
              <w:pStyle w:val="NoSpacing"/>
              <w:ind w:right="-1"/>
              <w:rPr>
                <w:rFonts w:asciiTheme="minorHAnsi" w:hAnsiTheme="minorHAnsi"/>
                <w:sz w:val="22"/>
                <w:szCs w:val="22"/>
              </w:rPr>
            </w:pPr>
          </w:p>
          <w:p w14:paraId="11E08F87" w14:textId="58522687" w:rsidR="00F80272" w:rsidRPr="00737201" w:rsidRDefault="00F80272" w:rsidP="00B5616C">
            <w:pPr>
              <w:pStyle w:val="NoSpacing"/>
              <w:ind w:right="-1"/>
              <w:rPr>
                <w:rFonts w:asciiTheme="minorHAnsi" w:hAnsiTheme="minorHAnsi"/>
                <w:sz w:val="22"/>
                <w:szCs w:val="22"/>
              </w:rPr>
            </w:pPr>
            <w:r w:rsidRPr="00737201">
              <w:rPr>
                <w:rFonts w:asciiTheme="minorHAnsi" w:hAnsiTheme="minorHAnsi"/>
                <w:sz w:val="22"/>
                <w:szCs w:val="22"/>
              </w:rPr>
              <w:t xml:space="preserve">Persons falling into Group 4, the informal settlers, are to be assisted by the local and international NGOs in shelter solutions. A detailed assessment has been undertaken of </w:t>
            </w:r>
            <w:r>
              <w:rPr>
                <w:rFonts w:asciiTheme="minorHAnsi" w:hAnsiTheme="minorHAnsi"/>
                <w:sz w:val="22"/>
                <w:szCs w:val="22"/>
              </w:rPr>
              <w:t xml:space="preserve">41 of </w:t>
            </w:r>
            <w:r w:rsidRPr="00737201">
              <w:rPr>
                <w:rFonts w:asciiTheme="minorHAnsi" w:hAnsiTheme="minorHAnsi"/>
                <w:sz w:val="22"/>
                <w:szCs w:val="22"/>
              </w:rPr>
              <w:t>these informal settlement</w:t>
            </w:r>
            <w:r>
              <w:rPr>
                <w:rFonts w:asciiTheme="minorHAnsi" w:hAnsiTheme="minorHAnsi"/>
                <w:sz w:val="22"/>
                <w:szCs w:val="22"/>
              </w:rPr>
              <w:t>s</w:t>
            </w:r>
            <w:r w:rsidRPr="00737201">
              <w:rPr>
                <w:rFonts w:asciiTheme="minorHAnsi" w:hAnsiTheme="minorHAnsi"/>
                <w:sz w:val="22"/>
                <w:szCs w:val="22"/>
              </w:rPr>
              <w:t xml:space="preserve"> </w:t>
            </w:r>
            <w:r>
              <w:rPr>
                <w:rFonts w:asciiTheme="minorHAnsi" w:hAnsiTheme="minorHAnsi"/>
                <w:sz w:val="22"/>
                <w:szCs w:val="22"/>
              </w:rPr>
              <w:t>in the Western Division</w:t>
            </w:r>
            <w:r w:rsidRPr="00737201">
              <w:rPr>
                <w:rFonts w:asciiTheme="minorHAnsi" w:hAnsiTheme="minorHAnsi"/>
                <w:sz w:val="22"/>
                <w:szCs w:val="22"/>
              </w:rPr>
              <w:t xml:space="preserve"> with the help of NGOs, FRCS, and IFRC. Based on this assessment there are extensive needs in these settlements, both in terms of providing new ‘transitional shelters’ and in providing assistance with repairs </w:t>
            </w:r>
            <w:r w:rsidRPr="00737201">
              <w:rPr>
                <w:rFonts w:asciiTheme="minorHAnsi" w:hAnsiTheme="minorHAnsi"/>
                <w:sz w:val="22"/>
                <w:szCs w:val="22"/>
              </w:rPr>
              <w:lastRenderedPageBreak/>
              <w:t>and construction training to ‘buil</w:t>
            </w:r>
            <w:r w:rsidR="00A2445E">
              <w:rPr>
                <w:rFonts w:asciiTheme="minorHAnsi" w:hAnsiTheme="minorHAnsi"/>
                <w:sz w:val="22"/>
                <w:szCs w:val="22"/>
              </w:rPr>
              <w:t>d</w:t>
            </w:r>
            <w:r w:rsidRPr="00737201">
              <w:rPr>
                <w:rFonts w:asciiTheme="minorHAnsi" w:hAnsiTheme="minorHAnsi"/>
                <w:sz w:val="22"/>
                <w:szCs w:val="22"/>
              </w:rPr>
              <w:t xml:space="preserve"> back safer’.</w:t>
            </w:r>
          </w:p>
          <w:p w14:paraId="6EEEFA78" w14:textId="77777777" w:rsidR="00F80272" w:rsidRPr="00737201" w:rsidRDefault="00F80272" w:rsidP="00B5616C">
            <w:pPr>
              <w:pStyle w:val="NoSpacing"/>
              <w:ind w:right="-1"/>
              <w:rPr>
                <w:rFonts w:asciiTheme="minorHAnsi" w:hAnsiTheme="minorHAnsi"/>
                <w:sz w:val="22"/>
                <w:szCs w:val="22"/>
              </w:rPr>
            </w:pPr>
          </w:p>
          <w:p w14:paraId="610BB1EC" w14:textId="77777777" w:rsidR="00F80272" w:rsidRPr="00737201" w:rsidRDefault="00F80272" w:rsidP="00B5616C">
            <w:pPr>
              <w:pStyle w:val="NoSpacing"/>
              <w:ind w:right="-1"/>
            </w:pPr>
            <w:r w:rsidRPr="00737201">
              <w:rPr>
                <w:noProof/>
                <w:lang w:val="en-US"/>
              </w:rPr>
              <w:drawing>
                <wp:inline distT="0" distB="0" distL="0" distR="0" wp14:anchorId="709B436C" wp14:editId="0F768218">
                  <wp:extent cx="5938520" cy="4181475"/>
                  <wp:effectExtent l="0" t="0" r="5080" b="9525"/>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5938520" cy="4181475"/>
                          </a:xfrm>
                          <a:prstGeom prst="rect">
                            <a:avLst/>
                          </a:prstGeom>
                          <a:noFill/>
                          <a:ln>
                            <a:noFill/>
                          </a:ln>
                        </pic:spPr>
                      </pic:pic>
                    </a:graphicData>
                  </a:graphic>
                </wp:inline>
              </w:drawing>
            </w:r>
          </w:p>
        </w:tc>
      </w:tr>
    </w:tbl>
    <w:p w14:paraId="07EDBE98" w14:textId="77777777" w:rsidR="00C76B53" w:rsidRPr="00737201" w:rsidRDefault="00C76B53" w:rsidP="00D4249D">
      <w:pPr>
        <w:pStyle w:val="NoSpacing"/>
        <w:ind w:right="-1"/>
        <w:rPr>
          <w:b/>
        </w:rPr>
      </w:pPr>
    </w:p>
    <w:tbl>
      <w:tblPr>
        <w:tblStyle w:val="TableGrid"/>
        <w:tblW w:w="10314" w:type="dxa"/>
        <w:tblInd w:w="-227" w:type="dxa"/>
        <w:tblLook w:val="04A0" w:firstRow="1" w:lastRow="0" w:firstColumn="1" w:lastColumn="0" w:noHBand="0" w:noVBand="1"/>
      </w:tblPr>
      <w:tblGrid>
        <w:gridCol w:w="1384"/>
        <w:gridCol w:w="8930"/>
      </w:tblGrid>
      <w:tr w:rsidR="00AF3411" w:rsidRPr="00737201" w14:paraId="5F1AE909" w14:textId="77777777" w:rsidTr="004572CC">
        <w:trPr>
          <w:trHeight w:val="681"/>
        </w:trPr>
        <w:tc>
          <w:tcPr>
            <w:tcW w:w="10314" w:type="dxa"/>
            <w:gridSpan w:val="2"/>
            <w:shd w:val="clear" w:color="auto" w:fill="D9D9D9" w:themeFill="background1" w:themeFillShade="D9"/>
          </w:tcPr>
          <w:p w14:paraId="46B57F0C" w14:textId="77777777" w:rsidR="009F40F6" w:rsidRDefault="00AF3411" w:rsidP="004572CC">
            <w:pPr>
              <w:pStyle w:val="NoSpacing"/>
              <w:numPr>
                <w:ilvl w:val="0"/>
                <w:numId w:val="7"/>
              </w:numPr>
              <w:ind w:right="-1"/>
              <w:rPr>
                <w:rFonts w:asciiTheme="minorHAnsi" w:hAnsiTheme="minorHAnsi"/>
                <w:b/>
                <w:sz w:val="32"/>
                <w:szCs w:val="16"/>
              </w:rPr>
            </w:pPr>
            <w:r w:rsidRPr="00737201">
              <w:rPr>
                <w:rFonts w:asciiTheme="minorHAnsi" w:hAnsiTheme="minorHAnsi"/>
                <w:b/>
                <w:sz w:val="32"/>
                <w:szCs w:val="16"/>
              </w:rPr>
              <w:t>Coordination</w:t>
            </w:r>
          </w:p>
          <w:p w14:paraId="3BD7C12F" w14:textId="77777777" w:rsidR="004572CC" w:rsidRPr="004572CC" w:rsidRDefault="004572CC" w:rsidP="004572CC">
            <w:pPr>
              <w:pStyle w:val="NoSpacing"/>
              <w:ind w:left="360" w:right="-1"/>
              <w:rPr>
                <w:rFonts w:asciiTheme="minorHAnsi" w:hAnsiTheme="minorHAnsi"/>
                <w:sz w:val="32"/>
              </w:rPr>
            </w:pPr>
            <w:r w:rsidRPr="004572CC">
              <w:rPr>
                <w:rFonts w:asciiTheme="minorHAnsi" w:hAnsiTheme="minorHAnsi"/>
                <w:sz w:val="24"/>
                <w:szCs w:val="16"/>
              </w:rPr>
              <w:t>The following are reporting and monitoring tools to be used by the cluster</w:t>
            </w:r>
          </w:p>
        </w:tc>
      </w:tr>
      <w:tr w:rsidR="00AF3411" w:rsidRPr="00737201" w14:paraId="2CCEB63B" w14:textId="77777777" w:rsidTr="004572CC">
        <w:tc>
          <w:tcPr>
            <w:tcW w:w="1384" w:type="dxa"/>
            <w:shd w:val="clear" w:color="auto" w:fill="D9D9D9" w:themeFill="background1" w:themeFillShade="D9"/>
          </w:tcPr>
          <w:p w14:paraId="266AEA9E" w14:textId="77777777" w:rsidR="00AF3411" w:rsidRPr="00737201" w:rsidRDefault="00AF3411" w:rsidP="00D4249D">
            <w:pPr>
              <w:pStyle w:val="NoSpacing"/>
              <w:ind w:right="-1"/>
              <w:rPr>
                <w:rFonts w:asciiTheme="minorHAnsi" w:hAnsiTheme="minorHAnsi"/>
                <w:b/>
                <w:sz w:val="22"/>
              </w:rPr>
            </w:pPr>
            <w:r w:rsidRPr="00737201">
              <w:rPr>
                <w:rFonts w:asciiTheme="minorHAnsi" w:hAnsiTheme="minorHAnsi"/>
                <w:sz w:val="22"/>
                <w:szCs w:val="16"/>
              </w:rPr>
              <w:t>Agency Reporting Modalities</w:t>
            </w:r>
          </w:p>
        </w:tc>
        <w:tc>
          <w:tcPr>
            <w:tcW w:w="8930" w:type="dxa"/>
          </w:tcPr>
          <w:p w14:paraId="6EB77BE6" w14:textId="2BBF8D63" w:rsidR="00AF3411" w:rsidRDefault="0011209D" w:rsidP="00D4249D">
            <w:pPr>
              <w:pStyle w:val="NoSpacing"/>
              <w:ind w:right="-1"/>
              <w:rPr>
                <w:sz w:val="22"/>
              </w:rPr>
            </w:pPr>
            <w:r w:rsidRPr="00737201">
              <w:rPr>
                <w:sz w:val="22"/>
              </w:rPr>
              <w:t>Agency reporting template</w:t>
            </w:r>
            <w:r w:rsidR="00C643D9">
              <w:rPr>
                <w:sz w:val="22"/>
              </w:rPr>
              <w:t>s</w:t>
            </w:r>
          </w:p>
          <w:p w14:paraId="6892399B" w14:textId="629CF2B1" w:rsidR="00C76B53" w:rsidRDefault="00C76B53" w:rsidP="00D4249D">
            <w:pPr>
              <w:pStyle w:val="NoSpacing"/>
              <w:ind w:right="-1"/>
              <w:rPr>
                <w:sz w:val="22"/>
              </w:rPr>
            </w:pPr>
            <w:r>
              <w:rPr>
                <w:sz w:val="22"/>
              </w:rPr>
              <w:t>M</w:t>
            </w:r>
            <w:r w:rsidR="00B32225">
              <w:rPr>
                <w:sz w:val="22"/>
              </w:rPr>
              <w:t>o</w:t>
            </w:r>
            <w:r>
              <w:rPr>
                <w:sz w:val="22"/>
              </w:rPr>
              <w:t xml:space="preserve">LGUDH&amp;E </w:t>
            </w:r>
            <w:r w:rsidR="007D21B0">
              <w:rPr>
                <w:sz w:val="22"/>
              </w:rPr>
              <w:t xml:space="preserve">NGO </w:t>
            </w:r>
            <w:r>
              <w:rPr>
                <w:sz w:val="22"/>
              </w:rPr>
              <w:t>monitoring template</w:t>
            </w:r>
          </w:p>
          <w:p w14:paraId="101911DB" w14:textId="65E60E13" w:rsidR="00C643D9" w:rsidRPr="00737201" w:rsidRDefault="00C643D9" w:rsidP="00C643D9">
            <w:pPr>
              <w:pStyle w:val="NoSpacing"/>
              <w:ind w:right="-1"/>
              <w:rPr>
                <w:sz w:val="22"/>
              </w:rPr>
            </w:pPr>
          </w:p>
        </w:tc>
      </w:tr>
      <w:tr w:rsidR="00AF3411" w:rsidRPr="00737201" w14:paraId="136A4922" w14:textId="77777777" w:rsidTr="004572CC">
        <w:tc>
          <w:tcPr>
            <w:tcW w:w="1384" w:type="dxa"/>
            <w:shd w:val="clear" w:color="auto" w:fill="D9D9D9" w:themeFill="background1" w:themeFillShade="D9"/>
          </w:tcPr>
          <w:p w14:paraId="1131CDB4" w14:textId="712CBE7E" w:rsidR="00AF3411" w:rsidRPr="00737201" w:rsidRDefault="00AF3411" w:rsidP="00D4249D">
            <w:pPr>
              <w:pStyle w:val="NoSpacing"/>
              <w:ind w:right="-1"/>
              <w:rPr>
                <w:rFonts w:asciiTheme="minorHAnsi" w:hAnsiTheme="minorHAnsi"/>
                <w:b/>
                <w:sz w:val="22"/>
              </w:rPr>
            </w:pPr>
            <w:r w:rsidRPr="00737201">
              <w:rPr>
                <w:rFonts w:asciiTheme="minorHAnsi" w:hAnsiTheme="minorHAnsi"/>
                <w:sz w:val="22"/>
                <w:szCs w:val="16"/>
              </w:rPr>
              <w:t>Cluster Performance Monitoring</w:t>
            </w:r>
          </w:p>
        </w:tc>
        <w:tc>
          <w:tcPr>
            <w:tcW w:w="8930" w:type="dxa"/>
          </w:tcPr>
          <w:p w14:paraId="3EAD24D1" w14:textId="45B6D03C" w:rsidR="00AF3411" w:rsidRPr="00737201" w:rsidRDefault="00B810B9" w:rsidP="00B810B9">
            <w:pPr>
              <w:pStyle w:val="NoSpacing"/>
              <w:ind w:right="-1"/>
              <w:rPr>
                <w:sz w:val="22"/>
              </w:rPr>
            </w:pPr>
            <w:r>
              <w:rPr>
                <w:sz w:val="22"/>
              </w:rPr>
              <w:t xml:space="preserve">To be carried out on the six core functions of the cluster as part of the evaluation. However, this will be subject to capacity of partners to respond which will be addressed on a case by case basis at the time of the evaluation </w:t>
            </w:r>
          </w:p>
        </w:tc>
      </w:tr>
      <w:tr w:rsidR="00AF3411" w:rsidRPr="00737201" w14:paraId="13E0C3ED" w14:textId="77777777" w:rsidTr="004572CC">
        <w:trPr>
          <w:trHeight w:val="60"/>
        </w:trPr>
        <w:tc>
          <w:tcPr>
            <w:tcW w:w="1384" w:type="dxa"/>
            <w:shd w:val="clear" w:color="auto" w:fill="D9D9D9" w:themeFill="background1" w:themeFillShade="D9"/>
          </w:tcPr>
          <w:p w14:paraId="6F8463B5" w14:textId="77777777" w:rsidR="00AF3411" w:rsidRPr="00737201" w:rsidRDefault="007D21B0" w:rsidP="007D21B0">
            <w:pPr>
              <w:pStyle w:val="NoSpacing"/>
              <w:ind w:right="-1"/>
              <w:rPr>
                <w:rFonts w:asciiTheme="minorHAnsi" w:hAnsiTheme="minorHAnsi"/>
                <w:b/>
                <w:sz w:val="22"/>
              </w:rPr>
            </w:pPr>
            <w:r w:rsidRPr="00737201">
              <w:rPr>
                <w:rFonts w:asciiTheme="minorHAnsi" w:hAnsiTheme="minorHAnsi"/>
                <w:sz w:val="22"/>
                <w:szCs w:val="16"/>
              </w:rPr>
              <w:t>Operational Impact Monitoring</w:t>
            </w:r>
          </w:p>
        </w:tc>
        <w:tc>
          <w:tcPr>
            <w:tcW w:w="8930" w:type="dxa"/>
          </w:tcPr>
          <w:p w14:paraId="6590F70D" w14:textId="77777777" w:rsidR="00AF3411" w:rsidRDefault="00B810B9" w:rsidP="007D21B0">
            <w:pPr>
              <w:pStyle w:val="NoSpacing"/>
              <w:ind w:right="-1"/>
              <w:rPr>
                <w:sz w:val="22"/>
              </w:rPr>
            </w:pPr>
            <w:r>
              <w:rPr>
                <w:sz w:val="22"/>
              </w:rPr>
              <w:t>This will be agency specific</w:t>
            </w:r>
          </w:p>
          <w:p w14:paraId="44F20619" w14:textId="44981265" w:rsidR="00A2445E" w:rsidRPr="00737201" w:rsidRDefault="00A2445E" w:rsidP="00435AB7">
            <w:pPr>
              <w:pStyle w:val="NoSpacing"/>
              <w:ind w:right="-1"/>
              <w:rPr>
                <w:sz w:val="22"/>
              </w:rPr>
            </w:pPr>
          </w:p>
        </w:tc>
      </w:tr>
    </w:tbl>
    <w:p w14:paraId="30C92295" w14:textId="60638796" w:rsidR="00111ECE" w:rsidRDefault="00111ECE" w:rsidP="00D4249D">
      <w:pPr>
        <w:pStyle w:val="NoSpacing"/>
        <w:ind w:right="-1"/>
        <w:rPr>
          <w:b/>
        </w:rPr>
      </w:pPr>
    </w:p>
    <w:p w14:paraId="6B3E646A" w14:textId="77777777" w:rsidR="004D5BBA" w:rsidRDefault="004D5BBA">
      <w:r>
        <w:br w:type="page"/>
      </w:r>
    </w:p>
    <w:tbl>
      <w:tblPr>
        <w:tblStyle w:val="TableGrid"/>
        <w:tblW w:w="10314" w:type="dxa"/>
        <w:tblInd w:w="-227" w:type="dxa"/>
        <w:tblLook w:val="04A0" w:firstRow="1" w:lastRow="0" w:firstColumn="1" w:lastColumn="0" w:noHBand="0" w:noVBand="1"/>
      </w:tblPr>
      <w:tblGrid>
        <w:gridCol w:w="1384"/>
        <w:gridCol w:w="8930"/>
      </w:tblGrid>
      <w:tr w:rsidR="001F2463" w:rsidRPr="00737201" w14:paraId="353E029C" w14:textId="77777777" w:rsidTr="004572CC">
        <w:tc>
          <w:tcPr>
            <w:tcW w:w="10314" w:type="dxa"/>
            <w:gridSpan w:val="2"/>
            <w:shd w:val="clear" w:color="auto" w:fill="D9D9D9" w:themeFill="background1" w:themeFillShade="D9"/>
          </w:tcPr>
          <w:p w14:paraId="2F406C8C" w14:textId="1906930C" w:rsidR="001F2463" w:rsidRPr="00737201" w:rsidRDefault="005874B2" w:rsidP="00D4249D">
            <w:pPr>
              <w:pStyle w:val="NoSpacing"/>
              <w:ind w:right="-1"/>
              <w:rPr>
                <w:rFonts w:asciiTheme="minorHAnsi" w:hAnsiTheme="minorHAnsi"/>
                <w:b/>
                <w:sz w:val="32"/>
                <w:szCs w:val="16"/>
              </w:rPr>
            </w:pPr>
            <w:r>
              <w:rPr>
                <w:rFonts w:asciiTheme="minorHAnsi" w:hAnsiTheme="minorHAnsi"/>
                <w:b/>
                <w:sz w:val="32"/>
                <w:szCs w:val="16"/>
              </w:rPr>
              <w:lastRenderedPageBreak/>
              <w:t>C</w:t>
            </w:r>
            <w:r w:rsidR="001F2463" w:rsidRPr="00737201">
              <w:rPr>
                <w:rFonts w:asciiTheme="minorHAnsi" w:hAnsiTheme="minorHAnsi"/>
                <w:b/>
                <w:sz w:val="32"/>
                <w:szCs w:val="16"/>
              </w:rPr>
              <w:t>. Assessments</w:t>
            </w:r>
          </w:p>
          <w:p w14:paraId="5590F619" w14:textId="77777777" w:rsidR="009F40F6" w:rsidRPr="00F80272" w:rsidRDefault="00F80272" w:rsidP="004572CC">
            <w:pPr>
              <w:pStyle w:val="NoSpacing"/>
              <w:ind w:right="-1"/>
              <w:rPr>
                <w:rFonts w:asciiTheme="minorHAnsi" w:hAnsiTheme="minorHAnsi"/>
                <w:sz w:val="32"/>
              </w:rPr>
            </w:pPr>
            <w:r w:rsidRPr="00F80272">
              <w:rPr>
                <w:rFonts w:asciiTheme="minorHAnsi" w:hAnsiTheme="minorHAnsi"/>
                <w:sz w:val="24"/>
              </w:rPr>
              <w:t xml:space="preserve">The following is a breakdown of assessments carried out to date and policy agreed by the cluster when carrying out assessments </w:t>
            </w:r>
          </w:p>
        </w:tc>
      </w:tr>
      <w:tr w:rsidR="001F2463" w:rsidRPr="00737201" w14:paraId="72334A0D" w14:textId="77777777" w:rsidTr="004572CC">
        <w:tc>
          <w:tcPr>
            <w:tcW w:w="1384" w:type="dxa"/>
            <w:shd w:val="clear" w:color="auto" w:fill="D9D9D9" w:themeFill="background1" w:themeFillShade="D9"/>
          </w:tcPr>
          <w:p w14:paraId="26F6F93C" w14:textId="77777777" w:rsidR="001F2463" w:rsidRPr="00737201" w:rsidRDefault="001F2463" w:rsidP="00D4249D">
            <w:pPr>
              <w:pStyle w:val="NoSpacing"/>
              <w:ind w:right="-1"/>
              <w:rPr>
                <w:rFonts w:asciiTheme="minorHAnsi" w:hAnsiTheme="minorHAnsi"/>
                <w:sz w:val="22"/>
                <w:szCs w:val="22"/>
              </w:rPr>
            </w:pPr>
            <w:r w:rsidRPr="00737201">
              <w:rPr>
                <w:rFonts w:asciiTheme="minorHAnsi" w:hAnsiTheme="minorHAnsi"/>
                <w:sz w:val="22"/>
                <w:szCs w:val="22"/>
              </w:rPr>
              <w:t>Current assessments</w:t>
            </w:r>
          </w:p>
        </w:tc>
        <w:tc>
          <w:tcPr>
            <w:tcW w:w="8930" w:type="dxa"/>
          </w:tcPr>
          <w:p w14:paraId="6BC42F1D" w14:textId="77777777" w:rsidR="00566E43" w:rsidRPr="00737201" w:rsidRDefault="001F2463" w:rsidP="00D4249D">
            <w:pPr>
              <w:pStyle w:val="Body"/>
              <w:ind w:right="-1"/>
              <w:rPr>
                <w:rFonts w:ascii="Calibri" w:hAnsi="Calibri"/>
                <w:color w:val="auto"/>
                <w:sz w:val="22"/>
                <w:szCs w:val="22"/>
                <w:lang w:val="en-GB"/>
              </w:rPr>
            </w:pPr>
            <w:r w:rsidRPr="00737201">
              <w:rPr>
                <w:rFonts w:ascii="Calibri" w:hAnsi="Calibri"/>
                <w:color w:val="auto"/>
                <w:sz w:val="22"/>
                <w:szCs w:val="22"/>
                <w:lang w:val="en-GB"/>
              </w:rPr>
              <w:t>As</w:t>
            </w:r>
            <w:r w:rsidR="00234AA7" w:rsidRPr="00737201">
              <w:rPr>
                <w:rFonts w:ascii="Calibri" w:hAnsi="Calibri"/>
                <w:color w:val="auto"/>
                <w:sz w:val="22"/>
                <w:szCs w:val="22"/>
                <w:lang w:val="en-GB"/>
              </w:rPr>
              <w:t>sessment activities to date are</w:t>
            </w:r>
            <w:r w:rsidRPr="00737201">
              <w:rPr>
                <w:rFonts w:ascii="Calibri" w:hAnsi="Calibri"/>
                <w:color w:val="auto"/>
                <w:sz w:val="22"/>
                <w:szCs w:val="22"/>
                <w:lang w:val="en-GB"/>
              </w:rPr>
              <w:t>:</w:t>
            </w:r>
          </w:p>
          <w:p w14:paraId="60504DD7" w14:textId="77777777" w:rsidR="000C4E19" w:rsidRPr="00A12016" w:rsidRDefault="000C4E19" w:rsidP="00A12016">
            <w:pPr>
              <w:pStyle w:val="Body"/>
              <w:ind w:left="264" w:right="-1" w:hanging="264"/>
              <w:rPr>
                <w:rFonts w:ascii="Calibri" w:hAnsi="Calibri"/>
                <w:b/>
                <w:color w:val="auto"/>
                <w:sz w:val="22"/>
                <w:szCs w:val="22"/>
                <w:lang w:val="en-GB"/>
              </w:rPr>
            </w:pPr>
            <w:r w:rsidRPr="00A12016">
              <w:rPr>
                <w:rFonts w:ascii="Calibri" w:hAnsi="Calibri"/>
                <w:b/>
                <w:color w:val="auto"/>
                <w:sz w:val="22"/>
                <w:szCs w:val="22"/>
                <w:lang w:val="en-GB"/>
              </w:rPr>
              <w:t>Dec 2013</w:t>
            </w:r>
          </w:p>
          <w:p w14:paraId="03C716F0" w14:textId="77777777" w:rsidR="001F2463" w:rsidRPr="00737201" w:rsidRDefault="00AA4414" w:rsidP="00A12016">
            <w:pPr>
              <w:pStyle w:val="Body"/>
              <w:numPr>
                <w:ilvl w:val="0"/>
                <w:numId w:val="3"/>
              </w:numPr>
              <w:ind w:left="264" w:right="-1" w:hanging="264"/>
              <w:rPr>
                <w:rFonts w:ascii="Calibri" w:hAnsi="Calibri"/>
                <w:color w:val="auto"/>
                <w:sz w:val="22"/>
                <w:szCs w:val="22"/>
                <w:lang w:val="en-GB"/>
              </w:rPr>
            </w:pPr>
            <w:r w:rsidRPr="00737201">
              <w:rPr>
                <w:rFonts w:ascii="Calibri" w:hAnsi="Calibri"/>
                <w:color w:val="auto"/>
                <w:sz w:val="22"/>
                <w:szCs w:val="22"/>
                <w:lang w:val="en-GB"/>
              </w:rPr>
              <w:t>Initial Damage Assessments (IDA)</w:t>
            </w:r>
            <w:r w:rsidR="000C3793" w:rsidRPr="00737201">
              <w:rPr>
                <w:rFonts w:ascii="Calibri" w:hAnsi="Calibri"/>
                <w:color w:val="auto"/>
                <w:sz w:val="22"/>
                <w:szCs w:val="22"/>
                <w:lang w:val="en-GB"/>
              </w:rPr>
              <w:t xml:space="preserve"> undertaken by each </w:t>
            </w:r>
            <w:r w:rsidR="00A12016">
              <w:rPr>
                <w:rFonts w:ascii="Calibri" w:hAnsi="Calibri"/>
                <w:color w:val="auto"/>
                <w:sz w:val="22"/>
                <w:szCs w:val="22"/>
                <w:lang w:val="en-GB"/>
              </w:rPr>
              <w:t xml:space="preserve">GoF </w:t>
            </w:r>
            <w:r w:rsidR="000C3793" w:rsidRPr="00737201">
              <w:rPr>
                <w:rFonts w:ascii="Calibri" w:hAnsi="Calibri"/>
                <w:color w:val="auto"/>
                <w:sz w:val="22"/>
                <w:szCs w:val="22"/>
                <w:lang w:val="en-GB"/>
              </w:rPr>
              <w:t>division coordinated</w:t>
            </w:r>
            <w:r w:rsidRPr="00737201">
              <w:rPr>
                <w:rFonts w:ascii="Calibri" w:hAnsi="Calibri"/>
                <w:color w:val="auto"/>
                <w:sz w:val="22"/>
                <w:szCs w:val="22"/>
                <w:lang w:val="en-GB"/>
              </w:rPr>
              <w:t xml:space="preserve"> through the Division and District Officers (DO)</w:t>
            </w:r>
            <w:r w:rsidR="004523B5" w:rsidRPr="00737201">
              <w:rPr>
                <w:rFonts w:ascii="Calibri" w:hAnsi="Calibri"/>
                <w:color w:val="auto"/>
                <w:sz w:val="22"/>
                <w:szCs w:val="22"/>
                <w:lang w:val="en-GB"/>
              </w:rPr>
              <w:t>,</w:t>
            </w:r>
            <w:r w:rsidRPr="00737201">
              <w:rPr>
                <w:rFonts w:ascii="Calibri" w:hAnsi="Calibri"/>
                <w:color w:val="auto"/>
                <w:sz w:val="22"/>
                <w:szCs w:val="22"/>
                <w:lang w:val="en-GB"/>
              </w:rPr>
              <w:t xml:space="preserve"> as well as FRCS</w:t>
            </w:r>
            <w:r w:rsidR="00D47453">
              <w:rPr>
                <w:rFonts w:ascii="Calibri" w:hAnsi="Calibri"/>
                <w:color w:val="auto"/>
                <w:sz w:val="22"/>
                <w:szCs w:val="22"/>
                <w:lang w:val="en-GB"/>
              </w:rPr>
              <w:t>. A</w:t>
            </w:r>
            <w:r w:rsidR="000C3793" w:rsidRPr="00B77320">
              <w:rPr>
                <w:rFonts w:ascii="Calibri" w:hAnsi="Calibri"/>
                <w:color w:val="auto"/>
                <w:sz w:val="22"/>
                <w:szCs w:val="22"/>
                <w:lang w:val="en-GB"/>
              </w:rPr>
              <w:t xml:space="preserve">ssessments were undertaken by other agencies, </w:t>
            </w:r>
            <w:r w:rsidRPr="00B77320">
              <w:rPr>
                <w:rFonts w:ascii="Calibri" w:hAnsi="Calibri"/>
                <w:color w:val="auto"/>
                <w:sz w:val="22"/>
                <w:szCs w:val="22"/>
                <w:lang w:val="en-GB"/>
              </w:rPr>
              <w:t>HFHF</w:t>
            </w:r>
            <w:r w:rsidR="000C3793" w:rsidRPr="00B77320">
              <w:rPr>
                <w:rFonts w:ascii="Calibri" w:hAnsi="Calibri"/>
                <w:color w:val="auto"/>
                <w:sz w:val="22"/>
                <w:szCs w:val="22"/>
                <w:lang w:val="en-GB"/>
              </w:rPr>
              <w:t>, PCN, CSN, FRIENDS and Empower Pacific</w:t>
            </w:r>
            <w:r w:rsidR="00BC3C76" w:rsidRPr="00B77320">
              <w:rPr>
                <w:rFonts w:ascii="Calibri" w:hAnsi="Calibri"/>
                <w:color w:val="auto"/>
                <w:sz w:val="22"/>
                <w:szCs w:val="22"/>
                <w:lang w:val="en-GB"/>
              </w:rPr>
              <w:t xml:space="preserve"> among others</w:t>
            </w:r>
            <w:r w:rsidR="000C3793" w:rsidRPr="00B77320">
              <w:rPr>
                <w:rFonts w:ascii="Calibri" w:hAnsi="Calibri"/>
                <w:color w:val="auto"/>
                <w:sz w:val="22"/>
                <w:szCs w:val="22"/>
                <w:lang w:val="en-GB"/>
              </w:rPr>
              <w:t>, thou</w:t>
            </w:r>
            <w:r w:rsidR="00BC3C76" w:rsidRPr="00B77320">
              <w:rPr>
                <w:rFonts w:ascii="Calibri" w:hAnsi="Calibri"/>
                <w:color w:val="auto"/>
                <w:sz w:val="22"/>
                <w:szCs w:val="22"/>
                <w:lang w:val="en-GB"/>
              </w:rPr>
              <w:t>gh they were not coordinated,</w:t>
            </w:r>
            <w:r w:rsidR="000C3793" w:rsidRPr="00B77320">
              <w:rPr>
                <w:rFonts w:ascii="Calibri" w:hAnsi="Calibri"/>
                <w:color w:val="auto"/>
                <w:sz w:val="22"/>
                <w:szCs w:val="22"/>
                <w:lang w:val="en-GB"/>
              </w:rPr>
              <w:t xml:space="preserve"> as</w:t>
            </w:r>
            <w:r w:rsidR="00BC3C76" w:rsidRPr="00B77320">
              <w:rPr>
                <w:rFonts w:ascii="Calibri" w:hAnsi="Calibri"/>
                <w:color w:val="auto"/>
                <w:sz w:val="22"/>
                <w:szCs w:val="22"/>
                <w:lang w:val="en-GB"/>
              </w:rPr>
              <w:t>s</w:t>
            </w:r>
            <w:r w:rsidR="00BC3C76" w:rsidRPr="00737201">
              <w:rPr>
                <w:rFonts w:ascii="Calibri" w:hAnsi="Calibri"/>
                <w:color w:val="auto"/>
                <w:sz w:val="22"/>
                <w:szCs w:val="22"/>
                <w:lang w:val="en-GB"/>
              </w:rPr>
              <w:t>essment format was not uniform, and not all data was shared.</w:t>
            </w:r>
          </w:p>
          <w:p w14:paraId="07C7A2E6" w14:textId="77777777" w:rsidR="000C4E19" w:rsidRPr="00A12016" w:rsidRDefault="000C4E19" w:rsidP="00A12016">
            <w:pPr>
              <w:pStyle w:val="Body"/>
              <w:ind w:left="264" w:right="-1" w:hanging="264"/>
              <w:rPr>
                <w:rFonts w:ascii="Calibri" w:hAnsi="Calibri"/>
                <w:b/>
                <w:color w:val="auto"/>
                <w:sz w:val="22"/>
                <w:szCs w:val="22"/>
                <w:lang w:val="en-GB"/>
              </w:rPr>
            </w:pPr>
            <w:r w:rsidRPr="00A12016">
              <w:rPr>
                <w:rFonts w:ascii="Calibri" w:hAnsi="Calibri"/>
                <w:b/>
                <w:color w:val="auto"/>
                <w:sz w:val="22"/>
                <w:szCs w:val="22"/>
                <w:lang w:val="en-GB"/>
              </w:rPr>
              <w:t>Jan 2013</w:t>
            </w:r>
          </w:p>
          <w:p w14:paraId="10C0FD64" w14:textId="77777777" w:rsidR="00A12016" w:rsidRPr="00B810B9" w:rsidRDefault="001F2463" w:rsidP="00A12016">
            <w:pPr>
              <w:pStyle w:val="Body"/>
              <w:numPr>
                <w:ilvl w:val="0"/>
                <w:numId w:val="3"/>
              </w:numPr>
              <w:ind w:left="264" w:right="-1" w:hanging="264"/>
              <w:rPr>
                <w:rFonts w:ascii="Calibri" w:hAnsi="Calibri"/>
                <w:color w:val="auto"/>
                <w:sz w:val="22"/>
                <w:szCs w:val="22"/>
                <w:lang w:val="en-GB"/>
              </w:rPr>
            </w:pPr>
            <w:r w:rsidRPr="00737201">
              <w:rPr>
                <w:rFonts w:ascii="Calibri" w:hAnsi="Calibri"/>
                <w:color w:val="auto"/>
                <w:sz w:val="22"/>
                <w:szCs w:val="22"/>
                <w:lang w:val="en-GB"/>
              </w:rPr>
              <w:t xml:space="preserve">As part of the Shelter Cluster response a </w:t>
            </w:r>
            <w:r w:rsidR="00063381" w:rsidRPr="00737201">
              <w:rPr>
                <w:rFonts w:ascii="Calibri" w:hAnsi="Calibri"/>
                <w:color w:val="auto"/>
                <w:sz w:val="22"/>
                <w:szCs w:val="22"/>
                <w:lang w:val="en-GB"/>
              </w:rPr>
              <w:t>D</w:t>
            </w:r>
            <w:r w:rsidR="000C3793" w:rsidRPr="00737201">
              <w:rPr>
                <w:rFonts w:ascii="Calibri" w:hAnsi="Calibri"/>
                <w:color w:val="auto"/>
                <w:sz w:val="22"/>
                <w:szCs w:val="22"/>
                <w:lang w:val="en-GB"/>
              </w:rPr>
              <w:t xml:space="preserve">etailed </w:t>
            </w:r>
            <w:r w:rsidR="00063381" w:rsidRPr="00737201">
              <w:rPr>
                <w:rFonts w:ascii="Calibri" w:hAnsi="Calibri"/>
                <w:color w:val="auto"/>
                <w:sz w:val="22"/>
                <w:szCs w:val="22"/>
                <w:lang w:val="en-GB"/>
              </w:rPr>
              <w:t>D</w:t>
            </w:r>
            <w:r w:rsidR="000C3793" w:rsidRPr="00737201">
              <w:rPr>
                <w:rFonts w:ascii="Calibri" w:hAnsi="Calibri"/>
                <w:color w:val="auto"/>
                <w:sz w:val="22"/>
                <w:szCs w:val="22"/>
                <w:lang w:val="en-GB"/>
              </w:rPr>
              <w:t xml:space="preserve">amage </w:t>
            </w:r>
            <w:r w:rsidR="00063381" w:rsidRPr="00737201">
              <w:rPr>
                <w:rFonts w:ascii="Calibri" w:hAnsi="Calibri"/>
                <w:color w:val="auto"/>
                <w:sz w:val="22"/>
                <w:szCs w:val="22"/>
                <w:lang w:val="en-GB"/>
              </w:rPr>
              <w:t>A</w:t>
            </w:r>
            <w:r w:rsidR="000C3793" w:rsidRPr="00737201">
              <w:rPr>
                <w:rFonts w:ascii="Calibri" w:hAnsi="Calibri"/>
                <w:color w:val="auto"/>
                <w:sz w:val="22"/>
                <w:szCs w:val="22"/>
                <w:lang w:val="en-GB"/>
              </w:rPr>
              <w:t>ssessment</w:t>
            </w:r>
            <w:r w:rsidR="008714D7" w:rsidRPr="00737201">
              <w:rPr>
                <w:rFonts w:ascii="Calibri" w:hAnsi="Calibri"/>
                <w:color w:val="auto"/>
                <w:sz w:val="22"/>
                <w:szCs w:val="22"/>
                <w:lang w:val="en-GB"/>
              </w:rPr>
              <w:t xml:space="preserve"> (</w:t>
            </w:r>
            <w:r w:rsidR="00063381" w:rsidRPr="00737201">
              <w:rPr>
                <w:rFonts w:ascii="Calibri" w:hAnsi="Calibri"/>
                <w:color w:val="auto"/>
                <w:sz w:val="22"/>
                <w:szCs w:val="22"/>
                <w:lang w:val="en-GB"/>
              </w:rPr>
              <w:t>DDA</w:t>
            </w:r>
            <w:r w:rsidR="008714D7" w:rsidRPr="00737201">
              <w:rPr>
                <w:rFonts w:ascii="Calibri" w:hAnsi="Calibri"/>
                <w:color w:val="auto"/>
                <w:sz w:val="22"/>
                <w:szCs w:val="22"/>
                <w:lang w:val="en-GB"/>
              </w:rPr>
              <w:t>)</w:t>
            </w:r>
            <w:r w:rsidR="000C3793" w:rsidRPr="00737201">
              <w:rPr>
                <w:rFonts w:ascii="Calibri" w:hAnsi="Calibri"/>
                <w:color w:val="auto"/>
                <w:sz w:val="22"/>
                <w:szCs w:val="22"/>
                <w:lang w:val="en-GB"/>
              </w:rPr>
              <w:t xml:space="preserve"> was undertaken where </w:t>
            </w:r>
            <w:r w:rsidR="008714D7" w:rsidRPr="00737201">
              <w:rPr>
                <w:rFonts w:ascii="Calibri" w:hAnsi="Calibri"/>
                <w:color w:val="auto"/>
                <w:sz w:val="22"/>
                <w:szCs w:val="22"/>
                <w:lang w:val="en-GB"/>
              </w:rPr>
              <w:t>HFHF</w:t>
            </w:r>
            <w:r w:rsidR="000C3793" w:rsidRPr="00737201">
              <w:rPr>
                <w:rFonts w:ascii="Calibri" w:hAnsi="Calibri"/>
                <w:color w:val="auto"/>
                <w:sz w:val="22"/>
                <w:szCs w:val="22"/>
                <w:lang w:val="en-GB"/>
              </w:rPr>
              <w:t xml:space="preserve">, PCN, CSN, </w:t>
            </w:r>
            <w:r w:rsidR="008714D7" w:rsidRPr="00737201">
              <w:rPr>
                <w:rFonts w:ascii="Calibri" w:hAnsi="Calibri"/>
                <w:color w:val="auto"/>
                <w:sz w:val="22"/>
                <w:szCs w:val="22"/>
                <w:lang w:val="en-GB"/>
              </w:rPr>
              <w:t>GNI</w:t>
            </w:r>
            <w:r w:rsidR="00794C47" w:rsidRPr="00737201">
              <w:rPr>
                <w:rFonts w:ascii="Calibri" w:hAnsi="Calibri"/>
                <w:color w:val="auto"/>
                <w:sz w:val="22"/>
                <w:szCs w:val="22"/>
                <w:lang w:val="en-GB"/>
              </w:rPr>
              <w:t>, Department</w:t>
            </w:r>
            <w:r w:rsidR="000C3793" w:rsidRPr="00737201">
              <w:rPr>
                <w:rFonts w:ascii="Calibri" w:hAnsi="Calibri"/>
                <w:color w:val="auto"/>
                <w:sz w:val="22"/>
                <w:szCs w:val="22"/>
                <w:lang w:val="en-GB"/>
              </w:rPr>
              <w:t xml:space="preserve"> of Local Housing, FRCS &amp; IFRC provided volunteers and vehicles, where possible, to undertake assessments of </w:t>
            </w:r>
            <w:r w:rsidR="008714D7" w:rsidRPr="00737201">
              <w:rPr>
                <w:rFonts w:ascii="Calibri" w:hAnsi="Calibri"/>
                <w:color w:val="auto"/>
                <w:sz w:val="22"/>
                <w:szCs w:val="22"/>
                <w:lang w:val="en-GB"/>
              </w:rPr>
              <w:t xml:space="preserve">all </w:t>
            </w:r>
            <w:r w:rsidR="00B810B9">
              <w:rPr>
                <w:rFonts w:ascii="Calibri" w:hAnsi="Calibri"/>
                <w:color w:val="auto"/>
                <w:sz w:val="22"/>
                <w:szCs w:val="22"/>
                <w:lang w:val="en-GB"/>
              </w:rPr>
              <w:t xml:space="preserve">41 </w:t>
            </w:r>
            <w:r w:rsidR="008714D7" w:rsidRPr="00737201">
              <w:rPr>
                <w:rFonts w:ascii="Calibri" w:hAnsi="Calibri"/>
                <w:color w:val="auto"/>
                <w:sz w:val="22"/>
                <w:szCs w:val="22"/>
                <w:lang w:val="en-GB"/>
              </w:rPr>
              <w:t xml:space="preserve">informal settlements </w:t>
            </w:r>
            <w:r w:rsidR="000C4E19">
              <w:rPr>
                <w:rFonts w:ascii="Calibri" w:hAnsi="Calibri"/>
                <w:color w:val="auto"/>
                <w:sz w:val="22"/>
                <w:szCs w:val="22"/>
                <w:lang w:val="en-GB"/>
              </w:rPr>
              <w:t xml:space="preserve">(IS) </w:t>
            </w:r>
            <w:r w:rsidR="00234AA7" w:rsidRPr="00737201">
              <w:rPr>
                <w:rFonts w:ascii="Calibri" w:hAnsi="Calibri"/>
                <w:color w:val="auto"/>
                <w:sz w:val="22"/>
                <w:szCs w:val="22"/>
                <w:lang w:val="en-GB"/>
              </w:rPr>
              <w:t xml:space="preserve">in the western Division </w:t>
            </w:r>
            <w:r w:rsidR="008714D7" w:rsidRPr="00737201">
              <w:rPr>
                <w:rFonts w:ascii="Calibri" w:hAnsi="Calibri"/>
                <w:color w:val="auto"/>
                <w:sz w:val="22"/>
                <w:szCs w:val="22"/>
                <w:lang w:val="en-GB"/>
              </w:rPr>
              <w:t>from Si</w:t>
            </w:r>
            <w:r w:rsidR="000C3793" w:rsidRPr="00737201">
              <w:rPr>
                <w:rFonts w:ascii="Calibri" w:hAnsi="Calibri"/>
                <w:color w:val="auto"/>
                <w:sz w:val="22"/>
                <w:szCs w:val="22"/>
                <w:lang w:val="en-GB"/>
              </w:rPr>
              <w:t>gatoka through to Tavua</w:t>
            </w:r>
            <w:r w:rsidR="00B810B9">
              <w:rPr>
                <w:rFonts w:ascii="Calibri" w:hAnsi="Calibri"/>
                <w:color w:val="auto"/>
                <w:sz w:val="22"/>
                <w:szCs w:val="22"/>
                <w:lang w:val="en-GB"/>
              </w:rPr>
              <w:t xml:space="preserve"> – see table below</w:t>
            </w:r>
            <w:r w:rsidR="000C3793" w:rsidRPr="00737201">
              <w:rPr>
                <w:rFonts w:ascii="Calibri" w:hAnsi="Calibri"/>
                <w:color w:val="auto"/>
                <w:sz w:val="22"/>
                <w:szCs w:val="22"/>
                <w:lang w:val="en-GB"/>
              </w:rPr>
              <w:t>.</w:t>
            </w:r>
          </w:p>
          <w:p w14:paraId="56C5A2C5" w14:textId="77777777" w:rsidR="000C4E19" w:rsidRDefault="00063381" w:rsidP="00A12016">
            <w:pPr>
              <w:pStyle w:val="Body"/>
              <w:numPr>
                <w:ilvl w:val="0"/>
                <w:numId w:val="3"/>
              </w:numPr>
              <w:ind w:left="264" w:right="-1" w:hanging="264"/>
              <w:rPr>
                <w:rFonts w:ascii="Calibri" w:hAnsi="Calibri"/>
                <w:color w:val="auto"/>
                <w:sz w:val="22"/>
                <w:szCs w:val="22"/>
                <w:lang w:val="en-GB"/>
              </w:rPr>
            </w:pPr>
            <w:r w:rsidRPr="00A12016">
              <w:rPr>
                <w:rFonts w:ascii="Calibri" w:hAnsi="Calibri"/>
                <w:color w:val="auto"/>
                <w:sz w:val="22"/>
                <w:szCs w:val="22"/>
                <w:lang w:val="en-GB"/>
              </w:rPr>
              <w:t xml:space="preserve">GoF &amp; </w:t>
            </w:r>
            <w:r w:rsidR="004964BD" w:rsidRPr="00A12016">
              <w:rPr>
                <w:rFonts w:ascii="Calibri" w:hAnsi="Calibri"/>
                <w:color w:val="auto"/>
                <w:sz w:val="22"/>
                <w:szCs w:val="22"/>
                <w:lang w:val="en-GB"/>
              </w:rPr>
              <w:t>Royal Fiji Military Forces (RFMF)</w:t>
            </w:r>
            <w:r w:rsidRPr="00A12016">
              <w:rPr>
                <w:rFonts w:ascii="Calibri" w:hAnsi="Calibri"/>
                <w:color w:val="auto"/>
                <w:sz w:val="22"/>
                <w:szCs w:val="22"/>
                <w:lang w:val="en-GB"/>
              </w:rPr>
              <w:t xml:space="preserve"> </w:t>
            </w:r>
            <w:r w:rsidR="004964BD" w:rsidRPr="00A12016">
              <w:rPr>
                <w:rFonts w:ascii="Calibri" w:hAnsi="Calibri"/>
                <w:color w:val="auto"/>
                <w:sz w:val="22"/>
                <w:szCs w:val="22"/>
                <w:lang w:val="en-GB"/>
              </w:rPr>
              <w:t xml:space="preserve">are </w:t>
            </w:r>
            <w:r w:rsidRPr="00A12016">
              <w:rPr>
                <w:rFonts w:ascii="Calibri" w:hAnsi="Calibri"/>
                <w:color w:val="auto"/>
                <w:sz w:val="22"/>
                <w:szCs w:val="22"/>
                <w:lang w:val="en-GB"/>
              </w:rPr>
              <w:t xml:space="preserve">undertaking </w:t>
            </w:r>
            <w:r w:rsidR="004964BD" w:rsidRPr="00A12016">
              <w:rPr>
                <w:rFonts w:ascii="Calibri" w:hAnsi="Calibri"/>
                <w:color w:val="auto"/>
                <w:sz w:val="22"/>
                <w:szCs w:val="22"/>
                <w:lang w:val="en-GB"/>
              </w:rPr>
              <w:t>DDA for submissions under the Rehabilitation Policy in the Formal Sector</w:t>
            </w:r>
            <w:r w:rsidRPr="00A12016">
              <w:rPr>
                <w:rFonts w:ascii="Calibri" w:hAnsi="Calibri"/>
                <w:color w:val="auto"/>
                <w:sz w:val="22"/>
                <w:szCs w:val="22"/>
                <w:lang w:val="en-GB"/>
              </w:rPr>
              <w:t xml:space="preserve"> </w:t>
            </w:r>
            <w:r w:rsidR="004964BD" w:rsidRPr="00A12016">
              <w:rPr>
                <w:rFonts w:ascii="Calibri" w:hAnsi="Calibri"/>
                <w:color w:val="auto"/>
                <w:sz w:val="22"/>
                <w:szCs w:val="22"/>
                <w:lang w:val="en-GB"/>
              </w:rPr>
              <w:t>(</w:t>
            </w:r>
            <w:r w:rsidRPr="00A12016">
              <w:rPr>
                <w:rFonts w:ascii="Calibri" w:hAnsi="Calibri"/>
                <w:color w:val="auto"/>
                <w:sz w:val="22"/>
                <w:szCs w:val="22"/>
                <w:lang w:val="en-GB"/>
              </w:rPr>
              <w:t>FS</w:t>
            </w:r>
            <w:r w:rsidR="004964BD" w:rsidRPr="00A12016">
              <w:rPr>
                <w:rFonts w:ascii="Calibri" w:hAnsi="Calibri"/>
                <w:color w:val="auto"/>
                <w:sz w:val="22"/>
                <w:szCs w:val="22"/>
                <w:lang w:val="en-GB"/>
              </w:rPr>
              <w:t>). Final r</w:t>
            </w:r>
            <w:r w:rsidRPr="00A12016">
              <w:rPr>
                <w:rFonts w:ascii="Calibri" w:hAnsi="Calibri"/>
                <w:color w:val="auto"/>
                <w:sz w:val="22"/>
                <w:szCs w:val="22"/>
                <w:lang w:val="en-GB"/>
              </w:rPr>
              <w:t>esults are still pending</w:t>
            </w:r>
            <w:r w:rsidR="00A12016">
              <w:rPr>
                <w:rFonts w:ascii="Calibri" w:hAnsi="Calibri"/>
                <w:color w:val="auto"/>
                <w:sz w:val="22"/>
                <w:szCs w:val="22"/>
                <w:lang w:val="en-GB"/>
              </w:rPr>
              <w:t xml:space="preserve"> as of Mar</w:t>
            </w:r>
            <w:r w:rsidR="00A12016" w:rsidRPr="00A12016">
              <w:rPr>
                <w:rFonts w:ascii="Calibri" w:hAnsi="Calibri"/>
                <w:color w:val="auto"/>
                <w:sz w:val="22"/>
                <w:szCs w:val="22"/>
                <w:lang w:val="en-GB"/>
              </w:rPr>
              <w:t xml:space="preserve"> </w:t>
            </w:r>
            <w:r w:rsidR="000C4E19" w:rsidRPr="00A12016">
              <w:rPr>
                <w:rFonts w:ascii="Calibri" w:hAnsi="Calibri"/>
                <w:color w:val="auto"/>
                <w:sz w:val="22"/>
                <w:szCs w:val="22"/>
                <w:lang w:val="en-GB"/>
              </w:rPr>
              <w:t>2013</w:t>
            </w:r>
            <w:r w:rsidR="00A12016">
              <w:rPr>
                <w:rFonts w:ascii="Calibri" w:hAnsi="Calibri"/>
                <w:color w:val="auto"/>
                <w:sz w:val="22"/>
                <w:szCs w:val="22"/>
                <w:lang w:val="en-GB"/>
              </w:rPr>
              <w:t>.</w:t>
            </w:r>
          </w:p>
          <w:p w14:paraId="7702374E" w14:textId="77777777" w:rsidR="00A12016" w:rsidRPr="00A12016" w:rsidRDefault="00A12016" w:rsidP="00A12016">
            <w:pPr>
              <w:pStyle w:val="Body"/>
              <w:ind w:right="-1"/>
              <w:rPr>
                <w:rFonts w:ascii="Calibri" w:hAnsi="Calibri"/>
                <w:b/>
                <w:color w:val="auto"/>
                <w:sz w:val="22"/>
                <w:szCs w:val="22"/>
                <w:lang w:val="en-GB"/>
              </w:rPr>
            </w:pPr>
            <w:r w:rsidRPr="00A12016">
              <w:rPr>
                <w:rFonts w:ascii="Calibri" w:hAnsi="Calibri"/>
                <w:b/>
                <w:color w:val="auto"/>
                <w:sz w:val="22"/>
                <w:szCs w:val="22"/>
                <w:lang w:val="en-GB"/>
              </w:rPr>
              <w:t>Feb/Mar 2013</w:t>
            </w:r>
          </w:p>
          <w:p w14:paraId="2B10A013" w14:textId="2C43EB7B" w:rsidR="00BC3C76" w:rsidRPr="00737201" w:rsidRDefault="00BC3C76" w:rsidP="00A12016">
            <w:pPr>
              <w:pStyle w:val="Body"/>
              <w:numPr>
                <w:ilvl w:val="0"/>
                <w:numId w:val="3"/>
              </w:numPr>
              <w:ind w:left="264" w:right="-1" w:hanging="264"/>
              <w:rPr>
                <w:rFonts w:ascii="Calibri" w:hAnsi="Calibri"/>
                <w:color w:val="auto"/>
                <w:sz w:val="22"/>
                <w:szCs w:val="22"/>
                <w:lang w:val="en-GB"/>
              </w:rPr>
            </w:pPr>
            <w:r w:rsidRPr="00737201">
              <w:rPr>
                <w:rFonts w:ascii="Calibri" w:hAnsi="Calibri"/>
                <w:color w:val="auto"/>
                <w:sz w:val="22"/>
                <w:szCs w:val="22"/>
                <w:lang w:val="en-GB"/>
              </w:rPr>
              <w:t xml:space="preserve">A </w:t>
            </w:r>
            <w:r w:rsidR="003D4DF1" w:rsidRPr="00737201">
              <w:rPr>
                <w:rFonts w:ascii="Calibri" w:hAnsi="Calibri"/>
                <w:color w:val="auto"/>
                <w:sz w:val="22"/>
                <w:szCs w:val="22"/>
                <w:lang w:val="en-GB"/>
              </w:rPr>
              <w:t>‘</w:t>
            </w:r>
            <w:r w:rsidRPr="00737201">
              <w:rPr>
                <w:rFonts w:ascii="Calibri" w:hAnsi="Calibri"/>
                <w:color w:val="auto"/>
                <w:sz w:val="22"/>
                <w:szCs w:val="22"/>
                <w:lang w:val="en-GB"/>
              </w:rPr>
              <w:t>Post Disaster Needs Assessment</w:t>
            </w:r>
            <w:r w:rsidR="003D4DF1" w:rsidRPr="00737201">
              <w:rPr>
                <w:rFonts w:ascii="Calibri" w:hAnsi="Calibri"/>
                <w:color w:val="auto"/>
                <w:sz w:val="22"/>
                <w:szCs w:val="22"/>
                <w:lang w:val="en-GB"/>
              </w:rPr>
              <w:t>’</w:t>
            </w:r>
            <w:r w:rsidRPr="00737201">
              <w:rPr>
                <w:rFonts w:ascii="Calibri" w:hAnsi="Calibri"/>
                <w:color w:val="auto"/>
                <w:sz w:val="22"/>
                <w:szCs w:val="22"/>
                <w:lang w:val="en-GB"/>
              </w:rPr>
              <w:t xml:space="preserve"> was conducted </w:t>
            </w:r>
            <w:r w:rsidR="003D4DF1" w:rsidRPr="00737201">
              <w:rPr>
                <w:rFonts w:ascii="Calibri" w:hAnsi="Calibri"/>
                <w:color w:val="auto"/>
                <w:sz w:val="22"/>
                <w:szCs w:val="22"/>
                <w:lang w:val="en-GB"/>
              </w:rPr>
              <w:t xml:space="preserve">for GoF and </w:t>
            </w:r>
            <w:r w:rsidRPr="00737201">
              <w:rPr>
                <w:rFonts w:ascii="Calibri" w:hAnsi="Calibri"/>
                <w:color w:val="auto"/>
                <w:sz w:val="22"/>
                <w:szCs w:val="22"/>
                <w:lang w:val="en-GB"/>
              </w:rPr>
              <w:t>led by the World B</w:t>
            </w:r>
            <w:r w:rsidR="003D4DF1" w:rsidRPr="00737201">
              <w:rPr>
                <w:rFonts w:ascii="Calibri" w:hAnsi="Calibri"/>
                <w:color w:val="auto"/>
                <w:sz w:val="22"/>
                <w:szCs w:val="22"/>
                <w:lang w:val="en-GB"/>
              </w:rPr>
              <w:t>ank (WB) and the Secretariat of the</w:t>
            </w:r>
            <w:r w:rsidRPr="00737201">
              <w:rPr>
                <w:rFonts w:ascii="Calibri" w:hAnsi="Calibri"/>
                <w:color w:val="auto"/>
                <w:sz w:val="22"/>
                <w:szCs w:val="22"/>
                <w:lang w:val="en-GB"/>
              </w:rPr>
              <w:t xml:space="preserve"> </w:t>
            </w:r>
            <w:r w:rsidR="003D4DF1" w:rsidRPr="00737201">
              <w:rPr>
                <w:rFonts w:ascii="Calibri" w:hAnsi="Calibri"/>
                <w:color w:val="auto"/>
                <w:sz w:val="22"/>
                <w:szCs w:val="22"/>
                <w:lang w:val="en-GB"/>
              </w:rPr>
              <w:t xml:space="preserve">Pacific Community (SPC). </w:t>
            </w:r>
            <w:r w:rsidR="005874B2">
              <w:rPr>
                <w:rFonts w:ascii="Calibri" w:hAnsi="Calibri"/>
                <w:color w:val="auto"/>
                <w:sz w:val="22"/>
                <w:szCs w:val="22"/>
                <w:lang w:val="en-GB"/>
              </w:rPr>
              <w:t>At 22</w:t>
            </w:r>
            <w:r w:rsidR="005874B2" w:rsidRPr="00994338">
              <w:rPr>
                <w:rFonts w:ascii="Calibri" w:hAnsi="Calibri"/>
                <w:color w:val="auto"/>
                <w:sz w:val="22"/>
                <w:szCs w:val="22"/>
                <w:vertAlign w:val="superscript"/>
                <w:lang w:val="en-GB"/>
              </w:rPr>
              <w:t>nd</w:t>
            </w:r>
            <w:r w:rsidR="005874B2">
              <w:rPr>
                <w:rFonts w:ascii="Calibri" w:hAnsi="Calibri"/>
                <w:color w:val="auto"/>
                <w:sz w:val="22"/>
                <w:szCs w:val="22"/>
                <w:lang w:val="en-GB"/>
              </w:rPr>
              <w:t xml:space="preserve"> May 2013 this </w:t>
            </w:r>
            <w:r w:rsidR="003D4DF1" w:rsidRPr="00737201">
              <w:rPr>
                <w:rFonts w:ascii="Calibri" w:hAnsi="Calibri"/>
                <w:color w:val="auto"/>
                <w:sz w:val="22"/>
                <w:szCs w:val="22"/>
                <w:lang w:val="en-GB"/>
              </w:rPr>
              <w:t>report is pending.</w:t>
            </w:r>
          </w:p>
          <w:p w14:paraId="37D9D2BE" w14:textId="77777777" w:rsidR="000C4E19" w:rsidRPr="00A12016" w:rsidRDefault="000C4E19" w:rsidP="00A12016">
            <w:pPr>
              <w:pStyle w:val="Body"/>
              <w:ind w:left="264" w:right="-1" w:hanging="264"/>
              <w:rPr>
                <w:rFonts w:ascii="Calibri" w:hAnsi="Calibri"/>
                <w:b/>
                <w:color w:val="auto"/>
                <w:sz w:val="22"/>
                <w:szCs w:val="22"/>
                <w:lang w:val="en-GB"/>
              </w:rPr>
            </w:pPr>
            <w:r w:rsidRPr="00A12016">
              <w:rPr>
                <w:rFonts w:ascii="Calibri" w:hAnsi="Calibri"/>
                <w:b/>
                <w:color w:val="auto"/>
                <w:sz w:val="22"/>
                <w:szCs w:val="22"/>
                <w:lang w:val="en-GB"/>
              </w:rPr>
              <w:t>On g</w:t>
            </w:r>
            <w:r w:rsidR="00674F42" w:rsidRPr="00A12016">
              <w:rPr>
                <w:rFonts w:ascii="Calibri" w:hAnsi="Calibri"/>
                <w:b/>
                <w:color w:val="auto"/>
                <w:sz w:val="22"/>
                <w:szCs w:val="22"/>
                <w:lang w:val="en-GB"/>
              </w:rPr>
              <w:t>oing</w:t>
            </w:r>
          </w:p>
          <w:p w14:paraId="3A7694B2" w14:textId="77777777" w:rsidR="001F2463" w:rsidRPr="00737201" w:rsidRDefault="000C4E19" w:rsidP="004572CC">
            <w:pPr>
              <w:pStyle w:val="Body"/>
              <w:numPr>
                <w:ilvl w:val="0"/>
                <w:numId w:val="3"/>
              </w:numPr>
              <w:ind w:left="264" w:right="-1" w:hanging="264"/>
              <w:rPr>
                <w:b/>
                <w:sz w:val="22"/>
                <w:lang w:val="en-GB"/>
              </w:rPr>
            </w:pPr>
            <w:r w:rsidRPr="00737201">
              <w:rPr>
                <w:rFonts w:ascii="Calibri" w:hAnsi="Calibri"/>
                <w:color w:val="auto"/>
                <w:sz w:val="22"/>
                <w:szCs w:val="22"/>
                <w:lang w:val="en-GB"/>
              </w:rPr>
              <w:t>Shelter cluster partners are also conducting local operational assessment to confirm earlier assessment findings and/or to identify other affected households (HH) or programs that can be incorporated in the longer-term response.</w:t>
            </w:r>
          </w:p>
        </w:tc>
      </w:tr>
      <w:tr w:rsidR="001F2463" w:rsidRPr="00737201" w14:paraId="1DE69DEC" w14:textId="77777777" w:rsidTr="004572CC">
        <w:tc>
          <w:tcPr>
            <w:tcW w:w="1384" w:type="dxa"/>
            <w:shd w:val="clear" w:color="auto" w:fill="D9D9D9" w:themeFill="background1" w:themeFillShade="D9"/>
          </w:tcPr>
          <w:p w14:paraId="34ACC950" w14:textId="77777777" w:rsidR="001F2463" w:rsidRPr="00737201" w:rsidRDefault="001F2463" w:rsidP="00D4249D">
            <w:pPr>
              <w:pStyle w:val="NoSpacing"/>
              <w:ind w:right="-1"/>
              <w:rPr>
                <w:rFonts w:asciiTheme="minorHAnsi" w:hAnsiTheme="minorHAnsi"/>
                <w:sz w:val="22"/>
                <w:szCs w:val="22"/>
              </w:rPr>
            </w:pPr>
            <w:r w:rsidRPr="00737201">
              <w:rPr>
                <w:rFonts w:asciiTheme="minorHAnsi" w:hAnsiTheme="minorHAnsi"/>
                <w:sz w:val="22"/>
                <w:szCs w:val="22"/>
              </w:rPr>
              <w:t>Planned assessments</w:t>
            </w:r>
          </w:p>
        </w:tc>
        <w:tc>
          <w:tcPr>
            <w:tcW w:w="8930" w:type="dxa"/>
          </w:tcPr>
          <w:p w14:paraId="63B3CDD0" w14:textId="77777777" w:rsidR="001F2463" w:rsidRPr="00737201" w:rsidRDefault="001F2463" w:rsidP="00D4249D">
            <w:pPr>
              <w:pStyle w:val="Body"/>
              <w:ind w:right="-1"/>
              <w:rPr>
                <w:rFonts w:ascii="Calibri" w:hAnsi="Calibri"/>
                <w:color w:val="auto"/>
                <w:sz w:val="22"/>
                <w:szCs w:val="22"/>
                <w:lang w:val="en-GB"/>
              </w:rPr>
            </w:pPr>
            <w:r w:rsidRPr="00737201">
              <w:rPr>
                <w:rFonts w:ascii="Calibri" w:hAnsi="Calibri"/>
                <w:color w:val="auto"/>
                <w:sz w:val="22"/>
                <w:szCs w:val="22"/>
                <w:lang w:val="en-GB"/>
              </w:rPr>
              <w:t>Recommended:</w:t>
            </w:r>
          </w:p>
          <w:p w14:paraId="03EB96E8" w14:textId="77777777" w:rsidR="003D4DF1" w:rsidRPr="00737201" w:rsidRDefault="003D4DF1" w:rsidP="00D4249D">
            <w:pPr>
              <w:pStyle w:val="Body"/>
              <w:numPr>
                <w:ilvl w:val="0"/>
                <w:numId w:val="4"/>
              </w:numPr>
              <w:ind w:left="317" w:right="-1"/>
              <w:rPr>
                <w:rFonts w:ascii="Calibri" w:hAnsi="Calibri"/>
                <w:color w:val="auto"/>
                <w:sz w:val="22"/>
                <w:szCs w:val="22"/>
                <w:lang w:val="en-GB"/>
              </w:rPr>
            </w:pPr>
            <w:r w:rsidRPr="00737201">
              <w:rPr>
                <w:rFonts w:ascii="Calibri" w:hAnsi="Calibri"/>
                <w:color w:val="auto"/>
                <w:sz w:val="22"/>
                <w:szCs w:val="22"/>
                <w:lang w:val="en-GB"/>
              </w:rPr>
              <w:t>NGOs to conduct operational assessments before implementation.</w:t>
            </w:r>
          </w:p>
          <w:p w14:paraId="0008FCCE" w14:textId="77777777" w:rsidR="001F2463" w:rsidRPr="00737201" w:rsidRDefault="00234AA7" w:rsidP="00D4249D">
            <w:pPr>
              <w:pStyle w:val="Body"/>
              <w:numPr>
                <w:ilvl w:val="0"/>
                <w:numId w:val="4"/>
              </w:numPr>
              <w:ind w:left="317" w:right="-1"/>
              <w:rPr>
                <w:rFonts w:ascii="Calibri" w:hAnsi="Calibri"/>
                <w:color w:val="auto"/>
                <w:sz w:val="22"/>
                <w:szCs w:val="22"/>
                <w:lang w:val="en-GB"/>
              </w:rPr>
            </w:pPr>
            <w:r w:rsidRPr="00737201">
              <w:rPr>
                <w:rFonts w:ascii="Calibri" w:hAnsi="Calibri"/>
                <w:color w:val="auto"/>
                <w:sz w:val="22"/>
                <w:szCs w:val="22"/>
                <w:lang w:val="en-GB"/>
              </w:rPr>
              <w:t>Cluster partners agree to use</w:t>
            </w:r>
            <w:r w:rsidR="001F2463" w:rsidRPr="00737201">
              <w:rPr>
                <w:rFonts w:ascii="Calibri" w:hAnsi="Calibri"/>
                <w:color w:val="auto"/>
                <w:sz w:val="22"/>
                <w:szCs w:val="22"/>
                <w:lang w:val="en-GB"/>
              </w:rPr>
              <w:t xml:space="preserve"> the same </w:t>
            </w:r>
            <w:r w:rsidR="00D4143F" w:rsidRPr="00737201">
              <w:rPr>
                <w:rFonts w:ascii="Calibri" w:hAnsi="Calibri"/>
                <w:color w:val="auto"/>
                <w:sz w:val="22"/>
                <w:szCs w:val="22"/>
                <w:lang w:val="en-GB"/>
              </w:rPr>
              <w:t xml:space="preserve">detailed </w:t>
            </w:r>
            <w:r w:rsidR="001F2463" w:rsidRPr="00737201">
              <w:rPr>
                <w:rFonts w:ascii="Calibri" w:hAnsi="Calibri"/>
                <w:color w:val="auto"/>
                <w:sz w:val="22"/>
                <w:szCs w:val="22"/>
                <w:lang w:val="en-GB"/>
              </w:rPr>
              <w:t xml:space="preserve">assessment form to ensure all data can be collated and </w:t>
            </w:r>
            <w:r w:rsidR="004964BD" w:rsidRPr="00737201">
              <w:rPr>
                <w:rFonts w:ascii="Calibri" w:hAnsi="Calibri"/>
                <w:color w:val="auto"/>
                <w:sz w:val="22"/>
                <w:szCs w:val="22"/>
                <w:lang w:val="en-GB"/>
              </w:rPr>
              <w:t>cross-referenced</w:t>
            </w:r>
            <w:r w:rsidR="000C3793" w:rsidRPr="00737201">
              <w:rPr>
                <w:rFonts w:ascii="Calibri" w:hAnsi="Calibri"/>
                <w:color w:val="auto"/>
                <w:sz w:val="22"/>
                <w:szCs w:val="22"/>
                <w:lang w:val="en-GB"/>
              </w:rPr>
              <w:t xml:space="preserve"> for all future responses</w:t>
            </w:r>
            <w:r w:rsidR="001F2463" w:rsidRPr="00737201">
              <w:rPr>
                <w:rFonts w:ascii="Calibri" w:hAnsi="Calibri"/>
                <w:color w:val="auto"/>
                <w:sz w:val="22"/>
                <w:szCs w:val="22"/>
                <w:lang w:val="en-GB"/>
              </w:rPr>
              <w:t>.</w:t>
            </w:r>
          </w:p>
          <w:p w14:paraId="73D718FD" w14:textId="77777777" w:rsidR="001F2463" w:rsidRPr="00737201" w:rsidRDefault="001F2463" w:rsidP="004572CC">
            <w:pPr>
              <w:pStyle w:val="Body"/>
              <w:numPr>
                <w:ilvl w:val="0"/>
                <w:numId w:val="4"/>
              </w:numPr>
              <w:ind w:left="264" w:right="-1" w:hanging="284"/>
              <w:rPr>
                <w:rFonts w:ascii="Calibri" w:hAnsi="Calibri"/>
                <w:color w:val="auto"/>
                <w:sz w:val="22"/>
                <w:szCs w:val="22"/>
                <w:lang w:val="en-GB"/>
              </w:rPr>
            </w:pPr>
            <w:r w:rsidRPr="00737201">
              <w:rPr>
                <w:rFonts w:ascii="Calibri" w:hAnsi="Calibri"/>
                <w:color w:val="auto"/>
                <w:sz w:val="22"/>
                <w:szCs w:val="22"/>
                <w:lang w:val="en-GB"/>
              </w:rPr>
              <w:t xml:space="preserve">Database </w:t>
            </w:r>
            <w:r w:rsidR="00AF3A59" w:rsidRPr="00737201">
              <w:rPr>
                <w:rFonts w:ascii="Calibri" w:hAnsi="Calibri"/>
                <w:color w:val="auto"/>
                <w:sz w:val="22"/>
                <w:szCs w:val="22"/>
                <w:lang w:val="en-GB"/>
              </w:rPr>
              <w:t xml:space="preserve">to be </w:t>
            </w:r>
            <w:r w:rsidRPr="00737201">
              <w:rPr>
                <w:rFonts w:ascii="Calibri" w:hAnsi="Calibri"/>
                <w:color w:val="auto"/>
                <w:sz w:val="22"/>
                <w:szCs w:val="22"/>
                <w:lang w:val="en-GB"/>
              </w:rPr>
              <w:t>shared with partners</w:t>
            </w:r>
            <w:r w:rsidR="0011209D" w:rsidRPr="00737201">
              <w:rPr>
                <w:rFonts w:ascii="Calibri" w:hAnsi="Calibri"/>
                <w:color w:val="auto"/>
                <w:sz w:val="22"/>
                <w:szCs w:val="22"/>
                <w:lang w:val="en-GB"/>
              </w:rPr>
              <w:t>.</w:t>
            </w:r>
          </w:p>
        </w:tc>
      </w:tr>
      <w:tr w:rsidR="00F80272" w:rsidRPr="00737201" w14:paraId="12F7A233" w14:textId="77777777" w:rsidTr="004572CC">
        <w:tc>
          <w:tcPr>
            <w:tcW w:w="1384" w:type="dxa"/>
            <w:shd w:val="clear" w:color="auto" w:fill="D9D9D9" w:themeFill="background1" w:themeFillShade="D9"/>
          </w:tcPr>
          <w:p w14:paraId="3345192A" w14:textId="77777777" w:rsidR="00F80272" w:rsidRPr="00737201" w:rsidRDefault="00F80272" w:rsidP="00F80272">
            <w:pPr>
              <w:pStyle w:val="NoSpacing"/>
              <w:ind w:right="-1"/>
              <w:rPr>
                <w:szCs w:val="16"/>
              </w:rPr>
            </w:pPr>
            <w:r w:rsidRPr="00737201">
              <w:rPr>
                <w:rFonts w:asciiTheme="minorHAnsi" w:hAnsiTheme="minorHAnsi"/>
                <w:sz w:val="22"/>
                <w:szCs w:val="16"/>
              </w:rPr>
              <w:t>Policy</w:t>
            </w:r>
          </w:p>
        </w:tc>
        <w:tc>
          <w:tcPr>
            <w:tcW w:w="8930" w:type="dxa"/>
          </w:tcPr>
          <w:p w14:paraId="7CE31D19" w14:textId="77777777" w:rsidR="00F80272" w:rsidRPr="00737201" w:rsidRDefault="00F80272" w:rsidP="00F80272">
            <w:pPr>
              <w:pStyle w:val="Body"/>
              <w:numPr>
                <w:ilvl w:val="0"/>
                <w:numId w:val="9"/>
              </w:numPr>
              <w:ind w:left="317" w:right="-1"/>
              <w:rPr>
                <w:rFonts w:ascii="Calibri" w:hAnsi="Calibri"/>
                <w:sz w:val="22"/>
                <w:szCs w:val="22"/>
                <w:lang w:val="en-GB"/>
              </w:rPr>
            </w:pPr>
            <w:r w:rsidRPr="00737201">
              <w:rPr>
                <w:rFonts w:ascii="Calibri" w:hAnsi="Calibri"/>
                <w:color w:val="auto"/>
                <w:sz w:val="22"/>
                <w:szCs w:val="22"/>
                <w:lang w:val="en-GB"/>
              </w:rPr>
              <w:t>Accurate data and good analysis is key to identifying needs and gaps and t</w:t>
            </w:r>
            <w:r w:rsidRPr="00737201">
              <w:rPr>
                <w:rFonts w:ascii="Calibri" w:hAnsi="Calibri" w:cs="Calibri"/>
                <w:sz w:val="22"/>
                <w:szCs w:val="22"/>
                <w:lang w:val="en-GB"/>
              </w:rPr>
              <w:t>o identify and locate groups and individuals with specific needs or those at heightened risk for priority assistance.</w:t>
            </w:r>
          </w:p>
          <w:p w14:paraId="2FE034CE" w14:textId="77777777" w:rsidR="00F80272" w:rsidRPr="00737201" w:rsidRDefault="00F80272" w:rsidP="00F80272">
            <w:pPr>
              <w:pStyle w:val="Body"/>
              <w:numPr>
                <w:ilvl w:val="0"/>
                <w:numId w:val="9"/>
              </w:numPr>
              <w:ind w:left="317" w:right="-1"/>
              <w:rPr>
                <w:rFonts w:ascii="Calibri" w:hAnsi="Calibri"/>
                <w:sz w:val="22"/>
                <w:szCs w:val="22"/>
                <w:lang w:val="en-GB"/>
              </w:rPr>
            </w:pPr>
            <w:r w:rsidRPr="00737201">
              <w:rPr>
                <w:rFonts w:ascii="Calibri" w:hAnsi="Calibri"/>
                <w:sz w:val="22"/>
                <w:szCs w:val="22"/>
                <w:lang w:val="en-GB"/>
              </w:rPr>
              <w:t>Women, girls, boys and men have different needs, capabilities and constraints and disasters and emergencies tend to exacerbate existing vulnerabilities, it is therefore essential to consult with all affected groups to establish the most effective way to distribute shelter materials and allocate NFIs.</w:t>
            </w:r>
          </w:p>
          <w:p w14:paraId="47568BE4" w14:textId="77777777" w:rsidR="00F80272" w:rsidRPr="00111ECE" w:rsidRDefault="00F80272" w:rsidP="00F80272">
            <w:pPr>
              <w:pStyle w:val="Body"/>
              <w:numPr>
                <w:ilvl w:val="0"/>
                <w:numId w:val="9"/>
              </w:numPr>
              <w:ind w:left="317" w:right="-1"/>
              <w:rPr>
                <w:rFonts w:ascii="Calibri" w:hAnsi="Calibri"/>
                <w:color w:val="auto"/>
                <w:sz w:val="22"/>
                <w:szCs w:val="22"/>
                <w:lang w:val="en-GB"/>
              </w:rPr>
            </w:pPr>
            <w:r w:rsidRPr="00737201">
              <w:rPr>
                <w:rFonts w:ascii="Calibri" w:hAnsi="Calibri" w:cs="Calibri"/>
                <w:sz w:val="22"/>
                <w:szCs w:val="22"/>
                <w:lang w:val="en-GB"/>
              </w:rPr>
              <w:t>Where possible participatory assessments should be encouraged and during the assessment enumerators should meet with men and women separately, in a setting that makes both men and women feel comfortable enough to express their concerns.</w:t>
            </w:r>
          </w:p>
          <w:p w14:paraId="5E41877D" w14:textId="77777777" w:rsidR="00F80272" w:rsidRPr="00737201" w:rsidRDefault="00F80272" w:rsidP="00F80272">
            <w:pPr>
              <w:pStyle w:val="Body"/>
              <w:numPr>
                <w:ilvl w:val="0"/>
                <w:numId w:val="9"/>
              </w:numPr>
              <w:ind w:left="317" w:right="-1"/>
              <w:rPr>
                <w:rFonts w:ascii="Calibri" w:hAnsi="Calibri"/>
                <w:color w:val="auto"/>
                <w:sz w:val="22"/>
                <w:szCs w:val="22"/>
                <w:lang w:val="en-GB"/>
              </w:rPr>
            </w:pPr>
            <w:r w:rsidRPr="00C7044C">
              <w:rPr>
                <w:rFonts w:asciiTheme="minorHAnsi" w:hAnsiTheme="minorHAnsi"/>
                <w:sz w:val="22"/>
                <w:szCs w:val="22"/>
              </w:rPr>
              <w:t>It is important to have as much information as possible about the beneficiary communities to appropriately plan shelter and housing responses. Taking into account the different shelter design needs or constraints of women and men, and persons with specific needs – for example single or pregnant women, unaccompanied minors, older persons, persons with disabilities, sexual minorities - may limit risks faced by these stakeholders.</w:t>
            </w:r>
          </w:p>
        </w:tc>
      </w:tr>
    </w:tbl>
    <w:p w14:paraId="4116458F" w14:textId="77777777" w:rsidR="00111ECE" w:rsidRPr="00737201" w:rsidRDefault="00F80272" w:rsidP="00D4249D">
      <w:pPr>
        <w:pStyle w:val="NoSpacing"/>
        <w:ind w:right="-1"/>
        <w:rPr>
          <w:b/>
        </w:rPr>
      </w:pPr>
      <w:r w:rsidDel="00F80272">
        <w:rPr>
          <w:b/>
        </w:rPr>
        <w:t xml:space="preserve"> </w:t>
      </w:r>
    </w:p>
    <w:p w14:paraId="1BC0EFF0" w14:textId="77777777" w:rsidR="004D5BBA" w:rsidRDefault="004D5BBA">
      <w:r>
        <w:br w:type="page"/>
      </w:r>
    </w:p>
    <w:tbl>
      <w:tblPr>
        <w:tblStyle w:val="TableGrid"/>
        <w:tblW w:w="5000" w:type="pct"/>
        <w:tblLook w:val="04A0" w:firstRow="1" w:lastRow="0" w:firstColumn="1" w:lastColumn="0" w:noHBand="0" w:noVBand="1"/>
      </w:tblPr>
      <w:tblGrid>
        <w:gridCol w:w="333"/>
        <w:gridCol w:w="7996"/>
        <w:gridCol w:w="1526"/>
      </w:tblGrid>
      <w:tr w:rsidR="00AF3A59" w:rsidRPr="00737201" w14:paraId="124DC28B" w14:textId="77777777" w:rsidTr="005B35A6">
        <w:trPr>
          <w:trHeight w:val="295"/>
        </w:trPr>
        <w:tc>
          <w:tcPr>
            <w:tcW w:w="5000" w:type="pct"/>
            <w:gridSpan w:val="3"/>
            <w:shd w:val="clear" w:color="auto" w:fill="D9D9D9" w:themeFill="background1" w:themeFillShade="D9"/>
            <w:vAlign w:val="center"/>
          </w:tcPr>
          <w:p w14:paraId="0E776049" w14:textId="44ADA965" w:rsidR="00F80272" w:rsidRPr="00F80272" w:rsidRDefault="005874B2" w:rsidP="00D4249D">
            <w:pPr>
              <w:pStyle w:val="NoSpacing"/>
              <w:ind w:right="-1"/>
              <w:rPr>
                <w:rFonts w:asciiTheme="minorHAnsi" w:hAnsiTheme="minorHAnsi"/>
                <w:b/>
                <w:sz w:val="32"/>
              </w:rPr>
            </w:pPr>
            <w:r>
              <w:rPr>
                <w:rFonts w:asciiTheme="minorHAnsi" w:hAnsiTheme="minorHAnsi"/>
                <w:b/>
                <w:sz w:val="32"/>
              </w:rPr>
              <w:lastRenderedPageBreak/>
              <w:t>D</w:t>
            </w:r>
            <w:r w:rsidR="00AF3A59" w:rsidRPr="00F80272">
              <w:rPr>
                <w:rFonts w:asciiTheme="minorHAnsi" w:hAnsiTheme="minorHAnsi"/>
                <w:b/>
                <w:sz w:val="32"/>
              </w:rPr>
              <w:t>. Case loads</w:t>
            </w:r>
            <w:r w:rsidR="00674F42" w:rsidRPr="00F80272">
              <w:rPr>
                <w:rFonts w:asciiTheme="minorHAnsi" w:hAnsiTheme="minorHAnsi"/>
                <w:b/>
                <w:sz w:val="32"/>
              </w:rPr>
              <w:t xml:space="preserve"> – </w:t>
            </w:r>
          </w:p>
          <w:p w14:paraId="14B58220" w14:textId="77777777" w:rsidR="00AF3A59" w:rsidRPr="00737201" w:rsidRDefault="00F80272" w:rsidP="00B45FB9">
            <w:pPr>
              <w:pStyle w:val="Body"/>
              <w:ind w:right="-1"/>
              <w:rPr>
                <w:rFonts w:asciiTheme="minorHAnsi" w:eastAsiaTheme="minorHAnsi" w:hAnsiTheme="minorHAnsi" w:cstheme="minorBidi"/>
                <w:b/>
                <w:sz w:val="22"/>
                <w:szCs w:val="22"/>
                <w:lang w:val="en-GB" w:eastAsia="en-US"/>
              </w:rPr>
            </w:pPr>
            <w:r w:rsidRPr="00F80272">
              <w:rPr>
                <w:rFonts w:asciiTheme="minorHAnsi" w:hAnsiTheme="minorHAnsi"/>
              </w:rPr>
              <w:t>T</w:t>
            </w:r>
            <w:r w:rsidR="00674F42" w:rsidRPr="00F80272">
              <w:rPr>
                <w:rFonts w:asciiTheme="minorHAnsi" w:hAnsiTheme="minorHAnsi"/>
              </w:rPr>
              <w:t xml:space="preserve">hese are based on the </w:t>
            </w:r>
            <w:r w:rsidR="004572CC">
              <w:rPr>
                <w:rFonts w:asciiTheme="minorHAnsi" w:hAnsiTheme="minorHAnsi"/>
              </w:rPr>
              <w:t>c</w:t>
            </w:r>
            <w:r w:rsidR="00674F42" w:rsidRPr="00F80272">
              <w:rPr>
                <w:rFonts w:asciiTheme="minorHAnsi" w:hAnsiTheme="minorHAnsi"/>
              </w:rPr>
              <w:t xml:space="preserve">luster </w:t>
            </w:r>
            <w:r w:rsidR="004572CC">
              <w:rPr>
                <w:rFonts w:asciiTheme="minorHAnsi" w:hAnsiTheme="minorHAnsi"/>
              </w:rPr>
              <w:t>d</w:t>
            </w:r>
            <w:r w:rsidR="00674F42" w:rsidRPr="00F80272">
              <w:rPr>
                <w:rFonts w:asciiTheme="minorHAnsi" w:hAnsiTheme="minorHAnsi"/>
              </w:rPr>
              <w:t xml:space="preserve">etailed </w:t>
            </w:r>
            <w:r w:rsidR="004572CC">
              <w:rPr>
                <w:rFonts w:asciiTheme="minorHAnsi" w:hAnsiTheme="minorHAnsi"/>
              </w:rPr>
              <w:t>d</w:t>
            </w:r>
            <w:r w:rsidR="00674F42" w:rsidRPr="00F80272">
              <w:rPr>
                <w:rFonts w:asciiTheme="minorHAnsi" w:hAnsiTheme="minorHAnsi"/>
              </w:rPr>
              <w:t xml:space="preserve">amage </w:t>
            </w:r>
            <w:r w:rsidR="004572CC">
              <w:rPr>
                <w:rFonts w:asciiTheme="minorHAnsi" w:hAnsiTheme="minorHAnsi"/>
              </w:rPr>
              <w:t>a</w:t>
            </w:r>
            <w:r w:rsidR="00674F42" w:rsidRPr="00F80272">
              <w:rPr>
                <w:rFonts w:asciiTheme="minorHAnsi" w:hAnsiTheme="minorHAnsi"/>
              </w:rPr>
              <w:t xml:space="preserve">ssessment (DDA) undertaken in Jan 2013 of </w:t>
            </w:r>
            <w:r w:rsidR="00B45FB9">
              <w:rPr>
                <w:rFonts w:asciiTheme="minorHAnsi" w:hAnsiTheme="minorHAnsi"/>
              </w:rPr>
              <w:t>41</w:t>
            </w:r>
            <w:r w:rsidR="00B45FB9" w:rsidRPr="00F80272">
              <w:rPr>
                <w:rFonts w:asciiTheme="minorHAnsi" w:hAnsiTheme="minorHAnsi"/>
              </w:rPr>
              <w:t xml:space="preserve"> </w:t>
            </w:r>
            <w:r w:rsidR="00674F42" w:rsidRPr="00F80272">
              <w:rPr>
                <w:rFonts w:asciiTheme="minorHAnsi" w:hAnsiTheme="minorHAnsi"/>
              </w:rPr>
              <w:t>informal settlements (IS) in the western Division from Sigatoka through to Tavua.</w:t>
            </w:r>
          </w:p>
        </w:tc>
      </w:tr>
      <w:tr w:rsidR="00AF3A59" w:rsidRPr="00737201" w14:paraId="3AABE391" w14:textId="77777777" w:rsidTr="00994338">
        <w:trPr>
          <w:trHeight w:val="295"/>
        </w:trPr>
        <w:tc>
          <w:tcPr>
            <w:tcW w:w="4226" w:type="pct"/>
            <w:gridSpan w:val="2"/>
            <w:shd w:val="clear" w:color="auto" w:fill="D9D9D9" w:themeFill="background1" w:themeFillShade="D9"/>
            <w:vAlign w:val="center"/>
          </w:tcPr>
          <w:p w14:paraId="4C2D1BD2" w14:textId="77777777" w:rsidR="00AF3A59" w:rsidRPr="00737201" w:rsidRDefault="00AF3A59" w:rsidP="00D4249D">
            <w:pPr>
              <w:pStyle w:val="NoSpacing"/>
              <w:ind w:right="-1"/>
              <w:rPr>
                <w:rFonts w:asciiTheme="minorHAnsi" w:hAnsiTheme="minorHAnsi"/>
                <w:b/>
                <w:sz w:val="22"/>
                <w:szCs w:val="22"/>
              </w:rPr>
            </w:pPr>
            <w:r w:rsidRPr="00737201">
              <w:rPr>
                <w:rFonts w:asciiTheme="minorHAnsi" w:hAnsiTheme="minorHAnsi"/>
                <w:b/>
                <w:sz w:val="22"/>
                <w:szCs w:val="22"/>
              </w:rPr>
              <w:br w:type="page"/>
              <w:t>Target groups</w:t>
            </w:r>
            <w:r w:rsidR="007147C1">
              <w:rPr>
                <w:rFonts w:asciiTheme="minorHAnsi" w:hAnsiTheme="minorHAnsi"/>
                <w:b/>
                <w:sz w:val="22"/>
                <w:szCs w:val="22"/>
              </w:rPr>
              <w:t xml:space="preserve"> – informal settlements only</w:t>
            </w:r>
          </w:p>
        </w:tc>
        <w:tc>
          <w:tcPr>
            <w:tcW w:w="774" w:type="pct"/>
            <w:shd w:val="clear" w:color="auto" w:fill="D9D9D9" w:themeFill="background1" w:themeFillShade="D9"/>
            <w:vAlign w:val="center"/>
          </w:tcPr>
          <w:p w14:paraId="79913282" w14:textId="77777777" w:rsidR="00AF3A59" w:rsidRPr="00737201" w:rsidRDefault="00AF3A59" w:rsidP="00D4249D">
            <w:pPr>
              <w:pStyle w:val="NoSpacing"/>
              <w:ind w:right="-1"/>
              <w:rPr>
                <w:rFonts w:asciiTheme="minorHAnsi" w:hAnsiTheme="minorHAnsi"/>
                <w:b/>
                <w:sz w:val="22"/>
                <w:szCs w:val="22"/>
              </w:rPr>
            </w:pPr>
            <w:r w:rsidRPr="00737201">
              <w:rPr>
                <w:rFonts w:asciiTheme="minorHAnsi" w:hAnsiTheme="minorHAnsi"/>
                <w:b/>
                <w:sz w:val="22"/>
                <w:szCs w:val="22"/>
              </w:rPr>
              <w:t>Case load</w:t>
            </w:r>
          </w:p>
          <w:p w14:paraId="524BA2A8" w14:textId="77777777" w:rsidR="00AF3A59" w:rsidRPr="00737201" w:rsidRDefault="00AF3A59" w:rsidP="00D4249D">
            <w:pPr>
              <w:pStyle w:val="NoSpacing"/>
              <w:ind w:right="-1"/>
              <w:rPr>
                <w:rFonts w:asciiTheme="minorHAnsi" w:hAnsiTheme="minorHAnsi"/>
                <w:b/>
                <w:sz w:val="22"/>
                <w:szCs w:val="22"/>
              </w:rPr>
            </w:pPr>
            <w:r w:rsidRPr="00737201">
              <w:rPr>
                <w:rFonts w:asciiTheme="minorHAnsi" w:hAnsiTheme="minorHAnsi"/>
                <w:b/>
                <w:sz w:val="22"/>
                <w:szCs w:val="22"/>
              </w:rPr>
              <w:t>Details held in Annex</w:t>
            </w:r>
          </w:p>
        </w:tc>
      </w:tr>
      <w:tr w:rsidR="00AF3A59" w:rsidRPr="00737201" w14:paraId="55A9EDAD" w14:textId="77777777" w:rsidTr="00994338">
        <w:trPr>
          <w:trHeight w:val="452"/>
        </w:trPr>
        <w:tc>
          <w:tcPr>
            <w:tcW w:w="169" w:type="pct"/>
            <w:vAlign w:val="center"/>
          </w:tcPr>
          <w:p w14:paraId="6F461806" w14:textId="77777777" w:rsidR="00AF3A59" w:rsidRPr="00737201" w:rsidRDefault="00526F32" w:rsidP="00D4249D">
            <w:pPr>
              <w:pStyle w:val="NoSpacing"/>
              <w:ind w:right="-1"/>
              <w:rPr>
                <w:rFonts w:asciiTheme="minorHAnsi" w:hAnsiTheme="minorHAnsi"/>
                <w:sz w:val="22"/>
                <w:szCs w:val="22"/>
              </w:rPr>
            </w:pPr>
            <w:r w:rsidRPr="00737201">
              <w:rPr>
                <w:rFonts w:asciiTheme="minorHAnsi" w:hAnsiTheme="minorHAnsi"/>
                <w:sz w:val="22"/>
                <w:szCs w:val="22"/>
              </w:rPr>
              <w:t>1</w:t>
            </w:r>
          </w:p>
        </w:tc>
        <w:tc>
          <w:tcPr>
            <w:tcW w:w="4057" w:type="pct"/>
          </w:tcPr>
          <w:p w14:paraId="6F14A306" w14:textId="77777777" w:rsidR="00526F32" w:rsidRPr="00737201" w:rsidRDefault="00AF3A59" w:rsidP="00D4249D">
            <w:pPr>
              <w:pStyle w:val="NoSpacing"/>
              <w:ind w:right="-1"/>
              <w:rPr>
                <w:rFonts w:asciiTheme="minorHAnsi" w:hAnsiTheme="minorHAnsi"/>
                <w:sz w:val="22"/>
                <w:szCs w:val="22"/>
              </w:rPr>
            </w:pPr>
            <w:r w:rsidRPr="00737201">
              <w:rPr>
                <w:rFonts w:asciiTheme="minorHAnsi" w:hAnsiTheme="minorHAnsi"/>
                <w:b/>
                <w:i/>
                <w:sz w:val="22"/>
                <w:szCs w:val="22"/>
              </w:rPr>
              <w:t>Displaced</w:t>
            </w:r>
            <w:r w:rsidRPr="00737201">
              <w:rPr>
                <w:rFonts w:asciiTheme="minorHAnsi" w:hAnsiTheme="minorHAnsi"/>
                <w:sz w:val="22"/>
                <w:szCs w:val="22"/>
              </w:rPr>
              <w:t xml:space="preserve"> HHs living in EC’s, e.g. schools.</w:t>
            </w:r>
          </w:p>
          <w:p w14:paraId="05BF1F56" w14:textId="77777777" w:rsidR="00AF3A59" w:rsidRPr="00737201" w:rsidRDefault="00526F32" w:rsidP="00D4249D">
            <w:pPr>
              <w:pStyle w:val="NoSpacing"/>
              <w:ind w:right="-1"/>
              <w:rPr>
                <w:rFonts w:asciiTheme="minorHAnsi" w:hAnsiTheme="minorHAnsi"/>
                <w:i/>
                <w:sz w:val="22"/>
                <w:szCs w:val="22"/>
              </w:rPr>
            </w:pPr>
            <w:r w:rsidRPr="00737201">
              <w:rPr>
                <w:rFonts w:asciiTheme="minorHAnsi" w:hAnsiTheme="minorHAnsi"/>
                <w:i/>
                <w:sz w:val="22"/>
                <w:szCs w:val="22"/>
              </w:rPr>
              <w:t>Note</w:t>
            </w:r>
            <w:r w:rsidR="00645566" w:rsidRPr="00737201">
              <w:rPr>
                <w:rFonts w:asciiTheme="minorHAnsi" w:hAnsiTheme="minorHAnsi"/>
                <w:i/>
                <w:sz w:val="22"/>
                <w:szCs w:val="22"/>
              </w:rPr>
              <w:t>: All evacuation centres have been closed</w:t>
            </w:r>
          </w:p>
        </w:tc>
        <w:tc>
          <w:tcPr>
            <w:tcW w:w="774" w:type="pct"/>
          </w:tcPr>
          <w:p w14:paraId="1021C6FD" w14:textId="77777777" w:rsidR="009265CC" w:rsidRPr="00737201" w:rsidRDefault="00ED0B47" w:rsidP="00D4249D">
            <w:pPr>
              <w:pStyle w:val="NoSpacing"/>
              <w:ind w:right="-1"/>
              <w:rPr>
                <w:rFonts w:asciiTheme="minorHAnsi" w:hAnsiTheme="minorHAnsi"/>
                <w:sz w:val="22"/>
                <w:szCs w:val="22"/>
              </w:rPr>
            </w:pPr>
            <w:r>
              <w:rPr>
                <w:rFonts w:asciiTheme="minorHAnsi" w:hAnsiTheme="minorHAnsi"/>
                <w:sz w:val="22"/>
                <w:szCs w:val="22"/>
              </w:rPr>
              <w:t>0</w:t>
            </w:r>
          </w:p>
          <w:p w14:paraId="7ADB99D8" w14:textId="77777777" w:rsidR="00AF3A59" w:rsidRPr="00737201" w:rsidRDefault="00AF3A59" w:rsidP="00D4249D">
            <w:pPr>
              <w:pStyle w:val="NoSpacing"/>
              <w:ind w:right="-1"/>
              <w:rPr>
                <w:rFonts w:asciiTheme="minorHAnsi" w:hAnsiTheme="minorHAnsi"/>
                <w:sz w:val="22"/>
                <w:szCs w:val="22"/>
              </w:rPr>
            </w:pPr>
          </w:p>
        </w:tc>
      </w:tr>
      <w:tr w:rsidR="00AF3A59" w:rsidRPr="00737201" w14:paraId="20466B00" w14:textId="77777777" w:rsidTr="00994338">
        <w:tc>
          <w:tcPr>
            <w:tcW w:w="169" w:type="pct"/>
            <w:vAlign w:val="center"/>
          </w:tcPr>
          <w:p w14:paraId="730FE993" w14:textId="77777777" w:rsidR="00AF3A59" w:rsidRPr="00737201" w:rsidRDefault="00526F32" w:rsidP="00D4249D">
            <w:pPr>
              <w:pStyle w:val="NoSpacing"/>
              <w:ind w:right="-1"/>
              <w:rPr>
                <w:rFonts w:asciiTheme="minorHAnsi" w:hAnsiTheme="minorHAnsi"/>
                <w:sz w:val="22"/>
                <w:szCs w:val="22"/>
              </w:rPr>
            </w:pPr>
            <w:r w:rsidRPr="00737201">
              <w:rPr>
                <w:rFonts w:asciiTheme="minorHAnsi" w:hAnsiTheme="minorHAnsi"/>
                <w:sz w:val="22"/>
                <w:szCs w:val="22"/>
              </w:rPr>
              <w:t>2</w:t>
            </w:r>
          </w:p>
        </w:tc>
        <w:tc>
          <w:tcPr>
            <w:tcW w:w="4057" w:type="pct"/>
          </w:tcPr>
          <w:p w14:paraId="4480A38A" w14:textId="77777777" w:rsidR="00AF3A59" w:rsidRPr="00737201" w:rsidRDefault="00AF3A59" w:rsidP="00D4249D">
            <w:pPr>
              <w:pStyle w:val="NoSpacing"/>
              <w:ind w:right="-1"/>
              <w:rPr>
                <w:rFonts w:asciiTheme="minorHAnsi" w:hAnsiTheme="minorHAnsi"/>
                <w:sz w:val="22"/>
                <w:szCs w:val="22"/>
              </w:rPr>
            </w:pPr>
            <w:r w:rsidRPr="00737201">
              <w:rPr>
                <w:rFonts w:asciiTheme="minorHAnsi" w:hAnsiTheme="minorHAnsi"/>
                <w:b/>
                <w:i/>
                <w:sz w:val="22"/>
                <w:szCs w:val="22"/>
              </w:rPr>
              <w:t>Displaced</w:t>
            </w:r>
            <w:r w:rsidRPr="00737201">
              <w:rPr>
                <w:rFonts w:asciiTheme="minorHAnsi" w:hAnsiTheme="minorHAnsi"/>
                <w:sz w:val="22"/>
                <w:szCs w:val="22"/>
              </w:rPr>
              <w:t xml:space="preserve"> - displaced HHs living in spontaneous settlements in makeshift shelters or tents.</w:t>
            </w:r>
          </w:p>
          <w:p w14:paraId="160EB7C8" w14:textId="77777777" w:rsidR="00526F32" w:rsidRPr="00737201" w:rsidRDefault="002C7C31" w:rsidP="00D4249D">
            <w:pPr>
              <w:pStyle w:val="NoSpacing"/>
              <w:ind w:right="-1"/>
              <w:rPr>
                <w:rFonts w:asciiTheme="minorHAnsi" w:hAnsiTheme="minorHAnsi"/>
                <w:i/>
                <w:sz w:val="22"/>
                <w:szCs w:val="22"/>
              </w:rPr>
            </w:pPr>
            <w:r w:rsidRPr="00737201">
              <w:rPr>
                <w:rFonts w:asciiTheme="minorHAnsi" w:hAnsiTheme="minorHAnsi"/>
                <w:i/>
                <w:sz w:val="22"/>
                <w:szCs w:val="22"/>
              </w:rPr>
              <w:t>Note: None i</w:t>
            </w:r>
            <w:r w:rsidR="00526F32" w:rsidRPr="00737201">
              <w:rPr>
                <w:rFonts w:asciiTheme="minorHAnsi" w:hAnsiTheme="minorHAnsi"/>
                <w:i/>
                <w:sz w:val="22"/>
                <w:szCs w:val="22"/>
              </w:rPr>
              <w:t xml:space="preserve">dentified during </w:t>
            </w:r>
            <w:r w:rsidR="00694EFC" w:rsidRPr="00737201">
              <w:rPr>
                <w:rFonts w:asciiTheme="minorHAnsi" w:hAnsiTheme="minorHAnsi"/>
                <w:i/>
                <w:sz w:val="22"/>
                <w:szCs w:val="22"/>
              </w:rPr>
              <w:t xml:space="preserve">RFMF </w:t>
            </w:r>
            <w:r w:rsidR="009765A5" w:rsidRPr="00737201">
              <w:rPr>
                <w:rFonts w:asciiTheme="minorHAnsi" w:hAnsiTheme="minorHAnsi"/>
                <w:i/>
                <w:sz w:val="22"/>
                <w:szCs w:val="22"/>
              </w:rPr>
              <w:t>or I</w:t>
            </w:r>
            <w:r w:rsidR="00566E43">
              <w:rPr>
                <w:rFonts w:asciiTheme="minorHAnsi" w:hAnsiTheme="minorHAnsi"/>
                <w:i/>
                <w:sz w:val="22"/>
                <w:szCs w:val="22"/>
              </w:rPr>
              <w:t xml:space="preserve">S </w:t>
            </w:r>
            <w:r w:rsidR="00526F32" w:rsidRPr="00737201">
              <w:rPr>
                <w:rFonts w:asciiTheme="minorHAnsi" w:hAnsiTheme="minorHAnsi"/>
                <w:i/>
                <w:sz w:val="22"/>
                <w:szCs w:val="22"/>
              </w:rPr>
              <w:t>DDA</w:t>
            </w:r>
            <w:r w:rsidR="009765A5" w:rsidRPr="00737201">
              <w:rPr>
                <w:rFonts w:asciiTheme="minorHAnsi" w:hAnsiTheme="minorHAnsi"/>
                <w:i/>
                <w:sz w:val="22"/>
                <w:szCs w:val="22"/>
              </w:rPr>
              <w:t>.</w:t>
            </w:r>
          </w:p>
        </w:tc>
        <w:tc>
          <w:tcPr>
            <w:tcW w:w="774" w:type="pct"/>
          </w:tcPr>
          <w:p w14:paraId="4DAD348B" w14:textId="77777777" w:rsidR="009265CC" w:rsidRPr="00737201" w:rsidRDefault="00ED0B47" w:rsidP="00D4249D">
            <w:pPr>
              <w:pStyle w:val="NoSpacing"/>
              <w:ind w:right="-1"/>
              <w:rPr>
                <w:rFonts w:asciiTheme="minorHAnsi" w:hAnsiTheme="minorHAnsi"/>
                <w:sz w:val="22"/>
                <w:szCs w:val="22"/>
              </w:rPr>
            </w:pPr>
            <w:r>
              <w:rPr>
                <w:rFonts w:asciiTheme="minorHAnsi" w:hAnsiTheme="minorHAnsi"/>
                <w:sz w:val="22"/>
                <w:szCs w:val="22"/>
              </w:rPr>
              <w:t>0</w:t>
            </w:r>
          </w:p>
          <w:p w14:paraId="08C59DE1" w14:textId="77777777" w:rsidR="00AF3A59" w:rsidRPr="00737201" w:rsidRDefault="00AF3A59" w:rsidP="00D4249D">
            <w:pPr>
              <w:pStyle w:val="NoSpacing"/>
              <w:ind w:right="-1"/>
              <w:rPr>
                <w:rFonts w:asciiTheme="minorHAnsi" w:hAnsiTheme="minorHAnsi"/>
                <w:sz w:val="22"/>
                <w:szCs w:val="22"/>
              </w:rPr>
            </w:pPr>
          </w:p>
        </w:tc>
      </w:tr>
      <w:tr w:rsidR="00AF3A59" w:rsidRPr="00737201" w14:paraId="11022883" w14:textId="77777777" w:rsidTr="00994338">
        <w:tc>
          <w:tcPr>
            <w:tcW w:w="169" w:type="pct"/>
            <w:vAlign w:val="center"/>
          </w:tcPr>
          <w:p w14:paraId="4883A38F" w14:textId="77777777" w:rsidR="00AF3A59" w:rsidRPr="00737201" w:rsidRDefault="00526F32" w:rsidP="00D4249D">
            <w:pPr>
              <w:pStyle w:val="NoSpacing"/>
              <w:ind w:right="-1"/>
              <w:rPr>
                <w:rFonts w:asciiTheme="minorHAnsi" w:hAnsiTheme="minorHAnsi"/>
                <w:sz w:val="22"/>
                <w:szCs w:val="22"/>
              </w:rPr>
            </w:pPr>
            <w:r w:rsidRPr="00737201">
              <w:rPr>
                <w:rFonts w:asciiTheme="minorHAnsi" w:hAnsiTheme="minorHAnsi"/>
                <w:sz w:val="22"/>
                <w:szCs w:val="22"/>
              </w:rPr>
              <w:t>3</w:t>
            </w:r>
          </w:p>
        </w:tc>
        <w:tc>
          <w:tcPr>
            <w:tcW w:w="4057" w:type="pct"/>
          </w:tcPr>
          <w:p w14:paraId="7D268681" w14:textId="77777777" w:rsidR="00AF3A59" w:rsidRPr="00737201" w:rsidRDefault="00AF3A59" w:rsidP="00D4249D">
            <w:pPr>
              <w:pStyle w:val="NoSpacing"/>
              <w:ind w:right="-1"/>
              <w:rPr>
                <w:rFonts w:asciiTheme="minorHAnsi" w:hAnsiTheme="minorHAnsi"/>
                <w:sz w:val="22"/>
                <w:szCs w:val="22"/>
              </w:rPr>
            </w:pPr>
            <w:r w:rsidRPr="00737201">
              <w:rPr>
                <w:rFonts w:asciiTheme="minorHAnsi" w:hAnsiTheme="minorHAnsi"/>
                <w:b/>
                <w:i/>
                <w:sz w:val="22"/>
                <w:szCs w:val="22"/>
              </w:rPr>
              <w:t>Displaced</w:t>
            </w:r>
            <w:r w:rsidRPr="00737201">
              <w:rPr>
                <w:rFonts w:asciiTheme="minorHAnsi" w:hAnsiTheme="minorHAnsi"/>
                <w:sz w:val="22"/>
                <w:szCs w:val="22"/>
              </w:rPr>
              <w:t xml:space="preserve"> - HHs living with host families, etc.</w:t>
            </w:r>
          </w:p>
          <w:p w14:paraId="4A02EFBC" w14:textId="77777777" w:rsidR="00AF3A59" w:rsidRPr="00737201" w:rsidRDefault="00526F32" w:rsidP="00D4249D">
            <w:pPr>
              <w:pStyle w:val="NoSpacing"/>
              <w:ind w:right="-1"/>
              <w:rPr>
                <w:rFonts w:asciiTheme="minorHAnsi" w:hAnsiTheme="minorHAnsi"/>
                <w:i/>
                <w:sz w:val="22"/>
                <w:szCs w:val="22"/>
              </w:rPr>
            </w:pPr>
            <w:r w:rsidRPr="00737201">
              <w:rPr>
                <w:rFonts w:asciiTheme="minorHAnsi" w:hAnsiTheme="minorHAnsi"/>
                <w:i/>
                <w:sz w:val="22"/>
                <w:szCs w:val="22"/>
              </w:rPr>
              <w:t xml:space="preserve">Note: </w:t>
            </w:r>
            <w:r w:rsidR="00D570F8" w:rsidRPr="00737201">
              <w:rPr>
                <w:rFonts w:asciiTheme="minorHAnsi" w:hAnsiTheme="minorHAnsi"/>
                <w:i/>
                <w:sz w:val="22"/>
                <w:szCs w:val="22"/>
              </w:rPr>
              <w:t>None identified during RFMF or I</w:t>
            </w:r>
            <w:r w:rsidR="00566E43">
              <w:rPr>
                <w:rFonts w:asciiTheme="minorHAnsi" w:hAnsiTheme="minorHAnsi"/>
                <w:i/>
                <w:sz w:val="22"/>
                <w:szCs w:val="22"/>
              </w:rPr>
              <w:t>S</w:t>
            </w:r>
            <w:r w:rsidR="00D570F8" w:rsidRPr="00737201">
              <w:rPr>
                <w:rFonts w:asciiTheme="minorHAnsi" w:hAnsiTheme="minorHAnsi"/>
                <w:i/>
                <w:sz w:val="22"/>
                <w:szCs w:val="22"/>
              </w:rPr>
              <w:t xml:space="preserve"> DDA, but </w:t>
            </w:r>
            <w:r w:rsidR="009765A5" w:rsidRPr="00994338">
              <w:rPr>
                <w:i/>
                <w:u w:val="single"/>
              </w:rPr>
              <w:t>number is or was probably substantial</w:t>
            </w:r>
          </w:p>
        </w:tc>
        <w:tc>
          <w:tcPr>
            <w:tcW w:w="774" w:type="pct"/>
          </w:tcPr>
          <w:p w14:paraId="6DB3D649" w14:textId="55486E1E" w:rsidR="009265CC" w:rsidRPr="00737201" w:rsidRDefault="00891222" w:rsidP="00D4249D">
            <w:pPr>
              <w:pStyle w:val="NoSpacing"/>
              <w:ind w:right="-1"/>
              <w:rPr>
                <w:rFonts w:asciiTheme="minorHAnsi" w:hAnsiTheme="minorHAnsi"/>
                <w:sz w:val="22"/>
                <w:szCs w:val="22"/>
              </w:rPr>
            </w:pPr>
            <w:r>
              <w:rPr>
                <w:rFonts w:asciiTheme="minorHAnsi" w:hAnsiTheme="minorHAnsi"/>
                <w:sz w:val="22"/>
                <w:szCs w:val="22"/>
              </w:rPr>
              <w:t xml:space="preserve">Not </w:t>
            </w:r>
            <w:r w:rsidR="004D5BBA">
              <w:rPr>
                <w:rFonts w:asciiTheme="minorHAnsi" w:hAnsiTheme="minorHAnsi"/>
                <w:sz w:val="22"/>
                <w:szCs w:val="22"/>
              </w:rPr>
              <w:t>Kn</w:t>
            </w:r>
            <w:r>
              <w:rPr>
                <w:rFonts w:asciiTheme="minorHAnsi" w:hAnsiTheme="minorHAnsi"/>
                <w:sz w:val="22"/>
                <w:szCs w:val="22"/>
              </w:rPr>
              <w:t>own</w:t>
            </w:r>
          </w:p>
          <w:p w14:paraId="2730AA4E" w14:textId="77777777" w:rsidR="00AF3A59" w:rsidRPr="00737201" w:rsidRDefault="00AF3A59" w:rsidP="00D4249D">
            <w:pPr>
              <w:pStyle w:val="NoSpacing"/>
              <w:ind w:right="-1"/>
              <w:rPr>
                <w:rFonts w:asciiTheme="minorHAnsi" w:hAnsiTheme="minorHAnsi"/>
                <w:sz w:val="22"/>
                <w:szCs w:val="22"/>
              </w:rPr>
            </w:pPr>
          </w:p>
        </w:tc>
      </w:tr>
      <w:tr w:rsidR="00AF3A59" w:rsidRPr="00737201" w14:paraId="47BCBF45" w14:textId="77777777" w:rsidTr="00994338">
        <w:tc>
          <w:tcPr>
            <w:tcW w:w="169" w:type="pct"/>
          </w:tcPr>
          <w:p w14:paraId="1AD8E995" w14:textId="77777777" w:rsidR="00AF3A59" w:rsidRPr="00737201" w:rsidRDefault="00526F32" w:rsidP="00D4249D">
            <w:pPr>
              <w:pStyle w:val="NoSpacing"/>
              <w:ind w:right="-1"/>
              <w:rPr>
                <w:rFonts w:asciiTheme="minorHAnsi" w:hAnsiTheme="minorHAnsi"/>
                <w:sz w:val="22"/>
                <w:szCs w:val="22"/>
              </w:rPr>
            </w:pPr>
            <w:r w:rsidRPr="00737201">
              <w:rPr>
                <w:rFonts w:asciiTheme="minorHAnsi" w:hAnsiTheme="minorHAnsi"/>
                <w:sz w:val="22"/>
                <w:szCs w:val="22"/>
              </w:rPr>
              <w:t>4</w:t>
            </w:r>
          </w:p>
        </w:tc>
        <w:tc>
          <w:tcPr>
            <w:tcW w:w="4057" w:type="pct"/>
          </w:tcPr>
          <w:p w14:paraId="0E85B141" w14:textId="77777777" w:rsidR="00AF3A59" w:rsidRPr="00737201" w:rsidRDefault="00AF3A59" w:rsidP="00D4249D">
            <w:pPr>
              <w:pStyle w:val="NoSpacing"/>
              <w:ind w:right="-1"/>
              <w:rPr>
                <w:rFonts w:asciiTheme="minorHAnsi" w:hAnsiTheme="minorHAnsi"/>
                <w:sz w:val="22"/>
                <w:szCs w:val="22"/>
              </w:rPr>
            </w:pPr>
            <w:r w:rsidRPr="00737201">
              <w:rPr>
                <w:rFonts w:asciiTheme="minorHAnsi" w:hAnsiTheme="minorHAnsi"/>
                <w:b/>
                <w:i/>
                <w:sz w:val="22"/>
                <w:szCs w:val="22"/>
              </w:rPr>
              <w:t>Non-displaced</w:t>
            </w:r>
            <w:r w:rsidRPr="00737201">
              <w:rPr>
                <w:rFonts w:asciiTheme="minorHAnsi" w:hAnsiTheme="minorHAnsi"/>
                <w:sz w:val="22"/>
                <w:szCs w:val="22"/>
              </w:rPr>
              <w:t xml:space="preserve"> - HHs liv</w:t>
            </w:r>
            <w:r w:rsidR="005D0E54" w:rsidRPr="00737201">
              <w:rPr>
                <w:rFonts w:asciiTheme="minorHAnsi" w:hAnsiTheme="minorHAnsi"/>
                <w:sz w:val="22"/>
                <w:szCs w:val="22"/>
              </w:rPr>
              <w:t>ing in partially damaged houses (including renters).</w:t>
            </w:r>
          </w:p>
          <w:p w14:paraId="39EDBFF7" w14:textId="77777777" w:rsidR="00AF3A59" w:rsidRPr="00737201" w:rsidRDefault="002C7C31" w:rsidP="00D4249D">
            <w:pPr>
              <w:pStyle w:val="NoSpacing"/>
              <w:ind w:right="-1"/>
              <w:rPr>
                <w:rFonts w:asciiTheme="minorHAnsi" w:hAnsiTheme="minorHAnsi"/>
                <w:i/>
                <w:sz w:val="22"/>
                <w:szCs w:val="22"/>
              </w:rPr>
            </w:pPr>
            <w:r w:rsidRPr="00737201">
              <w:rPr>
                <w:rFonts w:asciiTheme="minorHAnsi" w:hAnsiTheme="minorHAnsi"/>
                <w:i/>
                <w:sz w:val="22"/>
                <w:szCs w:val="22"/>
              </w:rPr>
              <w:t>Note: Formal Sector (FS),</w:t>
            </w:r>
            <w:r w:rsidR="00526F32" w:rsidRPr="00737201">
              <w:rPr>
                <w:rFonts w:asciiTheme="minorHAnsi" w:hAnsiTheme="minorHAnsi"/>
                <w:i/>
                <w:sz w:val="22"/>
                <w:szCs w:val="22"/>
              </w:rPr>
              <w:t xml:space="preserve"> awaiting RFMF </w:t>
            </w:r>
            <w:r w:rsidRPr="00737201">
              <w:rPr>
                <w:rFonts w:asciiTheme="minorHAnsi" w:hAnsiTheme="minorHAnsi"/>
                <w:i/>
                <w:sz w:val="22"/>
                <w:szCs w:val="22"/>
              </w:rPr>
              <w:t xml:space="preserve">assessment </w:t>
            </w:r>
            <w:r w:rsidR="00526F32" w:rsidRPr="00737201">
              <w:rPr>
                <w:rFonts w:asciiTheme="minorHAnsi" w:hAnsiTheme="minorHAnsi"/>
                <w:i/>
                <w:sz w:val="22"/>
                <w:szCs w:val="22"/>
              </w:rPr>
              <w:t>results</w:t>
            </w:r>
            <w:r w:rsidR="005D0E54" w:rsidRPr="00737201">
              <w:rPr>
                <w:rFonts w:asciiTheme="minorHAnsi" w:hAnsiTheme="minorHAnsi"/>
                <w:i/>
                <w:sz w:val="22"/>
                <w:szCs w:val="22"/>
              </w:rPr>
              <w:t>, should be partially identified during DDA</w:t>
            </w:r>
            <w:r w:rsidR="00526F32" w:rsidRPr="00737201">
              <w:rPr>
                <w:rFonts w:asciiTheme="minorHAnsi" w:hAnsiTheme="minorHAnsi"/>
                <w:i/>
                <w:sz w:val="22"/>
                <w:szCs w:val="22"/>
              </w:rPr>
              <w:t>. Not assessed in Informal Sector (IS)</w:t>
            </w:r>
          </w:p>
        </w:tc>
        <w:tc>
          <w:tcPr>
            <w:tcW w:w="774" w:type="pct"/>
          </w:tcPr>
          <w:p w14:paraId="70EA26CB" w14:textId="56B55A5A" w:rsidR="009265CC" w:rsidRPr="00737201" w:rsidRDefault="00891222" w:rsidP="00D4249D">
            <w:pPr>
              <w:pStyle w:val="NoSpacing"/>
              <w:ind w:right="-1"/>
              <w:rPr>
                <w:rFonts w:asciiTheme="minorHAnsi" w:hAnsiTheme="minorHAnsi"/>
                <w:sz w:val="22"/>
                <w:szCs w:val="22"/>
              </w:rPr>
            </w:pPr>
            <w:r>
              <w:rPr>
                <w:rFonts w:asciiTheme="minorHAnsi" w:hAnsiTheme="minorHAnsi"/>
                <w:sz w:val="22"/>
                <w:szCs w:val="22"/>
              </w:rPr>
              <w:t>Not Known</w:t>
            </w:r>
          </w:p>
          <w:p w14:paraId="61DF1F33" w14:textId="77777777" w:rsidR="00AF3A59" w:rsidRPr="00737201" w:rsidRDefault="00AF3A59" w:rsidP="00D4249D">
            <w:pPr>
              <w:pStyle w:val="NoSpacing"/>
              <w:ind w:right="-1"/>
              <w:rPr>
                <w:rFonts w:asciiTheme="minorHAnsi" w:hAnsiTheme="minorHAnsi"/>
                <w:sz w:val="22"/>
                <w:szCs w:val="22"/>
              </w:rPr>
            </w:pPr>
          </w:p>
        </w:tc>
      </w:tr>
      <w:tr w:rsidR="00AF3A59" w:rsidRPr="00737201" w14:paraId="71EF4619" w14:textId="77777777" w:rsidTr="00994338">
        <w:tc>
          <w:tcPr>
            <w:tcW w:w="169" w:type="pct"/>
          </w:tcPr>
          <w:p w14:paraId="2F028871" w14:textId="77777777" w:rsidR="00AF3A59" w:rsidRPr="00737201" w:rsidRDefault="00526F32" w:rsidP="00D4249D">
            <w:pPr>
              <w:pStyle w:val="NoSpacing"/>
              <w:ind w:right="-1"/>
              <w:rPr>
                <w:rFonts w:asciiTheme="minorHAnsi" w:hAnsiTheme="minorHAnsi"/>
                <w:sz w:val="22"/>
                <w:szCs w:val="22"/>
              </w:rPr>
            </w:pPr>
            <w:r w:rsidRPr="00737201">
              <w:rPr>
                <w:rFonts w:asciiTheme="minorHAnsi" w:hAnsiTheme="minorHAnsi"/>
                <w:sz w:val="22"/>
                <w:szCs w:val="22"/>
              </w:rPr>
              <w:t>5</w:t>
            </w:r>
          </w:p>
        </w:tc>
        <w:tc>
          <w:tcPr>
            <w:tcW w:w="4057" w:type="pct"/>
          </w:tcPr>
          <w:p w14:paraId="0F3930BE" w14:textId="77777777" w:rsidR="00AF3A59" w:rsidRPr="00737201" w:rsidRDefault="00AF3A59" w:rsidP="00D4249D">
            <w:pPr>
              <w:pStyle w:val="NoSpacing"/>
              <w:ind w:right="-1"/>
              <w:rPr>
                <w:rFonts w:asciiTheme="minorHAnsi" w:hAnsiTheme="minorHAnsi"/>
                <w:sz w:val="22"/>
                <w:szCs w:val="22"/>
              </w:rPr>
            </w:pPr>
            <w:r w:rsidRPr="00737201">
              <w:rPr>
                <w:rFonts w:asciiTheme="minorHAnsi" w:hAnsiTheme="minorHAnsi"/>
                <w:b/>
                <w:i/>
                <w:sz w:val="22"/>
                <w:szCs w:val="22"/>
              </w:rPr>
              <w:t>Non-displaced</w:t>
            </w:r>
            <w:r w:rsidRPr="00737201">
              <w:rPr>
                <w:rFonts w:asciiTheme="minorHAnsi" w:hAnsiTheme="minorHAnsi"/>
                <w:sz w:val="22"/>
                <w:szCs w:val="22"/>
              </w:rPr>
              <w:t xml:space="preserve"> - HHs living in significantly damaged housing</w:t>
            </w:r>
            <w:r w:rsidR="005D0E54" w:rsidRPr="00737201">
              <w:rPr>
                <w:rFonts w:asciiTheme="minorHAnsi" w:hAnsiTheme="minorHAnsi"/>
                <w:sz w:val="22"/>
                <w:szCs w:val="22"/>
              </w:rPr>
              <w:t xml:space="preserve"> (including renters)</w:t>
            </w:r>
            <w:r w:rsidRPr="00737201">
              <w:rPr>
                <w:rFonts w:asciiTheme="minorHAnsi" w:hAnsiTheme="minorHAnsi"/>
                <w:sz w:val="22"/>
                <w:szCs w:val="22"/>
              </w:rPr>
              <w:t>.</w:t>
            </w:r>
          </w:p>
          <w:p w14:paraId="200FACC3" w14:textId="77777777" w:rsidR="00AF3A59" w:rsidRPr="00737201" w:rsidRDefault="00526F32" w:rsidP="00D4249D">
            <w:pPr>
              <w:pStyle w:val="NoSpacing"/>
              <w:ind w:right="-1"/>
              <w:rPr>
                <w:rFonts w:asciiTheme="minorHAnsi" w:hAnsiTheme="minorHAnsi"/>
                <w:sz w:val="22"/>
                <w:szCs w:val="22"/>
              </w:rPr>
            </w:pPr>
            <w:r w:rsidRPr="00737201">
              <w:rPr>
                <w:rFonts w:asciiTheme="minorHAnsi" w:hAnsiTheme="minorHAnsi"/>
                <w:i/>
                <w:sz w:val="22"/>
                <w:szCs w:val="22"/>
              </w:rPr>
              <w:t>Note: FS, awaiting RFMF results</w:t>
            </w:r>
            <w:r w:rsidR="002C7C31" w:rsidRPr="00737201">
              <w:rPr>
                <w:rFonts w:asciiTheme="minorHAnsi" w:hAnsiTheme="minorHAnsi"/>
                <w:i/>
                <w:sz w:val="22"/>
                <w:szCs w:val="22"/>
              </w:rPr>
              <w:t>,</w:t>
            </w:r>
            <w:r w:rsidRPr="00737201">
              <w:rPr>
                <w:rFonts w:asciiTheme="minorHAnsi" w:hAnsiTheme="minorHAnsi"/>
                <w:i/>
                <w:sz w:val="22"/>
                <w:szCs w:val="22"/>
              </w:rPr>
              <w:t xml:space="preserve"> </w:t>
            </w:r>
            <w:r w:rsidR="002C7C31" w:rsidRPr="00737201">
              <w:rPr>
                <w:rFonts w:asciiTheme="minorHAnsi" w:hAnsiTheme="minorHAnsi"/>
                <w:i/>
                <w:sz w:val="22"/>
                <w:szCs w:val="22"/>
              </w:rPr>
              <w:t>should be</w:t>
            </w:r>
            <w:r w:rsidR="005D0E54" w:rsidRPr="00737201">
              <w:rPr>
                <w:rFonts w:asciiTheme="minorHAnsi" w:hAnsiTheme="minorHAnsi"/>
                <w:i/>
                <w:sz w:val="22"/>
                <w:szCs w:val="22"/>
              </w:rPr>
              <w:t xml:space="preserve"> partially</w:t>
            </w:r>
            <w:r w:rsidRPr="00737201">
              <w:rPr>
                <w:rFonts w:asciiTheme="minorHAnsi" w:hAnsiTheme="minorHAnsi"/>
                <w:i/>
                <w:sz w:val="22"/>
                <w:szCs w:val="22"/>
              </w:rPr>
              <w:t xml:space="preserve"> id</w:t>
            </w:r>
            <w:r w:rsidR="002C7C31" w:rsidRPr="00737201">
              <w:rPr>
                <w:rFonts w:asciiTheme="minorHAnsi" w:hAnsiTheme="minorHAnsi"/>
                <w:i/>
                <w:sz w:val="22"/>
                <w:szCs w:val="22"/>
              </w:rPr>
              <w:t>entified during DDA</w:t>
            </w:r>
            <w:r w:rsidRPr="00737201">
              <w:rPr>
                <w:rFonts w:asciiTheme="minorHAnsi" w:hAnsiTheme="minorHAnsi"/>
                <w:i/>
                <w:sz w:val="22"/>
                <w:szCs w:val="22"/>
              </w:rPr>
              <w:t>.</w:t>
            </w:r>
            <w:r w:rsidR="002C7C31" w:rsidRPr="00737201">
              <w:rPr>
                <w:rFonts w:asciiTheme="minorHAnsi" w:hAnsiTheme="minorHAnsi"/>
                <w:i/>
                <w:sz w:val="22"/>
                <w:szCs w:val="22"/>
              </w:rPr>
              <w:t xml:space="preserve"> </w:t>
            </w:r>
            <w:r w:rsidR="00694EFC" w:rsidRPr="00737201">
              <w:rPr>
                <w:rFonts w:asciiTheme="minorHAnsi" w:hAnsiTheme="minorHAnsi"/>
                <w:i/>
                <w:sz w:val="22"/>
                <w:szCs w:val="22"/>
              </w:rPr>
              <w:t>IS, some identified during DDA</w:t>
            </w:r>
            <w:r w:rsidR="00694EFC" w:rsidRPr="00737201">
              <w:rPr>
                <w:rFonts w:asciiTheme="minorHAnsi" w:hAnsiTheme="minorHAnsi"/>
                <w:b/>
                <w:i/>
                <w:sz w:val="22"/>
                <w:szCs w:val="22"/>
              </w:rPr>
              <w:t>, case load is for IS only</w:t>
            </w:r>
          </w:p>
        </w:tc>
        <w:tc>
          <w:tcPr>
            <w:tcW w:w="774" w:type="pct"/>
          </w:tcPr>
          <w:p w14:paraId="1463701C" w14:textId="77777777" w:rsidR="009265CC" w:rsidRPr="00737201" w:rsidRDefault="00694EFC" w:rsidP="00D4249D">
            <w:pPr>
              <w:pStyle w:val="NoSpacing"/>
              <w:ind w:right="-1"/>
              <w:rPr>
                <w:rFonts w:asciiTheme="minorHAnsi" w:hAnsiTheme="minorHAnsi"/>
                <w:sz w:val="22"/>
                <w:szCs w:val="22"/>
              </w:rPr>
            </w:pPr>
            <w:r w:rsidRPr="00737201">
              <w:rPr>
                <w:rFonts w:asciiTheme="minorHAnsi" w:hAnsiTheme="minorHAnsi"/>
                <w:sz w:val="22"/>
                <w:szCs w:val="22"/>
              </w:rPr>
              <w:t>57</w:t>
            </w:r>
          </w:p>
          <w:p w14:paraId="45D0AFA6" w14:textId="77777777" w:rsidR="00AF3A59" w:rsidRPr="00737201" w:rsidRDefault="00AF3A59" w:rsidP="00D4249D">
            <w:pPr>
              <w:pStyle w:val="NoSpacing"/>
              <w:ind w:right="-1"/>
              <w:rPr>
                <w:rFonts w:asciiTheme="minorHAnsi" w:hAnsiTheme="minorHAnsi"/>
                <w:sz w:val="22"/>
                <w:szCs w:val="22"/>
              </w:rPr>
            </w:pPr>
          </w:p>
        </w:tc>
      </w:tr>
      <w:tr w:rsidR="00AF3A59" w:rsidRPr="00737201" w14:paraId="197A1258" w14:textId="77777777" w:rsidTr="00994338">
        <w:trPr>
          <w:trHeight w:val="62"/>
        </w:trPr>
        <w:tc>
          <w:tcPr>
            <w:tcW w:w="169" w:type="pct"/>
          </w:tcPr>
          <w:p w14:paraId="03612246" w14:textId="77777777" w:rsidR="00AF3A59" w:rsidRPr="00737201" w:rsidRDefault="00526F32" w:rsidP="00D4249D">
            <w:pPr>
              <w:pStyle w:val="NoSpacing"/>
              <w:ind w:right="-1"/>
              <w:rPr>
                <w:rFonts w:asciiTheme="minorHAnsi" w:hAnsiTheme="minorHAnsi"/>
                <w:sz w:val="22"/>
                <w:szCs w:val="22"/>
              </w:rPr>
            </w:pPr>
            <w:r w:rsidRPr="00737201">
              <w:rPr>
                <w:rFonts w:asciiTheme="minorHAnsi" w:hAnsiTheme="minorHAnsi"/>
                <w:sz w:val="22"/>
                <w:szCs w:val="22"/>
              </w:rPr>
              <w:t>6</w:t>
            </w:r>
          </w:p>
        </w:tc>
        <w:tc>
          <w:tcPr>
            <w:tcW w:w="4057" w:type="pct"/>
          </w:tcPr>
          <w:p w14:paraId="406C8E34" w14:textId="77777777" w:rsidR="00526F32" w:rsidRPr="00737201" w:rsidRDefault="00AF3A59" w:rsidP="00D4249D">
            <w:pPr>
              <w:pStyle w:val="NoSpacing"/>
              <w:ind w:right="-1"/>
              <w:rPr>
                <w:rFonts w:asciiTheme="minorHAnsi" w:hAnsiTheme="minorHAnsi"/>
                <w:sz w:val="22"/>
                <w:szCs w:val="22"/>
              </w:rPr>
            </w:pPr>
            <w:r w:rsidRPr="00737201">
              <w:rPr>
                <w:rFonts w:asciiTheme="minorHAnsi" w:hAnsiTheme="minorHAnsi"/>
                <w:b/>
                <w:i/>
                <w:sz w:val="22"/>
                <w:szCs w:val="22"/>
              </w:rPr>
              <w:t>Non-displaced</w:t>
            </w:r>
            <w:r w:rsidRPr="00737201">
              <w:rPr>
                <w:rFonts w:asciiTheme="minorHAnsi" w:hAnsiTheme="minorHAnsi"/>
                <w:sz w:val="22"/>
                <w:szCs w:val="22"/>
              </w:rPr>
              <w:t xml:space="preserve"> - HHs living in makeshift shelters (or tents) on the plots o</w:t>
            </w:r>
            <w:r w:rsidR="00694EFC" w:rsidRPr="00737201">
              <w:rPr>
                <w:rFonts w:asciiTheme="minorHAnsi" w:hAnsiTheme="minorHAnsi"/>
                <w:sz w:val="22"/>
                <w:szCs w:val="22"/>
              </w:rPr>
              <w:t>f their totally destroyed house</w:t>
            </w:r>
            <w:r w:rsidR="005D0E54" w:rsidRPr="00737201">
              <w:rPr>
                <w:rFonts w:asciiTheme="minorHAnsi" w:hAnsiTheme="minorHAnsi"/>
                <w:sz w:val="22"/>
                <w:szCs w:val="22"/>
              </w:rPr>
              <w:t xml:space="preserve"> (including renters).</w:t>
            </w:r>
          </w:p>
          <w:p w14:paraId="1F983244" w14:textId="77777777" w:rsidR="00AF3A59" w:rsidRPr="00737201" w:rsidRDefault="00526F32" w:rsidP="00D4249D">
            <w:pPr>
              <w:pStyle w:val="NoSpacing"/>
              <w:ind w:right="-1"/>
              <w:rPr>
                <w:rFonts w:asciiTheme="minorHAnsi" w:hAnsiTheme="minorHAnsi"/>
                <w:i/>
                <w:sz w:val="22"/>
                <w:szCs w:val="22"/>
              </w:rPr>
            </w:pPr>
            <w:r w:rsidRPr="00737201">
              <w:rPr>
                <w:rFonts w:asciiTheme="minorHAnsi" w:hAnsiTheme="minorHAnsi"/>
                <w:i/>
                <w:sz w:val="22"/>
                <w:szCs w:val="22"/>
              </w:rPr>
              <w:t>Note: FS, awaiting RFMF results</w:t>
            </w:r>
            <w:r w:rsidR="002C7C31" w:rsidRPr="00737201">
              <w:rPr>
                <w:rFonts w:asciiTheme="minorHAnsi" w:hAnsiTheme="minorHAnsi"/>
                <w:i/>
                <w:sz w:val="22"/>
                <w:szCs w:val="22"/>
              </w:rPr>
              <w:t>,</w:t>
            </w:r>
            <w:r w:rsidRPr="00737201">
              <w:rPr>
                <w:rFonts w:asciiTheme="minorHAnsi" w:hAnsiTheme="minorHAnsi"/>
                <w:i/>
                <w:sz w:val="22"/>
                <w:szCs w:val="22"/>
              </w:rPr>
              <w:t xml:space="preserve"> </w:t>
            </w:r>
            <w:r w:rsidR="002C7C31" w:rsidRPr="00737201">
              <w:rPr>
                <w:rFonts w:asciiTheme="minorHAnsi" w:hAnsiTheme="minorHAnsi"/>
                <w:i/>
                <w:sz w:val="22"/>
                <w:szCs w:val="22"/>
              </w:rPr>
              <w:t>should be identified during DDA. IS, some identified during DDA</w:t>
            </w:r>
            <w:r w:rsidR="00694EFC" w:rsidRPr="00737201">
              <w:rPr>
                <w:rFonts w:asciiTheme="minorHAnsi" w:hAnsiTheme="minorHAnsi"/>
                <w:i/>
                <w:sz w:val="22"/>
                <w:szCs w:val="22"/>
              </w:rPr>
              <w:t xml:space="preserve">, </w:t>
            </w:r>
            <w:r w:rsidR="00694EFC" w:rsidRPr="00737201">
              <w:rPr>
                <w:rFonts w:asciiTheme="minorHAnsi" w:hAnsiTheme="minorHAnsi"/>
                <w:b/>
                <w:i/>
                <w:sz w:val="22"/>
                <w:szCs w:val="22"/>
              </w:rPr>
              <w:t>case load is for IS only</w:t>
            </w:r>
          </w:p>
        </w:tc>
        <w:tc>
          <w:tcPr>
            <w:tcW w:w="774" w:type="pct"/>
          </w:tcPr>
          <w:p w14:paraId="2CCD1839" w14:textId="77777777" w:rsidR="009265CC" w:rsidRPr="00737201" w:rsidRDefault="00694EFC" w:rsidP="00D4249D">
            <w:pPr>
              <w:pStyle w:val="NoSpacing"/>
              <w:ind w:right="-1"/>
              <w:rPr>
                <w:rFonts w:asciiTheme="minorHAnsi" w:hAnsiTheme="minorHAnsi"/>
                <w:sz w:val="22"/>
                <w:szCs w:val="22"/>
              </w:rPr>
            </w:pPr>
            <w:r w:rsidRPr="00737201">
              <w:rPr>
                <w:rFonts w:asciiTheme="minorHAnsi" w:hAnsiTheme="minorHAnsi"/>
                <w:sz w:val="22"/>
                <w:szCs w:val="22"/>
              </w:rPr>
              <w:t>120</w:t>
            </w:r>
          </w:p>
          <w:p w14:paraId="5326FB0D" w14:textId="77777777" w:rsidR="00AF3A59" w:rsidRPr="00737201" w:rsidRDefault="00AF3A59" w:rsidP="00D4249D">
            <w:pPr>
              <w:pStyle w:val="NoSpacing"/>
              <w:ind w:right="-1"/>
              <w:rPr>
                <w:rFonts w:asciiTheme="minorHAnsi" w:hAnsiTheme="minorHAnsi"/>
                <w:sz w:val="22"/>
                <w:szCs w:val="22"/>
              </w:rPr>
            </w:pPr>
          </w:p>
        </w:tc>
      </w:tr>
      <w:tr w:rsidR="00526F32" w:rsidRPr="00737201" w14:paraId="1A243F4F" w14:textId="77777777" w:rsidTr="00994338">
        <w:trPr>
          <w:trHeight w:val="385"/>
        </w:trPr>
        <w:tc>
          <w:tcPr>
            <w:tcW w:w="169" w:type="pct"/>
          </w:tcPr>
          <w:p w14:paraId="7B1E6DAA" w14:textId="77777777" w:rsidR="00526F32" w:rsidRPr="00566E43" w:rsidRDefault="00526F32" w:rsidP="00D4249D">
            <w:pPr>
              <w:pStyle w:val="NoSpacing"/>
              <w:ind w:right="-1"/>
              <w:rPr>
                <w:rFonts w:asciiTheme="minorHAnsi" w:hAnsiTheme="minorHAnsi"/>
                <w:bCs/>
                <w:iCs/>
                <w:sz w:val="22"/>
                <w:szCs w:val="22"/>
              </w:rPr>
            </w:pPr>
          </w:p>
        </w:tc>
        <w:tc>
          <w:tcPr>
            <w:tcW w:w="4057" w:type="pct"/>
          </w:tcPr>
          <w:p w14:paraId="59621FB2" w14:textId="77777777" w:rsidR="00526F32" w:rsidRPr="00566E43" w:rsidRDefault="00526F32" w:rsidP="00D4249D">
            <w:pPr>
              <w:pStyle w:val="NoSpacing"/>
              <w:ind w:right="-1"/>
              <w:rPr>
                <w:rFonts w:asciiTheme="minorHAnsi" w:hAnsiTheme="minorHAnsi"/>
                <w:b/>
                <w:bCs/>
                <w:i/>
                <w:iCs/>
                <w:sz w:val="22"/>
                <w:szCs w:val="22"/>
              </w:rPr>
            </w:pPr>
            <w:r w:rsidRPr="00566E43">
              <w:rPr>
                <w:rFonts w:asciiTheme="minorHAnsi" w:hAnsiTheme="minorHAnsi"/>
                <w:b/>
                <w:bCs/>
                <w:i/>
                <w:iCs/>
                <w:sz w:val="22"/>
                <w:szCs w:val="22"/>
              </w:rPr>
              <w:t>Totals</w:t>
            </w:r>
          </w:p>
        </w:tc>
        <w:tc>
          <w:tcPr>
            <w:tcW w:w="774" w:type="pct"/>
          </w:tcPr>
          <w:p w14:paraId="2466E321" w14:textId="77777777" w:rsidR="00526F32" w:rsidRPr="00566E43" w:rsidRDefault="00566E43" w:rsidP="00D4249D">
            <w:pPr>
              <w:pStyle w:val="NoSpacing"/>
              <w:ind w:right="-1"/>
              <w:rPr>
                <w:rFonts w:ascii="Calibri" w:hAnsi="Calibri"/>
                <w:sz w:val="22"/>
                <w:szCs w:val="22"/>
              </w:rPr>
            </w:pPr>
            <w:r w:rsidRPr="00566E43">
              <w:rPr>
                <w:rFonts w:ascii="Calibri" w:hAnsi="Calibri"/>
                <w:sz w:val="22"/>
                <w:szCs w:val="22"/>
              </w:rPr>
              <w:t>177</w:t>
            </w:r>
          </w:p>
        </w:tc>
      </w:tr>
      <w:tr w:rsidR="00AF3A59" w:rsidRPr="00737201" w14:paraId="62E21877" w14:textId="77777777" w:rsidTr="005B35A6">
        <w:tc>
          <w:tcPr>
            <w:tcW w:w="5000" w:type="pct"/>
            <w:gridSpan w:val="3"/>
            <w:shd w:val="clear" w:color="auto" w:fill="D9D9D9" w:themeFill="background1" w:themeFillShade="D9"/>
          </w:tcPr>
          <w:p w14:paraId="7B9D76C3" w14:textId="77777777" w:rsidR="00AF3A59" w:rsidRPr="00737201" w:rsidRDefault="00694EFC" w:rsidP="00D4249D">
            <w:pPr>
              <w:pStyle w:val="NoSpacing"/>
              <w:ind w:right="-1"/>
              <w:rPr>
                <w:rFonts w:asciiTheme="minorHAnsi" w:hAnsiTheme="minorHAnsi"/>
                <w:sz w:val="22"/>
                <w:szCs w:val="22"/>
              </w:rPr>
            </w:pPr>
            <w:r w:rsidRPr="00737201">
              <w:rPr>
                <w:rFonts w:asciiTheme="minorHAnsi" w:hAnsiTheme="minorHAnsi"/>
                <w:b/>
                <w:sz w:val="22"/>
                <w:szCs w:val="22"/>
              </w:rPr>
              <w:t>Case load, notes,</w:t>
            </w:r>
            <w:r w:rsidR="00AF3A59" w:rsidRPr="00737201">
              <w:rPr>
                <w:rFonts w:asciiTheme="minorHAnsi" w:hAnsiTheme="minorHAnsi"/>
                <w:b/>
                <w:sz w:val="22"/>
                <w:szCs w:val="22"/>
              </w:rPr>
              <w:t xml:space="preserve"> assumptions and sources of information</w:t>
            </w:r>
          </w:p>
        </w:tc>
      </w:tr>
      <w:tr w:rsidR="00AF3A59" w:rsidRPr="00737201" w14:paraId="4AABA15E" w14:textId="77777777" w:rsidTr="00994338">
        <w:trPr>
          <w:trHeight w:val="1841"/>
        </w:trPr>
        <w:tc>
          <w:tcPr>
            <w:tcW w:w="169" w:type="pct"/>
          </w:tcPr>
          <w:p w14:paraId="16D1705D" w14:textId="77777777" w:rsidR="00AF3A59" w:rsidRPr="00737201" w:rsidRDefault="00AF3A59" w:rsidP="00D4249D">
            <w:pPr>
              <w:pStyle w:val="NoSpacing"/>
              <w:ind w:right="-1"/>
            </w:pPr>
          </w:p>
        </w:tc>
        <w:tc>
          <w:tcPr>
            <w:tcW w:w="4831" w:type="pct"/>
            <w:gridSpan w:val="2"/>
          </w:tcPr>
          <w:p w14:paraId="7BD05F2C" w14:textId="77777777" w:rsidR="00111ECE" w:rsidRPr="00C7044C" w:rsidRDefault="00111ECE" w:rsidP="00111ECE">
            <w:pPr>
              <w:pStyle w:val="NoSpacing"/>
              <w:numPr>
                <w:ilvl w:val="0"/>
                <w:numId w:val="34"/>
              </w:numPr>
              <w:ind w:right="-1"/>
              <w:rPr>
                <w:rFonts w:asciiTheme="minorHAnsi" w:hAnsiTheme="minorHAnsi"/>
                <w:sz w:val="22"/>
                <w:szCs w:val="22"/>
              </w:rPr>
            </w:pPr>
            <w:r w:rsidRPr="00111ECE">
              <w:rPr>
                <w:rFonts w:asciiTheme="minorHAnsi" w:hAnsiTheme="minorHAnsi"/>
                <w:b/>
                <w:sz w:val="22"/>
                <w:szCs w:val="22"/>
              </w:rPr>
              <w:t xml:space="preserve">Family </w:t>
            </w:r>
            <w:proofErr w:type="gramStart"/>
            <w:r w:rsidRPr="00111ECE">
              <w:rPr>
                <w:rFonts w:asciiTheme="minorHAnsi" w:hAnsiTheme="minorHAnsi"/>
                <w:b/>
                <w:sz w:val="22"/>
                <w:szCs w:val="22"/>
              </w:rPr>
              <w:t>size</w:t>
            </w:r>
            <w:r>
              <w:rPr>
                <w:rFonts w:asciiTheme="minorHAnsi" w:hAnsiTheme="minorHAnsi"/>
                <w:sz w:val="22"/>
                <w:szCs w:val="22"/>
              </w:rPr>
              <w:t xml:space="preserve"> :</w:t>
            </w:r>
            <w:proofErr w:type="gramEnd"/>
            <w:r>
              <w:rPr>
                <w:rFonts w:asciiTheme="minorHAnsi" w:hAnsiTheme="minorHAnsi"/>
                <w:sz w:val="22"/>
                <w:szCs w:val="22"/>
              </w:rPr>
              <w:t xml:space="preserve"> </w:t>
            </w:r>
            <w:r w:rsidRPr="00C7044C">
              <w:rPr>
                <w:rFonts w:asciiTheme="minorHAnsi" w:hAnsiTheme="minorHAnsi"/>
                <w:sz w:val="22"/>
                <w:szCs w:val="22"/>
              </w:rPr>
              <w:t xml:space="preserve">Average size assumed to be 5 members  - source: </w:t>
            </w:r>
            <w:hyperlink r:id="rId15" w:history="1">
              <w:r w:rsidRPr="00C7044C">
                <w:rPr>
                  <w:rStyle w:val="Hyperlink"/>
                  <w:rFonts w:asciiTheme="minorHAnsi" w:hAnsiTheme="minorHAnsi"/>
                  <w:sz w:val="22"/>
                  <w:szCs w:val="22"/>
                </w:rPr>
                <w:t>http://www.spc.int/prism/urbanrural-growth-a-household-size</w:t>
              </w:r>
            </w:hyperlink>
          </w:p>
          <w:p w14:paraId="03E00E74" w14:textId="77777777" w:rsidR="00674F42" w:rsidRDefault="007147C1" w:rsidP="00111ECE">
            <w:pPr>
              <w:pStyle w:val="NoSpacing"/>
              <w:numPr>
                <w:ilvl w:val="0"/>
                <w:numId w:val="34"/>
              </w:numPr>
              <w:ind w:right="-1"/>
              <w:rPr>
                <w:rFonts w:asciiTheme="minorHAnsi" w:hAnsiTheme="minorHAnsi"/>
                <w:b/>
                <w:sz w:val="22"/>
                <w:szCs w:val="22"/>
              </w:rPr>
            </w:pPr>
            <w:r>
              <w:rPr>
                <w:rFonts w:asciiTheme="minorHAnsi" w:hAnsiTheme="minorHAnsi"/>
                <w:b/>
                <w:sz w:val="22"/>
                <w:szCs w:val="22"/>
              </w:rPr>
              <w:t>Informal settlements</w:t>
            </w:r>
            <w:r w:rsidR="00111ECE">
              <w:rPr>
                <w:rFonts w:asciiTheme="minorHAnsi" w:hAnsiTheme="minorHAnsi"/>
                <w:b/>
                <w:sz w:val="22"/>
                <w:szCs w:val="22"/>
              </w:rPr>
              <w:t>:</w:t>
            </w:r>
            <w:r>
              <w:rPr>
                <w:rFonts w:asciiTheme="minorHAnsi" w:hAnsiTheme="minorHAnsi"/>
                <w:b/>
                <w:sz w:val="22"/>
                <w:szCs w:val="22"/>
              </w:rPr>
              <w:t xml:space="preserve">  </w:t>
            </w:r>
          </w:p>
          <w:p w14:paraId="4597282B" w14:textId="0658064A" w:rsidR="00B810B9" w:rsidRDefault="00674F42" w:rsidP="00674F42">
            <w:pPr>
              <w:pStyle w:val="NoSpacing"/>
              <w:numPr>
                <w:ilvl w:val="0"/>
                <w:numId w:val="30"/>
              </w:numPr>
              <w:ind w:right="-1"/>
              <w:rPr>
                <w:rFonts w:asciiTheme="minorHAnsi" w:hAnsiTheme="minorHAnsi"/>
                <w:sz w:val="22"/>
                <w:szCs w:val="22"/>
              </w:rPr>
            </w:pPr>
            <w:r w:rsidRPr="00674F42">
              <w:rPr>
                <w:rFonts w:asciiTheme="minorHAnsi" w:hAnsiTheme="minorHAnsi"/>
                <w:sz w:val="22"/>
                <w:szCs w:val="22"/>
              </w:rPr>
              <w:t>The above case loads are for informal settlements only in those that were assessed as part of the shelter cluster detailed damage assessment</w:t>
            </w:r>
            <w:r w:rsidR="00891222">
              <w:rPr>
                <w:rFonts w:asciiTheme="minorHAnsi" w:hAnsiTheme="minorHAnsi"/>
                <w:sz w:val="22"/>
                <w:szCs w:val="22"/>
              </w:rPr>
              <w:t xml:space="preserve"> </w:t>
            </w:r>
            <w:r w:rsidR="00C6247F">
              <w:rPr>
                <w:rFonts w:asciiTheme="minorHAnsi" w:hAnsiTheme="minorHAnsi"/>
                <w:sz w:val="22"/>
                <w:szCs w:val="22"/>
              </w:rPr>
              <w:t xml:space="preserve">of 17-19 Jan 2013 </w:t>
            </w:r>
            <w:r w:rsidR="00891222">
              <w:rPr>
                <w:rFonts w:asciiTheme="minorHAnsi" w:hAnsiTheme="minorHAnsi"/>
                <w:sz w:val="22"/>
                <w:szCs w:val="22"/>
              </w:rPr>
              <w:t xml:space="preserve">(41 settlements, all in </w:t>
            </w:r>
            <w:r w:rsidR="00EF267F">
              <w:rPr>
                <w:rFonts w:asciiTheme="minorHAnsi" w:hAnsiTheme="minorHAnsi"/>
                <w:sz w:val="22"/>
                <w:szCs w:val="22"/>
              </w:rPr>
              <w:t xml:space="preserve">the </w:t>
            </w:r>
            <w:r w:rsidR="00891222">
              <w:rPr>
                <w:rFonts w:asciiTheme="minorHAnsi" w:hAnsiTheme="minorHAnsi"/>
                <w:sz w:val="22"/>
                <w:szCs w:val="22"/>
              </w:rPr>
              <w:t>Western Division)</w:t>
            </w:r>
          </w:p>
          <w:p w14:paraId="52ECE405" w14:textId="79F60551" w:rsidR="00B810B9" w:rsidRDefault="00674F42" w:rsidP="00674F42">
            <w:pPr>
              <w:pStyle w:val="NoSpacing"/>
              <w:numPr>
                <w:ilvl w:val="0"/>
                <w:numId w:val="30"/>
              </w:numPr>
              <w:ind w:right="-1"/>
              <w:rPr>
                <w:rFonts w:asciiTheme="minorHAnsi" w:hAnsiTheme="minorHAnsi"/>
                <w:sz w:val="22"/>
                <w:szCs w:val="22"/>
              </w:rPr>
            </w:pPr>
            <w:r w:rsidRPr="00674F42">
              <w:rPr>
                <w:rFonts w:asciiTheme="minorHAnsi" w:hAnsiTheme="minorHAnsi"/>
                <w:sz w:val="22"/>
                <w:szCs w:val="22"/>
              </w:rPr>
              <w:t xml:space="preserve">It should be noted that the assessment did not cover </w:t>
            </w:r>
            <w:r w:rsidR="00C6247F">
              <w:rPr>
                <w:rFonts w:asciiTheme="minorHAnsi" w:hAnsiTheme="minorHAnsi"/>
                <w:sz w:val="22"/>
                <w:szCs w:val="22"/>
              </w:rPr>
              <w:t xml:space="preserve">all </w:t>
            </w:r>
            <w:r w:rsidRPr="00674F42">
              <w:rPr>
                <w:rFonts w:asciiTheme="minorHAnsi" w:hAnsiTheme="minorHAnsi"/>
                <w:sz w:val="22"/>
                <w:szCs w:val="22"/>
              </w:rPr>
              <w:t>affected areas</w:t>
            </w:r>
            <w:r w:rsidR="00B810B9">
              <w:rPr>
                <w:rFonts w:asciiTheme="minorHAnsi" w:hAnsiTheme="minorHAnsi"/>
                <w:sz w:val="22"/>
                <w:szCs w:val="22"/>
              </w:rPr>
              <w:t xml:space="preserve"> in the Northern </w:t>
            </w:r>
            <w:r w:rsidR="00566E43">
              <w:rPr>
                <w:rFonts w:asciiTheme="minorHAnsi" w:hAnsiTheme="minorHAnsi"/>
                <w:sz w:val="22"/>
                <w:szCs w:val="22"/>
              </w:rPr>
              <w:t xml:space="preserve">or Central </w:t>
            </w:r>
            <w:r w:rsidR="00B45FB9">
              <w:rPr>
                <w:rFonts w:asciiTheme="minorHAnsi" w:hAnsiTheme="minorHAnsi"/>
                <w:sz w:val="22"/>
                <w:szCs w:val="22"/>
              </w:rPr>
              <w:t>D</w:t>
            </w:r>
            <w:r w:rsidR="00566E43">
              <w:rPr>
                <w:rFonts w:asciiTheme="minorHAnsi" w:hAnsiTheme="minorHAnsi"/>
                <w:sz w:val="22"/>
                <w:szCs w:val="22"/>
              </w:rPr>
              <w:t>ivisions</w:t>
            </w:r>
            <w:r w:rsidR="00B810B9">
              <w:rPr>
                <w:rFonts w:asciiTheme="minorHAnsi" w:hAnsiTheme="minorHAnsi"/>
                <w:sz w:val="22"/>
                <w:szCs w:val="22"/>
              </w:rPr>
              <w:t xml:space="preserve"> – it</w:t>
            </w:r>
            <w:r w:rsidR="00F20A66">
              <w:rPr>
                <w:rFonts w:asciiTheme="minorHAnsi" w:hAnsiTheme="minorHAnsi"/>
                <w:sz w:val="22"/>
                <w:szCs w:val="22"/>
              </w:rPr>
              <w:t>’</w:t>
            </w:r>
            <w:r w:rsidR="00B810B9">
              <w:rPr>
                <w:rFonts w:asciiTheme="minorHAnsi" w:hAnsiTheme="minorHAnsi"/>
                <w:sz w:val="22"/>
                <w:szCs w:val="22"/>
              </w:rPr>
              <w:t xml:space="preserve">s understood </w:t>
            </w:r>
            <w:proofErr w:type="gramStart"/>
            <w:r w:rsidR="00B810B9">
              <w:rPr>
                <w:rFonts w:asciiTheme="minorHAnsi" w:hAnsiTheme="minorHAnsi"/>
                <w:sz w:val="22"/>
                <w:szCs w:val="22"/>
              </w:rPr>
              <w:t>these were assessed by the GoF</w:t>
            </w:r>
            <w:proofErr w:type="gramEnd"/>
            <w:r w:rsidR="00B810B9">
              <w:rPr>
                <w:rFonts w:asciiTheme="minorHAnsi" w:hAnsiTheme="minorHAnsi"/>
                <w:sz w:val="22"/>
                <w:szCs w:val="22"/>
              </w:rPr>
              <w:t>.</w:t>
            </w:r>
          </w:p>
          <w:p w14:paraId="64F46AF5" w14:textId="4E8A0844" w:rsidR="00674F42" w:rsidRPr="00674F42" w:rsidRDefault="00EE0DCA" w:rsidP="00674F42">
            <w:pPr>
              <w:pStyle w:val="NoSpacing"/>
              <w:numPr>
                <w:ilvl w:val="0"/>
                <w:numId w:val="30"/>
              </w:numPr>
              <w:ind w:right="-1"/>
              <w:rPr>
                <w:rFonts w:asciiTheme="minorHAnsi" w:hAnsiTheme="minorHAnsi"/>
                <w:sz w:val="22"/>
                <w:szCs w:val="22"/>
              </w:rPr>
            </w:pPr>
            <w:r>
              <w:rPr>
                <w:rFonts w:asciiTheme="minorHAnsi" w:hAnsiTheme="minorHAnsi"/>
                <w:sz w:val="22"/>
                <w:szCs w:val="22"/>
              </w:rPr>
              <w:t>A</w:t>
            </w:r>
            <w:r w:rsidR="00B810B9">
              <w:rPr>
                <w:rFonts w:asciiTheme="minorHAnsi" w:hAnsiTheme="minorHAnsi"/>
                <w:sz w:val="22"/>
                <w:szCs w:val="22"/>
              </w:rPr>
              <w:t xml:space="preserve">lso the assessment did not include informal individual households who live outside the informal settlements, e.g. on agricultural land. </w:t>
            </w:r>
            <w:r w:rsidR="00674F42" w:rsidRPr="00674F42">
              <w:rPr>
                <w:rFonts w:asciiTheme="minorHAnsi" w:hAnsiTheme="minorHAnsi"/>
                <w:sz w:val="22"/>
                <w:szCs w:val="22"/>
              </w:rPr>
              <w:t xml:space="preserve">   </w:t>
            </w:r>
          </w:p>
          <w:p w14:paraId="0FB81C5D" w14:textId="27926F22" w:rsidR="00674F42" w:rsidRPr="00674F42" w:rsidRDefault="00674F42" w:rsidP="00674F42">
            <w:pPr>
              <w:pStyle w:val="NoSpacing"/>
              <w:numPr>
                <w:ilvl w:val="0"/>
                <w:numId w:val="30"/>
              </w:numPr>
              <w:ind w:right="-1"/>
              <w:rPr>
                <w:rFonts w:asciiTheme="minorHAnsi" w:hAnsiTheme="minorHAnsi"/>
                <w:sz w:val="22"/>
                <w:szCs w:val="22"/>
              </w:rPr>
            </w:pPr>
            <w:r w:rsidRPr="00674F42">
              <w:rPr>
                <w:rFonts w:asciiTheme="minorHAnsi" w:hAnsiTheme="minorHAnsi"/>
                <w:sz w:val="22"/>
                <w:szCs w:val="22"/>
              </w:rPr>
              <w:t>In general</w:t>
            </w:r>
            <w:r w:rsidR="00EE0DCA">
              <w:rPr>
                <w:rFonts w:asciiTheme="minorHAnsi" w:hAnsiTheme="minorHAnsi"/>
                <w:sz w:val="22"/>
                <w:szCs w:val="22"/>
              </w:rPr>
              <w:t>,</w:t>
            </w:r>
            <w:r w:rsidRPr="00674F42">
              <w:rPr>
                <w:rFonts w:asciiTheme="minorHAnsi" w:hAnsiTheme="minorHAnsi"/>
                <w:sz w:val="22"/>
                <w:szCs w:val="22"/>
              </w:rPr>
              <w:t xml:space="preserve"> by definition</w:t>
            </w:r>
            <w:r w:rsidR="00EE0DCA">
              <w:rPr>
                <w:rFonts w:asciiTheme="minorHAnsi" w:hAnsiTheme="minorHAnsi"/>
                <w:sz w:val="22"/>
                <w:szCs w:val="22"/>
              </w:rPr>
              <w:t>,</w:t>
            </w:r>
            <w:r w:rsidRPr="00674F42">
              <w:rPr>
                <w:rFonts w:asciiTheme="minorHAnsi" w:hAnsiTheme="minorHAnsi"/>
                <w:sz w:val="22"/>
                <w:szCs w:val="22"/>
              </w:rPr>
              <w:t xml:space="preserve"> the informal settlements have a normal </w:t>
            </w:r>
            <w:r>
              <w:rPr>
                <w:rFonts w:asciiTheme="minorHAnsi" w:hAnsiTheme="minorHAnsi"/>
                <w:sz w:val="22"/>
                <w:szCs w:val="22"/>
              </w:rPr>
              <w:t xml:space="preserve">everyday </w:t>
            </w:r>
            <w:r w:rsidRPr="00674F42">
              <w:rPr>
                <w:rFonts w:asciiTheme="minorHAnsi" w:hAnsiTheme="minorHAnsi"/>
                <w:sz w:val="22"/>
                <w:szCs w:val="22"/>
              </w:rPr>
              <w:t xml:space="preserve">condition of low quality housing. </w:t>
            </w:r>
          </w:p>
          <w:p w14:paraId="2524C9B8" w14:textId="77777777" w:rsidR="00674F42" w:rsidRPr="00674F42" w:rsidRDefault="00674F42" w:rsidP="00674F42">
            <w:pPr>
              <w:pStyle w:val="NoSpacing"/>
              <w:numPr>
                <w:ilvl w:val="0"/>
                <w:numId w:val="30"/>
              </w:numPr>
              <w:ind w:right="-1"/>
              <w:rPr>
                <w:rFonts w:asciiTheme="minorHAnsi" w:hAnsiTheme="minorHAnsi"/>
                <w:sz w:val="22"/>
                <w:szCs w:val="22"/>
              </w:rPr>
            </w:pPr>
            <w:r w:rsidRPr="00674F42">
              <w:rPr>
                <w:rFonts w:asciiTheme="minorHAnsi" w:hAnsiTheme="minorHAnsi"/>
                <w:sz w:val="22"/>
                <w:szCs w:val="22"/>
              </w:rPr>
              <w:t>By the time the shelter cluster assessment took place it was considered probable that many affected families who had the capacity had already repaired or rebuilt their shelters</w:t>
            </w:r>
            <w:r>
              <w:rPr>
                <w:rFonts w:asciiTheme="minorHAnsi" w:hAnsiTheme="minorHAnsi"/>
                <w:sz w:val="22"/>
                <w:szCs w:val="22"/>
              </w:rPr>
              <w:t xml:space="preserve"> to that normal everyday condition of low quality housing</w:t>
            </w:r>
            <w:r w:rsidRPr="00674F42">
              <w:rPr>
                <w:rFonts w:asciiTheme="minorHAnsi" w:hAnsiTheme="minorHAnsi"/>
                <w:sz w:val="22"/>
                <w:szCs w:val="22"/>
              </w:rPr>
              <w:t xml:space="preserve">. </w:t>
            </w:r>
          </w:p>
          <w:p w14:paraId="0F5B5896" w14:textId="1899AFAD" w:rsidR="00674F42" w:rsidRPr="00674F42" w:rsidRDefault="00674F42" w:rsidP="00674F42">
            <w:pPr>
              <w:pStyle w:val="NoSpacing"/>
              <w:numPr>
                <w:ilvl w:val="0"/>
                <w:numId w:val="30"/>
              </w:numPr>
              <w:ind w:right="-1"/>
              <w:rPr>
                <w:rFonts w:asciiTheme="minorHAnsi" w:hAnsiTheme="minorHAnsi"/>
                <w:sz w:val="22"/>
                <w:szCs w:val="22"/>
              </w:rPr>
            </w:pPr>
            <w:r w:rsidRPr="00674F42">
              <w:rPr>
                <w:rFonts w:asciiTheme="minorHAnsi" w:hAnsiTheme="minorHAnsi"/>
                <w:sz w:val="22"/>
                <w:szCs w:val="22"/>
              </w:rPr>
              <w:t xml:space="preserve">The remaining 57 </w:t>
            </w:r>
            <w:r w:rsidR="002160B6">
              <w:rPr>
                <w:rFonts w:asciiTheme="minorHAnsi" w:hAnsiTheme="minorHAnsi"/>
                <w:sz w:val="22"/>
                <w:szCs w:val="22"/>
              </w:rPr>
              <w:t>significantly</w:t>
            </w:r>
            <w:r w:rsidR="00566E43">
              <w:rPr>
                <w:rFonts w:asciiTheme="minorHAnsi" w:hAnsiTheme="minorHAnsi"/>
                <w:sz w:val="22"/>
                <w:szCs w:val="22"/>
              </w:rPr>
              <w:t xml:space="preserve"> </w:t>
            </w:r>
            <w:r w:rsidRPr="00674F42">
              <w:rPr>
                <w:rFonts w:asciiTheme="minorHAnsi" w:hAnsiTheme="minorHAnsi"/>
                <w:sz w:val="22"/>
                <w:szCs w:val="22"/>
              </w:rPr>
              <w:t xml:space="preserve">damaged and 120 totally destroyed houses were those that had not or </w:t>
            </w:r>
            <w:r w:rsidR="00EE0DCA">
              <w:rPr>
                <w:rFonts w:asciiTheme="minorHAnsi" w:hAnsiTheme="minorHAnsi"/>
                <w:sz w:val="22"/>
                <w:szCs w:val="22"/>
              </w:rPr>
              <w:t xml:space="preserve">had </w:t>
            </w:r>
            <w:r w:rsidRPr="00674F42">
              <w:rPr>
                <w:rFonts w:asciiTheme="minorHAnsi" w:hAnsiTheme="minorHAnsi"/>
                <w:sz w:val="22"/>
                <w:szCs w:val="22"/>
              </w:rPr>
              <w:t>chose</w:t>
            </w:r>
            <w:r w:rsidR="00EE0DCA">
              <w:rPr>
                <w:rFonts w:asciiTheme="minorHAnsi" w:hAnsiTheme="minorHAnsi"/>
                <w:sz w:val="22"/>
                <w:szCs w:val="22"/>
              </w:rPr>
              <w:t>n</w:t>
            </w:r>
            <w:r w:rsidRPr="00674F42">
              <w:rPr>
                <w:rFonts w:asciiTheme="minorHAnsi" w:hAnsiTheme="minorHAnsi"/>
                <w:sz w:val="22"/>
                <w:szCs w:val="22"/>
              </w:rPr>
              <w:t xml:space="preserve"> not to repair or rebuild their shelter.</w:t>
            </w:r>
          </w:p>
          <w:p w14:paraId="3E622392" w14:textId="7D620B98" w:rsidR="00674F42" w:rsidRPr="00674F42" w:rsidRDefault="00AF3903" w:rsidP="00674F42">
            <w:pPr>
              <w:pStyle w:val="NoSpacing"/>
              <w:numPr>
                <w:ilvl w:val="0"/>
                <w:numId w:val="30"/>
              </w:numPr>
              <w:ind w:right="-1"/>
              <w:rPr>
                <w:rFonts w:asciiTheme="minorHAnsi" w:hAnsiTheme="minorHAnsi"/>
                <w:sz w:val="22"/>
                <w:szCs w:val="22"/>
              </w:rPr>
            </w:pPr>
            <w:r w:rsidRPr="00674F42">
              <w:rPr>
                <w:rFonts w:asciiTheme="minorHAnsi" w:hAnsiTheme="minorHAnsi"/>
                <w:sz w:val="22"/>
                <w:szCs w:val="22"/>
              </w:rPr>
              <w:t>It’s</w:t>
            </w:r>
            <w:r w:rsidR="00674F42" w:rsidRPr="00674F42">
              <w:rPr>
                <w:rFonts w:asciiTheme="minorHAnsi" w:hAnsiTheme="minorHAnsi"/>
                <w:sz w:val="22"/>
                <w:szCs w:val="22"/>
              </w:rPr>
              <w:t xml:space="preserve"> </w:t>
            </w:r>
            <w:r w:rsidR="007147C1" w:rsidRPr="00674F42">
              <w:rPr>
                <w:rFonts w:asciiTheme="minorHAnsi" w:hAnsiTheme="minorHAnsi"/>
                <w:sz w:val="22"/>
                <w:szCs w:val="22"/>
              </w:rPr>
              <w:t>expected</w:t>
            </w:r>
            <w:r w:rsidR="00674F42" w:rsidRPr="00674F42">
              <w:rPr>
                <w:rFonts w:asciiTheme="minorHAnsi" w:hAnsiTheme="minorHAnsi"/>
                <w:sz w:val="22"/>
                <w:szCs w:val="22"/>
              </w:rPr>
              <w:t xml:space="preserve"> that th</w:t>
            </w:r>
            <w:r w:rsidR="00C6247F">
              <w:rPr>
                <w:rFonts w:asciiTheme="minorHAnsi" w:hAnsiTheme="minorHAnsi"/>
                <w:sz w:val="22"/>
                <w:szCs w:val="22"/>
              </w:rPr>
              <w:t>e</w:t>
            </w:r>
            <w:r w:rsidR="00674F42" w:rsidRPr="00674F42">
              <w:rPr>
                <w:rFonts w:asciiTheme="minorHAnsi" w:hAnsiTheme="minorHAnsi"/>
                <w:sz w:val="22"/>
                <w:szCs w:val="22"/>
              </w:rPr>
              <w:t xml:space="preserve"> </w:t>
            </w:r>
            <w:r w:rsidR="007147C1" w:rsidRPr="00674F42">
              <w:rPr>
                <w:rFonts w:asciiTheme="minorHAnsi" w:hAnsiTheme="minorHAnsi"/>
                <w:sz w:val="22"/>
                <w:szCs w:val="22"/>
              </w:rPr>
              <w:t>s</w:t>
            </w:r>
            <w:r w:rsidR="00111ECE">
              <w:rPr>
                <w:rFonts w:asciiTheme="minorHAnsi" w:hAnsiTheme="minorHAnsi"/>
                <w:sz w:val="22"/>
                <w:szCs w:val="22"/>
              </w:rPr>
              <w:t xml:space="preserve">ituation </w:t>
            </w:r>
            <w:r w:rsidR="00674F42" w:rsidRPr="00674F42">
              <w:rPr>
                <w:rFonts w:asciiTheme="minorHAnsi" w:hAnsiTheme="minorHAnsi"/>
                <w:sz w:val="22"/>
                <w:szCs w:val="22"/>
              </w:rPr>
              <w:t>will have changed since the shelter cluster assessment in Jan 2013</w:t>
            </w:r>
            <w:r w:rsidR="00C6247F">
              <w:rPr>
                <w:rFonts w:asciiTheme="minorHAnsi" w:hAnsiTheme="minorHAnsi"/>
                <w:sz w:val="22"/>
                <w:szCs w:val="22"/>
              </w:rPr>
              <w:t xml:space="preserve"> – nevertheless at mid-May 2013 many still need help</w:t>
            </w:r>
            <w:r w:rsidR="00674F42" w:rsidRPr="00674F42">
              <w:rPr>
                <w:rFonts w:asciiTheme="minorHAnsi" w:hAnsiTheme="minorHAnsi"/>
                <w:sz w:val="22"/>
                <w:szCs w:val="22"/>
              </w:rPr>
              <w:t xml:space="preserve">. </w:t>
            </w:r>
          </w:p>
          <w:p w14:paraId="55FB70E7" w14:textId="77777777" w:rsidR="004572CC" w:rsidRDefault="004572CC" w:rsidP="007147C1">
            <w:pPr>
              <w:pStyle w:val="NoSpacing"/>
              <w:ind w:right="-1"/>
              <w:rPr>
                <w:rFonts w:asciiTheme="minorHAnsi" w:hAnsiTheme="minorHAnsi"/>
                <w:sz w:val="22"/>
                <w:szCs w:val="22"/>
              </w:rPr>
            </w:pPr>
          </w:p>
          <w:p w14:paraId="49D12FE3" w14:textId="77777777" w:rsidR="00965673" w:rsidRDefault="00965673" w:rsidP="007147C1">
            <w:pPr>
              <w:pStyle w:val="NoSpacing"/>
              <w:ind w:right="-1"/>
              <w:rPr>
                <w:rFonts w:asciiTheme="minorHAnsi" w:hAnsiTheme="minorHAnsi"/>
                <w:sz w:val="22"/>
                <w:szCs w:val="22"/>
              </w:rPr>
            </w:pPr>
          </w:p>
          <w:p w14:paraId="7926F19A" w14:textId="77777777" w:rsidR="00965673" w:rsidRDefault="00965673" w:rsidP="007147C1">
            <w:pPr>
              <w:pStyle w:val="NoSpacing"/>
              <w:ind w:right="-1"/>
              <w:rPr>
                <w:rFonts w:asciiTheme="minorHAnsi" w:hAnsiTheme="minorHAnsi"/>
                <w:sz w:val="22"/>
                <w:szCs w:val="22"/>
              </w:rPr>
            </w:pPr>
          </w:p>
          <w:p w14:paraId="660F8E7D" w14:textId="77777777" w:rsidR="00965673" w:rsidRDefault="00965673" w:rsidP="007147C1">
            <w:pPr>
              <w:pStyle w:val="NoSpacing"/>
              <w:ind w:right="-1"/>
              <w:rPr>
                <w:rFonts w:asciiTheme="minorHAnsi" w:hAnsiTheme="minorHAnsi"/>
                <w:sz w:val="22"/>
                <w:szCs w:val="22"/>
              </w:rPr>
            </w:pPr>
          </w:p>
          <w:p w14:paraId="7DDA40D3" w14:textId="77777777" w:rsidR="00965673" w:rsidRDefault="00965673" w:rsidP="007147C1">
            <w:pPr>
              <w:pStyle w:val="NoSpacing"/>
              <w:ind w:right="-1"/>
              <w:rPr>
                <w:rFonts w:asciiTheme="minorHAnsi" w:hAnsiTheme="minorHAnsi"/>
                <w:sz w:val="22"/>
                <w:szCs w:val="22"/>
              </w:rPr>
            </w:pPr>
          </w:p>
          <w:p w14:paraId="2A273818" w14:textId="77777777" w:rsidR="007147C1" w:rsidRPr="00737201" w:rsidRDefault="007147C1" w:rsidP="007147C1">
            <w:pPr>
              <w:pStyle w:val="NoSpacing"/>
              <w:ind w:right="-1"/>
              <w:rPr>
                <w:rFonts w:asciiTheme="minorHAnsi" w:hAnsiTheme="minorHAnsi"/>
                <w:sz w:val="22"/>
                <w:szCs w:val="22"/>
              </w:rPr>
            </w:pPr>
            <w:r w:rsidRPr="00737201">
              <w:rPr>
                <w:rFonts w:asciiTheme="minorHAnsi" w:hAnsiTheme="minorHAnsi"/>
                <w:sz w:val="22"/>
                <w:szCs w:val="22"/>
              </w:rPr>
              <w:lastRenderedPageBreak/>
              <w:t>Shelter cluster DDA assessment, 41 ‘Informal Settlements’ were assessed in the Western Division (</w:t>
            </w:r>
            <w:hyperlink r:id="rId16" w:history="1">
              <w:r w:rsidRPr="00737201">
                <w:rPr>
                  <w:rStyle w:val="Hyperlink"/>
                  <w:rFonts w:asciiTheme="minorHAnsi" w:hAnsiTheme="minorHAnsi"/>
                  <w:b/>
                  <w:bCs/>
                  <w:i/>
                  <w:iCs/>
                  <w:sz w:val="18"/>
                  <w:szCs w:val="18"/>
                </w:rPr>
                <w:t>https://www.sheltercluster.org/Asia/Pacific/TCEvan2012/Pages/default.aspx</w:t>
              </w:r>
            </w:hyperlink>
            <w:r w:rsidRPr="00737201">
              <w:rPr>
                <w:rFonts w:asciiTheme="minorHAnsi" w:hAnsiTheme="minorHAnsi"/>
                <w:sz w:val="22"/>
                <w:szCs w:val="22"/>
              </w:rPr>
              <w:t>):</w:t>
            </w:r>
          </w:p>
          <w:p w14:paraId="3D9FB2F5" w14:textId="77777777" w:rsidR="007147C1" w:rsidRPr="00737201" w:rsidRDefault="007147C1" w:rsidP="007147C1">
            <w:pPr>
              <w:pStyle w:val="NoSpacing"/>
              <w:ind w:right="-1"/>
              <w:rPr>
                <w:rFonts w:asciiTheme="minorHAnsi" w:hAnsiTheme="minorHAnsi"/>
                <w:sz w:val="22"/>
                <w:szCs w:val="22"/>
              </w:rPr>
            </w:pPr>
          </w:p>
          <w:tbl>
            <w:tblPr>
              <w:tblW w:w="8404" w:type="dxa"/>
              <w:jc w:val="center"/>
              <w:tblLook w:val="04A0" w:firstRow="1" w:lastRow="0" w:firstColumn="1" w:lastColumn="0" w:noHBand="0" w:noVBand="1"/>
            </w:tblPr>
            <w:tblGrid>
              <w:gridCol w:w="2265"/>
              <w:gridCol w:w="1722"/>
              <w:gridCol w:w="1442"/>
              <w:gridCol w:w="2975"/>
            </w:tblGrid>
            <w:tr w:rsidR="007147C1" w:rsidRPr="00737201" w14:paraId="13BF354A" w14:textId="77777777" w:rsidTr="005B35A6">
              <w:trPr>
                <w:trHeight w:val="217"/>
                <w:jc w:val="center"/>
              </w:trPr>
              <w:tc>
                <w:tcPr>
                  <w:tcW w:w="2265" w:type="dxa"/>
                  <w:tcBorders>
                    <w:top w:val="single" w:sz="4" w:space="0" w:color="auto"/>
                    <w:left w:val="single" w:sz="4" w:space="0" w:color="auto"/>
                    <w:bottom w:val="single" w:sz="4" w:space="0" w:color="auto"/>
                    <w:right w:val="single" w:sz="4" w:space="0" w:color="auto"/>
                  </w:tcBorders>
                  <w:shd w:val="clear" w:color="000000" w:fill="FCF305"/>
                  <w:noWrap/>
                  <w:vAlign w:val="center"/>
                  <w:hideMark/>
                </w:tcPr>
                <w:p w14:paraId="32A12A5C" w14:textId="77777777" w:rsidR="007147C1" w:rsidRPr="00A12016" w:rsidRDefault="007147C1" w:rsidP="00C76B53">
                  <w:pPr>
                    <w:spacing w:after="0" w:line="240" w:lineRule="auto"/>
                    <w:ind w:right="-1"/>
                    <w:rPr>
                      <w:rFonts w:eastAsia="Times New Roman" w:cs="Arial"/>
                      <w:b/>
                      <w:bCs/>
                      <w:sz w:val="20"/>
                      <w:szCs w:val="20"/>
                    </w:rPr>
                  </w:pPr>
                  <w:r w:rsidRPr="00A12016">
                    <w:rPr>
                      <w:rFonts w:eastAsia="Times New Roman" w:cs="Arial"/>
                      <w:b/>
                      <w:bCs/>
                      <w:sz w:val="20"/>
                      <w:szCs w:val="20"/>
                    </w:rPr>
                    <w:t>District</w:t>
                  </w:r>
                </w:p>
              </w:tc>
              <w:tc>
                <w:tcPr>
                  <w:tcW w:w="3161" w:type="dxa"/>
                  <w:gridSpan w:val="2"/>
                  <w:tcBorders>
                    <w:top w:val="single" w:sz="4" w:space="0" w:color="auto"/>
                    <w:left w:val="nil"/>
                    <w:bottom w:val="single" w:sz="4" w:space="0" w:color="auto"/>
                    <w:right w:val="single" w:sz="4" w:space="0" w:color="auto"/>
                  </w:tcBorders>
                  <w:shd w:val="clear" w:color="000000" w:fill="FCF305"/>
                  <w:noWrap/>
                  <w:vAlign w:val="center"/>
                  <w:hideMark/>
                </w:tcPr>
                <w:p w14:paraId="6BE2DE97" w14:textId="77777777" w:rsidR="007147C1" w:rsidRPr="00A12016" w:rsidRDefault="007147C1" w:rsidP="00C76B53">
                  <w:pPr>
                    <w:spacing w:after="0" w:line="240" w:lineRule="auto"/>
                    <w:ind w:right="-1"/>
                    <w:rPr>
                      <w:rFonts w:eastAsia="Times New Roman" w:cs="Arial"/>
                      <w:b/>
                      <w:bCs/>
                      <w:sz w:val="20"/>
                      <w:szCs w:val="20"/>
                    </w:rPr>
                  </w:pPr>
                  <w:r w:rsidRPr="00A12016">
                    <w:rPr>
                      <w:rFonts w:eastAsia="Times New Roman" w:cs="Arial"/>
                      <w:b/>
                      <w:bCs/>
                      <w:sz w:val="20"/>
                      <w:szCs w:val="20"/>
                    </w:rPr>
                    <w:t>Housing Damage Level</w:t>
                  </w:r>
                </w:p>
              </w:tc>
              <w:tc>
                <w:tcPr>
                  <w:tcW w:w="2975" w:type="dxa"/>
                  <w:tcBorders>
                    <w:top w:val="single" w:sz="4" w:space="0" w:color="auto"/>
                    <w:left w:val="nil"/>
                    <w:bottom w:val="single" w:sz="4" w:space="0" w:color="auto"/>
                    <w:right w:val="single" w:sz="4" w:space="0" w:color="auto"/>
                  </w:tcBorders>
                  <w:shd w:val="clear" w:color="000000" w:fill="FCF305"/>
                  <w:noWrap/>
                  <w:vAlign w:val="center"/>
                  <w:hideMark/>
                </w:tcPr>
                <w:p w14:paraId="79823885" w14:textId="77777777" w:rsidR="007147C1" w:rsidRPr="00A12016" w:rsidRDefault="007147C1" w:rsidP="00C76B53">
                  <w:pPr>
                    <w:spacing w:after="0" w:line="240" w:lineRule="auto"/>
                    <w:ind w:right="-1"/>
                    <w:rPr>
                      <w:rFonts w:eastAsia="Times New Roman" w:cs="Arial"/>
                      <w:b/>
                      <w:bCs/>
                      <w:sz w:val="20"/>
                      <w:szCs w:val="20"/>
                    </w:rPr>
                  </w:pPr>
                  <w:r w:rsidRPr="00A12016">
                    <w:rPr>
                      <w:rFonts w:eastAsia="Times New Roman" w:cs="Arial"/>
                      <w:b/>
                      <w:bCs/>
                      <w:sz w:val="20"/>
                      <w:szCs w:val="20"/>
                    </w:rPr>
                    <w:t>Number of Settlements</w:t>
                  </w:r>
                </w:p>
              </w:tc>
            </w:tr>
            <w:tr w:rsidR="007147C1" w:rsidRPr="00737201" w14:paraId="4B60A52C" w14:textId="77777777" w:rsidTr="003B4985">
              <w:trPr>
                <w:trHeight w:val="217"/>
                <w:jc w:val="center"/>
              </w:trPr>
              <w:tc>
                <w:tcPr>
                  <w:tcW w:w="2265" w:type="dxa"/>
                  <w:tcBorders>
                    <w:top w:val="nil"/>
                    <w:left w:val="single" w:sz="4" w:space="0" w:color="auto"/>
                    <w:bottom w:val="single" w:sz="4" w:space="0" w:color="auto"/>
                    <w:right w:val="single" w:sz="4" w:space="0" w:color="auto"/>
                  </w:tcBorders>
                  <w:shd w:val="clear" w:color="000000" w:fill="FCF305"/>
                  <w:noWrap/>
                  <w:vAlign w:val="center"/>
                  <w:hideMark/>
                </w:tcPr>
                <w:p w14:paraId="296C0BCF" w14:textId="77777777" w:rsidR="007147C1" w:rsidRPr="00A12016" w:rsidRDefault="007147C1" w:rsidP="00C76B53">
                  <w:pPr>
                    <w:spacing w:after="0" w:line="240" w:lineRule="auto"/>
                    <w:ind w:right="-1"/>
                    <w:rPr>
                      <w:rFonts w:eastAsia="Times New Roman" w:cs="Arial"/>
                      <w:b/>
                      <w:sz w:val="20"/>
                      <w:szCs w:val="20"/>
                    </w:rPr>
                  </w:pPr>
                </w:p>
              </w:tc>
              <w:tc>
                <w:tcPr>
                  <w:tcW w:w="1722" w:type="dxa"/>
                  <w:tcBorders>
                    <w:top w:val="nil"/>
                    <w:left w:val="nil"/>
                    <w:bottom w:val="single" w:sz="4" w:space="0" w:color="auto"/>
                    <w:right w:val="single" w:sz="4" w:space="0" w:color="auto"/>
                  </w:tcBorders>
                  <w:shd w:val="clear" w:color="000000" w:fill="FCF305"/>
                  <w:noWrap/>
                  <w:vAlign w:val="center"/>
                  <w:hideMark/>
                </w:tcPr>
                <w:p w14:paraId="310DD952" w14:textId="77777777" w:rsidR="007147C1" w:rsidRPr="00A12016" w:rsidRDefault="007147C1" w:rsidP="00C76B53">
                  <w:pPr>
                    <w:spacing w:after="0" w:line="240" w:lineRule="auto"/>
                    <w:ind w:right="-1"/>
                    <w:rPr>
                      <w:rFonts w:eastAsia="Times New Roman" w:cs="Arial"/>
                      <w:b/>
                      <w:sz w:val="20"/>
                      <w:szCs w:val="20"/>
                    </w:rPr>
                  </w:pPr>
                  <w:r w:rsidRPr="00A12016">
                    <w:rPr>
                      <w:rFonts w:eastAsia="Times New Roman" w:cs="Arial"/>
                      <w:b/>
                      <w:sz w:val="20"/>
                      <w:szCs w:val="20"/>
                    </w:rPr>
                    <w:t>Significant</w:t>
                  </w:r>
                </w:p>
              </w:tc>
              <w:tc>
                <w:tcPr>
                  <w:tcW w:w="1442" w:type="dxa"/>
                  <w:tcBorders>
                    <w:top w:val="single" w:sz="4" w:space="0" w:color="auto"/>
                    <w:left w:val="nil"/>
                    <w:bottom w:val="single" w:sz="4" w:space="0" w:color="auto"/>
                    <w:right w:val="single" w:sz="4" w:space="0" w:color="auto"/>
                  </w:tcBorders>
                  <w:shd w:val="clear" w:color="000000" w:fill="FCF305"/>
                </w:tcPr>
                <w:p w14:paraId="7B56DF73" w14:textId="77777777" w:rsidR="007147C1" w:rsidRPr="00A12016" w:rsidRDefault="007147C1" w:rsidP="00C76B53">
                  <w:pPr>
                    <w:spacing w:after="0" w:line="240" w:lineRule="auto"/>
                    <w:ind w:right="-1"/>
                    <w:rPr>
                      <w:rFonts w:eastAsia="Times New Roman" w:cs="Arial"/>
                      <w:b/>
                      <w:sz w:val="20"/>
                      <w:szCs w:val="20"/>
                    </w:rPr>
                  </w:pPr>
                  <w:r w:rsidRPr="00A12016">
                    <w:rPr>
                      <w:rFonts w:eastAsia="Times New Roman" w:cs="Arial"/>
                      <w:b/>
                      <w:sz w:val="20"/>
                      <w:szCs w:val="20"/>
                    </w:rPr>
                    <w:t>Destroyed</w:t>
                  </w:r>
                </w:p>
              </w:tc>
              <w:tc>
                <w:tcPr>
                  <w:tcW w:w="2975" w:type="dxa"/>
                  <w:tcBorders>
                    <w:top w:val="single" w:sz="4" w:space="0" w:color="auto"/>
                    <w:left w:val="single" w:sz="4" w:space="0" w:color="auto"/>
                    <w:bottom w:val="single" w:sz="4" w:space="0" w:color="auto"/>
                    <w:right w:val="single" w:sz="4" w:space="0" w:color="auto"/>
                  </w:tcBorders>
                  <w:shd w:val="clear" w:color="000000" w:fill="FCF305"/>
                  <w:noWrap/>
                  <w:vAlign w:val="center"/>
                  <w:hideMark/>
                </w:tcPr>
                <w:p w14:paraId="4EC7359D" w14:textId="77777777" w:rsidR="007147C1" w:rsidRPr="00A12016" w:rsidRDefault="007147C1" w:rsidP="00C76B53">
                  <w:pPr>
                    <w:spacing w:after="0" w:line="240" w:lineRule="auto"/>
                    <w:ind w:right="-1"/>
                    <w:rPr>
                      <w:rFonts w:eastAsia="Times New Roman" w:cs="Arial"/>
                      <w:b/>
                      <w:sz w:val="20"/>
                      <w:szCs w:val="20"/>
                    </w:rPr>
                  </w:pPr>
                </w:p>
              </w:tc>
            </w:tr>
            <w:tr w:rsidR="007147C1" w:rsidRPr="00737201" w14:paraId="7485D143" w14:textId="77777777" w:rsidTr="003B4985">
              <w:trPr>
                <w:trHeight w:val="217"/>
                <w:jc w:val="center"/>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14:paraId="55AD5A5B" w14:textId="77777777" w:rsidR="007147C1" w:rsidRPr="00CC6515" w:rsidRDefault="007147C1" w:rsidP="00C76B53">
                  <w:pPr>
                    <w:spacing w:after="0" w:line="240" w:lineRule="auto"/>
                    <w:ind w:right="-1"/>
                    <w:rPr>
                      <w:rFonts w:eastAsia="Times New Roman" w:cs="Arial"/>
                      <w:sz w:val="20"/>
                      <w:szCs w:val="20"/>
                    </w:rPr>
                  </w:pPr>
                  <w:r w:rsidRPr="00CC6515">
                    <w:rPr>
                      <w:rFonts w:eastAsia="Times New Roman" w:cs="Arial"/>
                      <w:sz w:val="20"/>
                      <w:szCs w:val="20"/>
                    </w:rPr>
                    <w:t>Sigatoka</w:t>
                  </w:r>
                </w:p>
              </w:tc>
              <w:tc>
                <w:tcPr>
                  <w:tcW w:w="1722" w:type="dxa"/>
                  <w:tcBorders>
                    <w:top w:val="nil"/>
                    <w:left w:val="nil"/>
                    <w:bottom w:val="single" w:sz="4" w:space="0" w:color="auto"/>
                    <w:right w:val="single" w:sz="4" w:space="0" w:color="auto"/>
                  </w:tcBorders>
                  <w:shd w:val="clear" w:color="auto" w:fill="auto"/>
                  <w:noWrap/>
                  <w:vAlign w:val="center"/>
                  <w:hideMark/>
                </w:tcPr>
                <w:p w14:paraId="767038EF" w14:textId="77777777" w:rsidR="007147C1" w:rsidRPr="00CC6515" w:rsidRDefault="007147C1" w:rsidP="00C76B53">
                  <w:pPr>
                    <w:spacing w:after="0" w:line="240" w:lineRule="auto"/>
                    <w:ind w:right="-1"/>
                    <w:rPr>
                      <w:rFonts w:eastAsia="Times New Roman" w:cs="Arial"/>
                      <w:sz w:val="20"/>
                      <w:szCs w:val="20"/>
                    </w:rPr>
                  </w:pPr>
                  <w:r w:rsidRPr="00CC6515">
                    <w:rPr>
                      <w:rFonts w:eastAsia="Times New Roman" w:cs="Arial"/>
                      <w:sz w:val="20"/>
                      <w:szCs w:val="20"/>
                    </w:rPr>
                    <w:t>1</w:t>
                  </w:r>
                </w:p>
              </w:tc>
              <w:tc>
                <w:tcPr>
                  <w:tcW w:w="1442" w:type="dxa"/>
                  <w:tcBorders>
                    <w:top w:val="single" w:sz="4" w:space="0" w:color="auto"/>
                    <w:left w:val="nil"/>
                    <w:bottom w:val="single" w:sz="4" w:space="0" w:color="auto"/>
                    <w:right w:val="single" w:sz="4" w:space="0" w:color="auto"/>
                  </w:tcBorders>
                </w:tcPr>
                <w:p w14:paraId="4A452DE6" w14:textId="77777777" w:rsidR="007147C1" w:rsidRPr="00CC6515" w:rsidRDefault="007147C1" w:rsidP="00C76B53">
                  <w:pPr>
                    <w:spacing w:after="0" w:line="240" w:lineRule="auto"/>
                    <w:ind w:right="-1"/>
                    <w:rPr>
                      <w:rFonts w:eastAsia="Times New Roman" w:cs="Arial"/>
                      <w:sz w:val="20"/>
                      <w:szCs w:val="20"/>
                    </w:rPr>
                  </w:pPr>
                  <w:r w:rsidRPr="00CC6515">
                    <w:rPr>
                      <w:rFonts w:eastAsia="Times New Roman" w:cs="Arial"/>
                      <w:sz w:val="20"/>
                      <w:szCs w:val="20"/>
                    </w:rPr>
                    <w:t>3</w:t>
                  </w:r>
                </w:p>
              </w:tc>
              <w:tc>
                <w:tcPr>
                  <w:tcW w:w="29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FE9ACF" w14:textId="77777777" w:rsidR="007147C1" w:rsidRPr="00CC6515" w:rsidRDefault="007147C1" w:rsidP="00C76B53">
                  <w:pPr>
                    <w:spacing w:after="0" w:line="240" w:lineRule="auto"/>
                    <w:ind w:right="-1"/>
                    <w:rPr>
                      <w:rFonts w:eastAsia="Times New Roman" w:cs="Arial"/>
                      <w:sz w:val="20"/>
                      <w:szCs w:val="20"/>
                    </w:rPr>
                  </w:pPr>
                  <w:r w:rsidRPr="00CC6515">
                    <w:rPr>
                      <w:rFonts w:eastAsia="Times New Roman" w:cs="Arial"/>
                      <w:sz w:val="20"/>
                      <w:szCs w:val="20"/>
                    </w:rPr>
                    <w:t>2</w:t>
                  </w:r>
                </w:p>
              </w:tc>
            </w:tr>
            <w:tr w:rsidR="007147C1" w:rsidRPr="00737201" w14:paraId="7E0CEC42" w14:textId="77777777" w:rsidTr="003B4985">
              <w:trPr>
                <w:trHeight w:val="217"/>
                <w:jc w:val="center"/>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14:paraId="4CB9DDEB" w14:textId="77777777" w:rsidR="007147C1" w:rsidRPr="00CC6515" w:rsidRDefault="007147C1" w:rsidP="00C76B53">
                  <w:pPr>
                    <w:spacing w:after="0" w:line="240" w:lineRule="auto"/>
                    <w:ind w:right="-1"/>
                    <w:rPr>
                      <w:rFonts w:eastAsia="Times New Roman" w:cs="Arial"/>
                      <w:sz w:val="20"/>
                      <w:szCs w:val="20"/>
                    </w:rPr>
                  </w:pPr>
                  <w:r w:rsidRPr="00CC6515">
                    <w:rPr>
                      <w:rFonts w:eastAsia="Times New Roman" w:cs="Arial"/>
                      <w:sz w:val="20"/>
                      <w:szCs w:val="20"/>
                    </w:rPr>
                    <w:t>Nadi</w:t>
                  </w:r>
                </w:p>
              </w:tc>
              <w:tc>
                <w:tcPr>
                  <w:tcW w:w="1722" w:type="dxa"/>
                  <w:tcBorders>
                    <w:top w:val="nil"/>
                    <w:left w:val="nil"/>
                    <w:bottom w:val="single" w:sz="4" w:space="0" w:color="auto"/>
                    <w:right w:val="single" w:sz="4" w:space="0" w:color="auto"/>
                  </w:tcBorders>
                  <w:shd w:val="clear" w:color="auto" w:fill="auto"/>
                  <w:noWrap/>
                  <w:vAlign w:val="center"/>
                  <w:hideMark/>
                </w:tcPr>
                <w:p w14:paraId="11834D7A" w14:textId="77777777" w:rsidR="007147C1" w:rsidRPr="00CC6515" w:rsidRDefault="007147C1" w:rsidP="00C76B53">
                  <w:pPr>
                    <w:spacing w:after="0" w:line="240" w:lineRule="auto"/>
                    <w:ind w:right="-1"/>
                    <w:rPr>
                      <w:rFonts w:eastAsia="Times New Roman" w:cs="Arial"/>
                      <w:sz w:val="20"/>
                      <w:szCs w:val="20"/>
                    </w:rPr>
                  </w:pPr>
                  <w:r w:rsidRPr="00CC6515">
                    <w:rPr>
                      <w:rFonts w:eastAsia="Times New Roman" w:cs="Arial"/>
                      <w:sz w:val="20"/>
                      <w:szCs w:val="20"/>
                    </w:rPr>
                    <w:t>21</w:t>
                  </w:r>
                </w:p>
              </w:tc>
              <w:tc>
                <w:tcPr>
                  <w:tcW w:w="1442" w:type="dxa"/>
                  <w:tcBorders>
                    <w:top w:val="single" w:sz="4" w:space="0" w:color="auto"/>
                    <w:left w:val="nil"/>
                    <w:bottom w:val="single" w:sz="4" w:space="0" w:color="auto"/>
                    <w:right w:val="single" w:sz="4" w:space="0" w:color="auto"/>
                  </w:tcBorders>
                </w:tcPr>
                <w:p w14:paraId="753FF146" w14:textId="77777777" w:rsidR="007147C1" w:rsidRPr="00CC6515" w:rsidRDefault="007147C1" w:rsidP="00C76B53">
                  <w:pPr>
                    <w:spacing w:after="0" w:line="240" w:lineRule="auto"/>
                    <w:ind w:right="-1"/>
                    <w:rPr>
                      <w:rFonts w:eastAsia="Times New Roman" w:cs="Arial"/>
                      <w:sz w:val="20"/>
                      <w:szCs w:val="20"/>
                    </w:rPr>
                  </w:pPr>
                  <w:r w:rsidRPr="00CC6515">
                    <w:rPr>
                      <w:rFonts w:eastAsia="Times New Roman" w:cs="Arial"/>
                      <w:sz w:val="20"/>
                      <w:szCs w:val="20"/>
                    </w:rPr>
                    <w:t>34</w:t>
                  </w:r>
                </w:p>
              </w:tc>
              <w:tc>
                <w:tcPr>
                  <w:tcW w:w="29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17EDDC" w14:textId="77777777" w:rsidR="007147C1" w:rsidRPr="00CC6515" w:rsidRDefault="007147C1" w:rsidP="00C76B53">
                  <w:pPr>
                    <w:spacing w:after="0" w:line="240" w:lineRule="auto"/>
                    <w:ind w:right="-1"/>
                    <w:rPr>
                      <w:rFonts w:eastAsia="Times New Roman" w:cs="Arial"/>
                      <w:sz w:val="20"/>
                      <w:szCs w:val="20"/>
                    </w:rPr>
                  </w:pPr>
                  <w:r w:rsidRPr="00CC6515">
                    <w:rPr>
                      <w:rFonts w:eastAsia="Times New Roman" w:cs="Arial"/>
                      <w:sz w:val="20"/>
                      <w:szCs w:val="20"/>
                    </w:rPr>
                    <w:t>18</w:t>
                  </w:r>
                </w:p>
              </w:tc>
            </w:tr>
            <w:tr w:rsidR="007147C1" w:rsidRPr="00737201" w14:paraId="4DDE19CF" w14:textId="77777777" w:rsidTr="003B4985">
              <w:trPr>
                <w:trHeight w:val="217"/>
                <w:jc w:val="center"/>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14:paraId="50D089ED" w14:textId="77777777" w:rsidR="007147C1" w:rsidRPr="00CC6515" w:rsidRDefault="007147C1" w:rsidP="00C76B53">
                  <w:pPr>
                    <w:spacing w:after="0" w:line="240" w:lineRule="auto"/>
                    <w:ind w:right="-1"/>
                    <w:rPr>
                      <w:rFonts w:eastAsia="Times New Roman" w:cs="Arial"/>
                      <w:sz w:val="20"/>
                      <w:szCs w:val="20"/>
                    </w:rPr>
                  </w:pPr>
                  <w:r w:rsidRPr="00CC6515">
                    <w:rPr>
                      <w:rFonts w:eastAsia="Times New Roman" w:cs="Arial"/>
                      <w:sz w:val="20"/>
                      <w:szCs w:val="20"/>
                    </w:rPr>
                    <w:t>Lautoka</w:t>
                  </w:r>
                </w:p>
              </w:tc>
              <w:tc>
                <w:tcPr>
                  <w:tcW w:w="1722" w:type="dxa"/>
                  <w:tcBorders>
                    <w:top w:val="nil"/>
                    <w:left w:val="nil"/>
                    <w:bottom w:val="single" w:sz="4" w:space="0" w:color="auto"/>
                    <w:right w:val="single" w:sz="4" w:space="0" w:color="auto"/>
                  </w:tcBorders>
                  <w:shd w:val="clear" w:color="auto" w:fill="auto"/>
                  <w:noWrap/>
                  <w:vAlign w:val="center"/>
                  <w:hideMark/>
                </w:tcPr>
                <w:p w14:paraId="6B481CF1" w14:textId="77777777" w:rsidR="007147C1" w:rsidRPr="00CC6515" w:rsidRDefault="007147C1" w:rsidP="00C76B53">
                  <w:pPr>
                    <w:spacing w:after="0" w:line="240" w:lineRule="auto"/>
                    <w:ind w:right="-1"/>
                    <w:rPr>
                      <w:rFonts w:eastAsia="Times New Roman" w:cs="Arial"/>
                      <w:sz w:val="20"/>
                      <w:szCs w:val="20"/>
                    </w:rPr>
                  </w:pPr>
                  <w:r w:rsidRPr="00CC6515">
                    <w:rPr>
                      <w:rFonts w:eastAsia="Times New Roman" w:cs="Arial"/>
                      <w:sz w:val="20"/>
                      <w:szCs w:val="20"/>
                    </w:rPr>
                    <w:t>27</w:t>
                  </w:r>
                </w:p>
              </w:tc>
              <w:tc>
                <w:tcPr>
                  <w:tcW w:w="1442" w:type="dxa"/>
                  <w:tcBorders>
                    <w:top w:val="single" w:sz="4" w:space="0" w:color="auto"/>
                    <w:left w:val="nil"/>
                    <w:bottom w:val="single" w:sz="4" w:space="0" w:color="auto"/>
                    <w:right w:val="single" w:sz="4" w:space="0" w:color="auto"/>
                  </w:tcBorders>
                </w:tcPr>
                <w:p w14:paraId="488B2D35" w14:textId="77777777" w:rsidR="007147C1" w:rsidRPr="00CC6515" w:rsidRDefault="007147C1" w:rsidP="00C76B53">
                  <w:pPr>
                    <w:spacing w:after="0" w:line="240" w:lineRule="auto"/>
                    <w:ind w:right="-1"/>
                    <w:rPr>
                      <w:rFonts w:eastAsia="Times New Roman" w:cs="Arial"/>
                      <w:sz w:val="20"/>
                      <w:szCs w:val="20"/>
                    </w:rPr>
                  </w:pPr>
                  <w:r w:rsidRPr="00CC6515">
                    <w:rPr>
                      <w:rFonts w:eastAsia="Times New Roman" w:cs="Arial"/>
                      <w:sz w:val="20"/>
                      <w:szCs w:val="20"/>
                    </w:rPr>
                    <w:t>34</w:t>
                  </w:r>
                </w:p>
              </w:tc>
              <w:tc>
                <w:tcPr>
                  <w:tcW w:w="29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521436" w14:textId="77777777" w:rsidR="007147C1" w:rsidRPr="00CC6515" w:rsidRDefault="007147C1" w:rsidP="00C76B53">
                  <w:pPr>
                    <w:spacing w:after="0" w:line="240" w:lineRule="auto"/>
                    <w:ind w:right="-1"/>
                    <w:rPr>
                      <w:rFonts w:eastAsia="Times New Roman" w:cs="Arial"/>
                      <w:sz w:val="20"/>
                      <w:szCs w:val="20"/>
                    </w:rPr>
                  </w:pPr>
                  <w:r w:rsidRPr="00CC6515">
                    <w:rPr>
                      <w:rFonts w:eastAsia="Times New Roman" w:cs="Arial"/>
                      <w:sz w:val="20"/>
                      <w:szCs w:val="20"/>
                    </w:rPr>
                    <w:t>11</w:t>
                  </w:r>
                </w:p>
              </w:tc>
            </w:tr>
            <w:tr w:rsidR="007147C1" w:rsidRPr="00737201" w14:paraId="5274EDD8" w14:textId="77777777" w:rsidTr="003B4985">
              <w:trPr>
                <w:trHeight w:val="217"/>
                <w:jc w:val="center"/>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14:paraId="5C90EAE5" w14:textId="77777777" w:rsidR="007147C1" w:rsidRPr="00CC6515" w:rsidRDefault="007147C1" w:rsidP="00C76B53">
                  <w:pPr>
                    <w:spacing w:after="0" w:line="240" w:lineRule="auto"/>
                    <w:ind w:right="-1"/>
                    <w:rPr>
                      <w:rFonts w:eastAsia="Times New Roman" w:cs="Arial"/>
                      <w:sz w:val="20"/>
                      <w:szCs w:val="20"/>
                    </w:rPr>
                  </w:pPr>
                  <w:r w:rsidRPr="00CC6515">
                    <w:rPr>
                      <w:rFonts w:eastAsia="Times New Roman" w:cs="Arial"/>
                      <w:sz w:val="20"/>
                      <w:szCs w:val="20"/>
                    </w:rPr>
                    <w:t>Ba</w:t>
                  </w:r>
                </w:p>
              </w:tc>
              <w:tc>
                <w:tcPr>
                  <w:tcW w:w="1722" w:type="dxa"/>
                  <w:tcBorders>
                    <w:top w:val="nil"/>
                    <w:left w:val="nil"/>
                    <w:bottom w:val="single" w:sz="4" w:space="0" w:color="auto"/>
                    <w:right w:val="single" w:sz="4" w:space="0" w:color="auto"/>
                  </w:tcBorders>
                  <w:shd w:val="clear" w:color="auto" w:fill="auto"/>
                  <w:noWrap/>
                  <w:vAlign w:val="center"/>
                  <w:hideMark/>
                </w:tcPr>
                <w:p w14:paraId="3E904515" w14:textId="77777777" w:rsidR="007147C1" w:rsidRPr="00CC6515" w:rsidRDefault="007147C1" w:rsidP="00C76B53">
                  <w:pPr>
                    <w:spacing w:after="0" w:line="240" w:lineRule="auto"/>
                    <w:ind w:right="-1"/>
                    <w:rPr>
                      <w:rFonts w:eastAsia="Times New Roman" w:cs="Arial"/>
                      <w:sz w:val="20"/>
                      <w:szCs w:val="20"/>
                    </w:rPr>
                  </w:pPr>
                  <w:r w:rsidRPr="00CC6515">
                    <w:rPr>
                      <w:rFonts w:eastAsia="Times New Roman" w:cs="Arial"/>
                      <w:sz w:val="20"/>
                      <w:szCs w:val="20"/>
                    </w:rPr>
                    <w:t>2</w:t>
                  </w:r>
                </w:p>
              </w:tc>
              <w:tc>
                <w:tcPr>
                  <w:tcW w:w="1442" w:type="dxa"/>
                  <w:tcBorders>
                    <w:top w:val="single" w:sz="4" w:space="0" w:color="auto"/>
                    <w:left w:val="nil"/>
                    <w:bottom w:val="single" w:sz="4" w:space="0" w:color="auto"/>
                    <w:right w:val="single" w:sz="4" w:space="0" w:color="auto"/>
                  </w:tcBorders>
                </w:tcPr>
                <w:p w14:paraId="3FB71411" w14:textId="77777777" w:rsidR="007147C1" w:rsidRPr="00CC6515" w:rsidRDefault="007147C1" w:rsidP="00C76B53">
                  <w:pPr>
                    <w:spacing w:after="0" w:line="240" w:lineRule="auto"/>
                    <w:ind w:right="-1"/>
                    <w:rPr>
                      <w:rFonts w:eastAsia="Times New Roman" w:cs="Arial"/>
                      <w:sz w:val="20"/>
                      <w:szCs w:val="20"/>
                    </w:rPr>
                  </w:pPr>
                  <w:r w:rsidRPr="00CC6515">
                    <w:rPr>
                      <w:rFonts w:eastAsia="Times New Roman" w:cs="Arial"/>
                      <w:sz w:val="20"/>
                      <w:szCs w:val="20"/>
                    </w:rPr>
                    <w:t>30</w:t>
                  </w:r>
                </w:p>
              </w:tc>
              <w:tc>
                <w:tcPr>
                  <w:tcW w:w="29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89970E" w14:textId="77777777" w:rsidR="007147C1" w:rsidRPr="00CC6515" w:rsidRDefault="007147C1" w:rsidP="00C76B53">
                  <w:pPr>
                    <w:spacing w:after="0" w:line="240" w:lineRule="auto"/>
                    <w:ind w:right="-1"/>
                    <w:rPr>
                      <w:rFonts w:eastAsia="Times New Roman" w:cs="Arial"/>
                      <w:sz w:val="20"/>
                      <w:szCs w:val="20"/>
                    </w:rPr>
                  </w:pPr>
                  <w:r w:rsidRPr="00CC6515">
                    <w:rPr>
                      <w:rFonts w:eastAsia="Times New Roman" w:cs="Arial"/>
                      <w:sz w:val="20"/>
                      <w:szCs w:val="20"/>
                    </w:rPr>
                    <w:t>5</w:t>
                  </w:r>
                </w:p>
              </w:tc>
            </w:tr>
            <w:tr w:rsidR="007147C1" w:rsidRPr="00737201" w14:paraId="1F9AD314" w14:textId="77777777" w:rsidTr="003B4985">
              <w:trPr>
                <w:trHeight w:val="217"/>
                <w:jc w:val="center"/>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14:paraId="6AD557C0" w14:textId="77777777" w:rsidR="007147C1" w:rsidRPr="00CC6515" w:rsidRDefault="007147C1" w:rsidP="00C76B53">
                  <w:pPr>
                    <w:spacing w:after="0" w:line="240" w:lineRule="auto"/>
                    <w:ind w:right="-1"/>
                    <w:rPr>
                      <w:rFonts w:eastAsia="Times New Roman" w:cs="Arial"/>
                      <w:sz w:val="20"/>
                      <w:szCs w:val="20"/>
                    </w:rPr>
                  </w:pPr>
                  <w:r w:rsidRPr="00CC6515">
                    <w:rPr>
                      <w:rFonts w:eastAsia="Times New Roman" w:cs="Arial"/>
                      <w:sz w:val="20"/>
                      <w:szCs w:val="20"/>
                    </w:rPr>
                    <w:t>Tavua</w:t>
                  </w:r>
                </w:p>
              </w:tc>
              <w:tc>
                <w:tcPr>
                  <w:tcW w:w="1722" w:type="dxa"/>
                  <w:tcBorders>
                    <w:top w:val="nil"/>
                    <w:left w:val="nil"/>
                    <w:bottom w:val="single" w:sz="4" w:space="0" w:color="auto"/>
                    <w:right w:val="single" w:sz="4" w:space="0" w:color="auto"/>
                  </w:tcBorders>
                  <w:shd w:val="clear" w:color="auto" w:fill="auto"/>
                  <w:noWrap/>
                  <w:vAlign w:val="center"/>
                  <w:hideMark/>
                </w:tcPr>
                <w:p w14:paraId="15944A40" w14:textId="77777777" w:rsidR="007147C1" w:rsidRPr="00CC6515" w:rsidRDefault="007147C1" w:rsidP="00C76B53">
                  <w:pPr>
                    <w:spacing w:after="0" w:line="240" w:lineRule="auto"/>
                    <w:ind w:right="-1"/>
                    <w:rPr>
                      <w:rFonts w:eastAsia="Times New Roman" w:cs="Arial"/>
                      <w:sz w:val="20"/>
                      <w:szCs w:val="20"/>
                    </w:rPr>
                  </w:pPr>
                  <w:r w:rsidRPr="00CC6515">
                    <w:rPr>
                      <w:rFonts w:eastAsia="Times New Roman" w:cs="Arial"/>
                      <w:sz w:val="20"/>
                      <w:szCs w:val="20"/>
                    </w:rPr>
                    <w:t>6</w:t>
                  </w:r>
                </w:p>
              </w:tc>
              <w:tc>
                <w:tcPr>
                  <w:tcW w:w="1442" w:type="dxa"/>
                  <w:tcBorders>
                    <w:top w:val="single" w:sz="4" w:space="0" w:color="auto"/>
                    <w:left w:val="nil"/>
                    <w:bottom w:val="single" w:sz="4" w:space="0" w:color="auto"/>
                    <w:right w:val="single" w:sz="4" w:space="0" w:color="auto"/>
                  </w:tcBorders>
                </w:tcPr>
                <w:p w14:paraId="74F1497F" w14:textId="77777777" w:rsidR="007147C1" w:rsidRPr="00CC6515" w:rsidRDefault="007147C1" w:rsidP="00C76B53">
                  <w:pPr>
                    <w:spacing w:after="0" w:line="240" w:lineRule="auto"/>
                    <w:ind w:right="-1"/>
                    <w:rPr>
                      <w:rFonts w:eastAsia="Times New Roman" w:cs="Arial"/>
                      <w:sz w:val="20"/>
                      <w:szCs w:val="20"/>
                    </w:rPr>
                  </w:pPr>
                  <w:r w:rsidRPr="00CC6515">
                    <w:rPr>
                      <w:rFonts w:eastAsia="Times New Roman" w:cs="Arial"/>
                      <w:sz w:val="20"/>
                      <w:szCs w:val="20"/>
                    </w:rPr>
                    <w:t>9</w:t>
                  </w:r>
                </w:p>
              </w:tc>
              <w:tc>
                <w:tcPr>
                  <w:tcW w:w="29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9D7B94" w14:textId="77777777" w:rsidR="007147C1" w:rsidRPr="00CC6515" w:rsidRDefault="007147C1" w:rsidP="00C76B53">
                  <w:pPr>
                    <w:spacing w:after="0" w:line="240" w:lineRule="auto"/>
                    <w:ind w:right="-1"/>
                    <w:rPr>
                      <w:rFonts w:eastAsia="Times New Roman" w:cs="Arial"/>
                      <w:sz w:val="20"/>
                      <w:szCs w:val="20"/>
                    </w:rPr>
                  </w:pPr>
                  <w:r w:rsidRPr="00CC6515">
                    <w:rPr>
                      <w:rFonts w:eastAsia="Times New Roman" w:cs="Arial"/>
                      <w:sz w:val="20"/>
                      <w:szCs w:val="20"/>
                    </w:rPr>
                    <w:t>5</w:t>
                  </w:r>
                </w:p>
              </w:tc>
            </w:tr>
            <w:tr w:rsidR="007147C1" w:rsidRPr="00737201" w14:paraId="2DD62706" w14:textId="77777777" w:rsidTr="003B4985">
              <w:trPr>
                <w:trHeight w:val="283"/>
                <w:jc w:val="center"/>
              </w:trPr>
              <w:tc>
                <w:tcPr>
                  <w:tcW w:w="2265" w:type="dxa"/>
                  <w:tcBorders>
                    <w:top w:val="nil"/>
                    <w:left w:val="single" w:sz="4" w:space="0" w:color="auto"/>
                    <w:bottom w:val="single" w:sz="4" w:space="0" w:color="auto"/>
                    <w:right w:val="single" w:sz="4" w:space="0" w:color="auto"/>
                  </w:tcBorders>
                  <w:shd w:val="clear" w:color="000000" w:fill="00FF00"/>
                  <w:noWrap/>
                  <w:vAlign w:val="center"/>
                  <w:hideMark/>
                </w:tcPr>
                <w:p w14:paraId="11A078D7" w14:textId="77777777" w:rsidR="007147C1" w:rsidRPr="00A12016" w:rsidRDefault="007147C1" w:rsidP="00C76B53">
                  <w:pPr>
                    <w:spacing w:after="0" w:line="240" w:lineRule="auto"/>
                    <w:ind w:right="-1"/>
                    <w:rPr>
                      <w:rFonts w:eastAsia="Times New Roman" w:cs="Arial"/>
                      <w:b/>
                      <w:bCs/>
                      <w:sz w:val="20"/>
                      <w:szCs w:val="20"/>
                    </w:rPr>
                  </w:pPr>
                  <w:r w:rsidRPr="00A12016">
                    <w:rPr>
                      <w:rFonts w:eastAsia="Times New Roman" w:cs="Arial"/>
                      <w:b/>
                      <w:bCs/>
                      <w:sz w:val="20"/>
                      <w:szCs w:val="20"/>
                    </w:rPr>
                    <w:t>Total</w:t>
                  </w:r>
                </w:p>
              </w:tc>
              <w:tc>
                <w:tcPr>
                  <w:tcW w:w="1722" w:type="dxa"/>
                  <w:tcBorders>
                    <w:top w:val="nil"/>
                    <w:left w:val="nil"/>
                    <w:bottom w:val="single" w:sz="4" w:space="0" w:color="auto"/>
                    <w:right w:val="single" w:sz="4" w:space="0" w:color="auto"/>
                  </w:tcBorders>
                  <w:shd w:val="clear" w:color="000000" w:fill="00FF00"/>
                  <w:noWrap/>
                  <w:vAlign w:val="center"/>
                  <w:hideMark/>
                </w:tcPr>
                <w:p w14:paraId="54488A06" w14:textId="77777777" w:rsidR="007147C1" w:rsidRPr="00A12016" w:rsidRDefault="007147C1" w:rsidP="00C76B53">
                  <w:pPr>
                    <w:spacing w:after="0" w:line="240" w:lineRule="auto"/>
                    <w:ind w:right="-1"/>
                    <w:rPr>
                      <w:rFonts w:eastAsia="Times New Roman" w:cs="Arial"/>
                      <w:b/>
                      <w:bCs/>
                      <w:sz w:val="20"/>
                      <w:szCs w:val="20"/>
                    </w:rPr>
                  </w:pPr>
                  <w:r w:rsidRPr="00A12016">
                    <w:rPr>
                      <w:rFonts w:eastAsia="Times New Roman" w:cs="Arial"/>
                      <w:b/>
                      <w:bCs/>
                      <w:sz w:val="20"/>
                      <w:szCs w:val="20"/>
                    </w:rPr>
                    <w:t>57</w:t>
                  </w:r>
                </w:p>
              </w:tc>
              <w:tc>
                <w:tcPr>
                  <w:tcW w:w="1442" w:type="dxa"/>
                  <w:tcBorders>
                    <w:top w:val="single" w:sz="4" w:space="0" w:color="auto"/>
                    <w:left w:val="nil"/>
                    <w:bottom w:val="single" w:sz="4" w:space="0" w:color="auto"/>
                    <w:right w:val="single" w:sz="4" w:space="0" w:color="auto"/>
                  </w:tcBorders>
                  <w:shd w:val="clear" w:color="000000" w:fill="00FF00"/>
                </w:tcPr>
                <w:p w14:paraId="7DE3F1AD" w14:textId="77777777" w:rsidR="007147C1" w:rsidRPr="00A12016" w:rsidRDefault="007147C1" w:rsidP="00C76B53">
                  <w:pPr>
                    <w:spacing w:after="0" w:line="240" w:lineRule="auto"/>
                    <w:ind w:right="-1"/>
                    <w:rPr>
                      <w:rFonts w:eastAsia="Times New Roman" w:cs="Arial"/>
                      <w:b/>
                      <w:bCs/>
                      <w:sz w:val="20"/>
                      <w:szCs w:val="20"/>
                    </w:rPr>
                  </w:pPr>
                  <w:r w:rsidRPr="00A12016">
                    <w:rPr>
                      <w:rFonts w:eastAsia="Times New Roman" w:cs="Arial"/>
                      <w:b/>
                      <w:bCs/>
                      <w:sz w:val="20"/>
                      <w:szCs w:val="20"/>
                    </w:rPr>
                    <w:t>120</w:t>
                  </w:r>
                </w:p>
              </w:tc>
              <w:tc>
                <w:tcPr>
                  <w:tcW w:w="2975" w:type="dxa"/>
                  <w:tcBorders>
                    <w:top w:val="single" w:sz="4" w:space="0" w:color="auto"/>
                    <w:left w:val="single" w:sz="4" w:space="0" w:color="auto"/>
                    <w:bottom w:val="single" w:sz="4" w:space="0" w:color="auto"/>
                    <w:right w:val="single" w:sz="4" w:space="0" w:color="auto"/>
                  </w:tcBorders>
                  <w:shd w:val="clear" w:color="000000" w:fill="00FF00"/>
                  <w:noWrap/>
                  <w:vAlign w:val="center"/>
                  <w:hideMark/>
                </w:tcPr>
                <w:p w14:paraId="2CBB7076" w14:textId="77777777" w:rsidR="007147C1" w:rsidRPr="00A12016" w:rsidRDefault="007147C1" w:rsidP="00C76B53">
                  <w:pPr>
                    <w:spacing w:after="0" w:line="240" w:lineRule="auto"/>
                    <w:ind w:right="-1"/>
                    <w:rPr>
                      <w:rFonts w:eastAsia="Times New Roman" w:cs="Arial"/>
                      <w:b/>
                      <w:bCs/>
                      <w:sz w:val="20"/>
                      <w:szCs w:val="20"/>
                    </w:rPr>
                  </w:pPr>
                  <w:r w:rsidRPr="00A12016">
                    <w:rPr>
                      <w:rFonts w:eastAsia="Times New Roman" w:cs="Arial"/>
                      <w:b/>
                      <w:bCs/>
                      <w:sz w:val="20"/>
                      <w:szCs w:val="20"/>
                    </w:rPr>
                    <w:t>41</w:t>
                  </w:r>
                </w:p>
              </w:tc>
            </w:tr>
          </w:tbl>
          <w:p w14:paraId="0BA3E7F3" w14:textId="77777777" w:rsidR="007147C1" w:rsidRPr="00737201" w:rsidRDefault="007147C1" w:rsidP="007147C1">
            <w:pPr>
              <w:pStyle w:val="NoSpacing"/>
              <w:ind w:right="-1"/>
              <w:rPr>
                <w:rFonts w:asciiTheme="minorHAnsi" w:hAnsiTheme="minorHAnsi"/>
                <w:sz w:val="22"/>
                <w:szCs w:val="22"/>
              </w:rPr>
            </w:pPr>
          </w:p>
          <w:p w14:paraId="2A0615CB" w14:textId="77777777" w:rsidR="00674F42" w:rsidRPr="00171012" w:rsidRDefault="007147C1" w:rsidP="007147C1">
            <w:pPr>
              <w:pStyle w:val="NoSpacing"/>
              <w:ind w:right="-1"/>
              <w:rPr>
                <w:rFonts w:asciiTheme="minorHAnsi" w:hAnsiTheme="minorHAnsi"/>
                <w:b/>
                <w:sz w:val="22"/>
                <w:szCs w:val="22"/>
              </w:rPr>
            </w:pPr>
            <w:r w:rsidRPr="00171012">
              <w:rPr>
                <w:rFonts w:asciiTheme="minorHAnsi" w:hAnsiTheme="minorHAnsi"/>
                <w:i/>
                <w:sz w:val="22"/>
                <w:szCs w:val="22"/>
              </w:rPr>
              <w:t>Note: Data needs to be reassessed by agencies before programme implementation.</w:t>
            </w:r>
          </w:p>
          <w:p w14:paraId="467ECF48" w14:textId="77777777" w:rsidR="007147C1" w:rsidRPr="00171012" w:rsidRDefault="007147C1" w:rsidP="00D4249D">
            <w:pPr>
              <w:pStyle w:val="NoSpacing"/>
              <w:ind w:right="-1"/>
              <w:rPr>
                <w:rFonts w:asciiTheme="minorHAnsi" w:hAnsiTheme="minorHAnsi"/>
                <w:b/>
                <w:sz w:val="22"/>
                <w:szCs w:val="22"/>
              </w:rPr>
            </w:pPr>
          </w:p>
          <w:p w14:paraId="09E2E263" w14:textId="77777777" w:rsidR="004951DC" w:rsidRPr="00111ECE" w:rsidRDefault="007147C1" w:rsidP="00111ECE">
            <w:pPr>
              <w:pStyle w:val="NoSpacing"/>
              <w:numPr>
                <w:ilvl w:val="0"/>
                <w:numId w:val="34"/>
              </w:numPr>
              <w:ind w:right="-1"/>
              <w:rPr>
                <w:rFonts w:asciiTheme="minorHAnsi" w:hAnsiTheme="minorHAnsi"/>
                <w:b/>
                <w:sz w:val="22"/>
                <w:szCs w:val="22"/>
              </w:rPr>
            </w:pPr>
            <w:r w:rsidRPr="00171012">
              <w:rPr>
                <w:rFonts w:asciiTheme="minorHAnsi" w:hAnsiTheme="minorHAnsi"/>
                <w:b/>
                <w:sz w:val="22"/>
                <w:szCs w:val="22"/>
              </w:rPr>
              <w:t xml:space="preserve">Formal </w:t>
            </w:r>
            <w:r w:rsidR="002160B6" w:rsidRPr="00171012">
              <w:rPr>
                <w:rFonts w:asciiTheme="minorHAnsi" w:hAnsiTheme="minorHAnsi"/>
                <w:b/>
                <w:sz w:val="22"/>
                <w:szCs w:val="22"/>
              </w:rPr>
              <w:t>sector</w:t>
            </w:r>
            <w:r w:rsidR="00111ECE">
              <w:rPr>
                <w:rFonts w:asciiTheme="minorHAnsi" w:hAnsiTheme="minorHAnsi"/>
                <w:b/>
                <w:sz w:val="22"/>
                <w:szCs w:val="22"/>
              </w:rPr>
              <w:t xml:space="preserve">: The </w:t>
            </w:r>
            <w:r w:rsidR="002160B6" w:rsidRPr="00171012">
              <w:rPr>
                <w:rFonts w:asciiTheme="minorHAnsi" w:hAnsiTheme="minorHAnsi"/>
                <w:sz w:val="22"/>
                <w:szCs w:val="22"/>
              </w:rPr>
              <w:t>a</w:t>
            </w:r>
            <w:r w:rsidR="00580E5F" w:rsidRPr="00171012">
              <w:rPr>
                <w:rFonts w:asciiTheme="minorHAnsi" w:hAnsiTheme="minorHAnsi"/>
                <w:sz w:val="22"/>
                <w:szCs w:val="22"/>
              </w:rPr>
              <w:t>ssessment</w:t>
            </w:r>
            <w:r w:rsidR="00617B1E" w:rsidRPr="00171012">
              <w:rPr>
                <w:rFonts w:asciiTheme="minorHAnsi" w:hAnsiTheme="minorHAnsi"/>
                <w:sz w:val="22"/>
                <w:szCs w:val="22"/>
              </w:rPr>
              <w:t>s</w:t>
            </w:r>
            <w:r w:rsidR="00580E5F" w:rsidRPr="00171012">
              <w:rPr>
                <w:rFonts w:asciiTheme="minorHAnsi" w:hAnsiTheme="minorHAnsi"/>
                <w:sz w:val="22"/>
                <w:szCs w:val="22"/>
              </w:rPr>
              <w:t xml:space="preserve"> </w:t>
            </w:r>
            <w:r w:rsidR="00617B1E" w:rsidRPr="00171012">
              <w:rPr>
                <w:rFonts w:asciiTheme="minorHAnsi" w:hAnsiTheme="minorHAnsi"/>
                <w:sz w:val="22"/>
                <w:szCs w:val="22"/>
              </w:rPr>
              <w:t xml:space="preserve">did not capture the </w:t>
            </w:r>
            <w:r w:rsidR="00111ECE">
              <w:rPr>
                <w:rFonts w:asciiTheme="minorHAnsi" w:hAnsiTheme="minorHAnsi"/>
                <w:sz w:val="22"/>
                <w:szCs w:val="22"/>
              </w:rPr>
              <w:t xml:space="preserve">case loads </w:t>
            </w:r>
            <w:r w:rsidR="00617B1E" w:rsidRPr="00171012">
              <w:rPr>
                <w:rFonts w:asciiTheme="minorHAnsi" w:hAnsiTheme="minorHAnsi"/>
                <w:sz w:val="22"/>
                <w:szCs w:val="22"/>
              </w:rPr>
              <w:t>above</w:t>
            </w:r>
            <w:r w:rsidR="004002AD" w:rsidRPr="00171012">
              <w:rPr>
                <w:rFonts w:asciiTheme="minorHAnsi" w:hAnsiTheme="minorHAnsi"/>
                <w:sz w:val="22"/>
                <w:szCs w:val="22"/>
              </w:rPr>
              <w:t>,</w:t>
            </w:r>
            <w:r w:rsidR="00617B1E" w:rsidRPr="00171012">
              <w:rPr>
                <w:rFonts w:asciiTheme="minorHAnsi" w:hAnsiTheme="minorHAnsi"/>
                <w:sz w:val="22"/>
                <w:szCs w:val="22"/>
              </w:rPr>
              <w:t xml:space="preserve"> as </w:t>
            </w:r>
            <w:r w:rsidR="004002AD" w:rsidRPr="00171012">
              <w:rPr>
                <w:rFonts w:asciiTheme="minorHAnsi" w:hAnsiTheme="minorHAnsi"/>
                <w:sz w:val="22"/>
                <w:szCs w:val="22"/>
              </w:rPr>
              <w:t xml:space="preserve">the </w:t>
            </w:r>
            <w:r w:rsidR="00617B1E" w:rsidRPr="00171012">
              <w:rPr>
                <w:rFonts w:asciiTheme="minorHAnsi" w:hAnsiTheme="minorHAnsi"/>
                <w:sz w:val="22"/>
                <w:szCs w:val="22"/>
              </w:rPr>
              <w:t>data was</w:t>
            </w:r>
            <w:r w:rsidR="00580E5F" w:rsidRPr="00171012">
              <w:rPr>
                <w:rFonts w:asciiTheme="minorHAnsi" w:hAnsiTheme="minorHAnsi"/>
                <w:sz w:val="22"/>
                <w:szCs w:val="22"/>
              </w:rPr>
              <w:t xml:space="preserve"> not broken down into these groups.</w:t>
            </w:r>
            <w:r w:rsidR="00111ECE">
              <w:rPr>
                <w:rFonts w:asciiTheme="minorHAnsi" w:hAnsiTheme="minorHAnsi"/>
                <w:sz w:val="22"/>
                <w:szCs w:val="22"/>
              </w:rPr>
              <w:t xml:space="preserve"> </w:t>
            </w:r>
            <w:r w:rsidR="00580E5F" w:rsidRPr="00111ECE">
              <w:rPr>
                <w:rFonts w:asciiTheme="minorHAnsi" w:hAnsiTheme="minorHAnsi"/>
                <w:sz w:val="22"/>
                <w:szCs w:val="22"/>
              </w:rPr>
              <w:t xml:space="preserve">The best available estimate </w:t>
            </w:r>
            <w:r w:rsidR="00617B1E" w:rsidRPr="00111ECE">
              <w:rPr>
                <w:rFonts w:asciiTheme="minorHAnsi" w:hAnsiTheme="minorHAnsi"/>
                <w:sz w:val="22"/>
                <w:szCs w:val="22"/>
              </w:rPr>
              <w:t xml:space="preserve">on housing damage </w:t>
            </w:r>
            <w:r w:rsidR="00580E5F" w:rsidRPr="00111ECE">
              <w:rPr>
                <w:rFonts w:asciiTheme="minorHAnsi" w:hAnsiTheme="minorHAnsi"/>
                <w:sz w:val="22"/>
                <w:szCs w:val="22"/>
              </w:rPr>
              <w:t>are the</w:t>
            </w:r>
            <w:r w:rsidR="000E6E99" w:rsidRPr="00111ECE">
              <w:rPr>
                <w:rFonts w:asciiTheme="minorHAnsi" w:hAnsiTheme="minorHAnsi"/>
                <w:sz w:val="22"/>
                <w:szCs w:val="22"/>
              </w:rPr>
              <w:t xml:space="preserve"> initial damage figures </w:t>
            </w:r>
            <w:r w:rsidR="00111ECE" w:rsidRPr="00111ECE">
              <w:rPr>
                <w:rFonts w:asciiTheme="minorHAnsi" w:hAnsiTheme="minorHAnsi"/>
                <w:sz w:val="22"/>
                <w:szCs w:val="22"/>
              </w:rPr>
              <w:t xml:space="preserve">form the IDA </w:t>
            </w:r>
            <w:r w:rsidR="000E6E99" w:rsidRPr="00111ECE">
              <w:rPr>
                <w:rFonts w:asciiTheme="minorHAnsi" w:hAnsiTheme="minorHAnsi"/>
                <w:sz w:val="22"/>
                <w:szCs w:val="22"/>
              </w:rPr>
              <w:t>used for the</w:t>
            </w:r>
            <w:r w:rsidR="00580E5F" w:rsidRPr="00111ECE">
              <w:rPr>
                <w:rFonts w:asciiTheme="minorHAnsi" w:hAnsiTheme="minorHAnsi"/>
                <w:sz w:val="22"/>
                <w:szCs w:val="22"/>
              </w:rPr>
              <w:t xml:space="preserve"> </w:t>
            </w:r>
            <w:r w:rsidR="00A33245" w:rsidRPr="00111ECE">
              <w:rPr>
                <w:rFonts w:asciiTheme="minorHAnsi" w:hAnsiTheme="minorHAnsi"/>
                <w:sz w:val="22"/>
                <w:szCs w:val="22"/>
              </w:rPr>
              <w:t xml:space="preserve">World Bank (WB) </w:t>
            </w:r>
            <w:r w:rsidR="00580E5F" w:rsidRPr="00111ECE">
              <w:rPr>
                <w:rFonts w:asciiTheme="minorHAnsi" w:hAnsiTheme="minorHAnsi"/>
                <w:sz w:val="22"/>
                <w:szCs w:val="22"/>
              </w:rPr>
              <w:t xml:space="preserve">PDNA </w:t>
            </w:r>
            <w:r w:rsidR="000E6E99" w:rsidRPr="00111ECE">
              <w:rPr>
                <w:rFonts w:asciiTheme="minorHAnsi" w:hAnsiTheme="minorHAnsi"/>
                <w:sz w:val="22"/>
                <w:szCs w:val="22"/>
              </w:rPr>
              <w:t>process</w:t>
            </w:r>
            <w:r w:rsidR="00580E5F" w:rsidRPr="00111ECE">
              <w:rPr>
                <w:rFonts w:asciiTheme="minorHAnsi" w:hAnsiTheme="minorHAnsi"/>
                <w:b/>
                <w:sz w:val="22"/>
                <w:szCs w:val="22"/>
              </w:rPr>
              <w:t>:</w:t>
            </w:r>
          </w:p>
          <w:p w14:paraId="6013B2A6" w14:textId="77777777" w:rsidR="0049661E" w:rsidRPr="00111ECE" w:rsidRDefault="0049661E" w:rsidP="00D4249D">
            <w:pPr>
              <w:pStyle w:val="NoSpacing"/>
              <w:ind w:right="-1"/>
              <w:rPr>
                <w:rFonts w:asciiTheme="minorHAnsi" w:hAnsiTheme="minorHAnsi"/>
                <w:b/>
                <w:sz w:val="22"/>
                <w:szCs w:val="22"/>
              </w:rPr>
            </w:pPr>
          </w:p>
          <w:tbl>
            <w:tblPr>
              <w:tblW w:w="0" w:type="auto"/>
              <w:tblLook w:val="04A0" w:firstRow="1" w:lastRow="0" w:firstColumn="1" w:lastColumn="0" w:noHBand="0" w:noVBand="1"/>
            </w:tblPr>
            <w:tblGrid>
              <w:gridCol w:w="1512"/>
              <w:gridCol w:w="741"/>
              <w:gridCol w:w="622"/>
              <w:gridCol w:w="1624"/>
              <w:gridCol w:w="521"/>
              <w:gridCol w:w="535"/>
              <w:gridCol w:w="948"/>
              <w:gridCol w:w="1204"/>
              <w:gridCol w:w="833"/>
              <w:gridCol w:w="756"/>
            </w:tblGrid>
            <w:tr w:rsidR="005B35A6" w:rsidRPr="005B35A6" w14:paraId="463A5DFA" w14:textId="77777777" w:rsidTr="00CC6515">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FCF305"/>
                  <w:noWrap/>
                  <w:vAlign w:val="bottom"/>
                  <w:hideMark/>
                </w:tcPr>
                <w:p w14:paraId="2DE64DF8" w14:textId="77777777" w:rsidR="005B35A6" w:rsidRPr="005B35A6" w:rsidRDefault="005B35A6" w:rsidP="005B35A6">
                  <w:pPr>
                    <w:spacing w:after="0" w:line="240" w:lineRule="auto"/>
                    <w:rPr>
                      <w:rFonts w:eastAsia="Times New Roman" w:cs="Times New Roman"/>
                      <w:b/>
                      <w:bCs/>
                      <w:sz w:val="20"/>
                      <w:szCs w:val="20"/>
                      <w:lang w:val="en-AU"/>
                    </w:rPr>
                  </w:pPr>
                  <w:r w:rsidRPr="005B35A6">
                    <w:rPr>
                      <w:rFonts w:eastAsia="Times New Roman" w:cs="Times New Roman"/>
                      <w:b/>
                      <w:bCs/>
                      <w:sz w:val="20"/>
                      <w:szCs w:val="20"/>
                      <w:lang w:val="en-AU"/>
                    </w:rPr>
                    <w:t>Housing units</w:t>
                  </w:r>
                </w:p>
              </w:tc>
              <w:tc>
                <w:tcPr>
                  <w:tcW w:w="0" w:type="auto"/>
                  <w:tcBorders>
                    <w:top w:val="single" w:sz="4" w:space="0" w:color="auto"/>
                    <w:left w:val="nil"/>
                    <w:bottom w:val="single" w:sz="4" w:space="0" w:color="auto"/>
                    <w:right w:val="single" w:sz="4" w:space="0" w:color="auto"/>
                  </w:tcBorders>
                  <w:shd w:val="clear" w:color="000000" w:fill="FCF305"/>
                  <w:vAlign w:val="center"/>
                  <w:hideMark/>
                </w:tcPr>
                <w:p w14:paraId="7749FCDB" w14:textId="77777777" w:rsidR="005B35A6" w:rsidRPr="005B35A6" w:rsidRDefault="005B35A6" w:rsidP="005B35A6">
                  <w:pPr>
                    <w:spacing w:after="0" w:line="240" w:lineRule="auto"/>
                    <w:jc w:val="center"/>
                    <w:rPr>
                      <w:rFonts w:eastAsia="Times New Roman" w:cs="Times New Roman"/>
                      <w:b/>
                      <w:bCs/>
                      <w:sz w:val="20"/>
                      <w:szCs w:val="20"/>
                      <w:lang w:val="en-AU"/>
                    </w:rPr>
                  </w:pPr>
                  <w:r w:rsidRPr="005B35A6">
                    <w:rPr>
                      <w:rFonts w:eastAsia="Times New Roman" w:cs="Times New Roman"/>
                      <w:b/>
                      <w:bCs/>
                      <w:sz w:val="20"/>
                      <w:szCs w:val="20"/>
                      <w:lang w:val="en-AU"/>
                    </w:rPr>
                    <w:t>Type of House</w:t>
                  </w:r>
                </w:p>
              </w:tc>
              <w:tc>
                <w:tcPr>
                  <w:tcW w:w="0" w:type="auto"/>
                  <w:tcBorders>
                    <w:top w:val="single" w:sz="4" w:space="0" w:color="auto"/>
                    <w:left w:val="nil"/>
                    <w:bottom w:val="single" w:sz="4" w:space="0" w:color="auto"/>
                    <w:right w:val="single" w:sz="4" w:space="0" w:color="auto"/>
                  </w:tcBorders>
                  <w:shd w:val="clear" w:color="000000" w:fill="FCF305"/>
                  <w:noWrap/>
                  <w:vAlign w:val="center"/>
                  <w:hideMark/>
                </w:tcPr>
                <w:p w14:paraId="6C764E9F" w14:textId="77777777" w:rsidR="005B35A6" w:rsidRPr="005B35A6" w:rsidRDefault="005B35A6" w:rsidP="005B35A6">
                  <w:pPr>
                    <w:spacing w:after="0" w:line="240" w:lineRule="auto"/>
                    <w:jc w:val="center"/>
                    <w:rPr>
                      <w:rFonts w:eastAsia="Times New Roman" w:cs="Times New Roman"/>
                      <w:b/>
                      <w:bCs/>
                      <w:sz w:val="20"/>
                      <w:szCs w:val="20"/>
                      <w:lang w:val="en-AU"/>
                    </w:rPr>
                  </w:pPr>
                  <w:r w:rsidRPr="005B35A6">
                    <w:rPr>
                      <w:rFonts w:eastAsia="Times New Roman" w:cs="Times New Roman"/>
                      <w:b/>
                      <w:bCs/>
                      <w:sz w:val="20"/>
                      <w:szCs w:val="20"/>
                      <w:lang w:val="en-AU"/>
                    </w:rPr>
                    <w:t>Ba</w:t>
                  </w:r>
                </w:p>
              </w:tc>
              <w:tc>
                <w:tcPr>
                  <w:tcW w:w="1624" w:type="dxa"/>
                  <w:tcBorders>
                    <w:top w:val="single" w:sz="4" w:space="0" w:color="auto"/>
                    <w:left w:val="nil"/>
                    <w:bottom w:val="single" w:sz="4" w:space="0" w:color="auto"/>
                    <w:right w:val="single" w:sz="4" w:space="0" w:color="auto"/>
                  </w:tcBorders>
                  <w:shd w:val="clear" w:color="000000" w:fill="FCF305"/>
                  <w:vAlign w:val="center"/>
                  <w:hideMark/>
                </w:tcPr>
                <w:p w14:paraId="11B32DB7" w14:textId="77777777" w:rsidR="005B35A6" w:rsidRPr="005B35A6" w:rsidRDefault="005B35A6" w:rsidP="005B35A6">
                  <w:pPr>
                    <w:spacing w:after="0" w:line="240" w:lineRule="auto"/>
                    <w:jc w:val="center"/>
                    <w:rPr>
                      <w:rFonts w:eastAsia="Times New Roman" w:cs="Times New Roman"/>
                      <w:b/>
                      <w:bCs/>
                      <w:sz w:val="20"/>
                      <w:szCs w:val="20"/>
                      <w:lang w:val="en-AU"/>
                    </w:rPr>
                  </w:pPr>
                  <w:r w:rsidRPr="005B35A6">
                    <w:rPr>
                      <w:rFonts w:eastAsia="Times New Roman" w:cs="Times New Roman"/>
                      <w:b/>
                      <w:bCs/>
                      <w:sz w:val="20"/>
                      <w:szCs w:val="20"/>
                      <w:lang w:val="en-AU"/>
                    </w:rPr>
                    <w:t>Nadroga/Navosa</w:t>
                  </w:r>
                </w:p>
              </w:tc>
              <w:tc>
                <w:tcPr>
                  <w:tcW w:w="521" w:type="dxa"/>
                  <w:tcBorders>
                    <w:top w:val="single" w:sz="4" w:space="0" w:color="auto"/>
                    <w:left w:val="nil"/>
                    <w:bottom w:val="single" w:sz="4" w:space="0" w:color="auto"/>
                    <w:right w:val="single" w:sz="4" w:space="0" w:color="auto"/>
                  </w:tcBorders>
                  <w:shd w:val="clear" w:color="000000" w:fill="FCF305"/>
                  <w:noWrap/>
                  <w:vAlign w:val="center"/>
                  <w:hideMark/>
                </w:tcPr>
                <w:p w14:paraId="21ED7403" w14:textId="77777777" w:rsidR="005B35A6" w:rsidRPr="005B35A6" w:rsidRDefault="005B35A6" w:rsidP="005B35A6">
                  <w:pPr>
                    <w:spacing w:after="0" w:line="240" w:lineRule="auto"/>
                    <w:jc w:val="center"/>
                    <w:rPr>
                      <w:rFonts w:eastAsia="Times New Roman" w:cs="Times New Roman"/>
                      <w:b/>
                      <w:bCs/>
                      <w:sz w:val="20"/>
                      <w:szCs w:val="20"/>
                      <w:lang w:val="en-AU"/>
                    </w:rPr>
                  </w:pPr>
                  <w:r w:rsidRPr="005B35A6">
                    <w:rPr>
                      <w:rFonts w:eastAsia="Times New Roman" w:cs="Times New Roman"/>
                      <w:b/>
                      <w:bCs/>
                      <w:sz w:val="20"/>
                      <w:szCs w:val="20"/>
                      <w:lang w:val="en-AU"/>
                    </w:rPr>
                    <w:t>Ra</w:t>
                  </w:r>
                </w:p>
              </w:tc>
              <w:tc>
                <w:tcPr>
                  <w:tcW w:w="0" w:type="auto"/>
                  <w:tcBorders>
                    <w:top w:val="single" w:sz="4" w:space="0" w:color="auto"/>
                    <w:left w:val="nil"/>
                    <w:bottom w:val="single" w:sz="4" w:space="0" w:color="auto"/>
                    <w:right w:val="single" w:sz="4" w:space="0" w:color="auto"/>
                  </w:tcBorders>
                  <w:shd w:val="clear" w:color="000000" w:fill="FCF305"/>
                  <w:noWrap/>
                  <w:vAlign w:val="center"/>
                  <w:hideMark/>
                </w:tcPr>
                <w:p w14:paraId="2D886936" w14:textId="77777777" w:rsidR="005B35A6" w:rsidRPr="005B35A6" w:rsidRDefault="005B35A6" w:rsidP="005B35A6">
                  <w:pPr>
                    <w:spacing w:after="0" w:line="240" w:lineRule="auto"/>
                    <w:jc w:val="center"/>
                    <w:rPr>
                      <w:rFonts w:eastAsia="Times New Roman" w:cs="Times New Roman"/>
                      <w:b/>
                      <w:bCs/>
                      <w:sz w:val="20"/>
                      <w:szCs w:val="20"/>
                      <w:lang w:val="en-AU"/>
                    </w:rPr>
                  </w:pPr>
                  <w:r w:rsidRPr="005B35A6">
                    <w:rPr>
                      <w:rFonts w:eastAsia="Times New Roman" w:cs="Times New Roman"/>
                      <w:b/>
                      <w:bCs/>
                      <w:sz w:val="20"/>
                      <w:szCs w:val="20"/>
                      <w:lang w:val="en-AU"/>
                    </w:rPr>
                    <w:t>Bua</w:t>
                  </w:r>
                </w:p>
              </w:tc>
              <w:tc>
                <w:tcPr>
                  <w:tcW w:w="0" w:type="auto"/>
                  <w:tcBorders>
                    <w:top w:val="single" w:sz="4" w:space="0" w:color="auto"/>
                    <w:left w:val="nil"/>
                    <w:bottom w:val="single" w:sz="4" w:space="0" w:color="auto"/>
                    <w:right w:val="single" w:sz="4" w:space="0" w:color="auto"/>
                  </w:tcBorders>
                  <w:shd w:val="clear" w:color="000000" w:fill="FCF305"/>
                  <w:noWrap/>
                  <w:vAlign w:val="center"/>
                  <w:hideMark/>
                </w:tcPr>
                <w:p w14:paraId="65391974" w14:textId="77777777" w:rsidR="005B35A6" w:rsidRPr="005B35A6" w:rsidRDefault="005B35A6" w:rsidP="005B35A6">
                  <w:pPr>
                    <w:spacing w:after="0" w:line="240" w:lineRule="auto"/>
                    <w:jc w:val="center"/>
                    <w:rPr>
                      <w:rFonts w:eastAsia="Times New Roman" w:cs="Times New Roman"/>
                      <w:b/>
                      <w:bCs/>
                      <w:sz w:val="20"/>
                      <w:szCs w:val="20"/>
                      <w:lang w:val="en-AU"/>
                    </w:rPr>
                  </w:pPr>
                  <w:r w:rsidRPr="005B35A6">
                    <w:rPr>
                      <w:rFonts w:eastAsia="Times New Roman" w:cs="Times New Roman"/>
                      <w:b/>
                      <w:bCs/>
                      <w:sz w:val="20"/>
                      <w:szCs w:val="20"/>
                      <w:lang w:val="en-AU"/>
                    </w:rPr>
                    <w:t>Macuata</w:t>
                  </w:r>
                </w:p>
              </w:tc>
              <w:tc>
                <w:tcPr>
                  <w:tcW w:w="0" w:type="auto"/>
                  <w:tcBorders>
                    <w:top w:val="single" w:sz="4" w:space="0" w:color="auto"/>
                    <w:left w:val="nil"/>
                    <w:bottom w:val="single" w:sz="4" w:space="0" w:color="auto"/>
                    <w:right w:val="single" w:sz="4" w:space="0" w:color="auto"/>
                  </w:tcBorders>
                  <w:shd w:val="clear" w:color="000000" w:fill="FCF305"/>
                  <w:noWrap/>
                  <w:vAlign w:val="center"/>
                  <w:hideMark/>
                </w:tcPr>
                <w:p w14:paraId="5A925300" w14:textId="77777777" w:rsidR="005B35A6" w:rsidRPr="005B35A6" w:rsidRDefault="005B35A6" w:rsidP="005B35A6">
                  <w:pPr>
                    <w:spacing w:after="0" w:line="240" w:lineRule="auto"/>
                    <w:jc w:val="center"/>
                    <w:rPr>
                      <w:rFonts w:eastAsia="Times New Roman" w:cs="Times New Roman"/>
                      <w:b/>
                      <w:bCs/>
                      <w:sz w:val="20"/>
                      <w:szCs w:val="20"/>
                      <w:lang w:val="en-AU"/>
                    </w:rPr>
                  </w:pPr>
                  <w:r w:rsidRPr="005B35A6">
                    <w:rPr>
                      <w:rFonts w:eastAsia="Times New Roman" w:cs="Times New Roman"/>
                      <w:b/>
                      <w:bCs/>
                      <w:sz w:val="20"/>
                      <w:szCs w:val="20"/>
                      <w:lang w:val="en-AU"/>
                    </w:rPr>
                    <w:t>Cakaudrove</w:t>
                  </w:r>
                </w:p>
              </w:tc>
              <w:tc>
                <w:tcPr>
                  <w:tcW w:w="0" w:type="auto"/>
                  <w:tcBorders>
                    <w:top w:val="single" w:sz="4" w:space="0" w:color="auto"/>
                    <w:left w:val="nil"/>
                    <w:bottom w:val="single" w:sz="4" w:space="0" w:color="auto"/>
                    <w:right w:val="single" w:sz="4" w:space="0" w:color="auto"/>
                  </w:tcBorders>
                  <w:shd w:val="clear" w:color="000000" w:fill="FCF305"/>
                  <w:noWrap/>
                  <w:vAlign w:val="center"/>
                  <w:hideMark/>
                </w:tcPr>
                <w:p w14:paraId="3A871B5D" w14:textId="77777777" w:rsidR="005B35A6" w:rsidRPr="005B35A6" w:rsidRDefault="005B35A6" w:rsidP="005B35A6">
                  <w:pPr>
                    <w:spacing w:after="0" w:line="240" w:lineRule="auto"/>
                    <w:jc w:val="center"/>
                    <w:rPr>
                      <w:rFonts w:eastAsia="Times New Roman" w:cs="Times New Roman"/>
                      <w:b/>
                      <w:bCs/>
                      <w:sz w:val="20"/>
                      <w:szCs w:val="20"/>
                      <w:lang w:val="en-AU"/>
                    </w:rPr>
                  </w:pPr>
                  <w:r w:rsidRPr="005B35A6">
                    <w:rPr>
                      <w:rFonts w:eastAsia="Times New Roman" w:cs="Times New Roman"/>
                      <w:b/>
                      <w:bCs/>
                      <w:sz w:val="20"/>
                      <w:szCs w:val="20"/>
                      <w:lang w:val="en-AU"/>
                    </w:rPr>
                    <w:t>Kadavu</w:t>
                  </w:r>
                </w:p>
              </w:tc>
              <w:tc>
                <w:tcPr>
                  <w:tcW w:w="0" w:type="auto"/>
                  <w:tcBorders>
                    <w:top w:val="single" w:sz="4" w:space="0" w:color="auto"/>
                    <w:left w:val="nil"/>
                    <w:bottom w:val="single" w:sz="4" w:space="0" w:color="auto"/>
                    <w:right w:val="single" w:sz="4" w:space="0" w:color="auto"/>
                  </w:tcBorders>
                  <w:shd w:val="clear" w:color="000000" w:fill="FCF305"/>
                  <w:noWrap/>
                  <w:vAlign w:val="center"/>
                  <w:hideMark/>
                </w:tcPr>
                <w:p w14:paraId="6C319BFE" w14:textId="77777777" w:rsidR="005B35A6" w:rsidRPr="005B35A6" w:rsidRDefault="005B35A6" w:rsidP="005B35A6">
                  <w:pPr>
                    <w:spacing w:after="0" w:line="240" w:lineRule="auto"/>
                    <w:jc w:val="center"/>
                    <w:rPr>
                      <w:rFonts w:eastAsia="Times New Roman" w:cs="Times New Roman"/>
                      <w:b/>
                      <w:bCs/>
                      <w:sz w:val="20"/>
                      <w:szCs w:val="20"/>
                      <w:lang w:val="en-AU"/>
                    </w:rPr>
                  </w:pPr>
                  <w:r w:rsidRPr="005B35A6">
                    <w:rPr>
                      <w:rFonts w:eastAsia="Times New Roman" w:cs="Times New Roman"/>
                      <w:b/>
                      <w:bCs/>
                      <w:sz w:val="20"/>
                      <w:szCs w:val="20"/>
                      <w:lang w:val="en-AU"/>
                    </w:rPr>
                    <w:t>TOTAL</w:t>
                  </w:r>
                </w:p>
              </w:tc>
            </w:tr>
            <w:tr w:rsidR="005B35A6" w:rsidRPr="005B35A6" w14:paraId="4A4F0B96" w14:textId="77777777" w:rsidTr="00CC651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341FA7" w14:textId="77777777" w:rsidR="005B35A6" w:rsidRPr="005B35A6" w:rsidRDefault="005B35A6" w:rsidP="005B35A6">
                  <w:pPr>
                    <w:spacing w:after="0" w:line="240" w:lineRule="auto"/>
                    <w:rPr>
                      <w:rFonts w:eastAsia="Times New Roman" w:cs="Times New Roman"/>
                      <w:b/>
                      <w:bCs/>
                      <w:sz w:val="20"/>
                      <w:szCs w:val="20"/>
                      <w:lang w:val="en-AU"/>
                    </w:rPr>
                  </w:pPr>
                  <w:r w:rsidRPr="005B35A6">
                    <w:rPr>
                      <w:rFonts w:eastAsia="Times New Roman" w:cs="Times New Roman"/>
                      <w:b/>
                      <w:bCs/>
                      <w:sz w:val="20"/>
                      <w:szCs w:val="20"/>
                      <w:lang w:val="en-AU"/>
                    </w:rPr>
                    <w:t>Full destruction</w:t>
                  </w:r>
                </w:p>
              </w:tc>
              <w:tc>
                <w:tcPr>
                  <w:tcW w:w="0" w:type="auto"/>
                  <w:tcBorders>
                    <w:top w:val="nil"/>
                    <w:left w:val="nil"/>
                    <w:bottom w:val="single" w:sz="4" w:space="0" w:color="auto"/>
                    <w:right w:val="single" w:sz="4" w:space="0" w:color="auto"/>
                  </w:tcBorders>
                  <w:shd w:val="clear" w:color="auto" w:fill="auto"/>
                  <w:noWrap/>
                  <w:vAlign w:val="center"/>
                  <w:hideMark/>
                </w:tcPr>
                <w:p w14:paraId="12AF2FB9"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 </w:t>
                  </w:r>
                </w:p>
              </w:tc>
              <w:tc>
                <w:tcPr>
                  <w:tcW w:w="0" w:type="auto"/>
                  <w:tcBorders>
                    <w:top w:val="nil"/>
                    <w:left w:val="nil"/>
                    <w:bottom w:val="single" w:sz="4" w:space="0" w:color="auto"/>
                    <w:right w:val="single" w:sz="4" w:space="0" w:color="auto"/>
                  </w:tcBorders>
                  <w:shd w:val="clear" w:color="auto" w:fill="auto"/>
                  <w:noWrap/>
                  <w:vAlign w:val="center"/>
                  <w:hideMark/>
                </w:tcPr>
                <w:p w14:paraId="65C68ED1"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 </w:t>
                  </w:r>
                </w:p>
              </w:tc>
              <w:tc>
                <w:tcPr>
                  <w:tcW w:w="1624" w:type="dxa"/>
                  <w:tcBorders>
                    <w:top w:val="nil"/>
                    <w:left w:val="nil"/>
                    <w:bottom w:val="single" w:sz="4" w:space="0" w:color="auto"/>
                    <w:right w:val="single" w:sz="4" w:space="0" w:color="auto"/>
                  </w:tcBorders>
                  <w:shd w:val="clear" w:color="auto" w:fill="auto"/>
                  <w:noWrap/>
                  <w:vAlign w:val="center"/>
                  <w:hideMark/>
                </w:tcPr>
                <w:p w14:paraId="0D61D420"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 </w:t>
                  </w:r>
                </w:p>
              </w:tc>
              <w:tc>
                <w:tcPr>
                  <w:tcW w:w="521" w:type="dxa"/>
                  <w:tcBorders>
                    <w:top w:val="nil"/>
                    <w:left w:val="nil"/>
                    <w:bottom w:val="single" w:sz="4" w:space="0" w:color="auto"/>
                    <w:right w:val="single" w:sz="4" w:space="0" w:color="auto"/>
                  </w:tcBorders>
                  <w:shd w:val="clear" w:color="auto" w:fill="auto"/>
                  <w:noWrap/>
                  <w:vAlign w:val="center"/>
                  <w:hideMark/>
                </w:tcPr>
                <w:p w14:paraId="7D138E30"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 </w:t>
                  </w:r>
                </w:p>
              </w:tc>
              <w:tc>
                <w:tcPr>
                  <w:tcW w:w="0" w:type="auto"/>
                  <w:tcBorders>
                    <w:top w:val="nil"/>
                    <w:left w:val="nil"/>
                    <w:bottom w:val="single" w:sz="4" w:space="0" w:color="auto"/>
                    <w:right w:val="single" w:sz="4" w:space="0" w:color="auto"/>
                  </w:tcBorders>
                  <w:shd w:val="clear" w:color="auto" w:fill="auto"/>
                  <w:noWrap/>
                  <w:vAlign w:val="center"/>
                  <w:hideMark/>
                </w:tcPr>
                <w:p w14:paraId="7242BAF9"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 </w:t>
                  </w:r>
                </w:p>
              </w:tc>
              <w:tc>
                <w:tcPr>
                  <w:tcW w:w="0" w:type="auto"/>
                  <w:tcBorders>
                    <w:top w:val="nil"/>
                    <w:left w:val="nil"/>
                    <w:bottom w:val="single" w:sz="4" w:space="0" w:color="auto"/>
                    <w:right w:val="single" w:sz="4" w:space="0" w:color="auto"/>
                  </w:tcBorders>
                  <w:shd w:val="clear" w:color="auto" w:fill="auto"/>
                  <w:noWrap/>
                  <w:vAlign w:val="center"/>
                  <w:hideMark/>
                </w:tcPr>
                <w:p w14:paraId="050BE643"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 </w:t>
                  </w:r>
                </w:p>
              </w:tc>
              <w:tc>
                <w:tcPr>
                  <w:tcW w:w="0" w:type="auto"/>
                  <w:tcBorders>
                    <w:top w:val="nil"/>
                    <w:left w:val="nil"/>
                    <w:bottom w:val="single" w:sz="4" w:space="0" w:color="auto"/>
                    <w:right w:val="single" w:sz="4" w:space="0" w:color="auto"/>
                  </w:tcBorders>
                  <w:shd w:val="clear" w:color="auto" w:fill="auto"/>
                  <w:noWrap/>
                  <w:vAlign w:val="center"/>
                  <w:hideMark/>
                </w:tcPr>
                <w:p w14:paraId="348D38EF"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 </w:t>
                  </w:r>
                </w:p>
              </w:tc>
              <w:tc>
                <w:tcPr>
                  <w:tcW w:w="0" w:type="auto"/>
                  <w:tcBorders>
                    <w:top w:val="nil"/>
                    <w:left w:val="nil"/>
                    <w:bottom w:val="single" w:sz="4" w:space="0" w:color="auto"/>
                    <w:right w:val="single" w:sz="4" w:space="0" w:color="auto"/>
                  </w:tcBorders>
                  <w:shd w:val="clear" w:color="auto" w:fill="auto"/>
                  <w:noWrap/>
                  <w:vAlign w:val="center"/>
                  <w:hideMark/>
                </w:tcPr>
                <w:p w14:paraId="28CE0331"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 </w:t>
                  </w:r>
                </w:p>
              </w:tc>
              <w:tc>
                <w:tcPr>
                  <w:tcW w:w="0" w:type="auto"/>
                  <w:tcBorders>
                    <w:top w:val="nil"/>
                    <w:left w:val="nil"/>
                    <w:bottom w:val="single" w:sz="4" w:space="0" w:color="auto"/>
                    <w:right w:val="single" w:sz="4" w:space="0" w:color="auto"/>
                  </w:tcBorders>
                  <w:shd w:val="clear" w:color="auto" w:fill="auto"/>
                  <w:noWrap/>
                  <w:vAlign w:val="center"/>
                  <w:hideMark/>
                </w:tcPr>
                <w:p w14:paraId="025D2487"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 </w:t>
                  </w:r>
                </w:p>
              </w:tc>
            </w:tr>
            <w:tr w:rsidR="005B35A6" w:rsidRPr="005B35A6" w14:paraId="43DB3C3E" w14:textId="77777777" w:rsidTr="00CC651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7C4A57" w14:textId="77777777" w:rsidR="005B35A6" w:rsidRPr="005B35A6" w:rsidRDefault="005B35A6" w:rsidP="005B35A6">
                  <w:pPr>
                    <w:spacing w:after="0" w:line="240" w:lineRule="auto"/>
                    <w:rPr>
                      <w:rFonts w:eastAsia="Times New Roman" w:cs="Times New Roman"/>
                      <w:sz w:val="20"/>
                      <w:szCs w:val="20"/>
                      <w:lang w:val="en-AU"/>
                    </w:rPr>
                  </w:pPr>
                  <w:r w:rsidRPr="005B35A6">
                    <w:rPr>
                      <w:rFonts w:eastAsia="Times New Roman" w:cs="Times New Roman"/>
                      <w:sz w:val="20"/>
                      <w:szCs w:val="20"/>
                      <w:lang w:val="en-AU"/>
                    </w:rPr>
                    <w:t> </w:t>
                  </w:r>
                </w:p>
              </w:tc>
              <w:tc>
                <w:tcPr>
                  <w:tcW w:w="0" w:type="auto"/>
                  <w:tcBorders>
                    <w:top w:val="nil"/>
                    <w:left w:val="nil"/>
                    <w:bottom w:val="single" w:sz="4" w:space="0" w:color="auto"/>
                    <w:right w:val="single" w:sz="4" w:space="0" w:color="auto"/>
                  </w:tcBorders>
                  <w:shd w:val="clear" w:color="auto" w:fill="auto"/>
                  <w:noWrap/>
                  <w:vAlign w:val="center"/>
                  <w:hideMark/>
                </w:tcPr>
                <w:p w14:paraId="1C3CDC13"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1</w:t>
                  </w:r>
                </w:p>
              </w:tc>
              <w:tc>
                <w:tcPr>
                  <w:tcW w:w="0" w:type="auto"/>
                  <w:tcBorders>
                    <w:top w:val="nil"/>
                    <w:left w:val="nil"/>
                    <w:bottom w:val="single" w:sz="4" w:space="0" w:color="auto"/>
                    <w:right w:val="single" w:sz="4" w:space="0" w:color="auto"/>
                  </w:tcBorders>
                  <w:shd w:val="clear" w:color="auto" w:fill="auto"/>
                  <w:noWrap/>
                  <w:vAlign w:val="center"/>
                  <w:hideMark/>
                </w:tcPr>
                <w:p w14:paraId="65D39107"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525</w:t>
                  </w:r>
                </w:p>
              </w:tc>
              <w:tc>
                <w:tcPr>
                  <w:tcW w:w="1624" w:type="dxa"/>
                  <w:tcBorders>
                    <w:top w:val="nil"/>
                    <w:left w:val="nil"/>
                    <w:bottom w:val="single" w:sz="4" w:space="0" w:color="auto"/>
                    <w:right w:val="single" w:sz="4" w:space="0" w:color="auto"/>
                  </w:tcBorders>
                  <w:shd w:val="clear" w:color="auto" w:fill="auto"/>
                  <w:noWrap/>
                  <w:vAlign w:val="center"/>
                  <w:hideMark/>
                </w:tcPr>
                <w:p w14:paraId="006FA85E"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122</w:t>
                  </w:r>
                </w:p>
              </w:tc>
              <w:tc>
                <w:tcPr>
                  <w:tcW w:w="521" w:type="dxa"/>
                  <w:tcBorders>
                    <w:top w:val="nil"/>
                    <w:left w:val="nil"/>
                    <w:bottom w:val="single" w:sz="4" w:space="0" w:color="auto"/>
                    <w:right w:val="single" w:sz="4" w:space="0" w:color="auto"/>
                  </w:tcBorders>
                  <w:shd w:val="clear" w:color="auto" w:fill="auto"/>
                  <w:noWrap/>
                  <w:vAlign w:val="center"/>
                  <w:hideMark/>
                </w:tcPr>
                <w:p w14:paraId="569AC410"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131</w:t>
                  </w:r>
                </w:p>
              </w:tc>
              <w:tc>
                <w:tcPr>
                  <w:tcW w:w="0" w:type="auto"/>
                  <w:tcBorders>
                    <w:top w:val="nil"/>
                    <w:left w:val="nil"/>
                    <w:bottom w:val="single" w:sz="4" w:space="0" w:color="auto"/>
                    <w:right w:val="single" w:sz="4" w:space="0" w:color="auto"/>
                  </w:tcBorders>
                  <w:shd w:val="clear" w:color="auto" w:fill="auto"/>
                  <w:noWrap/>
                  <w:vAlign w:val="center"/>
                  <w:hideMark/>
                </w:tcPr>
                <w:p w14:paraId="0A607036"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6</w:t>
                  </w:r>
                </w:p>
              </w:tc>
              <w:tc>
                <w:tcPr>
                  <w:tcW w:w="0" w:type="auto"/>
                  <w:tcBorders>
                    <w:top w:val="nil"/>
                    <w:left w:val="nil"/>
                    <w:bottom w:val="single" w:sz="4" w:space="0" w:color="auto"/>
                    <w:right w:val="single" w:sz="4" w:space="0" w:color="auto"/>
                  </w:tcBorders>
                  <w:shd w:val="clear" w:color="auto" w:fill="auto"/>
                  <w:noWrap/>
                  <w:vAlign w:val="center"/>
                  <w:hideMark/>
                </w:tcPr>
                <w:p w14:paraId="30BD70C1"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3</w:t>
                  </w:r>
                </w:p>
              </w:tc>
              <w:tc>
                <w:tcPr>
                  <w:tcW w:w="0" w:type="auto"/>
                  <w:tcBorders>
                    <w:top w:val="nil"/>
                    <w:left w:val="nil"/>
                    <w:bottom w:val="single" w:sz="4" w:space="0" w:color="auto"/>
                    <w:right w:val="single" w:sz="4" w:space="0" w:color="auto"/>
                  </w:tcBorders>
                  <w:shd w:val="clear" w:color="auto" w:fill="auto"/>
                  <w:noWrap/>
                  <w:vAlign w:val="center"/>
                  <w:hideMark/>
                </w:tcPr>
                <w:p w14:paraId="6E9B6B3C"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1</w:t>
                  </w:r>
                </w:p>
              </w:tc>
              <w:tc>
                <w:tcPr>
                  <w:tcW w:w="0" w:type="auto"/>
                  <w:tcBorders>
                    <w:top w:val="nil"/>
                    <w:left w:val="nil"/>
                    <w:bottom w:val="single" w:sz="4" w:space="0" w:color="auto"/>
                    <w:right w:val="single" w:sz="4" w:space="0" w:color="auto"/>
                  </w:tcBorders>
                  <w:shd w:val="clear" w:color="auto" w:fill="auto"/>
                  <w:noWrap/>
                  <w:vAlign w:val="center"/>
                  <w:hideMark/>
                </w:tcPr>
                <w:p w14:paraId="5B6DD5CE"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9</w:t>
                  </w:r>
                </w:p>
              </w:tc>
              <w:tc>
                <w:tcPr>
                  <w:tcW w:w="0" w:type="auto"/>
                  <w:tcBorders>
                    <w:top w:val="nil"/>
                    <w:left w:val="nil"/>
                    <w:bottom w:val="single" w:sz="4" w:space="0" w:color="auto"/>
                    <w:right w:val="single" w:sz="4" w:space="0" w:color="auto"/>
                  </w:tcBorders>
                  <w:shd w:val="clear" w:color="auto" w:fill="auto"/>
                  <w:noWrap/>
                  <w:vAlign w:val="center"/>
                  <w:hideMark/>
                </w:tcPr>
                <w:p w14:paraId="1FB0272A"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797</w:t>
                  </w:r>
                </w:p>
              </w:tc>
            </w:tr>
            <w:tr w:rsidR="005B35A6" w:rsidRPr="005B35A6" w14:paraId="42B118D2" w14:textId="77777777" w:rsidTr="00CC651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A2E306" w14:textId="77777777" w:rsidR="005B35A6" w:rsidRPr="005B35A6" w:rsidRDefault="005B35A6" w:rsidP="005B35A6">
                  <w:pPr>
                    <w:spacing w:after="0" w:line="240" w:lineRule="auto"/>
                    <w:rPr>
                      <w:rFonts w:eastAsia="Times New Roman" w:cs="Times New Roman"/>
                      <w:sz w:val="20"/>
                      <w:szCs w:val="20"/>
                      <w:lang w:val="en-AU"/>
                    </w:rPr>
                  </w:pPr>
                  <w:r w:rsidRPr="005B35A6">
                    <w:rPr>
                      <w:rFonts w:eastAsia="Times New Roman" w:cs="Times New Roman"/>
                      <w:sz w:val="20"/>
                      <w:szCs w:val="20"/>
                      <w:lang w:val="en-AU"/>
                    </w:rPr>
                    <w:t> </w:t>
                  </w:r>
                </w:p>
              </w:tc>
              <w:tc>
                <w:tcPr>
                  <w:tcW w:w="0" w:type="auto"/>
                  <w:tcBorders>
                    <w:top w:val="nil"/>
                    <w:left w:val="nil"/>
                    <w:bottom w:val="single" w:sz="4" w:space="0" w:color="auto"/>
                    <w:right w:val="single" w:sz="4" w:space="0" w:color="auto"/>
                  </w:tcBorders>
                  <w:shd w:val="clear" w:color="auto" w:fill="auto"/>
                  <w:noWrap/>
                  <w:vAlign w:val="center"/>
                  <w:hideMark/>
                </w:tcPr>
                <w:p w14:paraId="1FEC487B"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2</w:t>
                  </w:r>
                </w:p>
              </w:tc>
              <w:tc>
                <w:tcPr>
                  <w:tcW w:w="0" w:type="auto"/>
                  <w:tcBorders>
                    <w:top w:val="nil"/>
                    <w:left w:val="nil"/>
                    <w:bottom w:val="single" w:sz="4" w:space="0" w:color="auto"/>
                    <w:right w:val="single" w:sz="4" w:space="0" w:color="auto"/>
                  </w:tcBorders>
                  <w:shd w:val="clear" w:color="auto" w:fill="auto"/>
                  <w:noWrap/>
                  <w:vAlign w:val="center"/>
                  <w:hideMark/>
                </w:tcPr>
                <w:p w14:paraId="46A54E5B"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175</w:t>
                  </w:r>
                </w:p>
              </w:tc>
              <w:tc>
                <w:tcPr>
                  <w:tcW w:w="1624" w:type="dxa"/>
                  <w:tcBorders>
                    <w:top w:val="nil"/>
                    <w:left w:val="nil"/>
                    <w:bottom w:val="single" w:sz="4" w:space="0" w:color="auto"/>
                    <w:right w:val="single" w:sz="4" w:space="0" w:color="auto"/>
                  </w:tcBorders>
                  <w:shd w:val="clear" w:color="auto" w:fill="auto"/>
                  <w:noWrap/>
                  <w:vAlign w:val="center"/>
                  <w:hideMark/>
                </w:tcPr>
                <w:p w14:paraId="4EBBD153"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33</w:t>
                  </w:r>
                </w:p>
              </w:tc>
              <w:tc>
                <w:tcPr>
                  <w:tcW w:w="521" w:type="dxa"/>
                  <w:tcBorders>
                    <w:top w:val="nil"/>
                    <w:left w:val="nil"/>
                    <w:bottom w:val="single" w:sz="4" w:space="0" w:color="auto"/>
                    <w:right w:val="single" w:sz="4" w:space="0" w:color="auto"/>
                  </w:tcBorders>
                  <w:shd w:val="clear" w:color="auto" w:fill="auto"/>
                  <w:noWrap/>
                  <w:vAlign w:val="center"/>
                  <w:hideMark/>
                </w:tcPr>
                <w:p w14:paraId="165A35F2"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84</w:t>
                  </w:r>
                </w:p>
              </w:tc>
              <w:tc>
                <w:tcPr>
                  <w:tcW w:w="0" w:type="auto"/>
                  <w:tcBorders>
                    <w:top w:val="nil"/>
                    <w:left w:val="nil"/>
                    <w:bottom w:val="single" w:sz="4" w:space="0" w:color="auto"/>
                    <w:right w:val="single" w:sz="4" w:space="0" w:color="auto"/>
                  </w:tcBorders>
                  <w:shd w:val="clear" w:color="auto" w:fill="auto"/>
                  <w:noWrap/>
                  <w:vAlign w:val="center"/>
                  <w:hideMark/>
                </w:tcPr>
                <w:p w14:paraId="1DD441C2"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29</w:t>
                  </w:r>
                </w:p>
              </w:tc>
              <w:tc>
                <w:tcPr>
                  <w:tcW w:w="0" w:type="auto"/>
                  <w:tcBorders>
                    <w:top w:val="nil"/>
                    <w:left w:val="nil"/>
                    <w:bottom w:val="single" w:sz="4" w:space="0" w:color="auto"/>
                    <w:right w:val="single" w:sz="4" w:space="0" w:color="auto"/>
                  </w:tcBorders>
                  <w:shd w:val="clear" w:color="auto" w:fill="auto"/>
                  <w:noWrap/>
                  <w:vAlign w:val="center"/>
                  <w:hideMark/>
                </w:tcPr>
                <w:p w14:paraId="72EB75D5"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11</w:t>
                  </w:r>
                </w:p>
              </w:tc>
              <w:tc>
                <w:tcPr>
                  <w:tcW w:w="0" w:type="auto"/>
                  <w:tcBorders>
                    <w:top w:val="nil"/>
                    <w:left w:val="nil"/>
                    <w:bottom w:val="single" w:sz="4" w:space="0" w:color="auto"/>
                    <w:right w:val="single" w:sz="4" w:space="0" w:color="auto"/>
                  </w:tcBorders>
                  <w:shd w:val="clear" w:color="auto" w:fill="auto"/>
                  <w:noWrap/>
                  <w:vAlign w:val="center"/>
                  <w:hideMark/>
                </w:tcPr>
                <w:p w14:paraId="4E145BB9"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3</w:t>
                  </w:r>
                </w:p>
              </w:tc>
              <w:tc>
                <w:tcPr>
                  <w:tcW w:w="0" w:type="auto"/>
                  <w:tcBorders>
                    <w:top w:val="nil"/>
                    <w:left w:val="nil"/>
                    <w:bottom w:val="single" w:sz="4" w:space="0" w:color="auto"/>
                    <w:right w:val="single" w:sz="4" w:space="0" w:color="auto"/>
                  </w:tcBorders>
                  <w:shd w:val="clear" w:color="auto" w:fill="auto"/>
                  <w:noWrap/>
                  <w:vAlign w:val="center"/>
                  <w:hideMark/>
                </w:tcPr>
                <w:p w14:paraId="7E0F9F0C"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12</w:t>
                  </w:r>
                </w:p>
              </w:tc>
              <w:tc>
                <w:tcPr>
                  <w:tcW w:w="0" w:type="auto"/>
                  <w:tcBorders>
                    <w:top w:val="nil"/>
                    <w:left w:val="nil"/>
                    <w:bottom w:val="single" w:sz="4" w:space="0" w:color="auto"/>
                    <w:right w:val="single" w:sz="4" w:space="0" w:color="auto"/>
                  </w:tcBorders>
                  <w:shd w:val="clear" w:color="auto" w:fill="auto"/>
                  <w:noWrap/>
                  <w:vAlign w:val="center"/>
                  <w:hideMark/>
                </w:tcPr>
                <w:p w14:paraId="38557D34"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347</w:t>
                  </w:r>
                </w:p>
              </w:tc>
            </w:tr>
            <w:tr w:rsidR="005B35A6" w:rsidRPr="005B35A6" w14:paraId="6F6DC37C" w14:textId="77777777" w:rsidTr="00CC651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11FD78" w14:textId="77777777" w:rsidR="005B35A6" w:rsidRPr="005B35A6" w:rsidRDefault="005B35A6" w:rsidP="005B35A6">
                  <w:pPr>
                    <w:spacing w:after="0" w:line="240" w:lineRule="auto"/>
                    <w:rPr>
                      <w:rFonts w:eastAsia="Times New Roman" w:cs="Times New Roman"/>
                      <w:sz w:val="20"/>
                      <w:szCs w:val="20"/>
                      <w:lang w:val="en-AU"/>
                    </w:rPr>
                  </w:pPr>
                  <w:r w:rsidRPr="005B35A6">
                    <w:rPr>
                      <w:rFonts w:eastAsia="Times New Roman" w:cs="Times New Roman"/>
                      <w:sz w:val="20"/>
                      <w:szCs w:val="20"/>
                      <w:lang w:val="en-AU"/>
                    </w:rPr>
                    <w:t> </w:t>
                  </w:r>
                </w:p>
              </w:tc>
              <w:tc>
                <w:tcPr>
                  <w:tcW w:w="0" w:type="auto"/>
                  <w:tcBorders>
                    <w:top w:val="nil"/>
                    <w:left w:val="nil"/>
                    <w:bottom w:val="single" w:sz="4" w:space="0" w:color="auto"/>
                    <w:right w:val="single" w:sz="4" w:space="0" w:color="auto"/>
                  </w:tcBorders>
                  <w:shd w:val="clear" w:color="auto" w:fill="auto"/>
                  <w:noWrap/>
                  <w:vAlign w:val="center"/>
                  <w:hideMark/>
                </w:tcPr>
                <w:p w14:paraId="10359B85"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3</w:t>
                  </w:r>
                </w:p>
              </w:tc>
              <w:tc>
                <w:tcPr>
                  <w:tcW w:w="0" w:type="auto"/>
                  <w:tcBorders>
                    <w:top w:val="nil"/>
                    <w:left w:val="nil"/>
                    <w:bottom w:val="single" w:sz="4" w:space="0" w:color="auto"/>
                    <w:right w:val="single" w:sz="4" w:space="0" w:color="auto"/>
                  </w:tcBorders>
                  <w:shd w:val="clear" w:color="auto" w:fill="auto"/>
                  <w:noWrap/>
                  <w:vAlign w:val="center"/>
                  <w:hideMark/>
                </w:tcPr>
                <w:p w14:paraId="739BF642"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401</w:t>
                  </w:r>
                </w:p>
              </w:tc>
              <w:tc>
                <w:tcPr>
                  <w:tcW w:w="1624" w:type="dxa"/>
                  <w:tcBorders>
                    <w:top w:val="nil"/>
                    <w:left w:val="nil"/>
                    <w:bottom w:val="single" w:sz="4" w:space="0" w:color="auto"/>
                    <w:right w:val="single" w:sz="4" w:space="0" w:color="auto"/>
                  </w:tcBorders>
                  <w:shd w:val="clear" w:color="auto" w:fill="auto"/>
                  <w:noWrap/>
                  <w:vAlign w:val="center"/>
                  <w:hideMark/>
                </w:tcPr>
                <w:p w14:paraId="414343FA"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107</w:t>
                  </w:r>
                </w:p>
              </w:tc>
              <w:tc>
                <w:tcPr>
                  <w:tcW w:w="521" w:type="dxa"/>
                  <w:tcBorders>
                    <w:top w:val="nil"/>
                    <w:left w:val="nil"/>
                    <w:bottom w:val="single" w:sz="4" w:space="0" w:color="auto"/>
                    <w:right w:val="single" w:sz="4" w:space="0" w:color="auto"/>
                  </w:tcBorders>
                  <w:shd w:val="clear" w:color="auto" w:fill="auto"/>
                  <w:noWrap/>
                  <w:vAlign w:val="center"/>
                  <w:hideMark/>
                </w:tcPr>
                <w:p w14:paraId="4C93AD5A"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270</w:t>
                  </w:r>
                </w:p>
              </w:tc>
              <w:tc>
                <w:tcPr>
                  <w:tcW w:w="0" w:type="auto"/>
                  <w:tcBorders>
                    <w:top w:val="nil"/>
                    <w:left w:val="nil"/>
                    <w:bottom w:val="single" w:sz="4" w:space="0" w:color="auto"/>
                    <w:right w:val="single" w:sz="4" w:space="0" w:color="auto"/>
                  </w:tcBorders>
                  <w:shd w:val="clear" w:color="auto" w:fill="auto"/>
                  <w:noWrap/>
                  <w:vAlign w:val="center"/>
                  <w:hideMark/>
                </w:tcPr>
                <w:p w14:paraId="586E463D"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57</w:t>
                  </w:r>
                </w:p>
              </w:tc>
              <w:tc>
                <w:tcPr>
                  <w:tcW w:w="0" w:type="auto"/>
                  <w:tcBorders>
                    <w:top w:val="nil"/>
                    <w:left w:val="nil"/>
                    <w:bottom w:val="single" w:sz="4" w:space="0" w:color="auto"/>
                    <w:right w:val="single" w:sz="4" w:space="0" w:color="auto"/>
                  </w:tcBorders>
                  <w:shd w:val="clear" w:color="auto" w:fill="auto"/>
                  <w:noWrap/>
                  <w:vAlign w:val="center"/>
                  <w:hideMark/>
                </w:tcPr>
                <w:p w14:paraId="19896542"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7</w:t>
                  </w:r>
                </w:p>
              </w:tc>
              <w:tc>
                <w:tcPr>
                  <w:tcW w:w="0" w:type="auto"/>
                  <w:tcBorders>
                    <w:top w:val="nil"/>
                    <w:left w:val="nil"/>
                    <w:bottom w:val="single" w:sz="4" w:space="0" w:color="auto"/>
                    <w:right w:val="single" w:sz="4" w:space="0" w:color="auto"/>
                  </w:tcBorders>
                  <w:shd w:val="clear" w:color="auto" w:fill="auto"/>
                  <w:noWrap/>
                  <w:vAlign w:val="center"/>
                  <w:hideMark/>
                </w:tcPr>
                <w:p w14:paraId="46FE5950"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2</w:t>
                  </w:r>
                </w:p>
              </w:tc>
              <w:tc>
                <w:tcPr>
                  <w:tcW w:w="0" w:type="auto"/>
                  <w:tcBorders>
                    <w:top w:val="nil"/>
                    <w:left w:val="nil"/>
                    <w:bottom w:val="single" w:sz="4" w:space="0" w:color="auto"/>
                    <w:right w:val="single" w:sz="4" w:space="0" w:color="auto"/>
                  </w:tcBorders>
                  <w:shd w:val="clear" w:color="auto" w:fill="auto"/>
                  <w:noWrap/>
                  <w:vAlign w:val="center"/>
                  <w:hideMark/>
                </w:tcPr>
                <w:p w14:paraId="26B51EB7"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9</w:t>
                  </w:r>
                </w:p>
              </w:tc>
              <w:tc>
                <w:tcPr>
                  <w:tcW w:w="0" w:type="auto"/>
                  <w:tcBorders>
                    <w:top w:val="nil"/>
                    <w:left w:val="nil"/>
                    <w:bottom w:val="single" w:sz="4" w:space="0" w:color="auto"/>
                    <w:right w:val="single" w:sz="4" w:space="0" w:color="auto"/>
                  </w:tcBorders>
                  <w:shd w:val="clear" w:color="auto" w:fill="auto"/>
                  <w:noWrap/>
                  <w:vAlign w:val="center"/>
                  <w:hideMark/>
                </w:tcPr>
                <w:p w14:paraId="0D68255B"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852</w:t>
                  </w:r>
                </w:p>
              </w:tc>
            </w:tr>
            <w:tr w:rsidR="005B35A6" w:rsidRPr="005B35A6" w14:paraId="63AFA127" w14:textId="77777777" w:rsidTr="00CC651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F16B6C" w14:textId="77777777" w:rsidR="005B35A6" w:rsidRPr="005B35A6" w:rsidRDefault="005B35A6" w:rsidP="005B35A6">
                  <w:pPr>
                    <w:spacing w:after="0" w:line="240" w:lineRule="auto"/>
                    <w:rPr>
                      <w:rFonts w:eastAsia="Times New Roman" w:cs="Times New Roman"/>
                      <w:sz w:val="20"/>
                      <w:szCs w:val="20"/>
                      <w:lang w:val="en-AU"/>
                    </w:rPr>
                  </w:pPr>
                  <w:r w:rsidRPr="005B35A6">
                    <w:rPr>
                      <w:rFonts w:eastAsia="Times New Roman" w:cs="Times New Roman"/>
                      <w:sz w:val="20"/>
                      <w:szCs w:val="20"/>
                      <w:lang w:val="en-AU"/>
                    </w:rPr>
                    <w:t> </w:t>
                  </w:r>
                </w:p>
              </w:tc>
              <w:tc>
                <w:tcPr>
                  <w:tcW w:w="0" w:type="auto"/>
                  <w:tcBorders>
                    <w:top w:val="nil"/>
                    <w:left w:val="nil"/>
                    <w:bottom w:val="single" w:sz="4" w:space="0" w:color="auto"/>
                    <w:right w:val="single" w:sz="4" w:space="0" w:color="auto"/>
                  </w:tcBorders>
                  <w:shd w:val="clear" w:color="auto" w:fill="auto"/>
                  <w:noWrap/>
                  <w:vAlign w:val="center"/>
                  <w:hideMark/>
                </w:tcPr>
                <w:p w14:paraId="28B30659"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4</w:t>
                  </w:r>
                </w:p>
              </w:tc>
              <w:tc>
                <w:tcPr>
                  <w:tcW w:w="0" w:type="auto"/>
                  <w:tcBorders>
                    <w:top w:val="nil"/>
                    <w:left w:val="nil"/>
                    <w:bottom w:val="single" w:sz="4" w:space="0" w:color="auto"/>
                    <w:right w:val="single" w:sz="4" w:space="0" w:color="auto"/>
                  </w:tcBorders>
                  <w:shd w:val="clear" w:color="auto" w:fill="auto"/>
                  <w:noWrap/>
                  <w:vAlign w:val="center"/>
                  <w:hideMark/>
                </w:tcPr>
                <w:p w14:paraId="77073E53"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15</w:t>
                  </w:r>
                </w:p>
              </w:tc>
              <w:tc>
                <w:tcPr>
                  <w:tcW w:w="1624" w:type="dxa"/>
                  <w:tcBorders>
                    <w:top w:val="nil"/>
                    <w:left w:val="nil"/>
                    <w:bottom w:val="single" w:sz="4" w:space="0" w:color="auto"/>
                    <w:right w:val="single" w:sz="4" w:space="0" w:color="auto"/>
                  </w:tcBorders>
                  <w:shd w:val="clear" w:color="auto" w:fill="auto"/>
                  <w:noWrap/>
                  <w:vAlign w:val="center"/>
                  <w:hideMark/>
                </w:tcPr>
                <w:p w14:paraId="6BEEE69E"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10</w:t>
                  </w:r>
                </w:p>
              </w:tc>
              <w:tc>
                <w:tcPr>
                  <w:tcW w:w="521" w:type="dxa"/>
                  <w:tcBorders>
                    <w:top w:val="nil"/>
                    <w:left w:val="nil"/>
                    <w:bottom w:val="single" w:sz="4" w:space="0" w:color="auto"/>
                    <w:right w:val="single" w:sz="4" w:space="0" w:color="auto"/>
                  </w:tcBorders>
                  <w:shd w:val="clear" w:color="auto" w:fill="auto"/>
                  <w:noWrap/>
                  <w:vAlign w:val="center"/>
                  <w:hideMark/>
                </w:tcPr>
                <w:p w14:paraId="47122DF7"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35</w:t>
                  </w:r>
                </w:p>
              </w:tc>
              <w:tc>
                <w:tcPr>
                  <w:tcW w:w="0" w:type="auto"/>
                  <w:tcBorders>
                    <w:top w:val="nil"/>
                    <w:left w:val="nil"/>
                    <w:bottom w:val="single" w:sz="4" w:space="0" w:color="auto"/>
                    <w:right w:val="single" w:sz="4" w:space="0" w:color="auto"/>
                  </w:tcBorders>
                  <w:shd w:val="clear" w:color="auto" w:fill="auto"/>
                  <w:noWrap/>
                  <w:vAlign w:val="center"/>
                  <w:hideMark/>
                </w:tcPr>
                <w:p w14:paraId="1F7A2C3B"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4</w:t>
                  </w:r>
                </w:p>
              </w:tc>
              <w:tc>
                <w:tcPr>
                  <w:tcW w:w="0" w:type="auto"/>
                  <w:tcBorders>
                    <w:top w:val="nil"/>
                    <w:left w:val="nil"/>
                    <w:bottom w:val="single" w:sz="4" w:space="0" w:color="auto"/>
                    <w:right w:val="single" w:sz="4" w:space="0" w:color="auto"/>
                  </w:tcBorders>
                  <w:shd w:val="clear" w:color="auto" w:fill="auto"/>
                  <w:noWrap/>
                  <w:vAlign w:val="center"/>
                  <w:hideMark/>
                </w:tcPr>
                <w:p w14:paraId="2CFFA28F"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60C1A98"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79652077"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1</w:t>
                  </w:r>
                </w:p>
              </w:tc>
              <w:tc>
                <w:tcPr>
                  <w:tcW w:w="0" w:type="auto"/>
                  <w:tcBorders>
                    <w:top w:val="nil"/>
                    <w:left w:val="nil"/>
                    <w:bottom w:val="single" w:sz="4" w:space="0" w:color="auto"/>
                    <w:right w:val="single" w:sz="4" w:space="0" w:color="auto"/>
                  </w:tcBorders>
                  <w:shd w:val="clear" w:color="auto" w:fill="auto"/>
                  <w:noWrap/>
                  <w:vAlign w:val="center"/>
                  <w:hideMark/>
                </w:tcPr>
                <w:p w14:paraId="379B80F9"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65</w:t>
                  </w:r>
                </w:p>
              </w:tc>
            </w:tr>
            <w:tr w:rsidR="005B35A6" w:rsidRPr="005B35A6" w14:paraId="661E13A0" w14:textId="77777777" w:rsidTr="00CC651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C6470F" w14:textId="77777777" w:rsidR="005B35A6" w:rsidRPr="005B35A6" w:rsidRDefault="005B35A6" w:rsidP="005B35A6">
                  <w:pPr>
                    <w:spacing w:after="0" w:line="240" w:lineRule="auto"/>
                    <w:rPr>
                      <w:rFonts w:eastAsia="Times New Roman" w:cs="Times New Roman"/>
                      <w:sz w:val="20"/>
                      <w:szCs w:val="20"/>
                      <w:lang w:val="en-AU"/>
                    </w:rPr>
                  </w:pPr>
                  <w:r w:rsidRPr="005B35A6">
                    <w:rPr>
                      <w:rFonts w:eastAsia="Times New Roman" w:cs="Times New Roman"/>
                      <w:sz w:val="20"/>
                      <w:szCs w:val="20"/>
                      <w:lang w:val="en-AU"/>
                    </w:rPr>
                    <w:t> </w:t>
                  </w:r>
                </w:p>
              </w:tc>
              <w:tc>
                <w:tcPr>
                  <w:tcW w:w="0" w:type="auto"/>
                  <w:tcBorders>
                    <w:top w:val="nil"/>
                    <w:left w:val="nil"/>
                    <w:bottom w:val="single" w:sz="4" w:space="0" w:color="auto"/>
                    <w:right w:val="single" w:sz="4" w:space="0" w:color="auto"/>
                  </w:tcBorders>
                  <w:shd w:val="clear" w:color="auto" w:fill="auto"/>
                  <w:noWrap/>
                  <w:vAlign w:val="center"/>
                  <w:hideMark/>
                </w:tcPr>
                <w:p w14:paraId="48A0E7E2"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5</w:t>
                  </w:r>
                </w:p>
              </w:tc>
              <w:tc>
                <w:tcPr>
                  <w:tcW w:w="0" w:type="auto"/>
                  <w:tcBorders>
                    <w:top w:val="nil"/>
                    <w:left w:val="nil"/>
                    <w:bottom w:val="single" w:sz="4" w:space="0" w:color="auto"/>
                    <w:right w:val="single" w:sz="4" w:space="0" w:color="auto"/>
                  </w:tcBorders>
                  <w:shd w:val="clear" w:color="auto" w:fill="auto"/>
                  <w:noWrap/>
                  <w:vAlign w:val="center"/>
                  <w:hideMark/>
                </w:tcPr>
                <w:p w14:paraId="5FECB658"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7</w:t>
                  </w:r>
                </w:p>
              </w:tc>
              <w:tc>
                <w:tcPr>
                  <w:tcW w:w="1624" w:type="dxa"/>
                  <w:tcBorders>
                    <w:top w:val="nil"/>
                    <w:left w:val="nil"/>
                    <w:bottom w:val="single" w:sz="4" w:space="0" w:color="auto"/>
                    <w:right w:val="single" w:sz="4" w:space="0" w:color="auto"/>
                  </w:tcBorders>
                  <w:shd w:val="clear" w:color="auto" w:fill="auto"/>
                  <w:noWrap/>
                  <w:vAlign w:val="center"/>
                  <w:hideMark/>
                </w:tcPr>
                <w:p w14:paraId="171C47BB"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3</w:t>
                  </w:r>
                </w:p>
              </w:tc>
              <w:tc>
                <w:tcPr>
                  <w:tcW w:w="521" w:type="dxa"/>
                  <w:tcBorders>
                    <w:top w:val="nil"/>
                    <w:left w:val="nil"/>
                    <w:bottom w:val="single" w:sz="4" w:space="0" w:color="auto"/>
                    <w:right w:val="single" w:sz="4" w:space="0" w:color="auto"/>
                  </w:tcBorders>
                  <w:shd w:val="clear" w:color="auto" w:fill="auto"/>
                  <w:noWrap/>
                  <w:vAlign w:val="center"/>
                  <w:hideMark/>
                </w:tcPr>
                <w:p w14:paraId="32F88AC8"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8</w:t>
                  </w:r>
                </w:p>
              </w:tc>
              <w:tc>
                <w:tcPr>
                  <w:tcW w:w="0" w:type="auto"/>
                  <w:tcBorders>
                    <w:top w:val="nil"/>
                    <w:left w:val="nil"/>
                    <w:bottom w:val="single" w:sz="4" w:space="0" w:color="auto"/>
                    <w:right w:val="single" w:sz="4" w:space="0" w:color="auto"/>
                  </w:tcBorders>
                  <w:shd w:val="clear" w:color="auto" w:fill="auto"/>
                  <w:noWrap/>
                  <w:vAlign w:val="center"/>
                  <w:hideMark/>
                </w:tcPr>
                <w:p w14:paraId="03F0D6D4"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1</w:t>
                  </w:r>
                </w:p>
              </w:tc>
              <w:tc>
                <w:tcPr>
                  <w:tcW w:w="0" w:type="auto"/>
                  <w:tcBorders>
                    <w:top w:val="nil"/>
                    <w:left w:val="nil"/>
                    <w:bottom w:val="single" w:sz="4" w:space="0" w:color="auto"/>
                    <w:right w:val="single" w:sz="4" w:space="0" w:color="auto"/>
                  </w:tcBorders>
                  <w:shd w:val="clear" w:color="auto" w:fill="auto"/>
                  <w:noWrap/>
                  <w:vAlign w:val="center"/>
                  <w:hideMark/>
                </w:tcPr>
                <w:p w14:paraId="496E3105"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235B7AE3"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78629CA"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0FDDD42"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18</w:t>
                  </w:r>
                </w:p>
              </w:tc>
            </w:tr>
            <w:tr w:rsidR="005B35A6" w:rsidRPr="005B35A6" w14:paraId="411AC33B" w14:textId="77777777" w:rsidTr="00CC651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E3DB7C" w14:textId="77777777" w:rsidR="005B35A6" w:rsidRPr="005B35A6" w:rsidRDefault="005B35A6" w:rsidP="005B35A6">
                  <w:pPr>
                    <w:spacing w:after="0" w:line="240" w:lineRule="auto"/>
                    <w:rPr>
                      <w:rFonts w:eastAsia="Times New Roman" w:cs="Times New Roman"/>
                      <w:sz w:val="20"/>
                      <w:szCs w:val="20"/>
                      <w:lang w:val="en-AU"/>
                    </w:rPr>
                  </w:pPr>
                  <w:r w:rsidRPr="005B35A6">
                    <w:rPr>
                      <w:rFonts w:eastAsia="Times New Roman" w:cs="Times New Roman"/>
                      <w:sz w:val="20"/>
                      <w:szCs w:val="20"/>
                      <w:lang w:val="en-AU"/>
                    </w:rPr>
                    <w:t> </w:t>
                  </w:r>
                </w:p>
              </w:tc>
              <w:tc>
                <w:tcPr>
                  <w:tcW w:w="0" w:type="auto"/>
                  <w:tcBorders>
                    <w:top w:val="nil"/>
                    <w:left w:val="nil"/>
                    <w:bottom w:val="single" w:sz="4" w:space="0" w:color="auto"/>
                    <w:right w:val="single" w:sz="4" w:space="0" w:color="auto"/>
                  </w:tcBorders>
                  <w:shd w:val="clear" w:color="auto" w:fill="auto"/>
                  <w:noWrap/>
                  <w:vAlign w:val="center"/>
                  <w:hideMark/>
                </w:tcPr>
                <w:p w14:paraId="0267EF47"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6</w:t>
                  </w:r>
                </w:p>
              </w:tc>
              <w:tc>
                <w:tcPr>
                  <w:tcW w:w="0" w:type="auto"/>
                  <w:tcBorders>
                    <w:top w:val="nil"/>
                    <w:left w:val="nil"/>
                    <w:bottom w:val="single" w:sz="4" w:space="0" w:color="auto"/>
                    <w:right w:val="single" w:sz="4" w:space="0" w:color="auto"/>
                  </w:tcBorders>
                  <w:shd w:val="clear" w:color="auto" w:fill="auto"/>
                  <w:noWrap/>
                  <w:vAlign w:val="center"/>
                  <w:hideMark/>
                </w:tcPr>
                <w:p w14:paraId="6853385A"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4</w:t>
                  </w:r>
                </w:p>
              </w:tc>
              <w:tc>
                <w:tcPr>
                  <w:tcW w:w="1624" w:type="dxa"/>
                  <w:tcBorders>
                    <w:top w:val="nil"/>
                    <w:left w:val="nil"/>
                    <w:bottom w:val="single" w:sz="4" w:space="0" w:color="auto"/>
                    <w:right w:val="single" w:sz="4" w:space="0" w:color="auto"/>
                  </w:tcBorders>
                  <w:shd w:val="clear" w:color="auto" w:fill="auto"/>
                  <w:noWrap/>
                  <w:vAlign w:val="center"/>
                  <w:hideMark/>
                </w:tcPr>
                <w:p w14:paraId="5BA5D26D"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2</w:t>
                  </w:r>
                </w:p>
              </w:tc>
              <w:tc>
                <w:tcPr>
                  <w:tcW w:w="521" w:type="dxa"/>
                  <w:tcBorders>
                    <w:top w:val="nil"/>
                    <w:left w:val="nil"/>
                    <w:bottom w:val="single" w:sz="4" w:space="0" w:color="auto"/>
                    <w:right w:val="single" w:sz="4" w:space="0" w:color="auto"/>
                  </w:tcBorders>
                  <w:shd w:val="clear" w:color="auto" w:fill="auto"/>
                  <w:noWrap/>
                  <w:vAlign w:val="center"/>
                  <w:hideMark/>
                </w:tcPr>
                <w:p w14:paraId="03868880"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7</w:t>
                  </w:r>
                </w:p>
              </w:tc>
              <w:tc>
                <w:tcPr>
                  <w:tcW w:w="0" w:type="auto"/>
                  <w:tcBorders>
                    <w:top w:val="nil"/>
                    <w:left w:val="nil"/>
                    <w:bottom w:val="single" w:sz="4" w:space="0" w:color="auto"/>
                    <w:right w:val="single" w:sz="4" w:space="0" w:color="auto"/>
                  </w:tcBorders>
                  <w:shd w:val="clear" w:color="auto" w:fill="auto"/>
                  <w:noWrap/>
                  <w:vAlign w:val="center"/>
                  <w:hideMark/>
                </w:tcPr>
                <w:p w14:paraId="5B2F555D"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1</w:t>
                  </w:r>
                </w:p>
              </w:tc>
              <w:tc>
                <w:tcPr>
                  <w:tcW w:w="0" w:type="auto"/>
                  <w:tcBorders>
                    <w:top w:val="nil"/>
                    <w:left w:val="nil"/>
                    <w:bottom w:val="single" w:sz="4" w:space="0" w:color="auto"/>
                    <w:right w:val="single" w:sz="4" w:space="0" w:color="auto"/>
                  </w:tcBorders>
                  <w:shd w:val="clear" w:color="auto" w:fill="auto"/>
                  <w:noWrap/>
                  <w:vAlign w:val="center"/>
                  <w:hideMark/>
                </w:tcPr>
                <w:p w14:paraId="41EAB9D6"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4E8138B"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6429C4E"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47329E3"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14</w:t>
                  </w:r>
                </w:p>
              </w:tc>
            </w:tr>
            <w:tr w:rsidR="005B35A6" w:rsidRPr="005B35A6" w14:paraId="3C01664F" w14:textId="77777777" w:rsidTr="00CC6515">
              <w:trPr>
                <w:trHeight w:val="300"/>
              </w:trPr>
              <w:tc>
                <w:tcPr>
                  <w:tcW w:w="0" w:type="auto"/>
                  <w:tcBorders>
                    <w:top w:val="nil"/>
                    <w:left w:val="single" w:sz="4" w:space="0" w:color="auto"/>
                    <w:bottom w:val="single" w:sz="4" w:space="0" w:color="auto"/>
                    <w:right w:val="single" w:sz="4" w:space="0" w:color="auto"/>
                  </w:tcBorders>
                  <w:shd w:val="clear" w:color="000000" w:fill="00FF00"/>
                  <w:noWrap/>
                  <w:vAlign w:val="bottom"/>
                  <w:hideMark/>
                </w:tcPr>
                <w:p w14:paraId="3AC07923" w14:textId="77777777" w:rsidR="005B35A6" w:rsidRPr="005B35A6" w:rsidRDefault="005B35A6" w:rsidP="005B35A6">
                  <w:pPr>
                    <w:spacing w:after="0" w:line="240" w:lineRule="auto"/>
                    <w:rPr>
                      <w:rFonts w:eastAsia="Times New Roman" w:cs="Times New Roman"/>
                      <w:b/>
                      <w:bCs/>
                      <w:sz w:val="20"/>
                      <w:szCs w:val="20"/>
                      <w:lang w:val="en-AU"/>
                    </w:rPr>
                  </w:pPr>
                  <w:r w:rsidRPr="005B35A6">
                    <w:rPr>
                      <w:rFonts w:eastAsia="Times New Roman" w:cs="Times New Roman"/>
                      <w:b/>
                      <w:bCs/>
                      <w:sz w:val="20"/>
                      <w:szCs w:val="20"/>
                      <w:lang w:val="en-AU"/>
                    </w:rPr>
                    <w:t>Total</w:t>
                  </w:r>
                </w:p>
              </w:tc>
              <w:tc>
                <w:tcPr>
                  <w:tcW w:w="0" w:type="auto"/>
                  <w:tcBorders>
                    <w:top w:val="nil"/>
                    <w:left w:val="nil"/>
                    <w:bottom w:val="single" w:sz="4" w:space="0" w:color="auto"/>
                    <w:right w:val="single" w:sz="4" w:space="0" w:color="auto"/>
                  </w:tcBorders>
                  <w:shd w:val="clear" w:color="000000" w:fill="00FF00"/>
                  <w:noWrap/>
                  <w:vAlign w:val="center"/>
                  <w:hideMark/>
                </w:tcPr>
                <w:p w14:paraId="04F4113B" w14:textId="77777777" w:rsidR="005B35A6" w:rsidRPr="005B35A6" w:rsidRDefault="005B35A6" w:rsidP="005B35A6">
                  <w:pPr>
                    <w:spacing w:after="0" w:line="240" w:lineRule="auto"/>
                    <w:jc w:val="center"/>
                    <w:rPr>
                      <w:rFonts w:eastAsia="Times New Roman" w:cs="Times New Roman"/>
                      <w:b/>
                      <w:bCs/>
                      <w:sz w:val="20"/>
                      <w:szCs w:val="20"/>
                      <w:lang w:val="en-AU"/>
                    </w:rPr>
                  </w:pPr>
                  <w:r w:rsidRPr="005B35A6">
                    <w:rPr>
                      <w:rFonts w:eastAsia="Times New Roman" w:cs="Times New Roman"/>
                      <w:b/>
                      <w:bCs/>
                      <w:sz w:val="20"/>
                      <w:szCs w:val="20"/>
                      <w:lang w:val="en-AU"/>
                    </w:rPr>
                    <w:t> </w:t>
                  </w:r>
                </w:p>
              </w:tc>
              <w:tc>
                <w:tcPr>
                  <w:tcW w:w="0" w:type="auto"/>
                  <w:tcBorders>
                    <w:top w:val="nil"/>
                    <w:left w:val="nil"/>
                    <w:bottom w:val="single" w:sz="4" w:space="0" w:color="auto"/>
                    <w:right w:val="single" w:sz="4" w:space="0" w:color="auto"/>
                  </w:tcBorders>
                  <w:shd w:val="clear" w:color="000000" w:fill="00FF00"/>
                  <w:noWrap/>
                  <w:vAlign w:val="center"/>
                  <w:hideMark/>
                </w:tcPr>
                <w:p w14:paraId="2245ABEC" w14:textId="77777777" w:rsidR="005B35A6" w:rsidRPr="005B35A6" w:rsidRDefault="005B35A6" w:rsidP="005B35A6">
                  <w:pPr>
                    <w:spacing w:after="0" w:line="240" w:lineRule="auto"/>
                    <w:jc w:val="center"/>
                    <w:rPr>
                      <w:rFonts w:eastAsia="Times New Roman" w:cs="Times New Roman"/>
                      <w:b/>
                      <w:bCs/>
                      <w:sz w:val="20"/>
                      <w:szCs w:val="20"/>
                      <w:lang w:val="en-AU"/>
                    </w:rPr>
                  </w:pPr>
                  <w:r w:rsidRPr="005B35A6">
                    <w:rPr>
                      <w:rFonts w:eastAsia="Times New Roman" w:cs="Times New Roman"/>
                      <w:b/>
                      <w:bCs/>
                      <w:sz w:val="20"/>
                      <w:szCs w:val="20"/>
                      <w:lang w:val="en-AU"/>
                    </w:rPr>
                    <w:t>1127</w:t>
                  </w:r>
                </w:p>
              </w:tc>
              <w:tc>
                <w:tcPr>
                  <w:tcW w:w="1624" w:type="dxa"/>
                  <w:tcBorders>
                    <w:top w:val="nil"/>
                    <w:left w:val="nil"/>
                    <w:bottom w:val="single" w:sz="4" w:space="0" w:color="auto"/>
                    <w:right w:val="single" w:sz="4" w:space="0" w:color="auto"/>
                  </w:tcBorders>
                  <w:shd w:val="clear" w:color="000000" w:fill="00FF00"/>
                  <w:noWrap/>
                  <w:vAlign w:val="center"/>
                  <w:hideMark/>
                </w:tcPr>
                <w:p w14:paraId="65E14C02" w14:textId="77777777" w:rsidR="005B35A6" w:rsidRPr="005B35A6" w:rsidRDefault="005B35A6" w:rsidP="005B35A6">
                  <w:pPr>
                    <w:spacing w:after="0" w:line="240" w:lineRule="auto"/>
                    <w:jc w:val="center"/>
                    <w:rPr>
                      <w:rFonts w:eastAsia="Times New Roman" w:cs="Times New Roman"/>
                      <w:b/>
                      <w:bCs/>
                      <w:sz w:val="20"/>
                      <w:szCs w:val="20"/>
                      <w:lang w:val="en-AU"/>
                    </w:rPr>
                  </w:pPr>
                  <w:r w:rsidRPr="005B35A6">
                    <w:rPr>
                      <w:rFonts w:eastAsia="Times New Roman" w:cs="Times New Roman"/>
                      <w:b/>
                      <w:bCs/>
                      <w:sz w:val="20"/>
                      <w:szCs w:val="20"/>
                      <w:lang w:val="en-AU"/>
                    </w:rPr>
                    <w:t>277</w:t>
                  </w:r>
                </w:p>
              </w:tc>
              <w:tc>
                <w:tcPr>
                  <w:tcW w:w="521" w:type="dxa"/>
                  <w:tcBorders>
                    <w:top w:val="nil"/>
                    <w:left w:val="nil"/>
                    <w:bottom w:val="single" w:sz="4" w:space="0" w:color="auto"/>
                    <w:right w:val="single" w:sz="4" w:space="0" w:color="auto"/>
                  </w:tcBorders>
                  <w:shd w:val="clear" w:color="000000" w:fill="00FF00"/>
                  <w:noWrap/>
                  <w:vAlign w:val="center"/>
                  <w:hideMark/>
                </w:tcPr>
                <w:p w14:paraId="0F2DC950" w14:textId="77777777" w:rsidR="005B35A6" w:rsidRPr="005B35A6" w:rsidRDefault="005B35A6" w:rsidP="005B35A6">
                  <w:pPr>
                    <w:spacing w:after="0" w:line="240" w:lineRule="auto"/>
                    <w:jc w:val="center"/>
                    <w:rPr>
                      <w:rFonts w:eastAsia="Times New Roman" w:cs="Times New Roman"/>
                      <w:b/>
                      <w:bCs/>
                      <w:sz w:val="20"/>
                      <w:szCs w:val="20"/>
                      <w:lang w:val="en-AU"/>
                    </w:rPr>
                  </w:pPr>
                  <w:r w:rsidRPr="005B35A6">
                    <w:rPr>
                      <w:rFonts w:eastAsia="Times New Roman" w:cs="Times New Roman"/>
                      <w:b/>
                      <w:bCs/>
                      <w:sz w:val="20"/>
                      <w:szCs w:val="20"/>
                      <w:lang w:val="en-AU"/>
                    </w:rPr>
                    <w:t>534</w:t>
                  </w:r>
                </w:p>
              </w:tc>
              <w:tc>
                <w:tcPr>
                  <w:tcW w:w="0" w:type="auto"/>
                  <w:tcBorders>
                    <w:top w:val="nil"/>
                    <w:left w:val="nil"/>
                    <w:bottom w:val="single" w:sz="4" w:space="0" w:color="auto"/>
                    <w:right w:val="single" w:sz="4" w:space="0" w:color="auto"/>
                  </w:tcBorders>
                  <w:shd w:val="clear" w:color="000000" w:fill="00FF00"/>
                  <w:noWrap/>
                  <w:vAlign w:val="center"/>
                  <w:hideMark/>
                </w:tcPr>
                <w:p w14:paraId="6A90BAB5" w14:textId="77777777" w:rsidR="005B35A6" w:rsidRPr="005B35A6" w:rsidRDefault="005B35A6" w:rsidP="005B35A6">
                  <w:pPr>
                    <w:spacing w:after="0" w:line="240" w:lineRule="auto"/>
                    <w:jc w:val="center"/>
                    <w:rPr>
                      <w:rFonts w:eastAsia="Times New Roman" w:cs="Times New Roman"/>
                      <w:b/>
                      <w:bCs/>
                      <w:sz w:val="20"/>
                      <w:szCs w:val="20"/>
                      <w:lang w:val="en-AU"/>
                    </w:rPr>
                  </w:pPr>
                  <w:r w:rsidRPr="005B35A6">
                    <w:rPr>
                      <w:rFonts w:eastAsia="Times New Roman" w:cs="Times New Roman"/>
                      <w:b/>
                      <w:bCs/>
                      <w:sz w:val="20"/>
                      <w:szCs w:val="20"/>
                      <w:lang w:val="en-AU"/>
                    </w:rPr>
                    <w:t>98</w:t>
                  </w:r>
                </w:p>
              </w:tc>
              <w:tc>
                <w:tcPr>
                  <w:tcW w:w="0" w:type="auto"/>
                  <w:tcBorders>
                    <w:top w:val="nil"/>
                    <w:left w:val="nil"/>
                    <w:bottom w:val="single" w:sz="4" w:space="0" w:color="auto"/>
                    <w:right w:val="single" w:sz="4" w:space="0" w:color="auto"/>
                  </w:tcBorders>
                  <w:shd w:val="clear" w:color="000000" w:fill="00FF00"/>
                  <w:noWrap/>
                  <w:vAlign w:val="center"/>
                  <w:hideMark/>
                </w:tcPr>
                <w:p w14:paraId="4D5797E1" w14:textId="77777777" w:rsidR="005B35A6" w:rsidRPr="005B35A6" w:rsidRDefault="005B35A6" w:rsidP="005B35A6">
                  <w:pPr>
                    <w:spacing w:after="0" w:line="240" w:lineRule="auto"/>
                    <w:jc w:val="center"/>
                    <w:rPr>
                      <w:rFonts w:eastAsia="Times New Roman" w:cs="Times New Roman"/>
                      <w:b/>
                      <w:bCs/>
                      <w:sz w:val="20"/>
                      <w:szCs w:val="20"/>
                      <w:lang w:val="en-AU"/>
                    </w:rPr>
                  </w:pPr>
                  <w:r w:rsidRPr="005B35A6">
                    <w:rPr>
                      <w:rFonts w:eastAsia="Times New Roman" w:cs="Times New Roman"/>
                      <w:b/>
                      <w:bCs/>
                      <w:sz w:val="20"/>
                      <w:szCs w:val="20"/>
                      <w:lang w:val="en-AU"/>
                    </w:rPr>
                    <w:t>22</w:t>
                  </w:r>
                </w:p>
              </w:tc>
              <w:tc>
                <w:tcPr>
                  <w:tcW w:w="0" w:type="auto"/>
                  <w:tcBorders>
                    <w:top w:val="nil"/>
                    <w:left w:val="nil"/>
                    <w:bottom w:val="single" w:sz="4" w:space="0" w:color="auto"/>
                    <w:right w:val="single" w:sz="4" w:space="0" w:color="auto"/>
                  </w:tcBorders>
                  <w:shd w:val="clear" w:color="000000" w:fill="00FF00"/>
                  <w:noWrap/>
                  <w:vAlign w:val="center"/>
                  <w:hideMark/>
                </w:tcPr>
                <w:p w14:paraId="346A82AF" w14:textId="77777777" w:rsidR="005B35A6" w:rsidRPr="005B35A6" w:rsidRDefault="005B35A6" w:rsidP="005B35A6">
                  <w:pPr>
                    <w:spacing w:after="0" w:line="240" w:lineRule="auto"/>
                    <w:jc w:val="center"/>
                    <w:rPr>
                      <w:rFonts w:eastAsia="Times New Roman" w:cs="Times New Roman"/>
                      <w:b/>
                      <w:bCs/>
                      <w:sz w:val="20"/>
                      <w:szCs w:val="20"/>
                      <w:lang w:val="en-AU"/>
                    </w:rPr>
                  </w:pPr>
                  <w:r w:rsidRPr="005B35A6">
                    <w:rPr>
                      <w:rFonts w:eastAsia="Times New Roman" w:cs="Times New Roman"/>
                      <w:b/>
                      <w:bCs/>
                      <w:sz w:val="20"/>
                      <w:szCs w:val="20"/>
                      <w:lang w:val="en-AU"/>
                    </w:rPr>
                    <w:t>6</w:t>
                  </w:r>
                </w:p>
              </w:tc>
              <w:tc>
                <w:tcPr>
                  <w:tcW w:w="0" w:type="auto"/>
                  <w:tcBorders>
                    <w:top w:val="nil"/>
                    <w:left w:val="nil"/>
                    <w:bottom w:val="single" w:sz="4" w:space="0" w:color="auto"/>
                    <w:right w:val="single" w:sz="4" w:space="0" w:color="auto"/>
                  </w:tcBorders>
                  <w:shd w:val="clear" w:color="000000" w:fill="00FF00"/>
                  <w:noWrap/>
                  <w:vAlign w:val="center"/>
                  <w:hideMark/>
                </w:tcPr>
                <w:p w14:paraId="75243549" w14:textId="77777777" w:rsidR="005B35A6" w:rsidRPr="005B35A6" w:rsidRDefault="005B35A6" w:rsidP="005B35A6">
                  <w:pPr>
                    <w:spacing w:after="0" w:line="240" w:lineRule="auto"/>
                    <w:jc w:val="center"/>
                    <w:rPr>
                      <w:rFonts w:eastAsia="Times New Roman" w:cs="Times New Roman"/>
                      <w:b/>
                      <w:bCs/>
                      <w:sz w:val="20"/>
                      <w:szCs w:val="20"/>
                      <w:lang w:val="en-AU"/>
                    </w:rPr>
                  </w:pPr>
                  <w:r w:rsidRPr="005B35A6">
                    <w:rPr>
                      <w:rFonts w:eastAsia="Times New Roman" w:cs="Times New Roman"/>
                      <w:b/>
                      <w:bCs/>
                      <w:sz w:val="20"/>
                      <w:szCs w:val="20"/>
                      <w:lang w:val="en-AU"/>
                    </w:rPr>
                    <w:t>30</w:t>
                  </w:r>
                </w:p>
              </w:tc>
              <w:tc>
                <w:tcPr>
                  <w:tcW w:w="0" w:type="auto"/>
                  <w:tcBorders>
                    <w:top w:val="nil"/>
                    <w:left w:val="nil"/>
                    <w:bottom w:val="single" w:sz="4" w:space="0" w:color="auto"/>
                    <w:right w:val="single" w:sz="4" w:space="0" w:color="auto"/>
                  </w:tcBorders>
                  <w:shd w:val="clear" w:color="000000" w:fill="00FF00"/>
                  <w:noWrap/>
                  <w:vAlign w:val="center"/>
                  <w:hideMark/>
                </w:tcPr>
                <w:p w14:paraId="091D16D4" w14:textId="77777777" w:rsidR="005B35A6" w:rsidRPr="005B35A6" w:rsidRDefault="005B35A6" w:rsidP="005B35A6">
                  <w:pPr>
                    <w:spacing w:after="0" w:line="240" w:lineRule="auto"/>
                    <w:jc w:val="center"/>
                    <w:rPr>
                      <w:rFonts w:eastAsia="Times New Roman" w:cs="Times New Roman"/>
                      <w:b/>
                      <w:bCs/>
                      <w:sz w:val="20"/>
                      <w:szCs w:val="20"/>
                      <w:lang w:val="en-AU"/>
                    </w:rPr>
                  </w:pPr>
                  <w:r w:rsidRPr="005B35A6">
                    <w:rPr>
                      <w:rFonts w:eastAsia="Times New Roman" w:cs="Times New Roman"/>
                      <w:b/>
                      <w:bCs/>
                      <w:sz w:val="20"/>
                      <w:szCs w:val="20"/>
                      <w:lang w:val="en-AU"/>
                    </w:rPr>
                    <w:t>2094</w:t>
                  </w:r>
                </w:p>
              </w:tc>
            </w:tr>
            <w:tr w:rsidR="005B35A6" w:rsidRPr="005B35A6" w14:paraId="36D9AB76" w14:textId="77777777" w:rsidTr="00CC651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BEAD62" w14:textId="77777777" w:rsidR="005B35A6" w:rsidRPr="005B35A6" w:rsidRDefault="005B35A6" w:rsidP="005B35A6">
                  <w:pPr>
                    <w:spacing w:after="0" w:line="240" w:lineRule="auto"/>
                    <w:rPr>
                      <w:rFonts w:eastAsia="Times New Roman" w:cs="Times New Roman"/>
                      <w:b/>
                      <w:bCs/>
                      <w:sz w:val="20"/>
                      <w:szCs w:val="20"/>
                      <w:lang w:val="en-AU"/>
                    </w:rPr>
                  </w:pPr>
                  <w:r w:rsidRPr="005B35A6">
                    <w:rPr>
                      <w:rFonts w:eastAsia="Times New Roman" w:cs="Times New Roman"/>
                      <w:b/>
                      <w:bCs/>
                      <w:sz w:val="20"/>
                      <w:szCs w:val="20"/>
                      <w:lang w:val="en-AU"/>
                    </w:rPr>
                    <w:t>Partial damage</w:t>
                  </w:r>
                </w:p>
              </w:tc>
              <w:tc>
                <w:tcPr>
                  <w:tcW w:w="0" w:type="auto"/>
                  <w:tcBorders>
                    <w:top w:val="nil"/>
                    <w:left w:val="nil"/>
                    <w:bottom w:val="single" w:sz="4" w:space="0" w:color="auto"/>
                    <w:right w:val="single" w:sz="4" w:space="0" w:color="auto"/>
                  </w:tcBorders>
                  <w:shd w:val="clear" w:color="auto" w:fill="auto"/>
                  <w:noWrap/>
                  <w:vAlign w:val="bottom"/>
                  <w:hideMark/>
                </w:tcPr>
                <w:p w14:paraId="5A0E436B" w14:textId="77777777" w:rsidR="005B35A6" w:rsidRPr="005B35A6" w:rsidRDefault="005B35A6" w:rsidP="005B35A6">
                  <w:pPr>
                    <w:spacing w:after="0" w:line="240" w:lineRule="auto"/>
                    <w:rPr>
                      <w:rFonts w:eastAsia="Times New Roman" w:cs="Times New Roman"/>
                      <w:sz w:val="20"/>
                      <w:szCs w:val="20"/>
                      <w:lang w:val="en-AU"/>
                    </w:rPr>
                  </w:pPr>
                  <w:r w:rsidRPr="005B35A6">
                    <w:rPr>
                      <w:rFonts w:eastAsia="Times New Roman" w:cs="Times New Roman"/>
                      <w:sz w:val="20"/>
                      <w:szCs w:val="20"/>
                      <w:lang w:val="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03D5043" w14:textId="77777777" w:rsidR="005B35A6" w:rsidRPr="005B35A6" w:rsidRDefault="005B35A6" w:rsidP="005B35A6">
                  <w:pPr>
                    <w:spacing w:after="0" w:line="240" w:lineRule="auto"/>
                    <w:rPr>
                      <w:rFonts w:eastAsia="Times New Roman" w:cs="Times New Roman"/>
                      <w:sz w:val="20"/>
                      <w:szCs w:val="20"/>
                      <w:lang w:val="en-AU"/>
                    </w:rPr>
                  </w:pPr>
                  <w:r w:rsidRPr="005B35A6">
                    <w:rPr>
                      <w:rFonts w:eastAsia="Times New Roman" w:cs="Times New Roman"/>
                      <w:sz w:val="20"/>
                      <w:szCs w:val="20"/>
                      <w:lang w:val="en-AU"/>
                    </w:rPr>
                    <w:t> </w:t>
                  </w:r>
                </w:p>
              </w:tc>
              <w:tc>
                <w:tcPr>
                  <w:tcW w:w="1624" w:type="dxa"/>
                  <w:tcBorders>
                    <w:top w:val="nil"/>
                    <w:left w:val="nil"/>
                    <w:bottom w:val="single" w:sz="4" w:space="0" w:color="auto"/>
                    <w:right w:val="single" w:sz="4" w:space="0" w:color="auto"/>
                  </w:tcBorders>
                  <w:shd w:val="clear" w:color="auto" w:fill="auto"/>
                  <w:noWrap/>
                  <w:vAlign w:val="bottom"/>
                  <w:hideMark/>
                </w:tcPr>
                <w:p w14:paraId="7B3D05DC" w14:textId="77777777" w:rsidR="005B35A6" w:rsidRPr="005B35A6" w:rsidRDefault="005B35A6" w:rsidP="005B35A6">
                  <w:pPr>
                    <w:spacing w:after="0" w:line="240" w:lineRule="auto"/>
                    <w:rPr>
                      <w:rFonts w:eastAsia="Times New Roman" w:cs="Times New Roman"/>
                      <w:sz w:val="20"/>
                      <w:szCs w:val="20"/>
                      <w:lang w:val="en-AU"/>
                    </w:rPr>
                  </w:pPr>
                  <w:r w:rsidRPr="005B35A6">
                    <w:rPr>
                      <w:rFonts w:eastAsia="Times New Roman" w:cs="Times New Roman"/>
                      <w:sz w:val="20"/>
                      <w:szCs w:val="20"/>
                      <w:lang w:val="en-AU"/>
                    </w:rPr>
                    <w:t> </w:t>
                  </w:r>
                </w:p>
              </w:tc>
              <w:tc>
                <w:tcPr>
                  <w:tcW w:w="521" w:type="dxa"/>
                  <w:tcBorders>
                    <w:top w:val="nil"/>
                    <w:left w:val="nil"/>
                    <w:bottom w:val="single" w:sz="4" w:space="0" w:color="auto"/>
                    <w:right w:val="single" w:sz="4" w:space="0" w:color="auto"/>
                  </w:tcBorders>
                  <w:shd w:val="clear" w:color="auto" w:fill="auto"/>
                  <w:noWrap/>
                  <w:vAlign w:val="bottom"/>
                  <w:hideMark/>
                </w:tcPr>
                <w:p w14:paraId="6F16BBEF" w14:textId="77777777" w:rsidR="005B35A6" w:rsidRPr="005B35A6" w:rsidRDefault="005B35A6" w:rsidP="005B35A6">
                  <w:pPr>
                    <w:spacing w:after="0" w:line="240" w:lineRule="auto"/>
                    <w:rPr>
                      <w:rFonts w:eastAsia="Times New Roman" w:cs="Times New Roman"/>
                      <w:sz w:val="20"/>
                      <w:szCs w:val="20"/>
                      <w:lang w:val="en-AU"/>
                    </w:rPr>
                  </w:pPr>
                  <w:r w:rsidRPr="005B35A6">
                    <w:rPr>
                      <w:rFonts w:eastAsia="Times New Roman" w:cs="Times New Roman"/>
                      <w:sz w:val="20"/>
                      <w:szCs w:val="20"/>
                      <w:lang w:val="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634B922" w14:textId="77777777" w:rsidR="005B35A6" w:rsidRPr="005B35A6" w:rsidRDefault="005B35A6" w:rsidP="005B35A6">
                  <w:pPr>
                    <w:spacing w:after="0" w:line="240" w:lineRule="auto"/>
                    <w:rPr>
                      <w:rFonts w:eastAsia="Times New Roman" w:cs="Times New Roman"/>
                      <w:sz w:val="20"/>
                      <w:szCs w:val="20"/>
                      <w:lang w:val="en-AU"/>
                    </w:rPr>
                  </w:pPr>
                  <w:r w:rsidRPr="005B35A6">
                    <w:rPr>
                      <w:rFonts w:eastAsia="Times New Roman" w:cs="Times New Roman"/>
                      <w:sz w:val="20"/>
                      <w:szCs w:val="20"/>
                      <w:lang w:val="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FAF2A30" w14:textId="77777777" w:rsidR="005B35A6" w:rsidRPr="005B35A6" w:rsidRDefault="005B35A6" w:rsidP="005B35A6">
                  <w:pPr>
                    <w:spacing w:after="0" w:line="240" w:lineRule="auto"/>
                    <w:rPr>
                      <w:rFonts w:eastAsia="Times New Roman" w:cs="Times New Roman"/>
                      <w:sz w:val="20"/>
                      <w:szCs w:val="20"/>
                      <w:lang w:val="en-AU"/>
                    </w:rPr>
                  </w:pPr>
                  <w:r w:rsidRPr="005B35A6">
                    <w:rPr>
                      <w:rFonts w:eastAsia="Times New Roman" w:cs="Times New Roman"/>
                      <w:sz w:val="20"/>
                      <w:szCs w:val="20"/>
                      <w:lang w:val="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DF24F4D" w14:textId="77777777" w:rsidR="005B35A6" w:rsidRPr="005B35A6" w:rsidRDefault="005B35A6" w:rsidP="005B35A6">
                  <w:pPr>
                    <w:spacing w:after="0" w:line="240" w:lineRule="auto"/>
                    <w:rPr>
                      <w:rFonts w:eastAsia="Times New Roman" w:cs="Times New Roman"/>
                      <w:sz w:val="20"/>
                      <w:szCs w:val="20"/>
                      <w:lang w:val="en-AU"/>
                    </w:rPr>
                  </w:pPr>
                  <w:r w:rsidRPr="005B35A6">
                    <w:rPr>
                      <w:rFonts w:eastAsia="Times New Roman" w:cs="Times New Roman"/>
                      <w:sz w:val="20"/>
                      <w:szCs w:val="20"/>
                      <w:lang w:val="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3D90AFA" w14:textId="77777777" w:rsidR="005B35A6" w:rsidRPr="005B35A6" w:rsidRDefault="005B35A6" w:rsidP="005B35A6">
                  <w:pPr>
                    <w:spacing w:after="0" w:line="240" w:lineRule="auto"/>
                    <w:rPr>
                      <w:rFonts w:eastAsia="Times New Roman" w:cs="Times New Roman"/>
                      <w:sz w:val="20"/>
                      <w:szCs w:val="20"/>
                      <w:lang w:val="en-AU"/>
                    </w:rPr>
                  </w:pPr>
                  <w:r w:rsidRPr="005B35A6">
                    <w:rPr>
                      <w:rFonts w:eastAsia="Times New Roman" w:cs="Times New Roman"/>
                      <w:sz w:val="20"/>
                      <w:szCs w:val="20"/>
                      <w:lang w:val="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886CFAC" w14:textId="77777777" w:rsidR="005B35A6" w:rsidRPr="005B35A6" w:rsidRDefault="005B35A6" w:rsidP="005B35A6">
                  <w:pPr>
                    <w:spacing w:after="0" w:line="240" w:lineRule="auto"/>
                    <w:rPr>
                      <w:rFonts w:eastAsia="Times New Roman" w:cs="Times New Roman"/>
                      <w:sz w:val="20"/>
                      <w:szCs w:val="20"/>
                      <w:lang w:val="en-AU"/>
                    </w:rPr>
                  </w:pPr>
                  <w:r w:rsidRPr="005B35A6">
                    <w:rPr>
                      <w:rFonts w:eastAsia="Times New Roman" w:cs="Times New Roman"/>
                      <w:sz w:val="20"/>
                      <w:szCs w:val="20"/>
                      <w:lang w:val="en-AU"/>
                    </w:rPr>
                    <w:t> </w:t>
                  </w:r>
                </w:p>
              </w:tc>
            </w:tr>
            <w:tr w:rsidR="005B35A6" w:rsidRPr="005B35A6" w14:paraId="7FB45A8E" w14:textId="77777777" w:rsidTr="00CC651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93ADA0" w14:textId="77777777" w:rsidR="005B35A6" w:rsidRPr="005B35A6" w:rsidRDefault="005B35A6" w:rsidP="005B35A6">
                  <w:pPr>
                    <w:spacing w:after="0" w:line="240" w:lineRule="auto"/>
                    <w:rPr>
                      <w:rFonts w:eastAsia="Times New Roman" w:cs="Times New Roman"/>
                      <w:sz w:val="20"/>
                      <w:szCs w:val="20"/>
                      <w:lang w:val="en-AU"/>
                    </w:rPr>
                  </w:pPr>
                  <w:r w:rsidRPr="005B35A6">
                    <w:rPr>
                      <w:rFonts w:eastAsia="Times New Roman" w:cs="Times New Roman"/>
                      <w:sz w:val="20"/>
                      <w:szCs w:val="20"/>
                      <w:lang w:val="en-AU"/>
                    </w:rPr>
                    <w:t> </w:t>
                  </w:r>
                </w:p>
              </w:tc>
              <w:tc>
                <w:tcPr>
                  <w:tcW w:w="0" w:type="auto"/>
                  <w:tcBorders>
                    <w:top w:val="nil"/>
                    <w:left w:val="nil"/>
                    <w:bottom w:val="single" w:sz="4" w:space="0" w:color="auto"/>
                    <w:right w:val="single" w:sz="4" w:space="0" w:color="auto"/>
                  </w:tcBorders>
                  <w:shd w:val="clear" w:color="auto" w:fill="auto"/>
                  <w:noWrap/>
                  <w:vAlign w:val="center"/>
                  <w:hideMark/>
                </w:tcPr>
                <w:p w14:paraId="5778B235"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1</w:t>
                  </w:r>
                </w:p>
              </w:tc>
              <w:tc>
                <w:tcPr>
                  <w:tcW w:w="0" w:type="auto"/>
                  <w:tcBorders>
                    <w:top w:val="nil"/>
                    <w:left w:val="nil"/>
                    <w:bottom w:val="single" w:sz="4" w:space="0" w:color="auto"/>
                    <w:right w:val="single" w:sz="4" w:space="0" w:color="auto"/>
                  </w:tcBorders>
                  <w:shd w:val="clear" w:color="auto" w:fill="auto"/>
                  <w:noWrap/>
                  <w:vAlign w:val="center"/>
                  <w:hideMark/>
                </w:tcPr>
                <w:p w14:paraId="4C598859"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2681</w:t>
                  </w:r>
                </w:p>
              </w:tc>
              <w:tc>
                <w:tcPr>
                  <w:tcW w:w="1624" w:type="dxa"/>
                  <w:tcBorders>
                    <w:top w:val="nil"/>
                    <w:left w:val="nil"/>
                    <w:bottom w:val="single" w:sz="4" w:space="0" w:color="auto"/>
                    <w:right w:val="single" w:sz="4" w:space="0" w:color="auto"/>
                  </w:tcBorders>
                  <w:shd w:val="clear" w:color="auto" w:fill="auto"/>
                  <w:noWrap/>
                  <w:vAlign w:val="center"/>
                  <w:hideMark/>
                </w:tcPr>
                <w:p w14:paraId="21D0AA28"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30</w:t>
                  </w:r>
                </w:p>
              </w:tc>
              <w:tc>
                <w:tcPr>
                  <w:tcW w:w="521" w:type="dxa"/>
                  <w:tcBorders>
                    <w:top w:val="nil"/>
                    <w:left w:val="nil"/>
                    <w:bottom w:val="single" w:sz="4" w:space="0" w:color="auto"/>
                    <w:right w:val="single" w:sz="4" w:space="0" w:color="auto"/>
                  </w:tcBorders>
                  <w:shd w:val="clear" w:color="auto" w:fill="auto"/>
                  <w:noWrap/>
                  <w:vAlign w:val="center"/>
                  <w:hideMark/>
                </w:tcPr>
                <w:p w14:paraId="5D1C829E"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101</w:t>
                  </w:r>
                </w:p>
              </w:tc>
              <w:tc>
                <w:tcPr>
                  <w:tcW w:w="0" w:type="auto"/>
                  <w:tcBorders>
                    <w:top w:val="nil"/>
                    <w:left w:val="nil"/>
                    <w:bottom w:val="single" w:sz="4" w:space="0" w:color="auto"/>
                    <w:right w:val="single" w:sz="4" w:space="0" w:color="auto"/>
                  </w:tcBorders>
                  <w:shd w:val="clear" w:color="auto" w:fill="auto"/>
                  <w:noWrap/>
                  <w:vAlign w:val="center"/>
                  <w:hideMark/>
                </w:tcPr>
                <w:p w14:paraId="29CBC92E"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4</w:t>
                  </w:r>
                </w:p>
              </w:tc>
              <w:tc>
                <w:tcPr>
                  <w:tcW w:w="0" w:type="auto"/>
                  <w:tcBorders>
                    <w:top w:val="nil"/>
                    <w:left w:val="nil"/>
                    <w:bottom w:val="single" w:sz="4" w:space="0" w:color="auto"/>
                    <w:right w:val="single" w:sz="4" w:space="0" w:color="auto"/>
                  </w:tcBorders>
                  <w:shd w:val="clear" w:color="auto" w:fill="auto"/>
                  <w:noWrap/>
                  <w:vAlign w:val="center"/>
                  <w:hideMark/>
                </w:tcPr>
                <w:p w14:paraId="09F1C521"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8</w:t>
                  </w:r>
                </w:p>
              </w:tc>
              <w:tc>
                <w:tcPr>
                  <w:tcW w:w="0" w:type="auto"/>
                  <w:tcBorders>
                    <w:top w:val="nil"/>
                    <w:left w:val="nil"/>
                    <w:bottom w:val="single" w:sz="4" w:space="0" w:color="auto"/>
                    <w:right w:val="single" w:sz="4" w:space="0" w:color="auto"/>
                  </w:tcBorders>
                  <w:shd w:val="clear" w:color="auto" w:fill="auto"/>
                  <w:noWrap/>
                  <w:vAlign w:val="center"/>
                  <w:hideMark/>
                </w:tcPr>
                <w:p w14:paraId="1B24272E"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1</w:t>
                  </w:r>
                </w:p>
              </w:tc>
              <w:tc>
                <w:tcPr>
                  <w:tcW w:w="0" w:type="auto"/>
                  <w:tcBorders>
                    <w:top w:val="nil"/>
                    <w:left w:val="nil"/>
                    <w:bottom w:val="single" w:sz="4" w:space="0" w:color="auto"/>
                    <w:right w:val="single" w:sz="4" w:space="0" w:color="auto"/>
                  </w:tcBorders>
                  <w:shd w:val="clear" w:color="auto" w:fill="auto"/>
                  <w:noWrap/>
                  <w:vAlign w:val="center"/>
                  <w:hideMark/>
                </w:tcPr>
                <w:p w14:paraId="54FFDF49"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11</w:t>
                  </w:r>
                </w:p>
              </w:tc>
              <w:tc>
                <w:tcPr>
                  <w:tcW w:w="0" w:type="auto"/>
                  <w:tcBorders>
                    <w:top w:val="nil"/>
                    <w:left w:val="nil"/>
                    <w:bottom w:val="single" w:sz="4" w:space="0" w:color="auto"/>
                    <w:right w:val="single" w:sz="4" w:space="0" w:color="auto"/>
                  </w:tcBorders>
                  <w:shd w:val="clear" w:color="auto" w:fill="auto"/>
                  <w:noWrap/>
                  <w:vAlign w:val="center"/>
                  <w:hideMark/>
                </w:tcPr>
                <w:p w14:paraId="7725C99C"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2837</w:t>
                  </w:r>
                </w:p>
              </w:tc>
            </w:tr>
            <w:tr w:rsidR="005B35A6" w:rsidRPr="005B35A6" w14:paraId="0B4B19AB" w14:textId="77777777" w:rsidTr="00CC651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030793" w14:textId="77777777" w:rsidR="005B35A6" w:rsidRPr="005B35A6" w:rsidRDefault="005B35A6" w:rsidP="005B35A6">
                  <w:pPr>
                    <w:spacing w:after="0" w:line="240" w:lineRule="auto"/>
                    <w:rPr>
                      <w:rFonts w:eastAsia="Times New Roman" w:cs="Times New Roman"/>
                      <w:sz w:val="20"/>
                      <w:szCs w:val="20"/>
                      <w:lang w:val="en-AU"/>
                    </w:rPr>
                  </w:pPr>
                  <w:r w:rsidRPr="005B35A6">
                    <w:rPr>
                      <w:rFonts w:eastAsia="Times New Roman" w:cs="Times New Roman"/>
                      <w:sz w:val="20"/>
                      <w:szCs w:val="20"/>
                      <w:lang w:val="en-AU"/>
                    </w:rPr>
                    <w:t> </w:t>
                  </w:r>
                </w:p>
              </w:tc>
              <w:tc>
                <w:tcPr>
                  <w:tcW w:w="0" w:type="auto"/>
                  <w:tcBorders>
                    <w:top w:val="nil"/>
                    <w:left w:val="nil"/>
                    <w:bottom w:val="single" w:sz="4" w:space="0" w:color="auto"/>
                    <w:right w:val="single" w:sz="4" w:space="0" w:color="auto"/>
                  </w:tcBorders>
                  <w:shd w:val="clear" w:color="auto" w:fill="auto"/>
                  <w:noWrap/>
                  <w:vAlign w:val="center"/>
                  <w:hideMark/>
                </w:tcPr>
                <w:p w14:paraId="20467456"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2</w:t>
                  </w:r>
                </w:p>
              </w:tc>
              <w:tc>
                <w:tcPr>
                  <w:tcW w:w="0" w:type="auto"/>
                  <w:tcBorders>
                    <w:top w:val="nil"/>
                    <w:left w:val="nil"/>
                    <w:bottom w:val="single" w:sz="4" w:space="0" w:color="auto"/>
                    <w:right w:val="single" w:sz="4" w:space="0" w:color="auto"/>
                  </w:tcBorders>
                  <w:shd w:val="clear" w:color="auto" w:fill="auto"/>
                  <w:noWrap/>
                  <w:vAlign w:val="center"/>
                  <w:hideMark/>
                </w:tcPr>
                <w:p w14:paraId="49E9CA3A"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896</w:t>
                  </w:r>
                </w:p>
              </w:tc>
              <w:tc>
                <w:tcPr>
                  <w:tcW w:w="1624" w:type="dxa"/>
                  <w:tcBorders>
                    <w:top w:val="nil"/>
                    <w:left w:val="nil"/>
                    <w:bottom w:val="single" w:sz="4" w:space="0" w:color="auto"/>
                    <w:right w:val="single" w:sz="4" w:space="0" w:color="auto"/>
                  </w:tcBorders>
                  <w:shd w:val="clear" w:color="auto" w:fill="auto"/>
                  <w:noWrap/>
                  <w:vAlign w:val="center"/>
                  <w:hideMark/>
                </w:tcPr>
                <w:p w14:paraId="28FFFBBF"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8</w:t>
                  </w:r>
                </w:p>
              </w:tc>
              <w:tc>
                <w:tcPr>
                  <w:tcW w:w="521" w:type="dxa"/>
                  <w:tcBorders>
                    <w:top w:val="nil"/>
                    <w:left w:val="nil"/>
                    <w:bottom w:val="single" w:sz="4" w:space="0" w:color="auto"/>
                    <w:right w:val="single" w:sz="4" w:space="0" w:color="auto"/>
                  </w:tcBorders>
                  <w:shd w:val="clear" w:color="auto" w:fill="auto"/>
                  <w:noWrap/>
                  <w:vAlign w:val="center"/>
                  <w:hideMark/>
                </w:tcPr>
                <w:p w14:paraId="7F699EB5"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64</w:t>
                  </w:r>
                </w:p>
              </w:tc>
              <w:tc>
                <w:tcPr>
                  <w:tcW w:w="0" w:type="auto"/>
                  <w:tcBorders>
                    <w:top w:val="nil"/>
                    <w:left w:val="nil"/>
                    <w:bottom w:val="single" w:sz="4" w:space="0" w:color="auto"/>
                    <w:right w:val="single" w:sz="4" w:space="0" w:color="auto"/>
                  </w:tcBorders>
                  <w:shd w:val="clear" w:color="auto" w:fill="auto"/>
                  <w:noWrap/>
                  <w:vAlign w:val="center"/>
                  <w:hideMark/>
                </w:tcPr>
                <w:p w14:paraId="11FA7B2B"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20</w:t>
                  </w:r>
                </w:p>
              </w:tc>
              <w:tc>
                <w:tcPr>
                  <w:tcW w:w="0" w:type="auto"/>
                  <w:tcBorders>
                    <w:top w:val="nil"/>
                    <w:left w:val="nil"/>
                    <w:bottom w:val="single" w:sz="4" w:space="0" w:color="auto"/>
                    <w:right w:val="single" w:sz="4" w:space="0" w:color="auto"/>
                  </w:tcBorders>
                  <w:shd w:val="clear" w:color="auto" w:fill="auto"/>
                  <w:noWrap/>
                  <w:vAlign w:val="center"/>
                  <w:hideMark/>
                </w:tcPr>
                <w:p w14:paraId="5153EC5F"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28</w:t>
                  </w:r>
                </w:p>
              </w:tc>
              <w:tc>
                <w:tcPr>
                  <w:tcW w:w="0" w:type="auto"/>
                  <w:tcBorders>
                    <w:top w:val="nil"/>
                    <w:left w:val="nil"/>
                    <w:bottom w:val="single" w:sz="4" w:space="0" w:color="auto"/>
                    <w:right w:val="single" w:sz="4" w:space="0" w:color="auto"/>
                  </w:tcBorders>
                  <w:shd w:val="clear" w:color="auto" w:fill="auto"/>
                  <w:noWrap/>
                  <w:vAlign w:val="center"/>
                  <w:hideMark/>
                </w:tcPr>
                <w:p w14:paraId="1B9FEADB"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3</w:t>
                  </w:r>
                </w:p>
              </w:tc>
              <w:tc>
                <w:tcPr>
                  <w:tcW w:w="0" w:type="auto"/>
                  <w:tcBorders>
                    <w:top w:val="nil"/>
                    <w:left w:val="nil"/>
                    <w:bottom w:val="single" w:sz="4" w:space="0" w:color="auto"/>
                    <w:right w:val="single" w:sz="4" w:space="0" w:color="auto"/>
                  </w:tcBorders>
                  <w:shd w:val="clear" w:color="auto" w:fill="auto"/>
                  <w:noWrap/>
                  <w:vAlign w:val="center"/>
                  <w:hideMark/>
                </w:tcPr>
                <w:p w14:paraId="61018E13"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15</w:t>
                  </w:r>
                </w:p>
              </w:tc>
              <w:tc>
                <w:tcPr>
                  <w:tcW w:w="0" w:type="auto"/>
                  <w:tcBorders>
                    <w:top w:val="nil"/>
                    <w:left w:val="nil"/>
                    <w:bottom w:val="single" w:sz="4" w:space="0" w:color="auto"/>
                    <w:right w:val="single" w:sz="4" w:space="0" w:color="auto"/>
                  </w:tcBorders>
                  <w:shd w:val="clear" w:color="auto" w:fill="auto"/>
                  <w:noWrap/>
                  <w:vAlign w:val="center"/>
                  <w:hideMark/>
                </w:tcPr>
                <w:p w14:paraId="13B469CA"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1035</w:t>
                  </w:r>
                </w:p>
              </w:tc>
            </w:tr>
            <w:tr w:rsidR="005B35A6" w:rsidRPr="005B35A6" w14:paraId="1844AE8A" w14:textId="77777777" w:rsidTr="00CC651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2459D6" w14:textId="77777777" w:rsidR="005B35A6" w:rsidRPr="005B35A6" w:rsidRDefault="005B35A6" w:rsidP="005B35A6">
                  <w:pPr>
                    <w:spacing w:after="0" w:line="240" w:lineRule="auto"/>
                    <w:rPr>
                      <w:rFonts w:eastAsia="Times New Roman" w:cs="Times New Roman"/>
                      <w:sz w:val="20"/>
                      <w:szCs w:val="20"/>
                      <w:lang w:val="en-AU"/>
                    </w:rPr>
                  </w:pPr>
                  <w:r w:rsidRPr="005B35A6">
                    <w:rPr>
                      <w:rFonts w:eastAsia="Times New Roman" w:cs="Times New Roman"/>
                      <w:sz w:val="20"/>
                      <w:szCs w:val="20"/>
                      <w:lang w:val="en-AU"/>
                    </w:rPr>
                    <w:t> </w:t>
                  </w:r>
                </w:p>
              </w:tc>
              <w:tc>
                <w:tcPr>
                  <w:tcW w:w="0" w:type="auto"/>
                  <w:tcBorders>
                    <w:top w:val="nil"/>
                    <w:left w:val="nil"/>
                    <w:bottom w:val="single" w:sz="4" w:space="0" w:color="auto"/>
                    <w:right w:val="single" w:sz="4" w:space="0" w:color="auto"/>
                  </w:tcBorders>
                  <w:shd w:val="clear" w:color="auto" w:fill="auto"/>
                  <w:noWrap/>
                  <w:vAlign w:val="center"/>
                  <w:hideMark/>
                </w:tcPr>
                <w:p w14:paraId="1C9740BC"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3</w:t>
                  </w:r>
                </w:p>
              </w:tc>
              <w:tc>
                <w:tcPr>
                  <w:tcW w:w="0" w:type="auto"/>
                  <w:tcBorders>
                    <w:top w:val="nil"/>
                    <w:left w:val="nil"/>
                    <w:bottom w:val="single" w:sz="4" w:space="0" w:color="auto"/>
                    <w:right w:val="single" w:sz="4" w:space="0" w:color="auto"/>
                  </w:tcBorders>
                  <w:shd w:val="clear" w:color="auto" w:fill="auto"/>
                  <w:noWrap/>
                  <w:vAlign w:val="center"/>
                  <w:hideMark/>
                </w:tcPr>
                <w:p w14:paraId="719B258A"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2048</w:t>
                  </w:r>
                </w:p>
              </w:tc>
              <w:tc>
                <w:tcPr>
                  <w:tcW w:w="1624" w:type="dxa"/>
                  <w:tcBorders>
                    <w:top w:val="nil"/>
                    <w:left w:val="nil"/>
                    <w:bottom w:val="single" w:sz="4" w:space="0" w:color="auto"/>
                    <w:right w:val="single" w:sz="4" w:space="0" w:color="auto"/>
                  </w:tcBorders>
                  <w:shd w:val="clear" w:color="auto" w:fill="auto"/>
                  <w:noWrap/>
                  <w:vAlign w:val="center"/>
                  <w:hideMark/>
                </w:tcPr>
                <w:p w14:paraId="67FC16A4"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27</w:t>
                  </w:r>
                </w:p>
              </w:tc>
              <w:tc>
                <w:tcPr>
                  <w:tcW w:w="521" w:type="dxa"/>
                  <w:tcBorders>
                    <w:top w:val="nil"/>
                    <w:left w:val="nil"/>
                    <w:bottom w:val="single" w:sz="4" w:space="0" w:color="auto"/>
                    <w:right w:val="single" w:sz="4" w:space="0" w:color="auto"/>
                  </w:tcBorders>
                  <w:shd w:val="clear" w:color="auto" w:fill="auto"/>
                  <w:noWrap/>
                  <w:vAlign w:val="center"/>
                  <w:hideMark/>
                </w:tcPr>
                <w:p w14:paraId="4CFD86FE"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208</w:t>
                  </w:r>
                </w:p>
              </w:tc>
              <w:tc>
                <w:tcPr>
                  <w:tcW w:w="0" w:type="auto"/>
                  <w:tcBorders>
                    <w:top w:val="nil"/>
                    <w:left w:val="nil"/>
                    <w:bottom w:val="single" w:sz="4" w:space="0" w:color="auto"/>
                    <w:right w:val="single" w:sz="4" w:space="0" w:color="auto"/>
                  </w:tcBorders>
                  <w:shd w:val="clear" w:color="auto" w:fill="auto"/>
                  <w:noWrap/>
                  <w:vAlign w:val="center"/>
                  <w:hideMark/>
                </w:tcPr>
                <w:p w14:paraId="353089F4"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39</w:t>
                  </w:r>
                </w:p>
              </w:tc>
              <w:tc>
                <w:tcPr>
                  <w:tcW w:w="0" w:type="auto"/>
                  <w:tcBorders>
                    <w:top w:val="nil"/>
                    <w:left w:val="nil"/>
                    <w:bottom w:val="single" w:sz="4" w:space="0" w:color="auto"/>
                    <w:right w:val="single" w:sz="4" w:space="0" w:color="auto"/>
                  </w:tcBorders>
                  <w:shd w:val="clear" w:color="auto" w:fill="auto"/>
                  <w:noWrap/>
                  <w:vAlign w:val="center"/>
                  <w:hideMark/>
                </w:tcPr>
                <w:p w14:paraId="22291AA7"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17</w:t>
                  </w:r>
                </w:p>
              </w:tc>
              <w:tc>
                <w:tcPr>
                  <w:tcW w:w="0" w:type="auto"/>
                  <w:tcBorders>
                    <w:top w:val="nil"/>
                    <w:left w:val="nil"/>
                    <w:bottom w:val="single" w:sz="4" w:space="0" w:color="auto"/>
                    <w:right w:val="single" w:sz="4" w:space="0" w:color="auto"/>
                  </w:tcBorders>
                  <w:shd w:val="clear" w:color="auto" w:fill="auto"/>
                  <w:noWrap/>
                  <w:vAlign w:val="center"/>
                  <w:hideMark/>
                </w:tcPr>
                <w:p w14:paraId="1DF0374F"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2</w:t>
                  </w:r>
                </w:p>
              </w:tc>
              <w:tc>
                <w:tcPr>
                  <w:tcW w:w="0" w:type="auto"/>
                  <w:tcBorders>
                    <w:top w:val="nil"/>
                    <w:left w:val="nil"/>
                    <w:bottom w:val="single" w:sz="4" w:space="0" w:color="auto"/>
                    <w:right w:val="single" w:sz="4" w:space="0" w:color="auto"/>
                  </w:tcBorders>
                  <w:shd w:val="clear" w:color="auto" w:fill="auto"/>
                  <w:noWrap/>
                  <w:vAlign w:val="center"/>
                  <w:hideMark/>
                </w:tcPr>
                <w:p w14:paraId="2386A5D9"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12</w:t>
                  </w:r>
                </w:p>
              </w:tc>
              <w:tc>
                <w:tcPr>
                  <w:tcW w:w="0" w:type="auto"/>
                  <w:tcBorders>
                    <w:top w:val="nil"/>
                    <w:left w:val="nil"/>
                    <w:bottom w:val="single" w:sz="4" w:space="0" w:color="auto"/>
                    <w:right w:val="single" w:sz="4" w:space="0" w:color="auto"/>
                  </w:tcBorders>
                  <w:shd w:val="clear" w:color="auto" w:fill="auto"/>
                  <w:noWrap/>
                  <w:vAlign w:val="center"/>
                  <w:hideMark/>
                </w:tcPr>
                <w:p w14:paraId="7F9528A1"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2352</w:t>
                  </w:r>
                </w:p>
              </w:tc>
            </w:tr>
            <w:tr w:rsidR="005B35A6" w:rsidRPr="005B35A6" w14:paraId="64DC4BD9" w14:textId="77777777" w:rsidTr="00CC651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E895F6" w14:textId="77777777" w:rsidR="005B35A6" w:rsidRPr="005B35A6" w:rsidRDefault="005B35A6" w:rsidP="005B35A6">
                  <w:pPr>
                    <w:spacing w:after="0" w:line="240" w:lineRule="auto"/>
                    <w:rPr>
                      <w:rFonts w:eastAsia="Times New Roman" w:cs="Times New Roman"/>
                      <w:sz w:val="20"/>
                      <w:szCs w:val="20"/>
                      <w:lang w:val="en-AU"/>
                    </w:rPr>
                  </w:pPr>
                  <w:r w:rsidRPr="005B35A6">
                    <w:rPr>
                      <w:rFonts w:eastAsia="Times New Roman" w:cs="Times New Roman"/>
                      <w:sz w:val="20"/>
                      <w:szCs w:val="20"/>
                      <w:lang w:val="en-AU"/>
                    </w:rPr>
                    <w:t> </w:t>
                  </w:r>
                </w:p>
              </w:tc>
              <w:tc>
                <w:tcPr>
                  <w:tcW w:w="0" w:type="auto"/>
                  <w:tcBorders>
                    <w:top w:val="nil"/>
                    <w:left w:val="nil"/>
                    <w:bottom w:val="single" w:sz="4" w:space="0" w:color="auto"/>
                    <w:right w:val="single" w:sz="4" w:space="0" w:color="auto"/>
                  </w:tcBorders>
                  <w:shd w:val="clear" w:color="auto" w:fill="auto"/>
                  <w:noWrap/>
                  <w:vAlign w:val="center"/>
                  <w:hideMark/>
                </w:tcPr>
                <w:p w14:paraId="7ECDD02F"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4</w:t>
                  </w:r>
                </w:p>
              </w:tc>
              <w:tc>
                <w:tcPr>
                  <w:tcW w:w="0" w:type="auto"/>
                  <w:tcBorders>
                    <w:top w:val="nil"/>
                    <w:left w:val="nil"/>
                    <w:bottom w:val="single" w:sz="4" w:space="0" w:color="auto"/>
                    <w:right w:val="single" w:sz="4" w:space="0" w:color="auto"/>
                  </w:tcBorders>
                  <w:shd w:val="clear" w:color="auto" w:fill="auto"/>
                  <w:noWrap/>
                  <w:vAlign w:val="center"/>
                  <w:hideMark/>
                </w:tcPr>
                <w:p w14:paraId="38B8A8C4"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78</w:t>
                  </w:r>
                </w:p>
              </w:tc>
              <w:tc>
                <w:tcPr>
                  <w:tcW w:w="1624" w:type="dxa"/>
                  <w:tcBorders>
                    <w:top w:val="nil"/>
                    <w:left w:val="nil"/>
                    <w:bottom w:val="single" w:sz="4" w:space="0" w:color="auto"/>
                    <w:right w:val="single" w:sz="4" w:space="0" w:color="auto"/>
                  </w:tcBorders>
                  <w:shd w:val="clear" w:color="auto" w:fill="auto"/>
                  <w:noWrap/>
                  <w:vAlign w:val="center"/>
                  <w:hideMark/>
                </w:tcPr>
                <w:p w14:paraId="1F2F2D43"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2</w:t>
                  </w:r>
                </w:p>
              </w:tc>
              <w:tc>
                <w:tcPr>
                  <w:tcW w:w="521" w:type="dxa"/>
                  <w:tcBorders>
                    <w:top w:val="nil"/>
                    <w:left w:val="nil"/>
                    <w:bottom w:val="single" w:sz="4" w:space="0" w:color="auto"/>
                    <w:right w:val="single" w:sz="4" w:space="0" w:color="auto"/>
                  </w:tcBorders>
                  <w:shd w:val="clear" w:color="auto" w:fill="auto"/>
                  <w:noWrap/>
                  <w:vAlign w:val="center"/>
                  <w:hideMark/>
                </w:tcPr>
                <w:p w14:paraId="6FE836CF"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27</w:t>
                  </w:r>
                </w:p>
              </w:tc>
              <w:tc>
                <w:tcPr>
                  <w:tcW w:w="0" w:type="auto"/>
                  <w:tcBorders>
                    <w:top w:val="nil"/>
                    <w:left w:val="nil"/>
                    <w:bottom w:val="single" w:sz="4" w:space="0" w:color="auto"/>
                    <w:right w:val="single" w:sz="4" w:space="0" w:color="auto"/>
                  </w:tcBorders>
                  <w:shd w:val="clear" w:color="auto" w:fill="auto"/>
                  <w:noWrap/>
                  <w:vAlign w:val="center"/>
                  <w:hideMark/>
                </w:tcPr>
                <w:p w14:paraId="3A8B8A60"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3</w:t>
                  </w:r>
                </w:p>
              </w:tc>
              <w:tc>
                <w:tcPr>
                  <w:tcW w:w="0" w:type="auto"/>
                  <w:tcBorders>
                    <w:top w:val="nil"/>
                    <w:left w:val="nil"/>
                    <w:bottom w:val="single" w:sz="4" w:space="0" w:color="auto"/>
                    <w:right w:val="single" w:sz="4" w:space="0" w:color="auto"/>
                  </w:tcBorders>
                  <w:shd w:val="clear" w:color="auto" w:fill="auto"/>
                  <w:noWrap/>
                  <w:vAlign w:val="center"/>
                  <w:hideMark/>
                </w:tcPr>
                <w:p w14:paraId="1648635D"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1</w:t>
                  </w:r>
                </w:p>
              </w:tc>
              <w:tc>
                <w:tcPr>
                  <w:tcW w:w="0" w:type="auto"/>
                  <w:tcBorders>
                    <w:top w:val="nil"/>
                    <w:left w:val="nil"/>
                    <w:bottom w:val="single" w:sz="4" w:space="0" w:color="auto"/>
                    <w:right w:val="single" w:sz="4" w:space="0" w:color="auto"/>
                  </w:tcBorders>
                  <w:shd w:val="clear" w:color="auto" w:fill="auto"/>
                  <w:noWrap/>
                  <w:vAlign w:val="center"/>
                  <w:hideMark/>
                </w:tcPr>
                <w:p w14:paraId="72189C22"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352AAAC8"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1</w:t>
                  </w:r>
                </w:p>
              </w:tc>
              <w:tc>
                <w:tcPr>
                  <w:tcW w:w="0" w:type="auto"/>
                  <w:tcBorders>
                    <w:top w:val="nil"/>
                    <w:left w:val="nil"/>
                    <w:bottom w:val="single" w:sz="4" w:space="0" w:color="auto"/>
                    <w:right w:val="single" w:sz="4" w:space="0" w:color="auto"/>
                  </w:tcBorders>
                  <w:shd w:val="clear" w:color="auto" w:fill="auto"/>
                  <w:noWrap/>
                  <w:vAlign w:val="center"/>
                  <w:hideMark/>
                </w:tcPr>
                <w:p w14:paraId="40E679D2"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112</w:t>
                  </w:r>
                </w:p>
              </w:tc>
            </w:tr>
            <w:tr w:rsidR="005B35A6" w:rsidRPr="005B35A6" w14:paraId="2D0618BE" w14:textId="77777777" w:rsidTr="00CC651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56A683" w14:textId="77777777" w:rsidR="005B35A6" w:rsidRPr="005B35A6" w:rsidRDefault="005B35A6" w:rsidP="005B35A6">
                  <w:pPr>
                    <w:spacing w:after="0" w:line="240" w:lineRule="auto"/>
                    <w:rPr>
                      <w:rFonts w:eastAsia="Times New Roman" w:cs="Times New Roman"/>
                      <w:sz w:val="20"/>
                      <w:szCs w:val="20"/>
                      <w:lang w:val="en-AU"/>
                    </w:rPr>
                  </w:pPr>
                  <w:r w:rsidRPr="005B35A6">
                    <w:rPr>
                      <w:rFonts w:eastAsia="Times New Roman" w:cs="Times New Roman"/>
                      <w:sz w:val="20"/>
                      <w:szCs w:val="20"/>
                      <w:lang w:val="en-AU"/>
                    </w:rPr>
                    <w:t> </w:t>
                  </w:r>
                </w:p>
              </w:tc>
              <w:tc>
                <w:tcPr>
                  <w:tcW w:w="0" w:type="auto"/>
                  <w:tcBorders>
                    <w:top w:val="nil"/>
                    <w:left w:val="nil"/>
                    <w:bottom w:val="single" w:sz="4" w:space="0" w:color="auto"/>
                    <w:right w:val="single" w:sz="4" w:space="0" w:color="auto"/>
                  </w:tcBorders>
                  <w:shd w:val="clear" w:color="auto" w:fill="auto"/>
                  <w:noWrap/>
                  <w:vAlign w:val="center"/>
                  <w:hideMark/>
                </w:tcPr>
                <w:p w14:paraId="013ED1E6"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5</w:t>
                  </w:r>
                </w:p>
              </w:tc>
              <w:tc>
                <w:tcPr>
                  <w:tcW w:w="0" w:type="auto"/>
                  <w:tcBorders>
                    <w:top w:val="nil"/>
                    <w:left w:val="nil"/>
                    <w:bottom w:val="single" w:sz="4" w:space="0" w:color="auto"/>
                    <w:right w:val="single" w:sz="4" w:space="0" w:color="auto"/>
                  </w:tcBorders>
                  <w:shd w:val="clear" w:color="auto" w:fill="auto"/>
                  <w:noWrap/>
                  <w:vAlign w:val="center"/>
                  <w:hideMark/>
                </w:tcPr>
                <w:p w14:paraId="62072404"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34</w:t>
                  </w:r>
                </w:p>
              </w:tc>
              <w:tc>
                <w:tcPr>
                  <w:tcW w:w="1624" w:type="dxa"/>
                  <w:tcBorders>
                    <w:top w:val="nil"/>
                    <w:left w:val="nil"/>
                    <w:bottom w:val="single" w:sz="4" w:space="0" w:color="auto"/>
                    <w:right w:val="single" w:sz="4" w:space="0" w:color="auto"/>
                  </w:tcBorders>
                  <w:shd w:val="clear" w:color="auto" w:fill="auto"/>
                  <w:noWrap/>
                  <w:vAlign w:val="center"/>
                  <w:hideMark/>
                </w:tcPr>
                <w:p w14:paraId="46FDA7E3"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1</w:t>
                  </w:r>
                </w:p>
              </w:tc>
              <w:tc>
                <w:tcPr>
                  <w:tcW w:w="521" w:type="dxa"/>
                  <w:tcBorders>
                    <w:top w:val="nil"/>
                    <w:left w:val="nil"/>
                    <w:bottom w:val="single" w:sz="4" w:space="0" w:color="auto"/>
                    <w:right w:val="single" w:sz="4" w:space="0" w:color="auto"/>
                  </w:tcBorders>
                  <w:shd w:val="clear" w:color="auto" w:fill="auto"/>
                  <w:noWrap/>
                  <w:vAlign w:val="center"/>
                  <w:hideMark/>
                </w:tcPr>
                <w:p w14:paraId="0C1E8D21"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6</w:t>
                  </w:r>
                </w:p>
              </w:tc>
              <w:tc>
                <w:tcPr>
                  <w:tcW w:w="0" w:type="auto"/>
                  <w:tcBorders>
                    <w:top w:val="nil"/>
                    <w:left w:val="nil"/>
                    <w:bottom w:val="single" w:sz="4" w:space="0" w:color="auto"/>
                    <w:right w:val="single" w:sz="4" w:space="0" w:color="auto"/>
                  </w:tcBorders>
                  <w:shd w:val="clear" w:color="auto" w:fill="auto"/>
                  <w:noWrap/>
                  <w:vAlign w:val="center"/>
                  <w:hideMark/>
                </w:tcPr>
                <w:p w14:paraId="0B18E06A"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1</w:t>
                  </w:r>
                </w:p>
              </w:tc>
              <w:tc>
                <w:tcPr>
                  <w:tcW w:w="0" w:type="auto"/>
                  <w:tcBorders>
                    <w:top w:val="nil"/>
                    <w:left w:val="nil"/>
                    <w:bottom w:val="single" w:sz="4" w:space="0" w:color="auto"/>
                    <w:right w:val="single" w:sz="4" w:space="0" w:color="auto"/>
                  </w:tcBorders>
                  <w:shd w:val="clear" w:color="auto" w:fill="auto"/>
                  <w:noWrap/>
                  <w:vAlign w:val="center"/>
                  <w:hideMark/>
                </w:tcPr>
                <w:p w14:paraId="5466098A"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988D476"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414BB132"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0FD9AE73"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42</w:t>
                  </w:r>
                </w:p>
              </w:tc>
            </w:tr>
            <w:tr w:rsidR="005B35A6" w:rsidRPr="005B35A6" w14:paraId="5334F569" w14:textId="77777777" w:rsidTr="00CC651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EFF5E2" w14:textId="77777777" w:rsidR="005B35A6" w:rsidRPr="005B35A6" w:rsidRDefault="005B35A6" w:rsidP="005B35A6">
                  <w:pPr>
                    <w:spacing w:after="0" w:line="240" w:lineRule="auto"/>
                    <w:rPr>
                      <w:rFonts w:eastAsia="Times New Roman" w:cs="Times New Roman"/>
                      <w:sz w:val="20"/>
                      <w:szCs w:val="20"/>
                      <w:lang w:val="en-AU"/>
                    </w:rPr>
                  </w:pPr>
                  <w:r w:rsidRPr="005B35A6">
                    <w:rPr>
                      <w:rFonts w:eastAsia="Times New Roman" w:cs="Times New Roman"/>
                      <w:sz w:val="20"/>
                      <w:szCs w:val="20"/>
                      <w:lang w:val="en-AU"/>
                    </w:rPr>
                    <w:t> </w:t>
                  </w:r>
                </w:p>
              </w:tc>
              <w:tc>
                <w:tcPr>
                  <w:tcW w:w="0" w:type="auto"/>
                  <w:tcBorders>
                    <w:top w:val="nil"/>
                    <w:left w:val="nil"/>
                    <w:bottom w:val="single" w:sz="4" w:space="0" w:color="auto"/>
                    <w:right w:val="single" w:sz="4" w:space="0" w:color="auto"/>
                  </w:tcBorders>
                  <w:shd w:val="clear" w:color="auto" w:fill="auto"/>
                  <w:noWrap/>
                  <w:vAlign w:val="center"/>
                  <w:hideMark/>
                </w:tcPr>
                <w:p w14:paraId="59B8B62B"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6</w:t>
                  </w:r>
                </w:p>
              </w:tc>
              <w:tc>
                <w:tcPr>
                  <w:tcW w:w="0" w:type="auto"/>
                  <w:tcBorders>
                    <w:top w:val="nil"/>
                    <w:left w:val="nil"/>
                    <w:bottom w:val="single" w:sz="4" w:space="0" w:color="auto"/>
                    <w:right w:val="single" w:sz="4" w:space="0" w:color="auto"/>
                  </w:tcBorders>
                  <w:shd w:val="clear" w:color="auto" w:fill="auto"/>
                  <w:noWrap/>
                  <w:vAlign w:val="center"/>
                  <w:hideMark/>
                </w:tcPr>
                <w:p w14:paraId="1E316C03"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19</w:t>
                  </w:r>
                </w:p>
              </w:tc>
              <w:tc>
                <w:tcPr>
                  <w:tcW w:w="1624" w:type="dxa"/>
                  <w:tcBorders>
                    <w:top w:val="nil"/>
                    <w:left w:val="nil"/>
                    <w:bottom w:val="single" w:sz="4" w:space="0" w:color="auto"/>
                    <w:right w:val="single" w:sz="4" w:space="0" w:color="auto"/>
                  </w:tcBorders>
                  <w:shd w:val="clear" w:color="auto" w:fill="auto"/>
                  <w:noWrap/>
                  <w:vAlign w:val="center"/>
                  <w:hideMark/>
                </w:tcPr>
                <w:p w14:paraId="69096124"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1</w:t>
                  </w:r>
                </w:p>
              </w:tc>
              <w:tc>
                <w:tcPr>
                  <w:tcW w:w="521" w:type="dxa"/>
                  <w:tcBorders>
                    <w:top w:val="nil"/>
                    <w:left w:val="nil"/>
                    <w:bottom w:val="single" w:sz="4" w:space="0" w:color="auto"/>
                    <w:right w:val="single" w:sz="4" w:space="0" w:color="auto"/>
                  </w:tcBorders>
                  <w:shd w:val="clear" w:color="auto" w:fill="auto"/>
                  <w:noWrap/>
                  <w:vAlign w:val="center"/>
                  <w:hideMark/>
                </w:tcPr>
                <w:p w14:paraId="27E088CE"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5</w:t>
                  </w:r>
                </w:p>
              </w:tc>
              <w:tc>
                <w:tcPr>
                  <w:tcW w:w="0" w:type="auto"/>
                  <w:tcBorders>
                    <w:top w:val="nil"/>
                    <w:left w:val="nil"/>
                    <w:bottom w:val="single" w:sz="4" w:space="0" w:color="auto"/>
                    <w:right w:val="single" w:sz="4" w:space="0" w:color="auto"/>
                  </w:tcBorders>
                  <w:shd w:val="clear" w:color="auto" w:fill="auto"/>
                  <w:noWrap/>
                  <w:vAlign w:val="center"/>
                  <w:hideMark/>
                </w:tcPr>
                <w:p w14:paraId="6BED21CC"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1</w:t>
                  </w:r>
                </w:p>
              </w:tc>
              <w:tc>
                <w:tcPr>
                  <w:tcW w:w="0" w:type="auto"/>
                  <w:tcBorders>
                    <w:top w:val="nil"/>
                    <w:left w:val="nil"/>
                    <w:bottom w:val="single" w:sz="4" w:space="0" w:color="auto"/>
                    <w:right w:val="single" w:sz="4" w:space="0" w:color="auto"/>
                  </w:tcBorders>
                  <w:shd w:val="clear" w:color="auto" w:fill="auto"/>
                  <w:noWrap/>
                  <w:vAlign w:val="center"/>
                  <w:hideMark/>
                </w:tcPr>
                <w:p w14:paraId="03367C95"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5C562224"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6F6899E4"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0</w:t>
                  </w:r>
                </w:p>
              </w:tc>
              <w:tc>
                <w:tcPr>
                  <w:tcW w:w="0" w:type="auto"/>
                  <w:tcBorders>
                    <w:top w:val="nil"/>
                    <w:left w:val="nil"/>
                    <w:bottom w:val="single" w:sz="4" w:space="0" w:color="auto"/>
                    <w:right w:val="single" w:sz="4" w:space="0" w:color="auto"/>
                  </w:tcBorders>
                  <w:shd w:val="clear" w:color="auto" w:fill="auto"/>
                  <w:noWrap/>
                  <w:vAlign w:val="center"/>
                  <w:hideMark/>
                </w:tcPr>
                <w:p w14:paraId="1AE4B65E" w14:textId="77777777" w:rsidR="005B35A6" w:rsidRPr="005B35A6" w:rsidRDefault="005B35A6" w:rsidP="005B35A6">
                  <w:pPr>
                    <w:spacing w:after="0" w:line="240" w:lineRule="auto"/>
                    <w:jc w:val="center"/>
                    <w:rPr>
                      <w:rFonts w:eastAsia="Times New Roman" w:cs="Times New Roman"/>
                      <w:sz w:val="20"/>
                      <w:szCs w:val="20"/>
                      <w:lang w:val="en-AU"/>
                    </w:rPr>
                  </w:pPr>
                  <w:r w:rsidRPr="005B35A6">
                    <w:rPr>
                      <w:rFonts w:eastAsia="Times New Roman" w:cs="Times New Roman"/>
                      <w:sz w:val="20"/>
                      <w:szCs w:val="20"/>
                      <w:lang w:val="en-AU"/>
                    </w:rPr>
                    <w:t>26</w:t>
                  </w:r>
                </w:p>
              </w:tc>
            </w:tr>
            <w:tr w:rsidR="005B35A6" w:rsidRPr="005B35A6" w14:paraId="31579FDB" w14:textId="77777777" w:rsidTr="00CC6515">
              <w:trPr>
                <w:trHeight w:val="300"/>
              </w:trPr>
              <w:tc>
                <w:tcPr>
                  <w:tcW w:w="0" w:type="auto"/>
                  <w:tcBorders>
                    <w:top w:val="nil"/>
                    <w:left w:val="single" w:sz="4" w:space="0" w:color="auto"/>
                    <w:bottom w:val="single" w:sz="4" w:space="0" w:color="auto"/>
                    <w:right w:val="single" w:sz="4" w:space="0" w:color="auto"/>
                  </w:tcBorders>
                  <w:shd w:val="clear" w:color="000000" w:fill="00FF00"/>
                  <w:noWrap/>
                  <w:vAlign w:val="bottom"/>
                  <w:hideMark/>
                </w:tcPr>
                <w:p w14:paraId="31B79F01" w14:textId="77777777" w:rsidR="005B35A6" w:rsidRPr="005B35A6" w:rsidRDefault="005B35A6" w:rsidP="005B35A6">
                  <w:pPr>
                    <w:spacing w:after="0" w:line="240" w:lineRule="auto"/>
                    <w:rPr>
                      <w:rFonts w:eastAsia="Times New Roman" w:cs="Times New Roman"/>
                      <w:b/>
                      <w:bCs/>
                      <w:sz w:val="20"/>
                      <w:szCs w:val="20"/>
                      <w:lang w:val="en-AU"/>
                    </w:rPr>
                  </w:pPr>
                  <w:r w:rsidRPr="005B35A6">
                    <w:rPr>
                      <w:rFonts w:eastAsia="Times New Roman" w:cs="Times New Roman"/>
                      <w:b/>
                      <w:bCs/>
                      <w:sz w:val="20"/>
                      <w:szCs w:val="20"/>
                      <w:lang w:val="en-AU"/>
                    </w:rPr>
                    <w:t>Total</w:t>
                  </w:r>
                </w:p>
              </w:tc>
              <w:tc>
                <w:tcPr>
                  <w:tcW w:w="0" w:type="auto"/>
                  <w:tcBorders>
                    <w:top w:val="nil"/>
                    <w:left w:val="nil"/>
                    <w:bottom w:val="single" w:sz="4" w:space="0" w:color="auto"/>
                    <w:right w:val="single" w:sz="4" w:space="0" w:color="auto"/>
                  </w:tcBorders>
                  <w:shd w:val="clear" w:color="000000" w:fill="00FF00"/>
                  <w:noWrap/>
                  <w:vAlign w:val="center"/>
                  <w:hideMark/>
                </w:tcPr>
                <w:p w14:paraId="6C5BA561" w14:textId="77777777" w:rsidR="005B35A6" w:rsidRPr="005B35A6" w:rsidRDefault="005B35A6" w:rsidP="005B35A6">
                  <w:pPr>
                    <w:spacing w:after="0" w:line="240" w:lineRule="auto"/>
                    <w:jc w:val="center"/>
                    <w:rPr>
                      <w:rFonts w:eastAsia="Times New Roman" w:cs="Times New Roman"/>
                      <w:b/>
                      <w:bCs/>
                      <w:sz w:val="20"/>
                      <w:szCs w:val="20"/>
                      <w:lang w:val="en-AU"/>
                    </w:rPr>
                  </w:pPr>
                  <w:r w:rsidRPr="005B35A6">
                    <w:rPr>
                      <w:rFonts w:eastAsia="Times New Roman" w:cs="Times New Roman"/>
                      <w:b/>
                      <w:bCs/>
                      <w:sz w:val="20"/>
                      <w:szCs w:val="20"/>
                      <w:lang w:val="en-AU"/>
                    </w:rPr>
                    <w:t> </w:t>
                  </w:r>
                </w:p>
              </w:tc>
              <w:tc>
                <w:tcPr>
                  <w:tcW w:w="0" w:type="auto"/>
                  <w:tcBorders>
                    <w:top w:val="nil"/>
                    <w:left w:val="nil"/>
                    <w:bottom w:val="single" w:sz="4" w:space="0" w:color="auto"/>
                    <w:right w:val="single" w:sz="4" w:space="0" w:color="auto"/>
                  </w:tcBorders>
                  <w:shd w:val="clear" w:color="000000" w:fill="00FF00"/>
                  <w:noWrap/>
                  <w:vAlign w:val="center"/>
                  <w:hideMark/>
                </w:tcPr>
                <w:p w14:paraId="12E4670A" w14:textId="77777777" w:rsidR="005B35A6" w:rsidRPr="005B35A6" w:rsidRDefault="005B35A6" w:rsidP="005B35A6">
                  <w:pPr>
                    <w:spacing w:after="0" w:line="240" w:lineRule="auto"/>
                    <w:jc w:val="center"/>
                    <w:rPr>
                      <w:rFonts w:eastAsia="Times New Roman" w:cs="Times New Roman"/>
                      <w:b/>
                      <w:bCs/>
                      <w:sz w:val="20"/>
                      <w:szCs w:val="20"/>
                      <w:lang w:val="en-AU"/>
                    </w:rPr>
                  </w:pPr>
                  <w:r w:rsidRPr="005B35A6">
                    <w:rPr>
                      <w:rFonts w:eastAsia="Times New Roman" w:cs="Times New Roman"/>
                      <w:b/>
                      <w:bCs/>
                      <w:sz w:val="20"/>
                      <w:szCs w:val="20"/>
                      <w:lang w:val="en-AU"/>
                    </w:rPr>
                    <w:t>5756</w:t>
                  </w:r>
                </w:p>
              </w:tc>
              <w:tc>
                <w:tcPr>
                  <w:tcW w:w="1624" w:type="dxa"/>
                  <w:tcBorders>
                    <w:top w:val="nil"/>
                    <w:left w:val="nil"/>
                    <w:bottom w:val="single" w:sz="4" w:space="0" w:color="auto"/>
                    <w:right w:val="single" w:sz="4" w:space="0" w:color="auto"/>
                  </w:tcBorders>
                  <w:shd w:val="clear" w:color="000000" w:fill="00FF00"/>
                  <w:noWrap/>
                  <w:vAlign w:val="center"/>
                  <w:hideMark/>
                </w:tcPr>
                <w:p w14:paraId="5F519437" w14:textId="77777777" w:rsidR="005B35A6" w:rsidRPr="005B35A6" w:rsidRDefault="005B35A6" w:rsidP="005B35A6">
                  <w:pPr>
                    <w:spacing w:after="0" w:line="240" w:lineRule="auto"/>
                    <w:jc w:val="center"/>
                    <w:rPr>
                      <w:rFonts w:eastAsia="Times New Roman" w:cs="Times New Roman"/>
                      <w:b/>
                      <w:bCs/>
                      <w:sz w:val="20"/>
                      <w:szCs w:val="20"/>
                      <w:lang w:val="en-AU"/>
                    </w:rPr>
                  </w:pPr>
                  <w:r w:rsidRPr="005B35A6">
                    <w:rPr>
                      <w:rFonts w:eastAsia="Times New Roman" w:cs="Times New Roman"/>
                      <w:b/>
                      <w:bCs/>
                      <w:sz w:val="20"/>
                      <w:szCs w:val="20"/>
                      <w:lang w:val="en-AU"/>
                    </w:rPr>
                    <w:t>69</w:t>
                  </w:r>
                </w:p>
              </w:tc>
              <w:tc>
                <w:tcPr>
                  <w:tcW w:w="521" w:type="dxa"/>
                  <w:tcBorders>
                    <w:top w:val="nil"/>
                    <w:left w:val="nil"/>
                    <w:bottom w:val="single" w:sz="4" w:space="0" w:color="auto"/>
                    <w:right w:val="single" w:sz="4" w:space="0" w:color="auto"/>
                  </w:tcBorders>
                  <w:shd w:val="clear" w:color="000000" w:fill="00FF00"/>
                  <w:noWrap/>
                  <w:vAlign w:val="center"/>
                  <w:hideMark/>
                </w:tcPr>
                <w:p w14:paraId="57AFFAEA" w14:textId="77777777" w:rsidR="005B35A6" w:rsidRPr="005B35A6" w:rsidRDefault="005B35A6" w:rsidP="005B35A6">
                  <w:pPr>
                    <w:spacing w:after="0" w:line="240" w:lineRule="auto"/>
                    <w:jc w:val="center"/>
                    <w:rPr>
                      <w:rFonts w:eastAsia="Times New Roman" w:cs="Times New Roman"/>
                      <w:b/>
                      <w:bCs/>
                      <w:sz w:val="20"/>
                      <w:szCs w:val="20"/>
                      <w:lang w:val="en-AU"/>
                    </w:rPr>
                  </w:pPr>
                  <w:r w:rsidRPr="005B35A6">
                    <w:rPr>
                      <w:rFonts w:eastAsia="Times New Roman" w:cs="Times New Roman"/>
                      <w:b/>
                      <w:bCs/>
                      <w:sz w:val="20"/>
                      <w:szCs w:val="20"/>
                      <w:lang w:val="en-AU"/>
                    </w:rPr>
                    <w:t>412</w:t>
                  </w:r>
                </w:p>
              </w:tc>
              <w:tc>
                <w:tcPr>
                  <w:tcW w:w="0" w:type="auto"/>
                  <w:tcBorders>
                    <w:top w:val="nil"/>
                    <w:left w:val="nil"/>
                    <w:bottom w:val="single" w:sz="4" w:space="0" w:color="auto"/>
                    <w:right w:val="single" w:sz="4" w:space="0" w:color="auto"/>
                  </w:tcBorders>
                  <w:shd w:val="clear" w:color="000000" w:fill="00FF00"/>
                  <w:noWrap/>
                  <w:vAlign w:val="center"/>
                  <w:hideMark/>
                </w:tcPr>
                <w:p w14:paraId="1539C34B" w14:textId="77777777" w:rsidR="005B35A6" w:rsidRPr="005B35A6" w:rsidRDefault="005B35A6" w:rsidP="005B35A6">
                  <w:pPr>
                    <w:spacing w:after="0" w:line="240" w:lineRule="auto"/>
                    <w:jc w:val="center"/>
                    <w:rPr>
                      <w:rFonts w:eastAsia="Times New Roman" w:cs="Times New Roman"/>
                      <w:b/>
                      <w:bCs/>
                      <w:sz w:val="20"/>
                      <w:szCs w:val="20"/>
                      <w:lang w:val="en-AU"/>
                    </w:rPr>
                  </w:pPr>
                  <w:r w:rsidRPr="005B35A6">
                    <w:rPr>
                      <w:rFonts w:eastAsia="Times New Roman" w:cs="Times New Roman"/>
                      <w:b/>
                      <w:bCs/>
                      <w:sz w:val="20"/>
                      <w:szCs w:val="20"/>
                      <w:lang w:val="en-AU"/>
                    </w:rPr>
                    <w:t>67</w:t>
                  </w:r>
                </w:p>
              </w:tc>
              <w:tc>
                <w:tcPr>
                  <w:tcW w:w="0" w:type="auto"/>
                  <w:tcBorders>
                    <w:top w:val="nil"/>
                    <w:left w:val="nil"/>
                    <w:bottom w:val="single" w:sz="4" w:space="0" w:color="auto"/>
                    <w:right w:val="single" w:sz="4" w:space="0" w:color="auto"/>
                  </w:tcBorders>
                  <w:shd w:val="clear" w:color="000000" w:fill="00FF00"/>
                  <w:noWrap/>
                  <w:vAlign w:val="center"/>
                  <w:hideMark/>
                </w:tcPr>
                <w:p w14:paraId="6405D761" w14:textId="77777777" w:rsidR="005B35A6" w:rsidRPr="005B35A6" w:rsidRDefault="005B35A6" w:rsidP="005B35A6">
                  <w:pPr>
                    <w:spacing w:after="0" w:line="240" w:lineRule="auto"/>
                    <w:jc w:val="center"/>
                    <w:rPr>
                      <w:rFonts w:eastAsia="Times New Roman" w:cs="Times New Roman"/>
                      <w:b/>
                      <w:bCs/>
                      <w:sz w:val="20"/>
                      <w:szCs w:val="20"/>
                      <w:lang w:val="en-AU"/>
                    </w:rPr>
                  </w:pPr>
                  <w:r w:rsidRPr="005B35A6">
                    <w:rPr>
                      <w:rFonts w:eastAsia="Times New Roman" w:cs="Times New Roman"/>
                      <w:b/>
                      <w:bCs/>
                      <w:sz w:val="20"/>
                      <w:szCs w:val="20"/>
                      <w:lang w:val="en-AU"/>
                    </w:rPr>
                    <w:t>54</w:t>
                  </w:r>
                </w:p>
              </w:tc>
              <w:tc>
                <w:tcPr>
                  <w:tcW w:w="0" w:type="auto"/>
                  <w:tcBorders>
                    <w:top w:val="nil"/>
                    <w:left w:val="nil"/>
                    <w:bottom w:val="single" w:sz="4" w:space="0" w:color="auto"/>
                    <w:right w:val="single" w:sz="4" w:space="0" w:color="auto"/>
                  </w:tcBorders>
                  <w:shd w:val="clear" w:color="000000" w:fill="00FF00"/>
                  <w:noWrap/>
                  <w:vAlign w:val="center"/>
                  <w:hideMark/>
                </w:tcPr>
                <w:p w14:paraId="4F249AD9" w14:textId="77777777" w:rsidR="005B35A6" w:rsidRPr="005B35A6" w:rsidRDefault="005B35A6" w:rsidP="005B35A6">
                  <w:pPr>
                    <w:spacing w:after="0" w:line="240" w:lineRule="auto"/>
                    <w:jc w:val="center"/>
                    <w:rPr>
                      <w:rFonts w:eastAsia="Times New Roman" w:cs="Times New Roman"/>
                      <w:b/>
                      <w:bCs/>
                      <w:sz w:val="20"/>
                      <w:szCs w:val="20"/>
                      <w:lang w:val="en-AU"/>
                    </w:rPr>
                  </w:pPr>
                  <w:r w:rsidRPr="005B35A6">
                    <w:rPr>
                      <w:rFonts w:eastAsia="Times New Roman" w:cs="Times New Roman"/>
                      <w:b/>
                      <w:bCs/>
                      <w:sz w:val="20"/>
                      <w:szCs w:val="20"/>
                      <w:lang w:val="en-AU"/>
                    </w:rPr>
                    <w:t>6</w:t>
                  </w:r>
                </w:p>
              </w:tc>
              <w:tc>
                <w:tcPr>
                  <w:tcW w:w="0" w:type="auto"/>
                  <w:tcBorders>
                    <w:top w:val="nil"/>
                    <w:left w:val="nil"/>
                    <w:bottom w:val="single" w:sz="4" w:space="0" w:color="auto"/>
                    <w:right w:val="single" w:sz="4" w:space="0" w:color="auto"/>
                  </w:tcBorders>
                  <w:shd w:val="clear" w:color="000000" w:fill="00FF00"/>
                  <w:noWrap/>
                  <w:vAlign w:val="center"/>
                  <w:hideMark/>
                </w:tcPr>
                <w:p w14:paraId="4A556547" w14:textId="77777777" w:rsidR="005B35A6" w:rsidRPr="005B35A6" w:rsidRDefault="005B35A6" w:rsidP="005B35A6">
                  <w:pPr>
                    <w:spacing w:after="0" w:line="240" w:lineRule="auto"/>
                    <w:jc w:val="center"/>
                    <w:rPr>
                      <w:rFonts w:eastAsia="Times New Roman" w:cs="Times New Roman"/>
                      <w:b/>
                      <w:bCs/>
                      <w:sz w:val="20"/>
                      <w:szCs w:val="20"/>
                      <w:lang w:val="en-AU"/>
                    </w:rPr>
                  </w:pPr>
                  <w:r w:rsidRPr="005B35A6">
                    <w:rPr>
                      <w:rFonts w:eastAsia="Times New Roman" w:cs="Times New Roman"/>
                      <w:b/>
                      <w:bCs/>
                      <w:sz w:val="20"/>
                      <w:szCs w:val="20"/>
                      <w:lang w:val="en-AU"/>
                    </w:rPr>
                    <w:t>39</w:t>
                  </w:r>
                </w:p>
              </w:tc>
              <w:tc>
                <w:tcPr>
                  <w:tcW w:w="0" w:type="auto"/>
                  <w:tcBorders>
                    <w:top w:val="nil"/>
                    <w:left w:val="nil"/>
                    <w:bottom w:val="single" w:sz="4" w:space="0" w:color="auto"/>
                    <w:right w:val="single" w:sz="4" w:space="0" w:color="auto"/>
                  </w:tcBorders>
                  <w:shd w:val="clear" w:color="000000" w:fill="00FF00"/>
                  <w:noWrap/>
                  <w:vAlign w:val="center"/>
                  <w:hideMark/>
                </w:tcPr>
                <w:p w14:paraId="491B2497" w14:textId="77777777" w:rsidR="005B35A6" w:rsidRPr="005B35A6" w:rsidRDefault="005B35A6" w:rsidP="005B35A6">
                  <w:pPr>
                    <w:spacing w:after="0" w:line="240" w:lineRule="auto"/>
                    <w:jc w:val="center"/>
                    <w:rPr>
                      <w:rFonts w:eastAsia="Times New Roman" w:cs="Times New Roman"/>
                      <w:b/>
                      <w:bCs/>
                      <w:sz w:val="20"/>
                      <w:szCs w:val="20"/>
                      <w:lang w:val="en-AU"/>
                    </w:rPr>
                  </w:pPr>
                  <w:r w:rsidRPr="005B35A6">
                    <w:rPr>
                      <w:rFonts w:eastAsia="Times New Roman" w:cs="Times New Roman"/>
                      <w:b/>
                      <w:bCs/>
                      <w:sz w:val="20"/>
                      <w:szCs w:val="20"/>
                      <w:lang w:val="en-AU"/>
                    </w:rPr>
                    <w:t>6403</w:t>
                  </w:r>
                </w:p>
              </w:tc>
            </w:tr>
          </w:tbl>
          <w:p w14:paraId="099C56B9" w14:textId="77777777" w:rsidR="00617B1E" w:rsidRPr="00737201" w:rsidRDefault="00CC33A7" w:rsidP="005B35A6">
            <w:pPr>
              <w:pStyle w:val="NoSpacing"/>
              <w:ind w:right="-1"/>
              <w:rPr>
                <w:rFonts w:asciiTheme="minorHAnsi" w:hAnsiTheme="minorHAnsi"/>
                <w:i/>
                <w:sz w:val="16"/>
                <w:szCs w:val="16"/>
              </w:rPr>
            </w:pPr>
            <w:r w:rsidRPr="00111ECE">
              <w:rPr>
                <w:rFonts w:asciiTheme="minorHAnsi" w:hAnsiTheme="minorHAnsi"/>
                <w:b/>
                <w:i/>
                <w:sz w:val="16"/>
                <w:szCs w:val="16"/>
              </w:rPr>
              <w:t>Housi</w:t>
            </w:r>
            <w:r w:rsidRPr="00111ECE">
              <w:rPr>
                <w:rFonts w:asciiTheme="minorHAnsi" w:hAnsiTheme="minorHAnsi"/>
                <w:i/>
                <w:sz w:val="16"/>
                <w:szCs w:val="16"/>
              </w:rPr>
              <w:t>ng by wall material: 1 Concrete, 2 Wood, 3 Tin or Iron, 4 Bure Materials, 5 Makeshift Materials, 6 Other Material</w:t>
            </w:r>
            <w:r w:rsidRPr="00737201">
              <w:rPr>
                <w:rFonts w:asciiTheme="minorHAnsi" w:hAnsiTheme="minorHAnsi"/>
                <w:i/>
                <w:sz w:val="16"/>
                <w:szCs w:val="16"/>
              </w:rPr>
              <w:t>s</w:t>
            </w:r>
          </w:p>
          <w:p w14:paraId="4DB7B998" w14:textId="77777777" w:rsidR="00CC33A7" w:rsidRPr="00737201" w:rsidRDefault="00CC33A7" w:rsidP="00D4249D">
            <w:pPr>
              <w:pStyle w:val="NoSpacing"/>
              <w:ind w:left="270" w:right="-1"/>
              <w:rPr>
                <w:rFonts w:asciiTheme="minorHAnsi" w:hAnsiTheme="minorHAnsi"/>
                <w:i/>
                <w:sz w:val="16"/>
                <w:szCs w:val="16"/>
              </w:rPr>
            </w:pPr>
          </w:p>
          <w:p w14:paraId="1C57D383" w14:textId="77777777" w:rsidR="000A185A" w:rsidRDefault="00885D7B" w:rsidP="002160B6">
            <w:pPr>
              <w:pStyle w:val="NoSpacing"/>
              <w:ind w:right="-1"/>
              <w:rPr>
                <w:rFonts w:asciiTheme="minorHAnsi" w:hAnsiTheme="minorHAnsi"/>
                <w:i/>
              </w:rPr>
            </w:pPr>
            <w:r w:rsidRPr="00737201">
              <w:rPr>
                <w:rFonts w:asciiTheme="minorHAnsi" w:hAnsiTheme="minorHAnsi"/>
                <w:i/>
              </w:rPr>
              <w:t xml:space="preserve">Note: Breakdown by housing categories is an estimate based on the IDA figures and various assumptions during the PDNA process. These </w:t>
            </w:r>
            <w:r w:rsidR="005D0E54" w:rsidRPr="00737201">
              <w:rPr>
                <w:rFonts w:asciiTheme="minorHAnsi" w:hAnsiTheme="minorHAnsi"/>
                <w:i/>
              </w:rPr>
              <w:t xml:space="preserve">2007 </w:t>
            </w:r>
            <w:proofErr w:type="gramStart"/>
            <w:r w:rsidR="00617B1E" w:rsidRPr="00737201">
              <w:rPr>
                <w:rFonts w:asciiTheme="minorHAnsi" w:hAnsiTheme="minorHAnsi"/>
                <w:i/>
              </w:rPr>
              <w:t>census</w:t>
            </w:r>
            <w:r w:rsidR="00A33245" w:rsidRPr="00737201">
              <w:rPr>
                <w:rFonts w:asciiTheme="minorHAnsi" w:hAnsiTheme="minorHAnsi"/>
                <w:i/>
              </w:rPr>
              <w:t xml:space="preserve"> (</w:t>
            </w:r>
            <w:proofErr w:type="gramEnd"/>
            <w:r w:rsidR="00EA2453">
              <w:fldChar w:fldCharType="begin"/>
            </w:r>
            <w:r w:rsidR="00EA2453">
              <w:instrText xml:space="preserve"> HYPERLINK "http://www.statsfiji.gov.fj/census2007/census07_index2.htm" </w:instrText>
            </w:r>
            <w:r w:rsidR="00EA2453">
              <w:rPr>
                <w:rFonts w:asciiTheme="minorHAnsi" w:eastAsiaTheme="minorHAnsi" w:hAnsiTheme="minorHAnsi" w:cstheme="minorBidi"/>
                <w:sz w:val="22"/>
                <w:szCs w:val="22"/>
                <w:lang w:eastAsia="en-US"/>
              </w:rPr>
              <w:fldChar w:fldCharType="separate"/>
            </w:r>
            <w:r w:rsidR="00A33245" w:rsidRPr="00737201">
              <w:rPr>
                <w:rStyle w:val="Hyperlink"/>
                <w:i/>
              </w:rPr>
              <w:t>http://www.statsfiji.gov.fj/census2007/census07_index2.htm</w:t>
            </w:r>
            <w:r w:rsidR="00EA2453">
              <w:rPr>
                <w:rStyle w:val="Hyperlink"/>
                <w:i/>
              </w:rPr>
              <w:fldChar w:fldCharType="end"/>
            </w:r>
            <w:r w:rsidR="00A33245" w:rsidRPr="00737201">
              <w:rPr>
                <w:i/>
              </w:rPr>
              <w:t>)</w:t>
            </w:r>
            <w:r w:rsidR="00617B1E" w:rsidRPr="00737201">
              <w:rPr>
                <w:rFonts w:asciiTheme="minorHAnsi" w:hAnsiTheme="minorHAnsi"/>
                <w:i/>
              </w:rPr>
              <w:t xml:space="preserve"> housing categories</w:t>
            </w:r>
            <w:r w:rsidRPr="00737201">
              <w:rPr>
                <w:rFonts w:asciiTheme="minorHAnsi" w:hAnsiTheme="minorHAnsi"/>
                <w:i/>
              </w:rPr>
              <w:t xml:space="preserve"> were not recorded during any assessment judging by the available data.</w:t>
            </w:r>
            <w:r w:rsidR="005F287D">
              <w:rPr>
                <w:rFonts w:asciiTheme="minorHAnsi" w:hAnsiTheme="minorHAnsi"/>
                <w:i/>
              </w:rPr>
              <w:t xml:space="preserve"> Apart from the totals, these figures are based on </w:t>
            </w:r>
            <w:r w:rsidR="003429B9">
              <w:rPr>
                <w:rFonts w:asciiTheme="minorHAnsi" w:hAnsiTheme="minorHAnsi"/>
                <w:i/>
              </w:rPr>
              <w:t xml:space="preserve">the </w:t>
            </w:r>
            <w:r w:rsidR="005F287D">
              <w:rPr>
                <w:rFonts w:asciiTheme="minorHAnsi" w:hAnsiTheme="minorHAnsi"/>
                <w:i/>
              </w:rPr>
              <w:t>census 2007 housing category percentages and it is very unlikely that category 1 and 2 houses were affected to the degree indicated above.</w:t>
            </w:r>
          </w:p>
          <w:p w14:paraId="705A1384" w14:textId="77777777" w:rsidR="00A12016" w:rsidRPr="00737201" w:rsidRDefault="00A12016" w:rsidP="00111ECE">
            <w:pPr>
              <w:pStyle w:val="NoSpacing"/>
              <w:ind w:left="720" w:right="-1"/>
              <w:rPr>
                <w:i/>
              </w:rPr>
            </w:pPr>
          </w:p>
        </w:tc>
      </w:tr>
    </w:tbl>
    <w:p w14:paraId="355A7B13" w14:textId="77777777" w:rsidR="00111ECE" w:rsidRDefault="00111ECE" w:rsidP="004572CC">
      <w:pPr>
        <w:pStyle w:val="NoSpacing"/>
        <w:ind w:left="-284" w:right="-1"/>
      </w:pPr>
    </w:p>
    <w:p w14:paraId="7F4D2402" w14:textId="77777777" w:rsidR="004D5BBA" w:rsidRDefault="004D5BBA">
      <w:r>
        <w:br w:type="page"/>
      </w:r>
    </w:p>
    <w:tbl>
      <w:tblPr>
        <w:tblStyle w:val="TableGrid"/>
        <w:tblW w:w="10131" w:type="dxa"/>
        <w:tblInd w:w="-39" w:type="dxa"/>
        <w:tblLayout w:type="fixed"/>
        <w:tblLook w:val="04A0" w:firstRow="1" w:lastRow="0" w:firstColumn="1" w:lastColumn="0" w:noHBand="0" w:noVBand="1"/>
      </w:tblPr>
      <w:tblGrid>
        <w:gridCol w:w="236"/>
        <w:gridCol w:w="1754"/>
        <w:gridCol w:w="1843"/>
        <w:gridCol w:w="1559"/>
        <w:gridCol w:w="4739"/>
      </w:tblGrid>
      <w:tr w:rsidR="00C7044C" w:rsidRPr="00546461" w14:paraId="22A8EABD" w14:textId="77777777" w:rsidTr="00994338">
        <w:trPr>
          <w:trHeight w:val="478"/>
        </w:trPr>
        <w:tc>
          <w:tcPr>
            <w:tcW w:w="10131" w:type="dxa"/>
            <w:gridSpan w:val="5"/>
            <w:shd w:val="clear" w:color="auto" w:fill="D9D9D9" w:themeFill="background1" w:themeFillShade="D9"/>
            <w:vAlign w:val="center"/>
          </w:tcPr>
          <w:p w14:paraId="6B305F44" w14:textId="3563C6DF" w:rsidR="00C7044C" w:rsidRPr="00546461" w:rsidRDefault="005874B2" w:rsidP="00D509BF">
            <w:pPr>
              <w:pStyle w:val="NoSpacing"/>
              <w:ind w:right="-1"/>
              <w:rPr>
                <w:b/>
                <w:sz w:val="32"/>
              </w:rPr>
            </w:pPr>
            <w:r>
              <w:rPr>
                <w:b/>
                <w:sz w:val="32"/>
              </w:rPr>
              <w:lastRenderedPageBreak/>
              <w:t>E</w:t>
            </w:r>
            <w:r w:rsidR="00C7044C">
              <w:rPr>
                <w:b/>
                <w:sz w:val="32"/>
              </w:rPr>
              <w:t xml:space="preserve">. </w:t>
            </w:r>
            <w:r w:rsidR="00C7044C" w:rsidRPr="00546461">
              <w:rPr>
                <w:b/>
                <w:sz w:val="32"/>
              </w:rPr>
              <w:t>Shelter strategic options matrix</w:t>
            </w:r>
          </w:p>
          <w:p w14:paraId="39C3ABF7" w14:textId="77777777" w:rsidR="00C7044C" w:rsidRPr="00546461" w:rsidRDefault="00F80272" w:rsidP="004572CC">
            <w:pPr>
              <w:pStyle w:val="NoSpacing"/>
              <w:ind w:right="-1"/>
              <w:rPr>
                <w:b/>
                <w:sz w:val="32"/>
              </w:rPr>
            </w:pPr>
            <w:r>
              <w:rPr>
                <w:rFonts w:asciiTheme="minorHAnsi" w:hAnsiTheme="minorHAnsi"/>
                <w:sz w:val="24"/>
              </w:rPr>
              <w:t xml:space="preserve">The cluster has agreed on the following options matrix when </w:t>
            </w:r>
            <w:r w:rsidRPr="000B6F90">
              <w:rPr>
                <w:rFonts w:asciiTheme="minorHAnsi" w:hAnsiTheme="minorHAnsi"/>
                <w:sz w:val="24"/>
              </w:rPr>
              <w:t>designing relief and recovery shelter programmes</w:t>
            </w:r>
          </w:p>
        </w:tc>
      </w:tr>
      <w:tr w:rsidR="00C7044C" w:rsidRPr="00546461" w14:paraId="28719994" w14:textId="77777777" w:rsidTr="00994338">
        <w:trPr>
          <w:trHeight w:val="395"/>
        </w:trPr>
        <w:tc>
          <w:tcPr>
            <w:tcW w:w="1990" w:type="dxa"/>
            <w:gridSpan w:val="2"/>
            <w:shd w:val="clear" w:color="auto" w:fill="D9D9D9" w:themeFill="background1" w:themeFillShade="D9"/>
            <w:vAlign w:val="center"/>
          </w:tcPr>
          <w:p w14:paraId="45421D7E" w14:textId="77777777" w:rsidR="00C7044C" w:rsidRPr="00546461" w:rsidRDefault="00C7044C" w:rsidP="00D509BF">
            <w:pPr>
              <w:pStyle w:val="NoSpacing"/>
              <w:ind w:right="-1"/>
              <w:rPr>
                <w:b/>
              </w:rPr>
            </w:pPr>
            <w:r w:rsidRPr="00546461">
              <w:rPr>
                <w:b/>
              </w:rPr>
              <w:t>Target groups</w:t>
            </w:r>
          </w:p>
        </w:tc>
        <w:tc>
          <w:tcPr>
            <w:tcW w:w="1843" w:type="dxa"/>
            <w:shd w:val="clear" w:color="auto" w:fill="D9D9D9" w:themeFill="background1" w:themeFillShade="D9"/>
            <w:vAlign w:val="center"/>
          </w:tcPr>
          <w:p w14:paraId="14723388" w14:textId="77777777" w:rsidR="00C7044C" w:rsidRPr="00B13343" w:rsidRDefault="00C7044C" w:rsidP="00D509BF">
            <w:pPr>
              <w:pStyle w:val="NoSpacing"/>
              <w:ind w:right="-1"/>
              <w:rPr>
                <w:rFonts w:asciiTheme="minorHAnsi" w:hAnsiTheme="minorHAnsi" w:cstheme="minorBidi"/>
                <w:b/>
              </w:rPr>
            </w:pPr>
            <w:r w:rsidRPr="004079B1">
              <w:rPr>
                <w:b/>
              </w:rPr>
              <w:t>Objective of intervention</w:t>
            </w:r>
          </w:p>
        </w:tc>
        <w:tc>
          <w:tcPr>
            <w:tcW w:w="1559" w:type="dxa"/>
            <w:shd w:val="clear" w:color="auto" w:fill="D9D9D9" w:themeFill="background1" w:themeFillShade="D9"/>
            <w:vAlign w:val="center"/>
          </w:tcPr>
          <w:p w14:paraId="7C2FAA31" w14:textId="77777777" w:rsidR="00C7044C" w:rsidRPr="00546461" w:rsidRDefault="00C7044C" w:rsidP="00D509BF">
            <w:pPr>
              <w:pStyle w:val="NoSpacing"/>
              <w:ind w:right="-1"/>
              <w:rPr>
                <w:b/>
              </w:rPr>
            </w:pPr>
            <w:r w:rsidRPr="00546461">
              <w:rPr>
                <w:b/>
              </w:rPr>
              <w:t>Emergency activities</w:t>
            </w:r>
          </w:p>
          <w:p w14:paraId="4BA10612" w14:textId="77777777" w:rsidR="00C7044C" w:rsidRPr="00546461" w:rsidRDefault="00C7044C" w:rsidP="00D509BF">
            <w:pPr>
              <w:pStyle w:val="NoSpacing"/>
              <w:ind w:right="-1"/>
              <w:rPr>
                <w:b/>
              </w:rPr>
            </w:pPr>
            <w:r w:rsidRPr="00546461">
              <w:rPr>
                <w:b/>
              </w:rPr>
              <w:t>up to 4wks</w:t>
            </w:r>
          </w:p>
        </w:tc>
        <w:tc>
          <w:tcPr>
            <w:tcW w:w="4739" w:type="dxa"/>
            <w:shd w:val="clear" w:color="auto" w:fill="D9D9D9" w:themeFill="background1" w:themeFillShade="D9"/>
            <w:vAlign w:val="center"/>
          </w:tcPr>
          <w:p w14:paraId="7B72CC82" w14:textId="77777777" w:rsidR="00C7044C" w:rsidRPr="00546461" w:rsidRDefault="00C7044C" w:rsidP="00D509BF">
            <w:pPr>
              <w:pStyle w:val="NoSpacing"/>
              <w:ind w:right="-1"/>
              <w:rPr>
                <w:b/>
              </w:rPr>
            </w:pPr>
            <w:r w:rsidRPr="00546461">
              <w:rPr>
                <w:b/>
              </w:rPr>
              <w:t>Recovery activities</w:t>
            </w:r>
          </w:p>
          <w:p w14:paraId="7E1C8D9C" w14:textId="77777777" w:rsidR="00C7044C" w:rsidRPr="00546461" w:rsidRDefault="00C7044C" w:rsidP="00D509BF">
            <w:pPr>
              <w:pStyle w:val="NoSpacing"/>
              <w:ind w:right="-1"/>
              <w:rPr>
                <w:b/>
              </w:rPr>
            </w:pPr>
            <w:r w:rsidRPr="00546461">
              <w:rPr>
                <w:b/>
              </w:rPr>
              <w:t>2wk to 24mth</w:t>
            </w:r>
          </w:p>
        </w:tc>
      </w:tr>
      <w:tr w:rsidR="00C7044C" w:rsidRPr="00546461" w14:paraId="51CD7B26" w14:textId="77777777" w:rsidTr="00994338">
        <w:trPr>
          <w:trHeight w:val="2729"/>
        </w:trPr>
        <w:tc>
          <w:tcPr>
            <w:tcW w:w="236" w:type="dxa"/>
            <w:vAlign w:val="center"/>
          </w:tcPr>
          <w:p w14:paraId="291D78A4" w14:textId="5655ADFA" w:rsidR="00C7044C" w:rsidRPr="00546461" w:rsidRDefault="002C4424" w:rsidP="002C4424">
            <w:pPr>
              <w:pStyle w:val="NoSpacing"/>
              <w:ind w:right="-1"/>
            </w:pPr>
            <w:r>
              <w:t>1</w:t>
            </w:r>
          </w:p>
        </w:tc>
        <w:tc>
          <w:tcPr>
            <w:tcW w:w="1754" w:type="dxa"/>
          </w:tcPr>
          <w:p w14:paraId="6057DD2D" w14:textId="77777777" w:rsidR="00C7044C" w:rsidRDefault="00C7044C" w:rsidP="00D509BF">
            <w:pPr>
              <w:pStyle w:val="NoSpacing"/>
              <w:ind w:right="-1"/>
            </w:pPr>
            <w:r w:rsidRPr="00546461">
              <w:rPr>
                <w:b/>
                <w:i/>
              </w:rPr>
              <w:t>Displaced</w:t>
            </w:r>
            <w:r w:rsidRPr="00546461">
              <w:t xml:space="preserve"> </w:t>
            </w:r>
            <w:r>
              <w:t>Households (</w:t>
            </w:r>
            <w:r w:rsidRPr="00546461">
              <w:t>HH</w:t>
            </w:r>
            <w:r>
              <w:t>)</w:t>
            </w:r>
            <w:r w:rsidRPr="00546461">
              <w:t xml:space="preserve"> living in </w:t>
            </w:r>
            <w:r>
              <w:t>evacuation centres (</w:t>
            </w:r>
            <w:r w:rsidRPr="00546461">
              <w:t>EC</w:t>
            </w:r>
            <w:r>
              <w:t>)</w:t>
            </w:r>
            <w:r w:rsidRPr="00546461">
              <w:t>, e.g. schools.</w:t>
            </w:r>
          </w:p>
          <w:p w14:paraId="6AA9F60E" w14:textId="77777777" w:rsidR="00F40E34" w:rsidRPr="00546461" w:rsidRDefault="00F40E34" w:rsidP="00D509BF">
            <w:pPr>
              <w:pStyle w:val="NoSpacing"/>
              <w:ind w:right="-1"/>
            </w:pPr>
          </w:p>
        </w:tc>
        <w:tc>
          <w:tcPr>
            <w:tcW w:w="1843" w:type="dxa"/>
          </w:tcPr>
          <w:p w14:paraId="1551660F" w14:textId="77777777" w:rsidR="00C7044C" w:rsidRPr="00546461" w:rsidRDefault="00C7044C" w:rsidP="00D509BF">
            <w:pPr>
              <w:pStyle w:val="NoSpacing"/>
              <w:ind w:left="175" w:right="-1"/>
            </w:pPr>
            <w:r w:rsidRPr="00546461">
              <w:t>Support provided to H</w:t>
            </w:r>
            <w:r>
              <w:t>Hs</w:t>
            </w:r>
            <w:r w:rsidRPr="00546461">
              <w:t xml:space="preserve"> to return to their original homes (either undamaged, damaged or destroyed).</w:t>
            </w:r>
          </w:p>
          <w:p w14:paraId="6EC5014C" w14:textId="77777777" w:rsidR="00C7044C" w:rsidRPr="00546461" w:rsidRDefault="00C7044C" w:rsidP="00D509BF">
            <w:pPr>
              <w:pStyle w:val="NoSpacing"/>
              <w:ind w:right="-1"/>
            </w:pPr>
          </w:p>
        </w:tc>
        <w:tc>
          <w:tcPr>
            <w:tcW w:w="1559" w:type="dxa"/>
          </w:tcPr>
          <w:p w14:paraId="16CFB520" w14:textId="77777777" w:rsidR="00C7044C" w:rsidRPr="00546461" w:rsidRDefault="00C7044C" w:rsidP="00D509BF">
            <w:pPr>
              <w:pStyle w:val="NoSpacing"/>
              <w:ind w:left="33" w:right="-1"/>
            </w:pPr>
            <w:r w:rsidRPr="00546461">
              <w:t xml:space="preserve">Tarpaulins, tents &amp; </w:t>
            </w:r>
            <w:r>
              <w:t>Non Food Items (</w:t>
            </w:r>
            <w:r w:rsidRPr="00546461">
              <w:t>NFI</w:t>
            </w:r>
            <w:r>
              <w:t>)</w:t>
            </w:r>
          </w:p>
        </w:tc>
        <w:tc>
          <w:tcPr>
            <w:tcW w:w="4739" w:type="dxa"/>
          </w:tcPr>
          <w:p w14:paraId="3964517C" w14:textId="4FD12E34" w:rsidR="00C7044C" w:rsidRPr="00546461" w:rsidRDefault="00C7044C" w:rsidP="00111ECE">
            <w:pPr>
              <w:pStyle w:val="NoSpacing"/>
              <w:numPr>
                <w:ilvl w:val="0"/>
                <w:numId w:val="35"/>
              </w:numPr>
              <w:ind w:left="176" w:right="-1" w:hanging="284"/>
            </w:pPr>
            <w:r w:rsidRPr="00111ECE">
              <w:rPr>
                <w:b/>
              </w:rPr>
              <w:t>Formal Sector (FS)</w:t>
            </w:r>
            <w:r w:rsidR="00EE7F84">
              <w:rPr>
                <w:b/>
              </w:rPr>
              <w:t>:</w:t>
            </w:r>
            <w:r w:rsidRPr="00546461">
              <w:t xml:space="preserve"> </w:t>
            </w:r>
            <w:r>
              <w:t>Government of Fiji (</w:t>
            </w:r>
            <w:r w:rsidRPr="00546461">
              <w:t>GoF</w:t>
            </w:r>
            <w:r>
              <w:t>)</w:t>
            </w:r>
            <w:r w:rsidRPr="00546461">
              <w:t xml:space="preserve"> assistance for repair or ‘Core House’ if they qualify under Rehab Policy (Annex A). Others are expected to recover by themselves, ‘Build Back Safer’ education</w:t>
            </w:r>
            <w:r w:rsidR="00111ECE">
              <w:t>.</w:t>
            </w:r>
          </w:p>
          <w:p w14:paraId="63150AA0" w14:textId="26E66EE3" w:rsidR="004570AD" w:rsidRDefault="00C7044C" w:rsidP="004570AD">
            <w:pPr>
              <w:pStyle w:val="NoSpacing"/>
              <w:numPr>
                <w:ilvl w:val="0"/>
                <w:numId w:val="35"/>
              </w:numPr>
              <w:ind w:left="176" w:right="-1" w:hanging="284"/>
            </w:pPr>
            <w:r w:rsidRPr="00111ECE">
              <w:rPr>
                <w:b/>
              </w:rPr>
              <w:t>Informal Sector (IS</w:t>
            </w:r>
            <w:r>
              <w:t>)</w:t>
            </w:r>
            <w:r w:rsidR="00EE7F84">
              <w:t>:</w:t>
            </w:r>
            <w:r w:rsidRPr="00546461">
              <w:t xml:space="preserve"> ‘Transitional Shelter’, if identified under </w:t>
            </w:r>
            <w:r>
              <w:t xml:space="preserve">the </w:t>
            </w:r>
            <w:r w:rsidRPr="00546461">
              <w:t xml:space="preserve">IS </w:t>
            </w:r>
            <w:r>
              <w:t>‘Detailed Damage Assessment’ (</w:t>
            </w:r>
            <w:r w:rsidRPr="00546461">
              <w:t>DDA</w:t>
            </w:r>
            <w:r>
              <w:t>)</w:t>
            </w:r>
            <w:r w:rsidRPr="00546461">
              <w:t xml:space="preserve"> or during later assessments</w:t>
            </w:r>
            <w:r>
              <w:t xml:space="preserve"> by the implementing agency</w:t>
            </w:r>
            <w:r w:rsidRPr="00546461">
              <w:t xml:space="preserve">. </w:t>
            </w:r>
          </w:p>
          <w:p w14:paraId="5896D91D" w14:textId="3CD627D8" w:rsidR="00C7044C" w:rsidRPr="004570AD" w:rsidRDefault="004570AD" w:rsidP="00994338">
            <w:pPr>
              <w:pStyle w:val="NoSpacing"/>
              <w:ind w:left="176" w:right="-1"/>
              <w:rPr>
                <w:rFonts w:asciiTheme="minorHAnsi" w:eastAsiaTheme="minorHAnsi" w:hAnsiTheme="minorHAnsi" w:cstheme="minorBidi"/>
                <w:sz w:val="22"/>
                <w:szCs w:val="22"/>
                <w:lang w:eastAsia="en-US"/>
              </w:rPr>
            </w:pPr>
            <w:r>
              <w:t xml:space="preserve">Include </w:t>
            </w:r>
            <w:r w:rsidR="00C7044C" w:rsidRPr="004570AD">
              <w:t>‘Build Back Safer’ education,</w:t>
            </w:r>
          </w:p>
          <w:p w14:paraId="2E1409EC" w14:textId="77777777" w:rsidR="00C7044C" w:rsidRPr="00546461" w:rsidRDefault="00C7044C" w:rsidP="00111ECE">
            <w:pPr>
              <w:pStyle w:val="NoSpacing"/>
              <w:numPr>
                <w:ilvl w:val="0"/>
                <w:numId w:val="35"/>
              </w:numPr>
              <w:ind w:left="176" w:right="-1" w:hanging="284"/>
            </w:pPr>
            <w:r w:rsidRPr="00111ECE">
              <w:rPr>
                <w:b/>
              </w:rPr>
              <w:t>IS</w:t>
            </w:r>
            <w:r w:rsidRPr="00546461">
              <w:t>, Resettlement through GoF program</w:t>
            </w:r>
          </w:p>
        </w:tc>
      </w:tr>
      <w:tr w:rsidR="00C7044C" w:rsidRPr="00546461" w14:paraId="1AA35104" w14:textId="77777777" w:rsidTr="00994338">
        <w:trPr>
          <w:trHeight w:val="2389"/>
        </w:trPr>
        <w:tc>
          <w:tcPr>
            <w:tcW w:w="236" w:type="dxa"/>
            <w:vAlign w:val="center"/>
          </w:tcPr>
          <w:p w14:paraId="52FA4788" w14:textId="77777777" w:rsidR="00C7044C" w:rsidRPr="00546461" w:rsidRDefault="002C4424" w:rsidP="002C4424">
            <w:pPr>
              <w:pStyle w:val="NoSpacing"/>
              <w:ind w:right="-1"/>
            </w:pPr>
            <w:r>
              <w:t>3</w:t>
            </w:r>
          </w:p>
        </w:tc>
        <w:tc>
          <w:tcPr>
            <w:tcW w:w="1754" w:type="dxa"/>
          </w:tcPr>
          <w:p w14:paraId="6697075E" w14:textId="77777777" w:rsidR="00C7044C" w:rsidRPr="00546461" w:rsidRDefault="00C7044C" w:rsidP="00D509BF">
            <w:pPr>
              <w:pStyle w:val="NoSpacing"/>
              <w:ind w:right="-1"/>
            </w:pPr>
            <w:r w:rsidRPr="00546461">
              <w:rPr>
                <w:b/>
                <w:i/>
              </w:rPr>
              <w:t>Displaced</w:t>
            </w:r>
            <w:r w:rsidRPr="00546461">
              <w:t xml:space="preserve"> HHs living with host families, etc.</w:t>
            </w:r>
          </w:p>
        </w:tc>
        <w:tc>
          <w:tcPr>
            <w:tcW w:w="1843" w:type="dxa"/>
          </w:tcPr>
          <w:p w14:paraId="3C262BB3" w14:textId="7138C6D0" w:rsidR="00C7044C" w:rsidRPr="00546461" w:rsidRDefault="00C7044C" w:rsidP="00994338">
            <w:pPr>
              <w:pStyle w:val="NoSpacing"/>
              <w:ind w:right="-1"/>
              <w:rPr>
                <w:rFonts w:asciiTheme="minorHAnsi" w:eastAsiaTheme="minorHAnsi" w:hAnsiTheme="minorHAnsi" w:cstheme="minorBidi"/>
                <w:sz w:val="22"/>
                <w:szCs w:val="22"/>
                <w:lang w:eastAsia="en-US"/>
              </w:rPr>
            </w:pPr>
            <w:r w:rsidRPr="00546461">
              <w:t xml:space="preserve">Support provided to HHs </w:t>
            </w:r>
            <w:r>
              <w:t xml:space="preserve">during their stay with host families and </w:t>
            </w:r>
            <w:r w:rsidRPr="00546461">
              <w:t>to return to their original homes (either undamaged, damaged or destroyed).</w:t>
            </w:r>
          </w:p>
        </w:tc>
        <w:tc>
          <w:tcPr>
            <w:tcW w:w="1559" w:type="dxa"/>
          </w:tcPr>
          <w:p w14:paraId="1F6745E0" w14:textId="77777777" w:rsidR="00C7044C" w:rsidRPr="00546461" w:rsidRDefault="00C7044C" w:rsidP="00D509BF">
            <w:pPr>
              <w:pStyle w:val="NoSpacing"/>
              <w:ind w:left="33" w:right="-1"/>
            </w:pPr>
            <w:r w:rsidRPr="00546461">
              <w:t>Tarpaulins, tents &amp; NFI’s</w:t>
            </w:r>
          </w:p>
        </w:tc>
        <w:tc>
          <w:tcPr>
            <w:tcW w:w="4739" w:type="dxa"/>
          </w:tcPr>
          <w:p w14:paraId="57F05FAA" w14:textId="2A301D4A" w:rsidR="00C7044C" w:rsidRPr="00546461" w:rsidRDefault="00C7044C" w:rsidP="00111ECE">
            <w:pPr>
              <w:pStyle w:val="NoSpacing"/>
              <w:numPr>
                <w:ilvl w:val="0"/>
                <w:numId w:val="36"/>
              </w:numPr>
              <w:ind w:left="176" w:right="-1" w:hanging="283"/>
            </w:pPr>
            <w:r w:rsidRPr="00111ECE">
              <w:rPr>
                <w:b/>
              </w:rPr>
              <w:t>FS</w:t>
            </w:r>
            <w:r w:rsidR="00EE7F84">
              <w:rPr>
                <w:b/>
              </w:rPr>
              <w:t>:</w:t>
            </w:r>
            <w:r w:rsidRPr="00546461">
              <w:t xml:space="preserve"> GoF assistance for repair or ‘Core House’ if they qualify under Rehab Policy (Annex A). Others are expected to recover by themselves. </w:t>
            </w:r>
            <w:r w:rsidR="004570AD">
              <w:t xml:space="preserve">Include </w:t>
            </w:r>
            <w:r w:rsidRPr="00546461">
              <w:t>‘Build Back Safer’ education</w:t>
            </w:r>
            <w:r w:rsidR="002C4424">
              <w:t>.</w:t>
            </w:r>
          </w:p>
          <w:p w14:paraId="3B92ECED" w14:textId="44CDAC5E" w:rsidR="002C4424" w:rsidRDefault="00C7044C" w:rsidP="00111ECE">
            <w:pPr>
              <w:pStyle w:val="NoSpacing"/>
              <w:numPr>
                <w:ilvl w:val="0"/>
                <w:numId w:val="36"/>
              </w:numPr>
              <w:ind w:left="176" w:right="-1" w:hanging="283"/>
            </w:pPr>
            <w:r w:rsidRPr="00111ECE">
              <w:rPr>
                <w:b/>
              </w:rPr>
              <w:t>IS</w:t>
            </w:r>
            <w:r w:rsidR="00EE7F84">
              <w:t>:</w:t>
            </w:r>
            <w:r w:rsidRPr="00546461">
              <w:t xml:space="preserve"> ‘Transitional Shelter’, if identified under IS DDA or </w:t>
            </w:r>
            <w:r w:rsidR="004570AD">
              <w:t xml:space="preserve">during </w:t>
            </w:r>
            <w:r w:rsidRPr="00546461">
              <w:t>later assessments</w:t>
            </w:r>
            <w:r w:rsidR="004570AD">
              <w:t xml:space="preserve"> by the implementing agency. Include</w:t>
            </w:r>
            <w:r w:rsidRPr="00546461">
              <w:t xml:space="preserve"> ‘Build Back Safer’ education</w:t>
            </w:r>
            <w:r w:rsidR="002C4424">
              <w:t>.</w:t>
            </w:r>
          </w:p>
          <w:p w14:paraId="0E9816B8" w14:textId="215A69BE" w:rsidR="00C7044C" w:rsidRPr="00546461" w:rsidRDefault="00C7044C" w:rsidP="00111ECE">
            <w:pPr>
              <w:pStyle w:val="NoSpacing"/>
              <w:numPr>
                <w:ilvl w:val="0"/>
                <w:numId w:val="36"/>
              </w:numPr>
              <w:ind w:left="176" w:right="-1" w:hanging="283"/>
            </w:pPr>
            <w:r w:rsidRPr="002C4424">
              <w:rPr>
                <w:b/>
              </w:rPr>
              <w:t>IS</w:t>
            </w:r>
            <w:r w:rsidR="00EE7F84">
              <w:t>:</w:t>
            </w:r>
            <w:r w:rsidRPr="00546461">
              <w:t xml:space="preserve"> Resettlement through GoF program</w:t>
            </w:r>
            <w:r w:rsidR="002C4424">
              <w:t>.</w:t>
            </w:r>
          </w:p>
          <w:p w14:paraId="7BAC436B" w14:textId="24975E77" w:rsidR="00C7044C" w:rsidRPr="00546461" w:rsidRDefault="00C7044C" w:rsidP="00E1603A">
            <w:pPr>
              <w:pStyle w:val="NoSpacing"/>
              <w:numPr>
                <w:ilvl w:val="0"/>
                <w:numId w:val="36"/>
              </w:numPr>
              <w:ind w:left="176" w:right="-1" w:hanging="283"/>
            </w:pPr>
            <w:r w:rsidRPr="00111ECE">
              <w:rPr>
                <w:b/>
              </w:rPr>
              <w:t>FS and IS</w:t>
            </w:r>
            <w:r w:rsidR="00EE7F84">
              <w:rPr>
                <w:b/>
              </w:rPr>
              <w:t>:</w:t>
            </w:r>
            <w:r w:rsidRPr="00546461">
              <w:t xml:space="preserve"> tarpaulins, NFIs, CGI, hardware vouchers</w:t>
            </w:r>
            <w:r w:rsidR="002C4424">
              <w:t>.</w:t>
            </w:r>
          </w:p>
        </w:tc>
      </w:tr>
      <w:tr w:rsidR="00C7044C" w:rsidRPr="00546461" w14:paraId="30A424EF" w14:textId="77777777" w:rsidTr="00994338">
        <w:tc>
          <w:tcPr>
            <w:tcW w:w="236" w:type="dxa"/>
            <w:vAlign w:val="center"/>
          </w:tcPr>
          <w:p w14:paraId="0667C4B9" w14:textId="77777777" w:rsidR="00C7044C" w:rsidRPr="00546461" w:rsidRDefault="002C4424" w:rsidP="002C4424">
            <w:pPr>
              <w:pStyle w:val="NoSpacing"/>
              <w:ind w:right="-1"/>
              <w:jc w:val="center"/>
            </w:pPr>
            <w:r>
              <w:t>4</w:t>
            </w:r>
          </w:p>
        </w:tc>
        <w:tc>
          <w:tcPr>
            <w:tcW w:w="1754" w:type="dxa"/>
          </w:tcPr>
          <w:p w14:paraId="55F29E82" w14:textId="77777777" w:rsidR="00C7044C" w:rsidRPr="00546461" w:rsidRDefault="00C7044C" w:rsidP="00D509BF">
            <w:pPr>
              <w:pStyle w:val="NoSpacing"/>
              <w:ind w:right="-1"/>
            </w:pPr>
            <w:r w:rsidRPr="00546461">
              <w:rPr>
                <w:b/>
                <w:i/>
              </w:rPr>
              <w:t>Non-displaced</w:t>
            </w:r>
            <w:r w:rsidRPr="00546461">
              <w:t xml:space="preserve"> HH</w:t>
            </w:r>
            <w:r w:rsidRPr="002C4424">
              <w:rPr>
                <w:b/>
              </w:rPr>
              <w:t xml:space="preserve">s </w:t>
            </w:r>
            <w:r w:rsidRPr="00546461">
              <w:t>living in partially damaged houses.</w:t>
            </w:r>
          </w:p>
          <w:p w14:paraId="57B7CEFF" w14:textId="77777777" w:rsidR="00C7044C" w:rsidRPr="00546461" w:rsidRDefault="00C7044C" w:rsidP="00D509BF">
            <w:pPr>
              <w:pStyle w:val="NoSpacing"/>
              <w:ind w:right="-1"/>
            </w:pPr>
          </w:p>
        </w:tc>
        <w:tc>
          <w:tcPr>
            <w:tcW w:w="1843" w:type="dxa"/>
          </w:tcPr>
          <w:p w14:paraId="418CEA72" w14:textId="77777777" w:rsidR="00C7044C" w:rsidRPr="00546461" w:rsidRDefault="00C7044C" w:rsidP="00D509BF">
            <w:pPr>
              <w:pStyle w:val="NoSpacing"/>
              <w:ind w:left="175" w:right="-1"/>
            </w:pPr>
            <w:r w:rsidRPr="00546461">
              <w:t>Support provided to HHs to repair their partially damaged houses.</w:t>
            </w:r>
          </w:p>
        </w:tc>
        <w:tc>
          <w:tcPr>
            <w:tcW w:w="1559" w:type="dxa"/>
          </w:tcPr>
          <w:p w14:paraId="560B0123" w14:textId="77777777" w:rsidR="00C7044C" w:rsidRPr="00546461" w:rsidRDefault="00C7044C" w:rsidP="00D509BF">
            <w:pPr>
              <w:pStyle w:val="NoSpacing"/>
              <w:ind w:left="33" w:right="-1" w:hanging="33"/>
            </w:pPr>
            <w:r w:rsidRPr="00546461">
              <w:t>Tarpaulins &amp; NFI</w:t>
            </w:r>
            <w:r>
              <w:t>s</w:t>
            </w:r>
          </w:p>
        </w:tc>
        <w:tc>
          <w:tcPr>
            <w:tcW w:w="4739" w:type="dxa"/>
          </w:tcPr>
          <w:p w14:paraId="7F3780DD" w14:textId="5E0FB6CC" w:rsidR="00C7044C" w:rsidRPr="00546461" w:rsidRDefault="00C7044C" w:rsidP="002C4424">
            <w:pPr>
              <w:pStyle w:val="NoSpacing"/>
              <w:numPr>
                <w:ilvl w:val="0"/>
                <w:numId w:val="37"/>
              </w:numPr>
              <w:ind w:left="176" w:right="-1" w:hanging="283"/>
            </w:pPr>
            <w:r w:rsidRPr="002C4424">
              <w:rPr>
                <w:b/>
              </w:rPr>
              <w:t>FS</w:t>
            </w:r>
            <w:r w:rsidR="00EE7F84">
              <w:rPr>
                <w:b/>
              </w:rPr>
              <w:t>:</w:t>
            </w:r>
            <w:r w:rsidRPr="00546461">
              <w:t xml:space="preserve"> GoF assistance for repair if they qualify under Rehab Policy (Annex A). Others are expected to recover by themselves</w:t>
            </w:r>
          </w:p>
          <w:p w14:paraId="0F57A6BC" w14:textId="1BE49976" w:rsidR="00C7044C" w:rsidRPr="00546461" w:rsidRDefault="00C7044C" w:rsidP="002C4424">
            <w:pPr>
              <w:pStyle w:val="NoSpacing"/>
              <w:numPr>
                <w:ilvl w:val="0"/>
                <w:numId w:val="37"/>
              </w:numPr>
              <w:ind w:left="176" w:right="-1" w:hanging="283"/>
            </w:pPr>
            <w:r w:rsidRPr="002C4424">
              <w:rPr>
                <w:b/>
              </w:rPr>
              <w:t>IS</w:t>
            </w:r>
            <w:r w:rsidR="00EE7F84">
              <w:t>:</w:t>
            </w:r>
            <w:r w:rsidRPr="00546461">
              <w:t xml:space="preserve"> Tarpaulins &amp; NFI</w:t>
            </w:r>
            <w:r>
              <w:t>s</w:t>
            </w:r>
            <w:r w:rsidRPr="00546461">
              <w:t>, CGI, hardware vouchers</w:t>
            </w:r>
            <w:r w:rsidR="004570AD">
              <w:t>, ‘Build Back Safer’ education.</w:t>
            </w:r>
          </w:p>
        </w:tc>
      </w:tr>
      <w:tr w:rsidR="00C7044C" w:rsidRPr="00546461" w14:paraId="16F282E8" w14:textId="77777777" w:rsidTr="00994338">
        <w:tc>
          <w:tcPr>
            <w:tcW w:w="236" w:type="dxa"/>
            <w:vAlign w:val="center"/>
          </w:tcPr>
          <w:p w14:paraId="2429A5DD" w14:textId="77777777" w:rsidR="00C7044C" w:rsidRPr="00546461" w:rsidRDefault="002C4424" w:rsidP="002C4424">
            <w:pPr>
              <w:pStyle w:val="NoSpacing"/>
              <w:ind w:right="-1"/>
              <w:jc w:val="center"/>
            </w:pPr>
            <w:r>
              <w:t>5</w:t>
            </w:r>
          </w:p>
        </w:tc>
        <w:tc>
          <w:tcPr>
            <w:tcW w:w="1754" w:type="dxa"/>
          </w:tcPr>
          <w:p w14:paraId="6CCCDC3C" w14:textId="77777777" w:rsidR="00C7044C" w:rsidRPr="00546461" w:rsidRDefault="00C7044C" w:rsidP="00D509BF">
            <w:pPr>
              <w:pStyle w:val="NoSpacing"/>
              <w:ind w:right="-1"/>
            </w:pPr>
            <w:r w:rsidRPr="00546461">
              <w:rPr>
                <w:b/>
                <w:i/>
              </w:rPr>
              <w:t>Non-displaced</w:t>
            </w:r>
            <w:r w:rsidRPr="00546461">
              <w:t xml:space="preserve"> HHs living in significantly damaged housing.</w:t>
            </w:r>
          </w:p>
        </w:tc>
        <w:tc>
          <w:tcPr>
            <w:tcW w:w="1843" w:type="dxa"/>
          </w:tcPr>
          <w:p w14:paraId="0A29D88B" w14:textId="77777777" w:rsidR="00C7044C" w:rsidRPr="00546461" w:rsidRDefault="00C7044C" w:rsidP="00D509BF">
            <w:pPr>
              <w:pStyle w:val="NoSpacing"/>
              <w:ind w:left="175" w:right="-1"/>
            </w:pPr>
            <w:r w:rsidRPr="00546461">
              <w:t>Support provided to HHs to repair or rebuild their significantly damaged houses.</w:t>
            </w:r>
          </w:p>
        </w:tc>
        <w:tc>
          <w:tcPr>
            <w:tcW w:w="1559" w:type="dxa"/>
          </w:tcPr>
          <w:p w14:paraId="026511F5" w14:textId="77777777" w:rsidR="00C7044C" w:rsidRPr="00546461" w:rsidRDefault="00C7044C" w:rsidP="002C4424">
            <w:pPr>
              <w:pStyle w:val="NoSpacing"/>
              <w:ind w:left="34" w:hanging="34"/>
            </w:pPr>
            <w:r w:rsidRPr="002C4424">
              <w:rPr>
                <w:b/>
              </w:rPr>
              <w:t>FS</w:t>
            </w:r>
            <w:r w:rsidRPr="00546461">
              <w:t xml:space="preserve">, tarpaulins, tents, tools, </w:t>
            </w:r>
            <w:r>
              <w:t>corrugated galvanised iron sheets (</w:t>
            </w:r>
            <w:r w:rsidRPr="00546461">
              <w:t>CGI</w:t>
            </w:r>
            <w:r>
              <w:t>)</w:t>
            </w:r>
            <w:r w:rsidRPr="00546461">
              <w:t xml:space="preserve"> &amp; NFI</w:t>
            </w:r>
            <w:r>
              <w:t>s</w:t>
            </w:r>
          </w:p>
          <w:p w14:paraId="7A6EA616" w14:textId="77777777" w:rsidR="00C7044C" w:rsidRPr="00546461" w:rsidRDefault="00C7044C" w:rsidP="002C4424">
            <w:pPr>
              <w:pStyle w:val="NoSpacing"/>
              <w:ind w:left="176" w:hanging="142"/>
            </w:pPr>
          </w:p>
          <w:p w14:paraId="01E6A225" w14:textId="77777777" w:rsidR="00C7044C" w:rsidRPr="00546461" w:rsidRDefault="00C7044C" w:rsidP="002C4424">
            <w:pPr>
              <w:pStyle w:val="NoSpacing"/>
              <w:ind w:left="34"/>
            </w:pPr>
            <w:r w:rsidRPr="002C4424">
              <w:rPr>
                <w:b/>
              </w:rPr>
              <w:t>IS</w:t>
            </w:r>
            <w:r w:rsidRPr="00546461">
              <w:t xml:space="preserve">, </w:t>
            </w:r>
            <w:r w:rsidR="002C4424">
              <w:t>t</w:t>
            </w:r>
            <w:r w:rsidRPr="00546461">
              <w:t>arpaulins, tents, tools, CGI &amp;NFIs</w:t>
            </w:r>
          </w:p>
        </w:tc>
        <w:tc>
          <w:tcPr>
            <w:tcW w:w="4739" w:type="dxa"/>
          </w:tcPr>
          <w:p w14:paraId="07E70B22" w14:textId="2BE0062E" w:rsidR="00C7044C" w:rsidRPr="00546461" w:rsidRDefault="00C7044C" w:rsidP="002C4424">
            <w:pPr>
              <w:pStyle w:val="NoSpacing"/>
              <w:numPr>
                <w:ilvl w:val="0"/>
                <w:numId w:val="38"/>
              </w:numPr>
              <w:ind w:left="176" w:right="-1" w:hanging="283"/>
            </w:pPr>
            <w:r w:rsidRPr="002C4424">
              <w:rPr>
                <w:b/>
              </w:rPr>
              <w:t>FS</w:t>
            </w:r>
            <w:r w:rsidR="00EE7F84">
              <w:t>:</w:t>
            </w:r>
            <w:r w:rsidRPr="00546461">
              <w:t xml:space="preserve"> GoF assistance for repair or ‘Core House’ if they qualify under Rehab Policy (Annex A). Others are expected to recover by themselves. ‘Build Back Safer’ education</w:t>
            </w:r>
            <w:r w:rsidR="002C4424">
              <w:t>.</w:t>
            </w:r>
          </w:p>
          <w:p w14:paraId="45A2D8D7" w14:textId="3557D878" w:rsidR="00C7044C" w:rsidRPr="00546461" w:rsidRDefault="00C7044C" w:rsidP="00E1603A">
            <w:pPr>
              <w:pStyle w:val="NoSpacing"/>
              <w:numPr>
                <w:ilvl w:val="0"/>
                <w:numId w:val="38"/>
              </w:numPr>
              <w:ind w:left="176" w:right="-1" w:hanging="283"/>
            </w:pPr>
            <w:r w:rsidRPr="00E1603A">
              <w:rPr>
                <w:b/>
              </w:rPr>
              <w:t>IS</w:t>
            </w:r>
            <w:r w:rsidR="00EE7F84">
              <w:rPr>
                <w:b/>
              </w:rPr>
              <w:t>:</w:t>
            </w:r>
            <w:r w:rsidRPr="00546461">
              <w:t xml:space="preserve"> ‘Transitional Shelter’, if identified under IS DDA or </w:t>
            </w:r>
            <w:r w:rsidR="008235C3">
              <w:t>during</w:t>
            </w:r>
            <w:r w:rsidRPr="00546461">
              <w:t>later assessments</w:t>
            </w:r>
            <w:r w:rsidR="008235C3">
              <w:t xml:space="preserve"> by the implementing agency. Include</w:t>
            </w:r>
            <w:r w:rsidR="008235C3" w:rsidRPr="00546461">
              <w:t xml:space="preserve"> ‘Build Back Safer’ education</w:t>
            </w:r>
            <w:r w:rsidR="008235C3">
              <w:t>.</w:t>
            </w:r>
          </w:p>
          <w:p w14:paraId="13659780" w14:textId="0618389B" w:rsidR="00C7044C" w:rsidRPr="00546461" w:rsidRDefault="00C7044C" w:rsidP="002C4424">
            <w:pPr>
              <w:pStyle w:val="NoSpacing"/>
              <w:numPr>
                <w:ilvl w:val="0"/>
                <w:numId w:val="38"/>
              </w:numPr>
              <w:ind w:left="176" w:right="-1" w:hanging="283"/>
            </w:pPr>
            <w:r w:rsidRPr="002C4424">
              <w:rPr>
                <w:b/>
              </w:rPr>
              <w:t>IS</w:t>
            </w:r>
            <w:r w:rsidR="00EE7F84">
              <w:t>:</w:t>
            </w:r>
            <w:r w:rsidRPr="00546461">
              <w:t xml:space="preserve"> Resettlement through GoF program</w:t>
            </w:r>
            <w:r w:rsidR="002C4424">
              <w:t>.</w:t>
            </w:r>
          </w:p>
          <w:p w14:paraId="3B71C72B" w14:textId="6A4050F2" w:rsidR="00C7044C" w:rsidRPr="00546461" w:rsidRDefault="00C7044C" w:rsidP="00E1603A">
            <w:pPr>
              <w:pStyle w:val="NoSpacing"/>
              <w:numPr>
                <w:ilvl w:val="0"/>
                <w:numId w:val="38"/>
              </w:numPr>
              <w:ind w:left="176" w:right="-1" w:hanging="283"/>
            </w:pPr>
            <w:r w:rsidRPr="002C4424">
              <w:rPr>
                <w:b/>
              </w:rPr>
              <w:t>FS and IS</w:t>
            </w:r>
            <w:r w:rsidR="00EE7F84">
              <w:rPr>
                <w:b/>
              </w:rPr>
              <w:t>:</w:t>
            </w:r>
            <w:r w:rsidRPr="00546461">
              <w:t xml:space="preserve"> tarpaulins, NFIs, CGI, hardware vouchers</w:t>
            </w:r>
            <w:r w:rsidR="002C4424">
              <w:t>.</w:t>
            </w:r>
          </w:p>
        </w:tc>
      </w:tr>
      <w:tr w:rsidR="00C7044C" w:rsidRPr="00546461" w14:paraId="129E4D0F" w14:textId="77777777" w:rsidTr="00994338">
        <w:trPr>
          <w:trHeight w:val="62"/>
        </w:trPr>
        <w:tc>
          <w:tcPr>
            <w:tcW w:w="236" w:type="dxa"/>
            <w:vAlign w:val="center"/>
          </w:tcPr>
          <w:p w14:paraId="7094C04A" w14:textId="77777777" w:rsidR="00C7044C" w:rsidRPr="00546461" w:rsidRDefault="002C4424" w:rsidP="002C4424">
            <w:pPr>
              <w:pStyle w:val="NoSpacing"/>
              <w:ind w:right="-1"/>
              <w:jc w:val="center"/>
            </w:pPr>
            <w:r>
              <w:t>6</w:t>
            </w:r>
          </w:p>
        </w:tc>
        <w:tc>
          <w:tcPr>
            <w:tcW w:w="1754" w:type="dxa"/>
          </w:tcPr>
          <w:p w14:paraId="15A1D810" w14:textId="77777777" w:rsidR="00C7044C" w:rsidRPr="00546461" w:rsidRDefault="00C7044C" w:rsidP="00D509BF">
            <w:pPr>
              <w:pStyle w:val="NoSpacing"/>
              <w:ind w:right="-1"/>
            </w:pPr>
            <w:r w:rsidRPr="00546461">
              <w:rPr>
                <w:b/>
                <w:i/>
              </w:rPr>
              <w:t>Non-displaced</w:t>
            </w:r>
            <w:r w:rsidRPr="00546461">
              <w:t xml:space="preserve"> HHs living in makeshift shelters on the plots of their totally destroyed house.</w:t>
            </w:r>
          </w:p>
        </w:tc>
        <w:tc>
          <w:tcPr>
            <w:tcW w:w="1843" w:type="dxa"/>
          </w:tcPr>
          <w:p w14:paraId="7CEA96FB" w14:textId="77777777" w:rsidR="00C7044C" w:rsidRPr="00546461" w:rsidRDefault="00C7044C" w:rsidP="00D509BF">
            <w:pPr>
              <w:pStyle w:val="NoSpacing"/>
              <w:ind w:left="175" w:right="-1"/>
            </w:pPr>
            <w:r w:rsidRPr="00546461">
              <w:t>Support provided to HHs to rebuild their destroyed houses or assist in relocation.</w:t>
            </w:r>
          </w:p>
        </w:tc>
        <w:tc>
          <w:tcPr>
            <w:tcW w:w="1559" w:type="dxa"/>
          </w:tcPr>
          <w:p w14:paraId="4EAF0BBA" w14:textId="77777777" w:rsidR="00C7044C" w:rsidRPr="00546461" w:rsidRDefault="00C7044C" w:rsidP="002C4424">
            <w:pPr>
              <w:pStyle w:val="NoSpacing"/>
              <w:ind w:left="34" w:right="-1"/>
            </w:pPr>
            <w:r w:rsidRPr="002C4424">
              <w:rPr>
                <w:b/>
              </w:rPr>
              <w:t>FS</w:t>
            </w:r>
            <w:r w:rsidRPr="00546461">
              <w:t>, tarp</w:t>
            </w:r>
            <w:r>
              <w:t>aulins, tents, tools, CGI &amp; NFIs</w:t>
            </w:r>
          </w:p>
          <w:p w14:paraId="2C61B1D1" w14:textId="77777777" w:rsidR="00C7044C" w:rsidRPr="00546461" w:rsidRDefault="00C7044C" w:rsidP="00D509BF">
            <w:pPr>
              <w:pStyle w:val="NoSpacing"/>
              <w:ind w:left="176" w:right="-1" w:hanging="143"/>
            </w:pPr>
          </w:p>
          <w:p w14:paraId="3AEF7133" w14:textId="77777777" w:rsidR="00C7044C" w:rsidRPr="00546461" w:rsidRDefault="00C7044C" w:rsidP="002C4424">
            <w:pPr>
              <w:pStyle w:val="NoSpacing"/>
              <w:ind w:left="34" w:right="-1"/>
            </w:pPr>
            <w:r w:rsidRPr="002C4424">
              <w:rPr>
                <w:b/>
              </w:rPr>
              <w:t>IS</w:t>
            </w:r>
            <w:r w:rsidRPr="00546461">
              <w:t xml:space="preserve">, </w:t>
            </w:r>
            <w:r w:rsidR="002C4424">
              <w:t>t</w:t>
            </w:r>
            <w:r w:rsidRPr="00546461">
              <w:t>arpaulins, tents, tools, CGI &amp;NFIs</w:t>
            </w:r>
            <w:r w:rsidRPr="00546461" w:rsidDel="00E61400">
              <w:t xml:space="preserve"> </w:t>
            </w:r>
          </w:p>
        </w:tc>
        <w:tc>
          <w:tcPr>
            <w:tcW w:w="4739" w:type="dxa"/>
          </w:tcPr>
          <w:p w14:paraId="0ED675F1" w14:textId="406E4E6C" w:rsidR="00C7044C" w:rsidRPr="00546461" w:rsidRDefault="00C7044C" w:rsidP="002C4424">
            <w:pPr>
              <w:pStyle w:val="NoSpacing"/>
              <w:numPr>
                <w:ilvl w:val="0"/>
                <w:numId w:val="39"/>
              </w:numPr>
              <w:ind w:left="176" w:right="-1" w:hanging="283"/>
            </w:pPr>
            <w:r w:rsidRPr="002C4424">
              <w:rPr>
                <w:b/>
              </w:rPr>
              <w:t>FS</w:t>
            </w:r>
            <w:r w:rsidR="00EE7F84">
              <w:rPr>
                <w:b/>
              </w:rPr>
              <w:t>:</w:t>
            </w:r>
            <w:r w:rsidRPr="00546461">
              <w:t xml:space="preserve"> GoF assistance for repair or ‘Core House’ if they qualify under Rehab Policy (Annex A). Others are expected to recover by themselves. ‘Build Back Safer’ education</w:t>
            </w:r>
            <w:r w:rsidR="002C4424">
              <w:t>.</w:t>
            </w:r>
          </w:p>
          <w:p w14:paraId="54774BCE" w14:textId="62C35E66" w:rsidR="00C7044C" w:rsidRPr="00546461" w:rsidRDefault="00C7044C" w:rsidP="002C4424">
            <w:pPr>
              <w:pStyle w:val="NoSpacing"/>
              <w:numPr>
                <w:ilvl w:val="0"/>
                <w:numId w:val="39"/>
              </w:numPr>
              <w:ind w:left="176" w:right="-1" w:hanging="283"/>
            </w:pPr>
            <w:r w:rsidRPr="002C4424">
              <w:rPr>
                <w:b/>
              </w:rPr>
              <w:t>IS</w:t>
            </w:r>
            <w:r w:rsidR="00EE7F84">
              <w:t>:</w:t>
            </w:r>
            <w:r w:rsidRPr="00546461">
              <w:t xml:space="preserve"> ‘Transitional Shelter’, if identified under IS DDA or later assessments, ‘Build Back Safer’ education</w:t>
            </w:r>
            <w:r w:rsidR="002C4424">
              <w:t>.</w:t>
            </w:r>
          </w:p>
          <w:p w14:paraId="7FA412F2" w14:textId="7C094EBC" w:rsidR="00C7044C" w:rsidRPr="00546461" w:rsidRDefault="00C7044C" w:rsidP="002C4424">
            <w:pPr>
              <w:pStyle w:val="NoSpacing"/>
              <w:numPr>
                <w:ilvl w:val="0"/>
                <w:numId w:val="39"/>
              </w:numPr>
              <w:ind w:left="176" w:right="-1" w:hanging="283"/>
            </w:pPr>
            <w:r w:rsidRPr="002C4424">
              <w:rPr>
                <w:b/>
              </w:rPr>
              <w:t>IS and FS</w:t>
            </w:r>
            <w:r w:rsidR="00EE7F84">
              <w:rPr>
                <w:b/>
              </w:rPr>
              <w:t>:</w:t>
            </w:r>
            <w:r w:rsidRPr="00546461">
              <w:t xml:space="preserve"> Resettlement through GoF program</w:t>
            </w:r>
            <w:r w:rsidR="002C4424">
              <w:t>.</w:t>
            </w:r>
          </w:p>
          <w:p w14:paraId="5477CA72" w14:textId="093F1D26" w:rsidR="00C7044C" w:rsidRPr="00546461" w:rsidRDefault="00C7044C" w:rsidP="00E1603A">
            <w:pPr>
              <w:pStyle w:val="NoSpacing"/>
              <w:numPr>
                <w:ilvl w:val="0"/>
                <w:numId w:val="39"/>
              </w:numPr>
              <w:ind w:left="176" w:right="-1" w:hanging="283"/>
            </w:pPr>
            <w:r w:rsidRPr="002C4424">
              <w:rPr>
                <w:b/>
              </w:rPr>
              <w:t>FS and IS</w:t>
            </w:r>
            <w:r w:rsidR="00EE7F84">
              <w:rPr>
                <w:b/>
              </w:rPr>
              <w:t>:</w:t>
            </w:r>
            <w:r w:rsidRPr="00546461">
              <w:t xml:space="preserve"> tarpaulins, NFIs, CGI, hardware vouchers</w:t>
            </w:r>
            <w:r w:rsidR="008235C3">
              <w:t>, ‘Build Back Safer’ education.</w:t>
            </w:r>
          </w:p>
        </w:tc>
      </w:tr>
      <w:tr w:rsidR="00C7044C" w:rsidRPr="00546461" w14:paraId="1B372C09" w14:textId="77777777" w:rsidTr="00994338">
        <w:trPr>
          <w:trHeight w:val="192"/>
        </w:trPr>
        <w:tc>
          <w:tcPr>
            <w:tcW w:w="10131" w:type="dxa"/>
            <w:gridSpan w:val="5"/>
            <w:shd w:val="clear" w:color="auto" w:fill="D9D9D9" w:themeFill="background1" w:themeFillShade="D9"/>
          </w:tcPr>
          <w:p w14:paraId="5DFF0387" w14:textId="77777777" w:rsidR="00C7044C" w:rsidRPr="00546461" w:rsidRDefault="00C7044C" w:rsidP="00D509BF">
            <w:pPr>
              <w:pStyle w:val="NoSpacing"/>
              <w:ind w:right="-1"/>
              <w:rPr>
                <w:b/>
              </w:rPr>
            </w:pPr>
            <w:r w:rsidRPr="00546461">
              <w:rPr>
                <w:b/>
              </w:rPr>
              <w:t>Notes:</w:t>
            </w:r>
          </w:p>
        </w:tc>
      </w:tr>
      <w:tr w:rsidR="00C7044C" w:rsidRPr="00546461" w14:paraId="765187E3" w14:textId="77777777" w:rsidTr="00994338">
        <w:tc>
          <w:tcPr>
            <w:tcW w:w="10131" w:type="dxa"/>
            <w:gridSpan w:val="5"/>
          </w:tcPr>
          <w:p w14:paraId="2EA10E84" w14:textId="77777777" w:rsidR="00C7044C" w:rsidRPr="0022552A" w:rsidRDefault="00C7044C" w:rsidP="00C7044C">
            <w:pPr>
              <w:pStyle w:val="NoSpacing"/>
              <w:numPr>
                <w:ilvl w:val="0"/>
                <w:numId w:val="2"/>
              </w:numPr>
              <w:ind w:left="360" w:right="-1"/>
              <w:rPr>
                <w:rFonts w:asciiTheme="minorHAnsi" w:hAnsiTheme="minorHAnsi"/>
                <w:sz w:val="22"/>
                <w:szCs w:val="22"/>
              </w:rPr>
            </w:pPr>
            <w:r w:rsidRPr="0022552A">
              <w:rPr>
                <w:rFonts w:asciiTheme="minorHAnsi" w:hAnsiTheme="minorHAnsi"/>
                <w:sz w:val="22"/>
                <w:szCs w:val="22"/>
              </w:rPr>
              <w:t>Government released ‘New Rehabilitation Housing Policy’ on 21 Dec 2012 that identifies qualification criteria for the FS to qualify for Government assistance (Annex A).</w:t>
            </w:r>
          </w:p>
          <w:p w14:paraId="73B6AF19" w14:textId="77777777" w:rsidR="00C7044C" w:rsidRPr="0022552A" w:rsidRDefault="00C7044C" w:rsidP="00C7044C">
            <w:pPr>
              <w:pStyle w:val="NoSpacing"/>
              <w:numPr>
                <w:ilvl w:val="0"/>
                <w:numId w:val="2"/>
              </w:numPr>
              <w:ind w:left="360" w:right="-1"/>
              <w:rPr>
                <w:rFonts w:asciiTheme="minorHAnsi" w:hAnsiTheme="minorHAnsi"/>
                <w:sz w:val="22"/>
                <w:szCs w:val="22"/>
              </w:rPr>
            </w:pPr>
            <w:r w:rsidRPr="0022552A">
              <w:rPr>
                <w:rFonts w:asciiTheme="minorHAnsi" w:hAnsiTheme="minorHAnsi"/>
                <w:sz w:val="22"/>
                <w:szCs w:val="22"/>
              </w:rPr>
              <w:t>Republic of Fiji ‘The National Housing Policy’, Revised Edition 2012, contains information on the Fijian housing sector (</w:t>
            </w:r>
            <w:hyperlink r:id="rId17" w:history="1">
              <w:r w:rsidRPr="0022552A">
                <w:rPr>
                  <w:rStyle w:val="Hyperlink"/>
                  <w:rFonts w:asciiTheme="minorHAnsi" w:hAnsiTheme="minorHAnsi"/>
                  <w:bCs/>
                  <w:i/>
                  <w:iCs/>
                  <w:sz w:val="22"/>
                  <w:szCs w:val="22"/>
                </w:rPr>
                <w:t>https://www.sheltercluster.org/Asia/Pacific/TCEvan2012/Pages/default.aspx</w:t>
              </w:r>
            </w:hyperlink>
            <w:r w:rsidRPr="0022552A">
              <w:rPr>
                <w:rFonts w:asciiTheme="minorHAnsi" w:hAnsiTheme="minorHAnsi"/>
                <w:bCs/>
                <w:iCs/>
                <w:sz w:val="22"/>
                <w:szCs w:val="22"/>
              </w:rPr>
              <w:t>)</w:t>
            </w:r>
            <w:r w:rsidRPr="0022552A">
              <w:rPr>
                <w:rFonts w:asciiTheme="minorHAnsi" w:hAnsiTheme="minorHAnsi"/>
                <w:sz w:val="22"/>
                <w:szCs w:val="22"/>
              </w:rPr>
              <w:t xml:space="preserve">. The </w:t>
            </w:r>
            <w:r w:rsidRPr="0022552A">
              <w:rPr>
                <w:rFonts w:asciiTheme="minorHAnsi" w:hAnsiTheme="minorHAnsi"/>
                <w:sz w:val="22"/>
                <w:szCs w:val="22"/>
              </w:rPr>
              <w:lastRenderedPageBreak/>
              <w:t>‘National Housing Council’ has been established to complete a National Housing Act, but progress is currently hampered by the upcoming elections in 2014.</w:t>
            </w:r>
          </w:p>
          <w:p w14:paraId="4268476C" w14:textId="659CF4B6" w:rsidR="00C7044C" w:rsidRPr="0022552A" w:rsidRDefault="00C7044C" w:rsidP="00C7044C">
            <w:pPr>
              <w:pStyle w:val="NoSpacing"/>
              <w:numPr>
                <w:ilvl w:val="0"/>
                <w:numId w:val="2"/>
              </w:numPr>
              <w:ind w:left="360" w:right="-1"/>
              <w:rPr>
                <w:rFonts w:asciiTheme="minorHAnsi" w:hAnsiTheme="minorHAnsi"/>
                <w:sz w:val="22"/>
                <w:szCs w:val="22"/>
              </w:rPr>
            </w:pPr>
            <w:r w:rsidRPr="0022552A">
              <w:rPr>
                <w:rFonts w:asciiTheme="minorHAnsi" w:hAnsiTheme="minorHAnsi"/>
                <w:sz w:val="22"/>
                <w:szCs w:val="22"/>
              </w:rPr>
              <w:t>Where appropriate</w:t>
            </w:r>
            <w:r w:rsidR="004D5BBA">
              <w:rPr>
                <w:rFonts w:asciiTheme="minorHAnsi" w:hAnsiTheme="minorHAnsi"/>
                <w:sz w:val="22"/>
                <w:szCs w:val="22"/>
              </w:rPr>
              <w:t>,</w:t>
            </w:r>
            <w:r w:rsidRPr="0022552A">
              <w:rPr>
                <w:rFonts w:asciiTheme="minorHAnsi" w:hAnsiTheme="minorHAnsi"/>
                <w:sz w:val="22"/>
                <w:szCs w:val="22"/>
              </w:rPr>
              <w:t xml:space="preserve"> vouchers can be considered as a method of implementation – in coordination with appropriate support and monitoring mechanisms. These were used in </w:t>
            </w:r>
            <w:r w:rsidR="004D5BBA">
              <w:rPr>
                <w:rFonts w:asciiTheme="minorHAnsi" w:hAnsiTheme="minorHAnsi"/>
                <w:sz w:val="22"/>
                <w:szCs w:val="22"/>
              </w:rPr>
              <w:t xml:space="preserve">the </w:t>
            </w:r>
            <w:r w:rsidRPr="0022552A">
              <w:rPr>
                <w:rFonts w:asciiTheme="minorHAnsi" w:hAnsiTheme="minorHAnsi"/>
                <w:sz w:val="22"/>
                <w:szCs w:val="22"/>
              </w:rPr>
              <w:t>2012 flood response with all parties recognising the success but need for improvement. Refer to PCN, Rotary for feedback.</w:t>
            </w:r>
          </w:p>
          <w:p w14:paraId="3588BF18" w14:textId="77777777" w:rsidR="00C7044C" w:rsidRPr="0022552A" w:rsidRDefault="00C7044C" w:rsidP="00C7044C">
            <w:pPr>
              <w:pStyle w:val="NoSpacing"/>
              <w:numPr>
                <w:ilvl w:val="0"/>
                <w:numId w:val="2"/>
              </w:numPr>
              <w:ind w:left="360" w:right="-1"/>
              <w:rPr>
                <w:rFonts w:asciiTheme="minorHAnsi" w:hAnsiTheme="minorHAnsi"/>
                <w:sz w:val="22"/>
                <w:szCs w:val="22"/>
              </w:rPr>
            </w:pPr>
            <w:r w:rsidRPr="0022552A">
              <w:rPr>
                <w:rFonts w:asciiTheme="minorHAnsi" w:hAnsiTheme="minorHAnsi"/>
                <w:sz w:val="22"/>
                <w:szCs w:val="22"/>
              </w:rPr>
              <w:t xml:space="preserve">Support to renters should be as above, but rental assistance should be considered if an increase in rental cost occurs due to a shortage of rental properties. </w:t>
            </w:r>
          </w:p>
          <w:p w14:paraId="5A17D2C9" w14:textId="77777777" w:rsidR="00C7044C" w:rsidRPr="0022552A" w:rsidRDefault="00C7044C" w:rsidP="00C7044C">
            <w:pPr>
              <w:pStyle w:val="NoSpacing"/>
              <w:numPr>
                <w:ilvl w:val="0"/>
                <w:numId w:val="2"/>
              </w:numPr>
              <w:ind w:left="360" w:right="-1"/>
              <w:rPr>
                <w:rFonts w:asciiTheme="minorHAnsi" w:hAnsiTheme="minorHAnsi"/>
                <w:sz w:val="22"/>
                <w:szCs w:val="22"/>
              </w:rPr>
            </w:pPr>
            <w:r w:rsidRPr="0022552A">
              <w:rPr>
                <w:rFonts w:asciiTheme="minorHAnsi" w:hAnsiTheme="minorHAnsi"/>
                <w:sz w:val="22"/>
                <w:szCs w:val="22"/>
              </w:rPr>
              <w:t>All repairs and permanent structures must be provided in coordination with the appropriate level of technical training, monitoring and guidance. Transitional houses for the IS are to be engineer certified and members sized and signed off. HFHF is completing a construction manual.</w:t>
            </w:r>
          </w:p>
          <w:p w14:paraId="5EFE4568" w14:textId="77777777" w:rsidR="00C7044C" w:rsidRPr="0022552A" w:rsidRDefault="00C7044C" w:rsidP="00C7044C">
            <w:pPr>
              <w:pStyle w:val="NoSpacing"/>
              <w:numPr>
                <w:ilvl w:val="0"/>
                <w:numId w:val="2"/>
              </w:numPr>
              <w:ind w:left="360" w:right="-1"/>
              <w:rPr>
                <w:rFonts w:asciiTheme="minorHAnsi" w:hAnsiTheme="minorHAnsi"/>
                <w:sz w:val="22"/>
                <w:szCs w:val="22"/>
              </w:rPr>
            </w:pPr>
            <w:r w:rsidRPr="0022552A">
              <w:rPr>
                <w:rFonts w:asciiTheme="minorHAnsi" w:hAnsiTheme="minorHAnsi"/>
                <w:sz w:val="22"/>
                <w:szCs w:val="22"/>
              </w:rPr>
              <w:t>All repairs and permanent structures should aim to comply with the appropriate recognised national standards (guidance is available from the National Housing Authority and Ministry of Health).</w:t>
            </w:r>
          </w:p>
          <w:p w14:paraId="5BB97F32" w14:textId="77777777" w:rsidR="00C7044C" w:rsidRPr="00546461" w:rsidRDefault="00C7044C" w:rsidP="00C7044C">
            <w:pPr>
              <w:pStyle w:val="NoSpacing"/>
              <w:numPr>
                <w:ilvl w:val="0"/>
                <w:numId w:val="2"/>
              </w:numPr>
              <w:ind w:left="360" w:right="-1"/>
            </w:pPr>
            <w:r w:rsidRPr="0022552A">
              <w:rPr>
                <w:rFonts w:asciiTheme="minorHAnsi" w:hAnsiTheme="minorHAnsi"/>
                <w:sz w:val="22"/>
                <w:szCs w:val="22"/>
              </w:rPr>
              <w:t>Maximum recommended time for tents and tarps as a place of main habitation is 3 months.</w:t>
            </w:r>
          </w:p>
        </w:tc>
      </w:tr>
    </w:tbl>
    <w:p w14:paraId="30D710CB" w14:textId="77777777" w:rsidR="00C7044C" w:rsidRPr="00737201" w:rsidRDefault="00C7044C" w:rsidP="00D4249D">
      <w:pPr>
        <w:pStyle w:val="NoSpacing"/>
        <w:ind w:right="-1"/>
      </w:pPr>
    </w:p>
    <w:p w14:paraId="2519D902" w14:textId="77777777" w:rsidR="004D5BBA" w:rsidRDefault="004D5BBA">
      <w:r>
        <w:br w:type="page"/>
      </w:r>
    </w:p>
    <w:tbl>
      <w:tblPr>
        <w:tblStyle w:val="TableGrid"/>
        <w:tblW w:w="10319" w:type="dxa"/>
        <w:tblInd w:w="-227" w:type="dxa"/>
        <w:tblLook w:val="04A0" w:firstRow="1" w:lastRow="0" w:firstColumn="1" w:lastColumn="0" w:noHBand="0" w:noVBand="1"/>
      </w:tblPr>
      <w:tblGrid>
        <w:gridCol w:w="1961"/>
        <w:gridCol w:w="8358"/>
      </w:tblGrid>
      <w:tr w:rsidR="00F04F0B" w:rsidRPr="00737201" w14:paraId="4A94A8C3" w14:textId="77777777" w:rsidTr="00143CDF">
        <w:tc>
          <w:tcPr>
            <w:tcW w:w="10319" w:type="dxa"/>
            <w:gridSpan w:val="2"/>
            <w:shd w:val="clear" w:color="auto" w:fill="D9D9D9" w:themeFill="background1" w:themeFillShade="D9"/>
          </w:tcPr>
          <w:p w14:paraId="45AC0301" w14:textId="554DFFE3" w:rsidR="00F04F0B" w:rsidRPr="00737201" w:rsidRDefault="00F04F0B" w:rsidP="00D4249D">
            <w:pPr>
              <w:autoSpaceDE w:val="0"/>
              <w:autoSpaceDN w:val="0"/>
              <w:adjustRightInd w:val="0"/>
              <w:ind w:right="-1"/>
              <w:rPr>
                <w:rFonts w:asciiTheme="minorHAnsi" w:hAnsiTheme="minorHAnsi"/>
                <w:b/>
                <w:sz w:val="32"/>
              </w:rPr>
            </w:pPr>
            <w:r w:rsidRPr="00737201">
              <w:rPr>
                <w:b/>
              </w:rPr>
              <w:lastRenderedPageBreak/>
              <w:br w:type="page"/>
            </w:r>
            <w:r w:rsidR="005874B2">
              <w:rPr>
                <w:rFonts w:asciiTheme="minorHAnsi" w:hAnsiTheme="minorHAnsi"/>
                <w:b/>
                <w:sz w:val="32"/>
              </w:rPr>
              <w:t>F</w:t>
            </w:r>
            <w:r w:rsidRPr="00737201">
              <w:rPr>
                <w:rFonts w:asciiTheme="minorHAnsi" w:hAnsiTheme="minorHAnsi"/>
                <w:b/>
                <w:sz w:val="32"/>
              </w:rPr>
              <w:t>. Vulnerability Criteria</w:t>
            </w:r>
          </w:p>
          <w:p w14:paraId="72FC0D3C" w14:textId="77777777" w:rsidR="00F04F0B" w:rsidRPr="00737201" w:rsidRDefault="00F80272" w:rsidP="00F80272">
            <w:pPr>
              <w:autoSpaceDE w:val="0"/>
              <w:autoSpaceDN w:val="0"/>
              <w:adjustRightInd w:val="0"/>
              <w:ind w:right="-1"/>
              <w:rPr>
                <w:rFonts w:asciiTheme="minorHAnsi" w:hAnsiTheme="minorHAnsi"/>
                <w:b/>
                <w:sz w:val="32"/>
              </w:rPr>
            </w:pPr>
            <w:r>
              <w:rPr>
                <w:rFonts w:asciiTheme="minorHAnsi" w:hAnsiTheme="minorHAnsi"/>
                <w:sz w:val="24"/>
              </w:rPr>
              <w:t xml:space="preserve">The cluster has agreed to consider the following vulnerability criteria when </w:t>
            </w:r>
            <w:r w:rsidRPr="000B6F90">
              <w:rPr>
                <w:rFonts w:asciiTheme="minorHAnsi" w:hAnsiTheme="minorHAnsi"/>
                <w:sz w:val="24"/>
              </w:rPr>
              <w:t>designing relief and recovery shelter programmes</w:t>
            </w:r>
          </w:p>
        </w:tc>
      </w:tr>
      <w:tr w:rsidR="00F04F0B" w:rsidRPr="00737201" w14:paraId="0C98538E" w14:textId="77777777" w:rsidTr="00143CDF">
        <w:trPr>
          <w:trHeight w:val="2770"/>
        </w:trPr>
        <w:tc>
          <w:tcPr>
            <w:tcW w:w="1961" w:type="dxa"/>
          </w:tcPr>
          <w:p w14:paraId="441B2552" w14:textId="77777777" w:rsidR="00F04F0B" w:rsidRPr="0033349A" w:rsidRDefault="00F04F0B" w:rsidP="00D4249D">
            <w:pPr>
              <w:pStyle w:val="NoSpacing"/>
              <w:ind w:right="-1"/>
              <w:rPr>
                <w:rFonts w:asciiTheme="minorHAnsi" w:hAnsiTheme="minorHAnsi"/>
                <w:b/>
                <w:sz w:val="22"/>
                <w:szCs w:val="22"/>
              </w:rPr>
            </w:pPr>
            <w:r w:rsidRPr="0033349A">
              <w:rPr>
                <w:rFonts w:asciiTheme="minorHAnsi" w:hAnsiTheme="minorHAnsi"/>
                <w:b/>
                <w:sz w:val="22"/>
                <w:szCs w:val="22"/>
              </w:rPr>
              <w:t>Family profiles</w:t>
            </w:r>
          </w:p>
        </w:tc>
        <w:tc>
          <w:tcPr>
            <w:tcW w:w="8358" w:type="dxa"/>
          </w:tcPr>
          <w:p w14:paraId="60738484" w14:textId="77777777" w:rsidR="00663324" w:rsidRPr="00A12016" w:rsidRDefault="00663324" w:rsidP="00126F27">
            <w:pPr>
              <w:pStyle w:val="Body"/>
              <w:numPr>
                <w:ilvl w:val="0"/>
                <w:numId w:val="19"/>
              </w:numPr>
              <w:ind w:left="718" w:right="-1"/>
              <w:rPr>
                <w:rFonts w:asciiTheme="minorHAnsi" w:hAnsiTheme="minorHAnsi" w:cs="Calibri"/>
                <w:color w:val="auto"/>
                <w:sz w:val="22"/>
                <w:szCs w:val="22"/>
                <w:lang w:val="en-GB"/>
              </w:rPr>
            </w:pPr>
            <w:r w:rsidRPr="00A12016">
              <w:rPr>
                <w:rFonts w:asciiTheme="minorHAnsi" w:hAnsiTheme="minorHAnsi" w:cs="Calibri"/>
                <w:color w:val="auto"/>
                <w:sz w:val="22"/>
                <w:szCs w:val="22"/>
                <w:lang w:val="en-GB"/>
              </w:rPr>
              <w:t>Single elderly</w:t>
            </w:r>
          </w:p>
          <w:p w14:paraId="4AAFB1F7" w14:textId="77777777" w:rsidR="00663324" w:rsidRPr="00A12016" w:rsidRDefault="00663324" w:rsidP="00126F27">
            <w:pPr>
              <w:pStyle w:val="Body"/>
              <w:numPr>
                <w:ilvl w:val="0"/>
                <w:numId w:val="19"/>
              </w:numPr>
              <w:ind w:left="718" w:right="-1"/>
              <w:rPr>
                <w:rFonts w:asciiTheme="minorHAnsi" w:hAnsiTheme="minorHAnsi" w:cs="Calibri"/>
                <w:color w:val="auto"/>
                <w:sz w:val="22"/>
                <w:szCs w:val="22"/>
                <w:lang w:val="en-GB"/>
              </w:rPr>
            </w:pPr>
            <w:r w:rsidRPr="00A12016">
              <w:rPr>
                <w:rFonts w:asciiTheme="minorHAnsi" w:hAnsiTheme="minorHAnsi" w:cs="Calibri"/>
                <w:color w:val="auto"/>
                <w:sz w:val="22"/>
                <w:szCs w:val="22"/>
                <w:lang w:val="en-GB"/>
              </w:rPr>
              <w:t>Elderly headed household</w:t>
            </w:r>
          </w:p>
          <w:p w14:paraId="514B2DCA" w14:textId="77777777" w:rsidR="00663324" w:rsidRPr="00A12016" w:rsidRDefault="00663324" w:rsidP="00126F27">
            <w:pPr>
              <w:pStyle w:val="Body"/>
              <w:numPr>
                <w:ilvl w:val="0"/>
                <w:numId w:val="19"/>
              </w:numPr>
              <w:ind w:left="718" w:right="-1"/>
              <w:rPr>
                <w:rFonts w:asciiTheme="minorHAnsi" w:hAnsiTheme="minorHAnsi" w:cs="Calibri"/>
                <w:color w:val="auto"/>
                <w:sz w:val="22"/>
                <w:szCs w:val="22"/>
                <w:lang w:val="en-GB"/>
              </w:rPr>
            </w:pPr>
            <w:r w:rsidRPr="00A12016">
              <w:rPr>
                <w:rFonts w:asciiTheme="minorHAnsi" w:hAnsiTheme="minorHAnsi" w:cs="Calibri"/>
                <w:color w:val="auto"/>
                <w:sz w:val="22"/>
                <w:szCs w:val="22"/>
                <w:lang w:val="en-GB"/>
              </w:rPr>
              <w:t>Woman headed household</w:t>
            </w:r>
          </w:p>
          <w:p w14:paraId="4C288F26" w14:textId="77777777" w:rsidR="00663324" w:rsidRPr="00A12016" w:rsidRDefault="00663324" w:rsidP="00126F27">
            <w:pPr>
              <w:pStyle w:val="Body"/>
              <w:numPr>
                <w:ilvl w:val="0"/>
                <w:numId w:val="19"/>
              </w:numPr>
              <w:ind w:left="718" w:right="-1"/>
              <w:rPr>
                <w:rFonts w:asciiTheme="minorHAnsi" w:hAnsiTheme="minorHAnsi" w:cs="Calibri"/>
                <w:color w:val="auto"/>
                <w:sz w:val="22"/>
                <w:szCs w:val="22"/>
                <w:lang w:val="en-GB"/>
              </w:rPr>
            </w:pPr>
            <w:r w:rsidRPr="00A12016">
              <w:rPr>
                <w:rFonts w:asciiTheme="minorHAnsi" w:hAnsiTheme="minorHAnsi" w:cs="Calibri"/>
                <w:color w:val="auto"/>
                <w:sz w:val="22"/>
                <w:szCs w:val="22"/>
                <w:lang w:val="en-GB"/>
              </w:rPr>
              <w:t>Pregnant woman</w:t>
            </w:r>
          </w:p>
          <w:p w14:paraId="4B088CCE" w14:textId="77777777" w:rsidR="00663324" w:rsidRPr="00A12016" w:rsidRDefault="00663324" w:rsidP="00126F27">
            <w:pPr>
              <w:pStyle w:val="Body"/>
              <w:numPr>
                <w:ilvl w:val="0"/>
                <w:numId w:val="19"/>
              </w:numPr>
              <w:ind w:left="718" w:right="-1"/>
              <w:rPr>
                <w:rFonts w:asciiTheme="minorHAnsi" w:hAnsiTheme="minorHAnsi" w:cs="Calibri"/>
                <w:color w:val="auto"/>
                <w:sz w:val="22"/>
                <w:szCs w:val="22"/>
                <w:lang w:val="en-GB"/>
              </w:rPr>
            </w:pPr>
            <w:r w:rsidRPr="00A12016">
              <w:rPr>
                <w:rFonts w:asciiTheme="minorHAnsi" w:hAnsiTheme="minorHAnsi" w:cs="Calibri"/>
                <w:color w:val="auto"/>
                <w:sz w:val="22"/>
                <w:szCs w:val="22"/>
                <w:lang w:val="en-GB"/>
              </w:rPr>
              <w:t>Lactating mother</w:t>
            </w:r>
          </w:p>
          <w:p w14:paraId="220E992C" w14:textId="77777777" w:rsidR="00663324" w:rsidRPr="00A12016" w:rsidRDefault="00663324" w:rsidP="00126F27">
            <w:pPr>
              <w:pStyle w:val="Body"/>
              <w:numPr>
                <w:ilvl w:val="0"/>
                <w:numId w:val="19"/>
              </w:numPr>
              <w:ind w:left="718" w:right="-1"/>
              <w:rPr>
                <w:rFonts w:asciiTheme="minorHAnsi" w:hAnsiTheme="minorHAnsi" w:cs="Calibri"/>
                <w:color w:val="auto"/>
                <w:sz w:val="22"/>
                <w:szCs w:val="22"/>
                <w:lang w:val="en-GB"/>
              </w:rPr>
            </w:pPr>
            <w:r w:rsidRPr="00A12016">
              <w:rPr>
                <w:rFonts w:asciiTheme="minorHAnsi" w:hAnsiTheme="minorHAnsi" w:cs="Calibri"/>
                <w:color w:val="auto"/>
                <w:sz w:val="22"/>
                <w:szCs w:val="22"/>
                <w:lang w:val="en-GB"/>
              </w:rPr>
              <w:t>Single women</w:t>
            </w:r>
          </w:p>
          <w:p w14:paraId="2516FAC3" w14:textId="77777777" w:rsidR="00663324" w:rsidRPr="00A12016" w:rsidRDefault="00663324" w:rsidP="00126F27">
            <w:pPr>
              <w:pStyle w:val="Body"/>
              <w:numPr>
                <w:ilvl w:val="0"/>
                <w:numId w:val="19"/>
              </w:numPr>
              <w:ind w:left="718" w:right="-1"/>
              <w:rPr>
                <w:rFonts w:asciiTheme="minorHAnsi" w:hAnsiTheme="minorHAnsi" w:cs="Calibri"/>
                <w:color w:val="auto"/>
                <w:sz w:val="22"/>
                <w:szCs w:val="22"/>
                <w:lang w:val="en-GB"/>
              </w:rPr>
            </w:pPr>
            <w:r w:rsidRPr="00A12016">
              <w:rPr>
                <w:rFonts w:asciiTheme="minorHAnsi" w:hAnsiTheme="minorHAnsi" w:cs="Calibri"/>
                <w:color w:val="auto"/>
                <w:sz w:val="22"/>
                <w:szCs w:val="22"/>
                <w:lang w:val="en-GB"/>
              </w:rPr>
              <w:t>Child/Adolescent headed household</w:t>
            </w:r>
          </w:p>
          <w:p w14:paraId="7D9ED324" w14:textId="77777777" w:rsidR="00663324" w:rsidRPr="00A12016" w:rsidRDefault="00663324" w:rsidP="00126F27">
            <w:pPr>
              <w:pStyle w:val="Body"/>
              <w:numPr>
                <w:ilvl w:val="0"/>
                <w:numId w:val="19"/>
              </w:numPr>
              <w:ind w:left="718" w:right="-1"/>
              <w:rPr>
                <w:rFonts w:asciiTheme="minorHAnsi" w:hAnsiTheme="minorHAnsi" w:cs="Calibri"/>
                <w:color w:val="auto"/>
                <w:sz w:val="22"/>
                <w:szCs w:val="22"/>
                <w:lang w:val="en-GB"/>
              </w:rPr>
            </w:pPr>
            <w:r w:rsidRPr="00A12016">
              <w:rPr>
                <w:rFonts w:asciiTheme="minorHAnsi" w:hAnsiTheme="minorHAnsi" w:cs="Calibri"/>
                <w:color w:val="auto"/>
                <w:sz w:val="22"/>
                <w:szCs w:val="22"/>
                <w:lang w:val="en-GB"/>
              </w:rPr>
              <w:t>Child mother</w:t>
            </w:r>
          </w:p>
          <w:p w14:paraId="51171725" w14:textId="77777777" w:rsidR="002160B6" w:rsidRPr="00A12016" w:rsidRDefault="00663324" w:rsidP="00126F27">
            <w:pPr>
              <w:pStyle w:val="Body"/>
              <w:numPr>
                <w:ilvl w:val="0"/>
                <w:numId w:val="19"/>
              </w:numPr>
              <w:ind w:left="718" w:right="-1"/>
              <w:rPr>
                <w:rFonts w:asciiTheme="minorHAnsi" w:hAnsiTheme="minorHAnsi" w:cs="Calibri"/>
                <w:color w:val="auto"/>
                <w:sz w:val="22"/>
                <w:szCs w:val="22"/>
                <w:lang w:val="en-GB"/>
              </w:rPr>
            </w:pPr>
            <w:r w:rsidRPr="00A12016">
              <w:rPr>
                <w:rFonts w:asciiTheme="minorHAnsi" w:hAnsiTheme="minorHAnsi" w:cs="Calibri"/>
                <w:color w:val="auto"/>
                <w:sz w:val="22"/>
                <w:szCs w:val="22"/>
                <w:lang w:val="en-GB"/>
              </w:rPr>
              <w:t>Unaccompanied minor</w:t>
            </w:r>
          </w:p>
          <w:p w14:paraId="7DDFC513" w14:textId="77777777" w:rsidR="00F04F0B" w:rsidRPr="00A12016" w:rsidRDefault="00663324" w:rsidP="00126F27">
            <w:pPr>
              <w:pStyle w:val="Body"/>
              <w:numPr>
                <w:ilvl w:val="0"/>
                <w:numId w:val="19"/>
              </w:numPr>
              <w:ind w:left="718" w:right="-1"/>
              <w:rPr>
                <w:rFonts w:asciiTheme="minorHAnsi" w:hAnsiTheme="minorHAnsi" w:cs="Calibri"/>
                <w:color w:val="auto"/>
                <w:sz w:val="22"/>
                <w:szCs w:val="22"/>
                <w:lang w:val="en-GB"/>
              </w:rPr>
            </w:pPr>
            <w:r w:rsidRPr="00A12016">
              <w:rPr>
                <w:rFonts w:asciiTheme="minorHAnsi" w:eastAsia="Times New Roman" w:hAnsiTheme="minorHAnsi" w:cs="Calibri"/>
                <w:color w:val="auto"/>
                <w:sz w:val="22"/>
                <w:szCs w:val="22"/>
                <w:lang w:val="en-GB"/>
              </w:rPr>
              <w:t>Separated child</w:t>
            </w:r>
          </w:p>
        </w:tc>
      </w:tr>
      <w:tr w:rsidR="00F04F0B" w:rsidRPr="00737201" w14:paraId="4FCF3214" w14:textId="77777777" w:rsidTr="00143CDF">
        <w:trPr>
          <w:trHeight w:val="533"/>
        </w:trPr>
        <w:tc>
          <w:tcPr>
            <w:tcW w:w="1961" w:type="dxa"/>
          </w:tcPr>
          <w:p w14:paraId="4ACA268F" w14:textId="77777777" w:rsidR="00F04F0B" w:rsidRPr="0033349A" w:rsidRDefault="00F04F0B" w:rsidP="00D4249D">
            <w:pPr>
              <w:pStyle w:val="NoSpacing"/>
              <w:ind w:right="-1"/>
              <w:rPr>
                <w:rFonts w:asciiTheme="minorHAnsi" w:hAnsiTheme="minorHAnsi"/>
                <w:b/>
                <w:sz w:val="22"/>
                <w:szCs w:val="22"/>
              </w:rPr>
            </w:pPr>
            <w:r w:rsidRPr="0033349A">
              <w:rPr>
                <w:rFonts w:asciiTheme="minorHAnsi" w:hAnsiTheme="minorHAnsi"/>
                <w:b/>
                <w:sz w:val="22"/>
                <w:szCs w:val="22"/>
              </w:rPr>
              <w:t>Disability</w:t>
            </w:r>
          </w:p>
        </w:tc>
        <w:tc>
          <w:tcPr>
            <w:tcW w:w="8358" w:type="dxa"/>
          </w:tcPr>
          <w:p w14:paraId="483609BA" w14:textId="77777777" w:rsidR="00663324" w:rsidRPr="00CC6515" w:rsidRDefault="00663324" w:rsidP="00126F27">
            <w:pPr>
              <w:pStyle w:val="Body"/>
              <w:numPr>
                <w:ilvl w:val="0"/>
                <w:numId w:val="19"/>
              </w:numPr>
              <w:ind w:left="718" w:right="-1"/>
              <w:rPr>
                <w:rFonts w:asciiTheme="minorHAnsi" w:hAnsiTheme="minorHAnsi" w:cs="Calibri"/>
                <w:color w:val="000000" w:themeColor="text1"/>
                <w:sz w:val="22"/>
                <w:szCs w:val="22"/>
                <w:lang w:val="en-GB"/>
              </w:rPr>
            </w:pPr>
            <w:r w:rsidRPr="00CC6515">
              <w:rPr>
                <w:rFonts w:asciiTheme="minorHAnsi" w:hAnsiTheme="minorHAnsi" w:cs="Calibri"/>
                <w:color w:val="000000" w:themeColor="text1"/>
                <w:sz w:val="22"/>
                <w:szCs w:val="22"/>
                <w:lang w:val="en-GB"/>
              </w:rPr>
              <w:t xml:space="preserve"> Single person with disability</w:t>
            </w:r>
          </w:p>
          <w:p w14:paraId="5C1FECE0" w14:textId="77777777" w:rsidR="00F04F0B" w:rsidRPr="0033349A" w:rsidRDefault="00663324" w:rsidP="00126F27">
            <w:pPr>
              <w:pStyle w:val="NoSpacing"/>
              <w:numPr>
                <w:ilvl w:val="0"/>
                <w:numId w:val="19"/>
              </w:numPr>
              <w:ind w:left="718" w:right="-1"/>
              <w:rPr>
                <w:rStyle w:val="HTMLTypewriter"/>
                <w:rFonts w:asciiTheme="minorHAnsi" w:hAnsiTheme="minorHAnsi"/>
                <w:color w:val="FF0000"/>
                <w:sz w:val="22"/>
                <w:szCs w:val="22"/>
              </w:rPr>
            </w:pPr>
            <w:r w:rsidRPr="00CC6515">
              <w:rPr>
                <w:rFonts w:asciiTheme="minorHAnsi" w:hAnsiTheme="minorHAnsi" w:cs="Calibri"/>
                <w:color w:val="000000" w:themeColor="text1"/>
                <w:sz w:val="22"/>
                <w:szCs w:val="22"/>
              </w:rPr>
              <w:t>Person/child with disability</w:t>
            </w:r>
          </w:p>
        </w:tc>
      </w:tr>
      <w:tr w:rsidR="00F04F0B" w:rsidRPr="00737201" w14:paraId="0CB4701C" w14:textId="77777777" w:rsidTr="00143CDF">
        <w:trPr>
          <w:trHeight w:val="544"/>
        </w:trPr>
        <w:tc>
          <w:tcPr>
            <w:tcW w:w="1961" w:type="dxa"/>
          </w:tcPr>
          <w:p w14:paraId="5AC107E6" w14:textId="77777777" w:rsidR="00F04F0B" w:rsidRPr="0033349A" w:rsidRDefault="00F04F0B" w:rsidP="00D4249D">
            <w:pPr>
              <w:pStyle w:val="NoSpacing"/>
              <w:ind w:right="-1"/>
              <w:rPr>
                <w:rFonts w:asciiTheme="minorHAnsi" w:hAnsiTheme="minorHAnsi"/>
                <w:b/>
                <w:sz w:val="22"/>
                <w:szCs w:val="22"/>
              </w:rPr>
            </w:pPr>
            <w:r w:rsidRPr="0033349A">
              <w:rPr>
                <w:rFonts w:asciiTheme="minorHAnsi" w:hAnsiTheme="minorHAnsi"/>
                <w:b/>
                <w:sz w:val="22"/>
                <w:szCs w:val="22"/>
              </w:rPr>
              <w:t>Age</w:t>
            </w:r>
          </w:p>
        </w:tc>
        <w:tc>
          <w:tcPr>
            <w:tcW w:w="8358" w:type="dxa"/>
          </w:tcPr>
          <w:p w14:paraId="3A58EC34" w14:textId="77777777" w:rsidR="00F04F0B" w:rsidRPr="001C38A5" w:rsidRDefault="00663324" w:rsidP="00126F27">
            <w:pPr>
              <w:pStyle w:val="NoSpacing"/>
              <w:numPr>
                <w:ilvl w:val="0"/>
                <w:numId w:val="32"/>
              </w:numPr>
              <w:ind w:left="718" w:right="-1"/>
              <w:rPr>
                <w:rFonts w:asciiTheme="minorHAnsi" w:hAnsiTheme="minorHAnsi" w:cs="Calibri"/>
                <w:sz w:val="22"/>
                <w:szCs w:val="22"/>
              </w:rPr>
            </w:pPr>
            <w:r w:rsidRPr="001C38A5">
              <w:rPr>
                <w:rFonts w:asciiTheme="minorHAnsi" w:hAnsiTheme="minorHAnsi" w:cs="Calibri"/>
                <w:sz w:val="22"/>
                <w:szCs w:val="22"/>
              </w:rPr>
              <w:t>Elderly &gt; 6</w:t>
            </w:r>
            <w:r w:rsidR="00B45FB9">
              <w:rPr>
                <w:rFonts w:asciiTheme="minorHAnsi" w:hAnsiTheme="minorHAnsi" w:cs="Calibri"/>
                <w:sz w:val="22"/>
                <w:szCs w:val="22"/>
              </w:rPr>
              <w:t>0</w:t>
            </w:r>
          </w:p>
          <w:p w14:paraId="006A6514" w14:textId="77777777" w:rsidR="0033349A" w:rsidRPr="001C38A5" w:rsidRDefault="00663324" w:rsidP="00126F27">
            <w:pPr>
              <w:pStyle w:val="NoSpacing"/>
              <w:numPr>
                <w:ilvl w:val="0"/>
                <w:numId w:val="32"/>
              </w:numPr>
              <w:ind w:left="718" w:right="-1"/>
              <w:rPr>
                <w:rFonts w:asciiTheme="minorHAnsi" w:hAnsiTheme="minorHAnsi" w:cs="Calibri"/>
                <w:sz w:val="22"/>
                <w:szCs w:val="22"/>
              </w:rPr>
            </w:pPr>
            <w:r w:rsidRPr="001C38A5">
              <w:rPr>
                <w:rFonts w:asciiTheme="minorHAnsi" w:hAnsiTheme="minorHAnsi" w:cs="Calibri"/>
                <w:sz w:val="22"/>
                <w:szCs w:val="22"/>
              </w:rPr>
              <w:t>Number of children les</w:t>
            </w:r>
            <w:r w:rsidR="002160B6" w:rsidRPr="001C38A5">
              <w:rPr>
                <w:rFonts w:asciiTheme="minorHAnsi" w:hAnsiTheme="minorHAnsi" w:cs="Calibri"/>
                <w:sz w:val="22"/>
                <w:szCs w:val="22"/>
              </w:rPr>
              <w:t>s</w:t>
            </w:r>
            <w:r w:rsidRPr="001C38A5">
              <w:rPr>
                <w:rFonts w:asciiTheme="minorHAnsi" w:hAnsiTheme="minorHAnsi" w:cs="Calibri"/>
                <w:sz w:val="22"/>
                <w:szCs w:val="22"/>
              </w:rPr>
              <w:t xml:space="preserve"> than 5 years old </w:t>
            </w:r>
          </w:p>
        </w:tc>
      </w:tr>
      <w:tr w:rsidR="00F04F0B" w:rsidRPr="00737201" w14:paraId="08A446BE" w14:textId="77777777" w:rsidTr="00143CDF">
        <w:trPr>
          <w:trHeight w:val="401"/>
        </w:trPr>
        <w:tc>
          <w:tcPr>
            <w:tcW w:w="1961" w:type="dxa"/>
          </w:tcPr>
          <w:p w14:paraId="013D8C5D" w14:textId="77777777" w:rsidR="00F04F0B" w:rsidRPr="0033349A" w:rsidRDefault="00F04F0B" w:rsidP="00D4249D">
            <w:pPr>
              <w:pStyle w:val="NoSpacing"/>
              <w:ind w:right="-1"/>
              <w:rPr>
                <w:rFonts w:asciiTheme="minorHAnsi" w:hAnsiTheme="minorHAnsi"/>
                <w:b/>
                <w:sz w:val="22"/>
                <w:szCs w:val="22"/>
              </w:rPr>
            </w:pPr>
            <w:r w:rsidRPr="0033349A">
              <w:rPr>
                <w:rFonts w:asciiTheme="minorHAnsi" w:hAnsiTheme="minorHAnsi"/>
                <w:b/>
                <w:sz w:val="22"/>
                <w:szCs w:val="22"/>
              </w:rPr>
              <w:t>Low income</w:t>
            </w:r>
          </w:p>
        </w:tc>
        <w:tc>
          <w:tcPr>
            <w:tcW w:w="8358" w:type="dxa"/>
          </w:tcPr>
          <w:p w14:paraId="313E6E84" w14:textId="77777777" w:rsidR="00B45FB9" w:rsidRDefault="00B45FB9" w:rsidP="00126F27">
            <w:pPr>
              <w:pStyle w:val="NoSpacing"/>
              <w:numPr>
                <w:ilvl w:val="0"/>
                <w:numId w:val="41"/>
              </w:numPr>
              <w:ind w:left="718" w:right="-1"/>
              <w:rPr>
                <w:rFonts w:asciiTheme="minorHAnsi" w:hAnsiTheme="minorHAnsi" w:cs="Calibri"/>
                <w:sz w:val="22"/>
                <w:szCs w:val="22"/>
              </w:rPr>
            </w:pPr>
            <w:r>
              <w:rPr>
                <w:rFonts w:asciiTheme="minorHAnsi" w:hAnsiTheme="minorHAnsi" w:cs="Calibri"/>
                <w:sz w:val="22"/>
                <w:szCs w:val="22"/>
              </w:rPr>
              <w:t xml:space="preserve">Social subsidy threshold </w:t>
            </w:r>
            <w:r w:rsidRPr="007777A9">
              <w:rPr>
                <w:rFonts w:asciiTheme="minorHAnsi" w:hAnsiTheme="minorHAnsi" w:cs="Calibri"/>
                <w:sz w:val="22"/>
                <w:szCs w:val="22"/>
                <w:highlight w:val="yellow"/>
              </w:rPr>
              <w:t>is</w:t>
            </w:r>
            <w:r>
              <w:rPr>
                <w:rFonts w:asciiTheme="minorHAnsi" w:hAnsiTheme="minorHAnsi" w:cs="Calibri"/>
                <w:sz w:val="22"/>
                <w:szCs w:val="22"/>
              </w:rPr>
              <w:t xml:space="preserve"> </w:t>
            </w:r>
          </w:p>
          <w:p w14:paraId="43228BEB" w14:textId="77777777" w:rsidR="00B45FB9" w:rsidRDefault="00B45FB9" w:rsidP="00126F27">
            <w:pPr>
              <w:pStyle w:val="NoSpacing"/>
              <w:numPr>
                <w:ilvl w:val="0"/>
                <w:numId w:val="41"/>
              </w:numPr>
              <w:ind w:left="718"/>
              <w:rPr>
                <w:rFonts w:asciiTheme="minorHAnsi" w:hAnsiTheme="minorHAnsi" w:cs="Calibri"/>
                <w:sz w:val="22"/>
                <w:szCs w:val="22"/>
              </w:rPr>
            </w:pPr>
            <w:r>
              <w:rPr>
                <w:rFonts w:asciiTheme="minorHAnsi" w:hAnsiTheme="minorHAnsi" w:cs="Calibri"/>
                <w:sz w:val="22"/>
                <w:szCs w:val="22"/>
              </w:rPr>
              <w:t>Low income tax threshold is FJ$16,000 for single income earners</w:t>
            </w:r>
          </w:p>
          <w:p w14:paraId="1F5E886B" w14:textId="77777777" w:rsidR="0033349A" w:rsidRPr="00B45FB9" w:rsidRDefault="00B45FB9" w:rsidP="00126F27">
            <w:pPr>
              <w:pStyle w:val="NoSpacing"/>
              <w:numPr>
                <w:ilvl w:val="0"/>
                <w:numId w:val="41"/>
              </w:numPr>
              <w:ind w:left="718"/>
              <w:rPr>
                <w:rFonts w:asciiTheme="minorHAnsi" w:hAnsiTheme="minorHAnsi" w:cs="Calibri"/>
                <w:sz w:val="22"/>
                <w:szCs w:val="22"/>
              </w:rPr>
            </w:pPr>
            <w:r w:rsidRPr="00B45FB9">
              <w:rPr>
                <w:rFonts w:asciiTheme="minorHAnsi" w:hAnsiTheme="minorHAnsi" w:cs="Calibri"/>
                <w:sz w:val="22"/>
                <w:szCs w:val="22"/>
              </w:rPr>
              <w:t>Combined HH income  &lt; 20,000 (GoF definition in Rehabilitation Housing Policy)</w:t>
            </w:r>
          </w:p>
        </w:tc>
      </w:tr>
      <w:tr w:rsidR="00143CDF" w:rsidRPr="00737201" w14:paraId="04DAED76" w14:textId="77777777" w:rsidTr="00143CDF">
        <w:trPr>
          <w:trHeight w:val="847"/>
        </w:trPr>
        <w:tc>
          <w:tcPr>
            <w:tcW w:w="1961" w:type="dxa"/>
          </w:tcPr>
          <w:p w14:paraId="213AA0A5" w14:textId="77777777" w:rsidR="00143CDF" w:rsidRPr="0033349A" w:rsidRDefault="00143CDF" w:rsidP="00D4249D">
            <w:pPr>
              <w:pStyle w:val="NoSpacing"/>
              <w:ind w:right="-1"/>
              <w:rPr>
                <w:rFonts w:asciiTheme="minorHAnsi" w:hAnsiTheme="minorHAnsi"/>
                <w:b/>
                <w:sz w:val="22"/>
                <w:szCs w:val="22"/>
              </w:rPr>
            </w:pPr>
            <w:r w:rsidRPr="0033349A">
              <w:rPr>
                <w:rFonts w:asciiTheme="minorHAnsi" w:hAnsiTheme="minorHAnsi"/>
                <w:b/>
                <w:sz w:val="22"/>
                <w:szCs w:val="22"/>
              </w:rPr>
              <w:t>Land tenure</w:t>
            </w:r>
          </w:p>
        </w:tc>
        <w:tc>
          <w:tcPr>
            <w:tcW w:w="8358" w:type="dxa"/>
          </w:tcPr>
          <w:p w14:paraId="6131A791" w14:textId="77777777" w:rsidR="00143CDF" w:rsidRPr="001C38A5" w:rsidRDefault="00143CDF" w:rsidP="00126F27">
            <w:pPr>
              <w:pStyle w:val="Body"/>
              <w:numPr>
                <w:ilvl w:val="0"/>
                <w:numId w:val="33"/>
              </w:numPr>
              <w:ind w:left="718" w:right="-1"/>
              <w:rPr>
                <w:rStyle w:val="HTMLTypewriter"/>
                <w:rFonts w:asciiTheme="minorHAnsi" w:eastAsia="ヒラギノ角ゴ Pro W3" w:hAnsiTheme="minorHAnsi" w:cs="Calibri"/>
                <w:color w:val="auto"/>
                <w:sz w:val="22"/>
                <w:szCs w:val="22"/>
                <w:lang w:val="en-GB"/>
              </w:rPr>
            </w:pPr>
            <w:r>
              <w:rPr>
                <w:rStyle w:val="HTMLTypewriter"/>
                <w:rFonts w:asciiTheme="minorHAnsi" w:eastAsia="ヒラギノ角ゴ Pro W3" w:hAnsiTheme="minorHAnsi" w:cs="Calibri"/>
                <w:color w:val="auto"/>
                <w:sz w:val="22"/>
                <w:szCs w:val="22"/>
                <w:lang w:val="en-GB"/>
              </w:rPr>
              <w:t>Squatters</w:t>
            </w:r>
            <w:r w:rsidRPr="001C38A5">
              <w:rPr>
                <w:rStyle w:val="HTMLTypewriter"/>
                <w:rFonts w:asciiTheme="minorHAnsi" w:eastAsia="ヒラギノ角ゴ Pro W3" w:hAnsiTheme="minorHAnsi" w:cs="Calibri"/>
                <w:color w:val="auto"/>
                <w:sz w:val="22"/>
                <w:szCs w:val="22"/>
                <w:lang w:val="en-GB"/>
              </w:rPr>
              <w:t xml:space="preserve"> </w:t>
            </w:r>
          </w:p>
          <w:p w14:paraId="48F64668" w14:textId="77777777" w:rsidR="00143CDF" w:rsidRPr="001C38A5" w:rsidRDefault="00143CDF" w:rsidP="00126F27">
            <w:pPr>
              <w:pStyle w:val="Body"/>
              <w:numPr>
                <w:ilvl w:val="0"/>
                <w:numId w:val="31"/>
              </w:numPr>
              <w:ind w:left="718" w:right="-1"/>
              <w:rPr>
                <w:rStyle w:val="HTMLTypewriter"/>
                <w:rFonts w:asciiTheme="minorHAnsi" w:eastAsia="ヒラギノ角ゴ Pro W3" w:hAnsiTheme="minorHAnsi" w:cs="Calibri"/>
                <w:color w:val="auto"/>
                <w:sz w:val="22"/>
                <w:szCs w:val="22"/>
                <w:lang w:val="en-GB"/>
              </w:rPr>
            </w:pPr>
            <w:r w:rsidRPr="001C38A5">
              <w:rPr>
                <w:rStyle w:val="HTMLTypewriter"/>
                <w:rFonts w:asciiTheme="minorHAnsi" w:eastAsia="ヒラギノ角ゴ Pro W3" w:hAnsiTheme="minorHAnsi" w:cs="Calibri"/>
                <w:color w:val="auto"/>
                <w:sz w:val="22"/>
                <w:szCs w:val="22"/>
                <w:lang w:val="en-GB"/>
              </w:rPr>
              <w:t xml:space="preserve">Living in Informal settlements </w:t>
            </w:r>
            <w:r>
              <w:rPr>
                <w:rStyle w:val="HTMLTypewriter"/>
                <w:rFonts w:asciiTheme="minorHAnsi" w:eastAsia="ヒラギノ角ゴ Pro W3" w:hAnsiTheme="minorHAnsi" w:cs="Calibri"/>
                <w:color w:val="auto"/>
                <w:sz w:val="22"/>
                <w:szCs w:val="22"/>
                <w:lang w:val="en-GB"/>
              </w:rPr>
              <w:t>(outside of Koro, not approved by GoF)</w:t>
            </w:r>
          </w:p>
          <w:p w14:paraId="2AF7F0BB" w14:textId="77777777" w:rsidR="00143CDF" w:rsidRPr="001C38A5" w:rsidRDefault="00143CDF" w:rsidP="00126F27">
            <w:pPr>
              <w:pStyle w:val="NoSpacing"/>
              <w:ind w:left="718" w:hanging="360"/>
              <w:rPr>
                <w:rStyle w:val="HTMLTypewriter"/>
                <w:rFonts w:asciiTheme="minorHAnsi" w:eastAsia="ヒラギノ角ゴ Pro W3" w:hAnsiTheme="minorHAnsi" w:cs="Calibri"/>
                <w:sz w:val="22"/>
                <w:szCs w:val="22"/>
              </w:rPr>
            </w:pPr>
          </w:p>
        </w:tc>
      </w:tr>
      <w:tr w:rsidR="00143CDF" w:rsidRPr="00737201" w14:paraId="588EBB24" w14:textId="77777777" w:rsidTr="00143CDF">
        <w:tc>
          <w:tcPr>
            <w:tcW w:w="1961" w:type="dxa"/>
          </w:tcPr>
          <w:p w14:paraId="5DD46BD5" w14:textId="77777777" w:rsidR="00143CDF" w:rsidRPr="00A12016" w:rsidRDefault="00143CDF" w:rsidP="00D4249D">
            <w:pPr>
              <w:pStyle w:val="NoSpacing"/>
              <w:ind w:right="-1"/>
              <w:rPr>
                <w:rFonts w:asciiTheme="minorHAnsi" w:hAnsiTheme="minorHAnsi"/>
                <w:b/>
                <w:sz w:val="22"/>
                <w:szCs w:val="22"/>
              </w:rPr>
            </w:pPr>
            <w:r w:rsidRPr="00A12016">
              <w:rPr>
                <w:rFonts w:asciiTheme="minorHAnsi" w:hAnsiTheme="minorHAnsi"/>
                <w:b/>
                <w:sz w:val="22"/>
                <w:szCs w:val="22"/>
              </w:rPr>
              <w:t>Persons requiring special attention</w:t>
            </w:r>
          </w:p>
        </w:tc>
        <w:tc>
          <w:tcPr>
            <w:tcW w:w="8358" w:type="dxa"/>
          </w:tcPr>
          <w:p w14:paraId="3939AB69" w14:textId="77777777" w:rsidR="00143CDF" w:rsidRPr="00994338" w:rsidRDefault="00143CDF" w:rsidP="00994338">
            <w:pPr>
              <w:pStyle w:val="Body"/>
              <w:numPr>
                <w:ilvl w:val="0"/>
                <w:numId w:val="20"/>
              </w:numPr>
              <w:ind w:left="718" w:right="-1"/>
              <w:rPr>
                <w:rFonts w:asciiTheme="minorHAnsi" w:hAnsiTheme="minorHAnsi" w:cs="Calibri"/>
                <w:color w:val="000000" w:themeColor="text1"/>
                <w:sz w:val="22"/>
                <w:szCs w:val="22"/>
                <w:lang w:val="en-GB"/>
              </w:rPr>
            </w:pPr>
            <w:r w:rsidRPr="00994338">
              <w:rPr>
                <w:rFonts w:asciiTheme="minorHAnsi" w:hAnsiTheme="minorHAnsi" w:cs="Calibri"/>
                <w:color w:val="000000" w:themeColor="text1"/>
                <w:sz w:val="22"/>
                <w:szCs w:val="22"/>
                <w:lang w:val="en-GB"/>
              </w:rPr>
              <w:t>Person’s habitual residence/displaced location is in geo-hazard area</w:t>
            </w:r>
          </w:p>
          <w:p w14:paraId="7471BD99" w14:textId="77777777" w:rsidR="00143CDF" w:rsidRPr="00994338" w:rsidRDefault="00143CDF" w:rsidP="00126F27">
            <w:pPr>
              <w:pStyle w:val="Body"/>
              <w:numPr>
                <w:ilvl w:val="0"/>
                <w:numId w:val="20"/>
              </w:numPr>
              <w:ind w:left="718" w:right="-1"/>
              <w:rPr>
                <w:rFonts w:asciiTheme="minorHAnsi" w:hAnsiTheme="minorHAnsi" w:cs="Calibri"/>
                <w:color w:val="000000" w:themeColor="text1"/>
                <w:sz w:val="22"/>
                <w:szCs w:val="22"/>
                <w:lang w:val="en-GB"/>
              </w:rPr>
            </w:pPr>
            <w:r w:rsidRPr="00994338">
              <w:rPr>
                <w:rFonts w:asciiTheme="minorHAnsi" w:hAnsiTheme="minorHAnsi" w:cs="Calibri"/>
                <w:color w:val="000000" w:themeColor="text1"/>
                <w:sz w:val="22"/>
                <w:szCs w:val="22"/>
                <w:lang w:val="en-GB"/>
              </w:rPr>
              <w:t>Person’s habitual residence/displaced location is outside the formal settlement areas</w:t>
            </w:r>
          </w:p>
          <w:p w14:paraId="4A838A59" w14:textId="77777777" w:rsidR="00143CDF" w:rsidRPr="00994338" w:rsidRDefault="00143CDF" w:rsidP="00126F27">
            <w:pPr>
              <w:pStyle w:val="Body"/>
              <w:numPr>
                <w:ilvl w:val="0"/>
                <w:numId w:val="20"/>
              </w:numPr>
              <w:ind w:left="718" w:right="-1"/>
              <w:rPr>
                <w:rFonts w:asciiTheme="minorHAnsi" w:hAnsiTheme="minorHAnsi" w:cs="Calibri"/>
                <w:color w:val="000000" w:themeColor="text1"/>
                <w:sz w:val="22"/>
                <w:szCs w:val="22"/>
                <w:lang w:val="en-GB"/>
              </w:rPr>
            </w:pPr>
            <w:r w:rsidRPr="00994338">
              <w:rPr>
                <w:rFonts w:asciiTheme="minorHAnsi" w:hAnsiTheme="minorHAnsi" w:cs="Calibri"/>
                <w:color w:val="000000" w:themeColor="text1"/>
                <w:sz w:val="22"/>
                <w:szCs w:val="22"/>
                <w:lang w:val="en-GB"/>
              </w:rPr>
              <w:t>Person’s habitual residence/displaced location is in remote communities with minimal public services</w:t>
            </w:r>
          </w:p>
          <w:p w14:paraId="335F443C" w14:textId="77777777" w:rsidR="00143CDF" w:rsidRPr="00994338" w:rsidRDefault="00143CDF" w:rsidP="00126F27">
            <w:pPr>
              <w:pStyle w:val="Body"/>
              <w:numPr>
                <w:ilvl w:val="0"/>
                <w:numId w:val="20"/>
              </w:numPr>
              <w:ind w:left="718" w:right="-1"/>
              <w:rPr>
                <w:rFonts w:asciiTheme="minorHAnsi" w:hAnsiTheme="minorHAnsi" w:cs="Calibri"/>
                <w:color w:val="000000" w:themeColor="text1"/>
                <w:sz w:val="22"/>
                <w:szCs w:val="22"/>
                <w:lang w:val="en-GB"/>
              </w:rPr>
            </w:pPr>
            <w:r w:rsidRPr="00994338">
              <w:rPr>
                <w:rFonts w:asciiTheme="minorHAnsi" w:hAnsiTheme="minorHAnsi" w:cs="Calibri"/>
                <w:color w:val="000000" w:themeColor="text1"/>
                <w:sz w:val="22"/>
                <w:szCs w:val="22"/>
                <w:lang w:val="en-GB"/>
              </w:rPr>
              <w:t>Person’s habitual residence/displaced location is in conflict-affected area</w:t>
            </w:r>
          </w:p>
          <w:p w14:paraId="68C98BB5" w14:textId="77777777" w:rsidR="00143CDF" w:rsidRPr="00CC6515" w:rsidRDefault="00143CDF" w:rsidP="00126F27">
            <w:pPr>
              <w:pStyle w:val="Body"/>
              <w:numPr>
                <w:ilvl w:val="0"/>
                <w:numId w:val="20"/>
              </w:numPr>
              <w:ind w:left="718" w:right="-1"/>
              <w:rPr>
                <w:rFonts w:asciiTheme="minorHAnsi" w:hAnsiTheme="minorHAnsi" w:cs="Calibri"/>
                <w:color w:val="000000" w:themeColor="text1"/>
                <w:sz w:val="22"/>
                <w:szCs w:val="22"/>
                <w:lang w:val="en-GB"/>
              </w:rPr>
            </w:pPr>
            <w:r w:rsidRPr="00CC6515">
              <w:rPr>
                <w:rFonts w:asciiTheme="minorHAnsi" w:hAnsiTheme="minorHAnsi" w:cs="Calibri"/>
                <w:color w:val="000000" w:themeColor="text1"/>
                <w:sz w:val="22"/>
                <w:szCs w:val="22"/>
                <w:lang w:val="en-GB"/>
              </w:rPr>
              <w:t>Person who has experienced single/multiple displacement(s) due to conflicts, tribal feuds and natural disasters</w:t>
            </w:r>
          </w:p>
          <w:p w14:paraId="17019DC3" w14:textId="77777777" w:rsidR="00143CDF" w:rsidRPr="00CC6515" w:rsidRDefault="00143CDF" w:rsidP="00126F27">
            <w:pPr>
              <w:pStyle w:val="Body"/>
              <w:numPr>
                <w:ilvl w:val="0"/>
                <w:numId w:val="20"/>
              </w:numPr>
              <w:ind w:left="718" w:right="-1"/>
              <w:rPr>
                <w:rFonts w:asciiTheme="minorHAnsi" w:hAnsiTheme="minorHAnsi" w:cs="Calibri"/>
                <w:color w:val="000000" w:themeColor="text1"/>
                <w:sz w:val="22"/>
                <w:szCs w:val="22"/>
                <w:lang w:val="en-GB"/>
              </w:rPr>
            </w:pPr>
            <w:r w:rsidRPr="00CC6515">
              <w:rPr>
                <w:rFonts w:asciiTheme="minorHAnsi" w:hAnsiTheme="minorHAnsi" w:cs="Calibri"/>
                <w:color w:val="000000" w:themeColor="text1"/>
                <w:sz w:val="22"/>
                <w:szCs w:val="22"/>
                <w:lang w:val="en-GB"/>
              </w:rPr>
              <w:t>Person who has no (or lost) birth certificate and who has difficulty accessing social welfare services</w:t>
            </w:r>
          </w:p>
          <w:p w14:paraId="340DF0BF" w14:textId="77777777" w:rsidR="00143CDF" w:rsidRPr="00CC6515" w:rsidRDefault="00143CDF" w:rsidP="00126F27">
            <w:pPr>
              <w:pStyle w:val="Body"/>
              <w:numPr>
                <w:ilvl w:val="0"/>
                <w:numId w:val="20"/>
              </w:numPr>
              <w:ind w:left="718" w:right="-1"/>
              <w:rPr>
                <w:rFonts w:asciiTheme="minorHAnsi" w:hAnsiTheme="minorHAnsi" w:cs="Calibri"/>
                <w:color w:val="000000" w:themeColor="text1"/>
                <w:sz w:val="22"/>
                <w:szCs w:val="22"/>
                <w:lang w:val="en-GB"/>
              </w:rPr>
            </w:pPr>
            <w:r w:rsidRPr="00CC6515">
              <w:rPr>
                <w:rFonts w:asciiTheme="minorHAnsi" w:hAnsiTheme="minorHAnsi" w:cs="Calibri"/>
                <w:color w:val="000000" w:themeColor="text1"/>
                <w:sz w:val="22"/>
                <w:szCs w:val="22"/>
                <w:lang w:val="en-GB"/>
              </w:rPr>
              <w:t>Person who has not received family replacement ID</w:t>
            </w:r>
          </w:p>
          <w:p w14:paraId="15D99DFD" w14:textId="77777777" w:rsidR="00143CDF" w:rsidRPr="00994338" w:rsidRDefault="00143CDF" w:rsidP="00126F27">
            <w:pPr>
              <w:pStyle w:val="Body"/>
              <w:numPr>
                <w:ilvl w:val="0"/>
                <w:numId w:val="20"/>
              </w:numPr>
              <w:ind w:left="718" w:right="-1"/>
              <w:rPr>
                <w:color w:val="000000" w:themeColor="text1"/>
              </w:rPr>
            </w:pPr>
            <w:r w:rsidRPr="00CC6515">
              <w:rPr>
                <w:rFonts w:asciiTheme="minorHAnsi" w:hAnsiTheme="minorHAnsi" w:cs="Calibri"/>
                <w:color w:val="000000" w:themeColor="text1"/>
                <w:sz w:val="22"/>
                <w:szCs w:val="22"/>
                <w:lang w:val="en-GB"/>
              </w:rPr>
              <w:t>Minority groups: Indo Fijians, Chinese, other Pacific Islanders etc.</w:t>
            </w:r>
          </w:p>
        </w:tc>
      </w:tr>
    </w:tbl>
    <w:p w14:paraId="76AE31CF" w14:textId="77777777" w:rsidR="0022552A" w:rsidRPr="00737201" w:rsidRDefault="0022552A" w:rsidP="00D4249D">
      <w:pPr>
        <w:pStyle w:val="NoSpacing"/>
        <w:ind w:right="-1"/>
      </w:pPr>
    </w:p>
    <w:p w14:paraId="3736B267" w14:textId="77777777" w:rsidR="00642020" w:rsidRDefault="00642020">
      <w:r>
        <w:br w:type="page"/>
      </w:r>
    </w:p>
    <w:tbl>
      <w:tblPr>
        <w:tblStyle w:val="TableGrid"/>
        <w:tblW w:w="10126" w:type="dxa"/>
        <w:tblInd w:w="-34" w:type="dxa"/>
        <w:tblLayout w:type="fixed"/>
        <w:tblLook w:val="01E0" w:firstRow="1" w:lastRow="1" w:firstColumn="1" w:lastColumn="1" w:noHBand="0" w:noVBand="0"/>
      </w:tblPr>
      <w:tblGrid>
        <w:gridCol w:w="346"/>
        <w:gridCol w:w="9780"/>
      </w:tblGrid>
      <w:tr w:rsidR="009265CC" w:rsidRPr="00737201" w14:paraId="43AAC37A" w14:textId="77777777" w:rsidTr="00994338">
        <w:trPr>
          <w:trHeight w:val="347"/>
        </w:trPr>
        <w:tc>
          <w:tcPr>
            <w:tcW w:w="10126" w:type="dxa"/>
            <w:gridSpan w:val="2"/>
            <w:shd w:val="clear" w:color="auto" w:fill="C0C0C0"/>
            <w:vAlign w:val="center"/>
          </w:tcPr>
          <w:p w14:paraId="13B9DB52" w14:textId="2C5E9370" w:rsidR="009265CC" w:rsidRPr="00737201" w:rsidRDefault="009265CC" w:rsidP="00D4249D">
            <w:pPr>
              <w:pStyle w:val="NoSpacing"/>
              <w:ind w:right="-1"/>
              <w:rPr>
                <w:rFonts w:asciiTheme="minorHAnsi" w:hAnsiTheme="minorHAnsi"/>
                <w:b/>
                <w:sz w:val="32"/>
              </w:rPr>
            </w:pPr>
            <w:r w:rsidRPr="00737201">
              <w:rPr>
                <w:rFonts w:eastAsiaTheme="majorEastAsia" w:cstheme="majorBidi"/>
                <w:color w:val="365F91" w:themeColor="accent1" w:themeShade="BF"/>
              </w:rPr>
              <w:lastRenderedPageBreak/>
              <w:br w:type="page"/>
            </w:r>
            <w:r w:rsidR="00F04F0B" w:rsidRPr="00737201">
              <w:rPr>
                <w:rFonts w:asciiTheme="minorHAnsi" w:hAnsiTheme="minorHAnsi"/>
                <w:sz w:val="32"/>
              </w:rPr>
              <w:br w:type="page"/>
            </w:r>
            <w:r w:rsidR="00F04F0B" w:rsidRPr="00737201">
              <w:rPr>
                <w:rFonts w:asciiTheme="minorHAnsi" w:hAnsiTheme="minorHAnsi"/>
                <w:sz w:val="32"/>
              </w:rPr>
              <w:br w:type="page"/>
            </w:r>
            <w:r w:rsidR="005874B2">
              <w:rPr>
                <w:rFonts w:asciiTheme="minorHAnsi" w:hAnsiTheme="minorHAnsi"/>
                <w:b/>
                <w:sz w:val="32"/>
              </w:rPr>
              <w:t>G</w:t>
            </w:r>
            <w:r w:rsidRPr="00737201">
              <w:rPr>
                <w:rFonts w:asciiTheme="minorHAnsi" w:hAnsiTheme="minorHAnsi"/>
                <w:b/>
                <w:sz w:val="32"/>
              </w:rPr>
              <w:t xml:space="preserve">. Policy and Guiding </w:t>
            </w:r>
            <w:r w:rsidR="00737201" w:rsidRPr="00737201">
              <w:rPr>
                <w:rFonts w:asciiTheme="minorHAnsi" w:hAnsiTheme="minorHAnsi"/>
                <w:b/>
                <w:sz w:val="32"/>
              </w:rPr>
              <w:t xml:space="preserve">Principles </w:t>
            </w:r>
          </w:p>
          <w:p w14:paraId="5C1F9BD9" w14:textId="77777777" w:rsidR="009265CC" w:rsidRPr="00737201" w:rsidRDefault="000B6F90" w:rsidP="00F80272">
            <w:pPr>
              <w:pStyle w:val="NoSpacing"/>
              <w:ind w:right="-1"/>
              <w:rPr>
                <w:rFonts w:asciiTheme="minorHAnsi" w:hAnsiTheme="minorHAnsi"/>
                <w:b/>
                <w:sz w:val="32"/>
              </w:rPr>
            </w:pPr>
            <w:r>
              <w:rPr>
                <w:rFonts w:asciiTheme="minorHAnsi" w:hAnsiTheme="minorHAnsi"/>
                <w:sz w:val="24"/>
              </w:rPr>
              <w:t>The cluster has agreed to consider the following policy and guiding prin</w:t>
            </w:r>
            <w:r w:rsidR="00F80272">
              <w:rPr>
                <w:rFonts w:asciiTheme="minorHAnsi" w:hAnsiTheme="minorHAnsi"/>
                <w:sz w:val="24"/>
              </w:rPr>
              <w:t xml:space="preserve">ciples </w:t>
            </w:r>
            <w:r>
              <w:rPr>
                <w:rFonts w:asciiTheme="minorHAnsi" w:hAnsiTheme="minorHAnsi"/>
                <w:sz w:val="24"/>
              </w:rPr>
              <w:t xml:space="preserve">when </w:t>
            </w:r>
            <w:r w:rsidRPr="000B6F90">
              <w:rPr>
                <w:rFonts w:asciiTheme="minorHAnsi" w:hAnsiTheme="minorHAnsi"/>
                <w:sz w:val="24"/>
              </w:rPr>
              <w:t>designing relief and recovery shelter programmes</w:t>
            </w:r>
          </w:p>
        </w:tc>
      </w:tr>
      <w:tr w:rsidR="009265CC" w:rsidRPr="00737201" w14:paraId="426D431B" w14:textId="77777777" w:rsidTr="00994338">
        <w:trPr>
          <w:trHeight w:val="347"/>
        </w:trPr>
        <w:tc>
          <w:tcPr>
            <w:tcW w:w="10126" w:type="dxa"/>
            <w:gridSpan w:val="2"/>
            <w:shd w:val="clear" w:color="auto" w:fill="FFFFFF" w:themeFill="background1"/>
            <w:vAlign w:val="center"/>
          </w:tcPr>
          <w:p w14:paraId="0919EB87" w14:textId="77777777" w:rsidR="009265CC" w:rsidRPr="00737201" w:rsidRDefault="009265CC" w:rsidP="0022552A">
            <w:pPr>
              <w:pStyle w:val="BodyText"/>
              <w:tabs>
                <w:tab w:val="left" w:pos="851"/>
              </w:tabs>
              <w:spacing w:before="0"/>
              <w:ind w:right="-1"/>
              <w:jc w:val="left"/>
              <w:rPr>
                <w:rFonts w:asciiTheme="minorHAnsi" w:hAnsiTheme="minorHAnsi"/>
                <w:b w:val="0"/>
                <w:sz w:val="22"/>
                <w:szCs w:val="22"/>
              </w:rPr>
            </w:pPr>
            <w:r w:rsidRPr="00737201">
              <w:rPr>
                <w:rFonts w:asciiTheme="minorHAnsi" w:hAnsiTheme="minorHAnsi"/>
                <w:b w:val="0"/>
                <w:sz w:val="22"/>
                <w:szCs w:val="22"/>
                <w:lang w:eastAsia="en-US"/>
              </w:rPr>
              <w:t xml:space="preserve">The provision of temporary housing is to be guided by relevant international standards particularly the UN Guiding Principles on Internal Displacement – see Annex </w:t>
            </w:r>
            <w:r w:rsidR="00841AEC" w:rsidRPr="00737201">
              <w:rPr>
                <w:rFonts w:asciiTheme="minorHAnsi" w:hAnsiTheme="minorHAnsi"/>
                <w:b w:val="0"/>
                <w:sz w:val="22"/>
                <w:szCs w:val="22"/>
                <w:lang w:eastAsia="en-US"/>
              </w:rPr>
              <w:t>B</w:t>
            </w:r>
            <w:r w:rsidRPr="00737201">
              <w:rPr>
                <w:rFonts w:asciiTheme="minorHAnsi" w:hAnsiTheme="minorHAnsi"/>
                <w:b w:val="0"/>
                <w:sz w:val="22"/>
                <w:szCs w:val="22"/>
                <w:lang w:eastAsia="en-US"/>
              </w:rPr>
              <w:t>.  These principles are integrated into these suggestions and are summarised below.  It is the responsibility of the aid community to support Government in meeting its obligatio</w:t>
            </w:r>
            <w:r w:rsidR="00886848" w:rsidRPr="00737201">
              <w:rPr>
                <w:rFonts w:asciiTheme="minorHAnsi" w:hAnsiTheme="minorHAnsi"/>
                <w:b w:val="0"/>
                <w:sz w:val="22"/>
                <w:szCs w:val="22"/>
                <w:lang w:eastAsia="en-US"/>
              </w:rPr>
              <w:t>ns to the affected population.</w:t>
            </w:r>
          </w:p>
        </w:tc>
      </w:tr>
      <w:tr w:rsidR="00146462" w:rsidRPr="00737201" w14:paraId="5D0F1B29" w14:textId="77777777" w:rsidTr="00994338">
        <w:trPr>
          <w:trHeight w:val="347"/>
        </w:trPr>
        <w:tc>
          <w:tcPr>
            <w:tcW w:w="346" w:type="dxa"/>
            <w:shd w:val="clear" w:color="auto" w:fill="BFBFBF" w:themeFill="background1" w:themeFillShade="BF"/>
            <w:vAlign w:val="center"/>
          </w:tcPr>
          <w:p w14:paraId="74B42AF6" w14:textId="77777777" w:rsidR="00146462" w:rsidRPr="00737201" w:rsidRDefault="00146462" w:rsidP="00D4249D">
            <w:pPr>
              <w:pStyle w:val="NoSpacing"/>
              <w:ind w:left="113" w:right="-1"/>
            </w:pPr>
          </w:p>
        </w:tc>
        <w:tc>
          <w:tcPr>
            <w:tcW w:w="9780" w:type="dxa"/>
            <w:shd w:val="clear" w:color="auto" w:fill="BFBFBF" w:themeFill="background1" w:themeFillShade="BF"/>
            <w:vAlign w:val="center"/>
          </w:tcPr>
          <w:p w14:paraId="3EE11C7F" w14:textId="77777777" w:rsidR="00146462" w:rsidRPr="00737201" w:rsidRDefault="00F80272" w:rsidP="00D4249D">
            <w:pPr>
              <w:pStyle w:val="NoSpacing"/>
              <w:ind w:right="-1"/>
              <w:rPr>
                <w:b/>
              </w:rPr>
            </w:pPr>
            <w:r>
              <w:rPr>
                <w:rFonts w:asciiTheme="minorHAnsi" w:hAnsiTheme="minorHAnsi"/>
                <w:b/>
                <w:sz w:val="22"/>
                <w:szCs w:val="22"/>
              </w:rPr>
              <w:t>Policy and guiding principles</w:t>
            </w:r>
          </w:p>
        </w:tc>
      </w:tr>
      <w:tr w:rsidR="00146462" w:rsidRPr="00737201" w14:paraId="6BE8F52B" w14:textId="77777777" w:rsidTr="00994338">
        <w:trPr>
          <w:trHeight w:val="347"/>
        </w:trPr>
        <w:tc>
          <w:tcPr>
            <w:tcW w:w="346" w:type="dxa"/>
            <w:vMerge w:val="restart"/>
            <w:shd w:val="clear" w:color="auto" w:fill="auto"/>
            <w:textDirection w:val="btLr"/>
            <w:vAlign w:val="center"/>
          </w:tcPr>
          <w:p w14:paraId="2791EABC" w14:textId="42ACC3DE" w:rsidR="00146462" w:rsidRPr="00994338" w:rsidRDefault="00B32225" w:rsidP="00B32225">
            <w:pPr>
              <w:pStyle w:val="NoSpacing"/>
              <w:overflowPunct w:val="0"/>
              <w:autoSpaceDE w:val="0"/>
              <w:autoSpaceDN w:val="0"/>
              <w:adjustRightInd w:val="0"/>
              <w:spacing w:before="80"/>
              <w:ind w:left="113" w:right="-1"/>
              <w:jc w:val="center"/>
              <w:rPr>
                <w:rFonts w:asciiTheme="minorHAnsi" w:hAnsiTheme="minorHAnsi" w:cstheme="minorHAnsi"/>
                <w:sz w:val="22"/>
                <w:szCs w:val="22"/>
              </w:rPr>
            </w:pPr>
            <w:r w:rsidRPr="00456079">
              <w:rPr>
                <w:rFonts w:cstheme="minorBidi"/>
              </w:rPr>
              <w:t>G</w:t>
            </w:r>
            <w:r w:rsidR="00124865" w:rsidRPr="00994338">
              <w:t>uiding Principles</w:t>
            </w:r>
          </w:p>
        </w:tc>
        <w:tc>
          <w:tcPr>
            <w:tcW w:w="9780" w:type="dxa"/>
            <w:vAlign w:val="center"/>
          </w:tcPr>
          <w:p w14:paraId="23E6E4EC" w14:textId="77777777" w:rsidR="00146462" w:rsidRPr="00737201" w:rsidRDefault="00146462" w:rsidP="00D4249D">
            <w:pPr>
              <w:pStyle w:val="NoSpacing"/>
              <w:ind w:right="-1"/>
            </w:pPr>
            <w:r w:rsidRPr="00737201">
              <w:rPr>
                <w:rFonts w:asciiTheme="minorHAnsi" w:hAnsiTheme="minorHAnsi"/>
                <w:sz w:val="22"/>
                <w:szCs w:val="22"/>
              </w:rPr>
              <w:t>Apply relevant international standards particularly the UN Guiding Principles on Internal Displacement.</w:t>
            </w:r>
          </w:p>
        </w:tc>
      </w:tr>
      <w:tr w:rsidR="00146462" w:rsidRPr="00737201" w14:paraId="16CF80B8" w14:textId="77777777" w:rsidTr="00994338">
        <w:trPr>
          <w:trHeight w:val="347"/>
        </w:trPr>
        <w:tc>
          <w:tcPr>
            <w:tcW w:w="346" w:type="dxa"/>
            <w:vMerge/>
            <w:shd w:val="clear" w:color="auto" w:fill="auto"/>
            <w:textDirection w:val="btLr"/>
            <w:vAlign w:val="center"/>
          </w:tcPr>
          <w:p w14:paraId="63125EBE" w14:textId="77777777" w:rsidR="00146462" w:rsidRPr="00737201" w:rsidRDefault="00146462" w:rsidP="000633F5">
            <w:pPr>
              <w:pStyle w:val="NoSpacing"/>
              <w:ind w:left="113" w:right="-1"/>
              <w:jc w:val="center"/>
              <w:rPr>
                <w:rFonts w:asciiTheme="minorHAnsi" w:hAnsiTheme="minorHAnsi"/>
                <w:b/>
                <w:sz w:val="22"/>
                <w:szCs w:val="22"/>
              </w:rPr>
            </w:pPr>
          </w:p>
        </w:tc>
        <w:tc>
          <w:tcPr>
            <w:tcW w:w="9780" w:type="dxa"/>
            <w:vAlign w:val="center"/>
          </w:tcPr>
          <w:p w14:paraId="52C97D0F" w14:textId="77777777" w:rsidR="00146462" w:rsidRPr="00737201" w:rsidRDefault="00146462" w:rsidP="00D4249D">
            <w:pPr>
              <w:pStyle w:val="NoSpacing"/>
              <w:ind w:right="-1"/>
              <w:rPr>
                <w:rFonts w:asciiTheme="minorHAnsi" w:hAnsiTheme="minorHAnsi"/>
                <w:sz w:val="22"/>
                <w:szCs w:val="22"/>
              </w:rPr>
            </w:pPr>
            <w:r w:rsidRPr="00737201">
              <w:rPr>
                <w:rFonts w:asciiTheme="minorHAnsi" w:hAnsiTheme="minorHAnsi"/>
                <w:sz w:val="22"/>
                <w:szCs w:val="22"/>
              </w:rPr>
              <w:t>The cluster defined emergency shelter response as tents, tarps, shelter repair kits and tool kits. Transitional shelters will be used were appropriate.</w:t>
            </w:r>
          </w:p>
        </w:tc>
      </w:tr>
      <w:tr w:rsidR="00146462" w:rsidRPr="00737201" w14:paraId="7BC002C9" w14:textId="77777777" w:rsidTr="00994338">
        <w:trPr>
          <w:trHeight w:val="377"/>
        </w:trPr>
        <w:tc>
          <w:tcPr>
            <w:tcW w:w="346" w:type="dxa"/>
            <w:vMerge/>
            <w:shd w:val="clear" w:color="auto" w:fill="auto"/>
            <w:textDirection w:val="btLr"/>
            <w:vAlign w:val="center"/>
          </w:tcPr>
          <w:p w14:paraId="3189C546" w14:textId="77777777" w:rsidR="00146462" w:rsidRPr="00737201" w:rsidRDefault="00146462" w:rsidP="000633F5">
            <w:pPr>
              <w:pStyle w:val="NoSpacing"/>
              <w:ind w:left="113" w:right="-1"/>
              <w:jc w:val="center"/>
              <w:rPr>
                <w:rFonts w:asciiTheme="minorHAnsi" w:hAnsiTheme="minorHAnsi"/>
                <w:sz w:val="22"/>
                <w:szCs w:val="22"/>
              </w:rPr>
            </w:pPr>
          </w:p>
        </w:tc>
        <w:tc>
          <w:tcPr>
            <w:tcW w:w="9780" w:type="dxa"/>
            <w:vAlign w:val="center"/>
          </w:tcPr>
          <w:p w14:paraId="0D61CB46" w14:textId="77777777" w:rsidR="00146462" w:rsidRPr="00737201" w:rsidRDefault="00146462" w:rsidP="00D4249D">
            <w:pPr>
              <w:pStyle w:val="NoSpacing"/>
              <w:ind w:right="-1"/>
              <w:rPr>
                <w:rFonts w:asciiTheme="minorHAnsi" w:hAnsiTheme="minorHAnsi"/>
                <w:sz w:val="22"/>
                <w:szCs w:val="22"/>
              </w:rPr>
            </w:pPr>
            <w:r w:rsidRPr="00737201">
              <w:rPr>
                <w:rFonts w:asciiTheme="minorHAnsi" w:hAnsiTheme="minorHAnsi"/>
                <w:color w:val="000000"/>
                <w:sz w:val="22"/>
                <w:szCs w:val="22"/>
              </w:rPr>
              <w:t>Use locally available human and material resources in order to achieve maximum participation and empowerment of the local economy without compromising the principles of environmental sustainability.</w:t>
            </w:r>
          </w:p>
        </w:tc>
      </w:tr>
      <w:tr w:rsidR="00146462" w:rsidRPr="00737201" w14:paraId="0FB6DDF9" w14:textId="77777777" w:rsidTr="00994338">
        <w:trPr>
          <w:trHeight w:val="377"/>
        </w:trPr>
        <w:tc>
          <w:tcPr>
            <w:tcW w:w="346" w:type="dxa"/>
            <w:vMerge/>
            <w:shd w:val="clear" w:color="auto" w:fill="auto"/>
            <w:vAlign w:val="center"/>
          </w:tcPr>
          <w:p w14:paraId="1037C85E" w14:textId="77777777" w:rsidR="00146462" w:rsidRPr="00737201" w:rsidRDefault="00146462" w:rsidP="000633F5">
            <w:pPr>
              <w:pStyle w:val="NoSpacing"/>
              <w:ind w:right="-1"/>
              <w:jc w:val="center"/>
              <w:rPr>
                <w:rFonts w:asciiTheme="minorHAnsi" w:hAnsiTheme="minorHAnsi"/>
                <w:sz w:val="22"/>
                <w:szCs w:val="22"/>
              </w:rPr>
            </w:pPr>
          </w:p>
        </w:tc>
        <w:tc>
          <w:tcPr>
            <w:tcW w:w="9780" w:type="dxa"/>
            <w:vAlign w:val="center"/>
          </w:tcPr>
          <w:p w14:paraId="470E6EA0" w14:textId="24E28147" w:rsidR="00146462" w:rsidRPr="00737201" w:rsidRDefault="00146462" w:rsidP="00D4249D">
            <w:pPr>
              <w:pStyle w:val="NoSpacing"/>
              <w:ind w:right="-1"/>
              <w:rPr>
                <w:rFonts w:asciiTheme="minorHAnsi" w:hAnsiTheme="minorHAnsi"/>
                <w:sz w:val="22"/>
                <w:szCs w:val="22"/>
              </w:rPr>
            </w:pPr>
            <w:r w:rsidRPr="00737201">
              <w:rPr>
                <w:rFonts w:asciiTheme="minorHAnsi" w:hAnsiTheme="minorHAnsi"/>
                <w:sz w:val="22"/>
                <w:szCs w:val="22"/>
              </w:rPr>
              <w:t xml:space="preserve">Shelter programmes seek to ensure equity across all vulnerable groups. Such assistance should be based on </w:t>
            </w:r>
            <w:r w:rsidR="008A5AAA">
              <w:rPr>
                <w:rFonts w:asciiTheme="minorHAnsi" w:hAnsiTheme="minorHAnsi"/>
                <w:sz w:val="22"/>
                <w:szCs w:val="22"/>
              </w:rPr>
              <w:t xml:space="preserve">an </w:t>
            </w:r>
            <w:r w:rsidRPr="00737201">
              <w:rPr>
                <w:rFonts w:asciiTheme="minorHAnsi" w:hAnsiTheme="minorHAnsi"/>
                <w:sz w:val="22"/>
                <w:szCs w:val="22"/>
              </w:rPr>
              <w:t xml:space="preserve">independent assessment of </w:t>
            </w:r>
            <w:r w:rsidR="008A5AAA">
              <w:rPr>
                <w:rFonts w:asciiTheme="minorHAnsi" w:hAnsiTheme="minorHAnsi"/>
                <w:sz w:val="22"/>
                <w:szCs w:val="22"/>
              </w:rPr>
              <w:t xml:space="preserve">the </w:t>
            </w:r>
            <w:r w:rsidRPr="00737201">
              <w:rPr>
                <w:rFonts w:asciiTheme="minorHAnsi" w:hAnsiTheme="minorHAnsi"/>
                <w:sz w:val="22"/>
                <w:szCs w:val="22"/>
              </w:rPr>
              <w:t>level of damage, vulnerability, community resilience, hazard risk, and number of households affected.</w:t>
            </w:r>
          </w:p>
        </w:tc>
      </w:tr>
      <w:tr w:rsidR="00146462" w:rsidRPr="00737201" w14:paraId="6DB4CB8F" w14:textId="77777777" w:rsidTr="00994338">
        <w:tc>
          <w:tcPr>
            <w:tcW w:w="346" w:type="dxa"/>
            <w:vMerge/>
            <w:shd w:val="clear" w:color="auto" w:fill="auto"/>
            <w:vAlign w:val="center"/>
          </w:tcPr>
          <w:p w14:paraId="756E57DF" w14:textId="77777777" w:rsidR="00146462" w:rsidRPr="00737201" w:rsidRDefault="00146462" w:rsidP="000633F5">
            <w:pPr>
              <w:pStyle w:val="NoSpacing"/>
              <w:ind w:right="-1"/>
              <w:jc w:val="center"/>
              <w:rPr>
                <w:rFonts w:asciiTheme="minorHAnsi" w:hAnsiTheme="minorHAnsi"/>
                <w:sz w:val="22"/>
                <w:szCs w:val="22"/>
              </w:rPr>
            </w:pPr>
          </w:p>
        </w:tc>
        <w:tc>
          <w:tcPr>
            <w:tcW w:w="9780" w:type="dxa"/>
            <w:vAlign w:val="center"/>
          </w:tcPr>
          <w:p w14:paraId="252DEB9E" w14:textId="77777777" w:rsidR="00146462" w:rsidRPr="00737201" w:rsidRDefault="00146462" w:rsidP="00D4249D">
            <w:pPr>
              <w:pStyle w:val="NoSpacing"/>
              <w:ind w:right="-1"/>
              <w:rPr>
                <w:rFonts w:asciiTheme="minorHAnsi" w:hAnsiTheme="minorHAnsi"/>
                <w:sz w:val="22"/>
                <w:szCs w:val="22"/>
              </w:rPr>
            </w:pPr>
            <w:r w:rsidRPr="00737201">
              <w:rPr>
                <w:rFonts w:asciiTheme="minorHAnsi" w:hAnsiTheme="minorHAnsi"/>
                <w:sz w:val="22"/>
                <w:szCs w:val="22"/>
              </w:rPr>
              <w:t>Standardize the relief items. Avoid situation where different agencies provide different packages.</w:t>
            </w:r>
          </w:p>
        </w:tc>
      </w:tr>
      <w:tr w:rsidR="00146462" w:rsidRPr="00737201" w14:paraId="58C29A59" w14:textId="77777777" w:rsidTr="00994338">
        <w:trPr>
          <w:trHeight w:val="423"/>
        </w:trPr>
        <w:tc>
          <w:tcPr>
            <w:tcW w:w="346" w:type="dxa"/>
            <w:vMerge/>
            <w:shd w:val="clear" w:color="auto" w:fill="auto"/>
            <w:vAlign w:val="center"/>
          </w:tcPr>
          <w:p w14:paraId="4BF231DF" w14:textId="77777777" w:rsidR="00146462" w:rsidRPr="00737201" w:rsidRDefault="00146462" w:rsidP="000633F5">
            <w:pPr>
              <w:pStyle w:val="NoSpacing"/>
              <w:ind w:right="-1"/>
              <w:jc w:val="center"/>
              <w:rPr>
                <w:rFonts w:asciiTheme="minorHAnsi" w:hAnsiTheme="minorHAnsi"/>
                <w:sz w:val="22"/>
                <w:szCs w:val="22"/>
              </w:rPr>
            </w:pPr>
          </w:p>
        </w:tc>
        <w:tc>
          <w:tcPr>
            <w:tcW w:w="9780" w:type="dxa"/>
            <w:vAlign w:val="center"/>
          </w:tcPr>
          <w:p w14:paraId="25701AD8" w14:textId="0DD80E34" w:rsidR="00146462" w:rsidRPr="00737201" w:rsidRDefault="00146462" w:rsidP="00D4249D">
            <w:pPr>
              <w:pStyle w:val="NoSpacing"/>
              <w:ind w:right="-1"/>
              <w:rPr>
                <w:rFonts w:asciiTheme="minorHAnsi" w:hAnsiTheme="minorHAnsi"/>
                <w:sz w:val="22"/>
                <w:szCs w:val="22"/>
              </w:rPr>
            </w:pPr>
            <w:r w:rsidRPr="00737201">
              <w:rPr>
                <w:rFonts w:asciiTheme="minorHAnsi" w:hAnsiTheme="minorHAnsi"/>
                <w:sz w:val="22"/>
                <w:szCs w:val="22"/>
              </w:rPr>
              <w:t xml:space="preserve">Disaster risk reduction and mitigation measures are </w:t>
            </w:r>
            <w:r w:rsidR="00EF1D6E">
              <w:rPr>
                <w:rFonts w:asciiTheme="minorHAnsi" w:hAnsiTheme="minorHAnsi"/>
                <w:sz w:val="22"/>
                <w:szCs w:val="22"/>
              </w:rPr>
              <w:t xml:space="preserve">to be </w:t>
            </w:r>
            <w:r w:rsidRPr="00737201">
              <w:rPr>
                <w:rFonts w:asciiTheme="minorHAnsi" w:hAnsiTheme="minorHAnsi"/>
                <w:sz w:val="22"/>
                <w:szCs w:val="22"/>
              </w:rPr>
              <w:t>integrated into emergency response</w:t>
            </w:r>
            <w:r w:rsidR="00EF1D6E">
              <w:rPr>
                <w:rFonts w:asciiTheme="minorHAnsi" w:hAnsiTheme="minorHAnsi"/>
                <w:sz w:val="22"/>
                <w:szCs w:val="22"/>
              </w:rPr>
              <w:t xml:space="preserve"> and recovery</w:t>
            </w:r>
          </w:p>
        </w:tc>
      </w:tr>
      <w:tr w:rsidR="00146462" w:rsidRPr="00737201" w14:paraId="7BA68BF3" w14:textId="77777777" w:rsidTr="00994338">
        <w:tc>
          <w:tcPr>
            <w:tcW w:w="346" w:type="dxa"/>
            <w:vMerge/>
            <w:shd w:val="clear" w:color="auto" w:fill="auto"/>
            <w:vAlign w:val="center"/>
          </w:tcPr>
          <w:p w14:paraId="3CA825EB" w14:textId="77777777" w:rsidR="00146462" w:rsidRPr="00737201" w:rsidRDefault="00146462" w:rsidP="000633F5">
            <w:pPr>
              <w:pStyle w:val="NoSpacing"/>
              <w:ind w:right="-1"/>
              <w:jc w:val="center"/>
              <w:rPr>
                <w:rFonts w:asciiTheme="minorHAnsi" w:hAnsiTheme="minorHAnsi"/>
                <w:sz w:val="22"/>
                <w:szCs w:val="22"/>
              </w:rPr>
            </w:pPr>
          </w:p>
        </w:tc>
        <w:tc>
          <w:tcPr>
            <w:tcW w:w="9780" w:type="dxa"/>
            <w:vAlign w:val="center"/>
          </w:tcPr>
          <w:p w14:paraId="19C37D31" w14:textId="77777777" w:rsidR="00146462" w:rsidRPr="00737201" w:rsidRDefault="00146462" w:rsidP="00D4249D">
            <w:pPr>
              <w:pStyle w:val="NoSpacing"/>
              <w:ind w:right="-1"/>
              <w:rPr>
                <w:rFonts w:asciiTheme="minorHAnsi" w:hAnsiTheme="minorHAnsi"/>
                <w:sz w:val="22"/>
                <w:szCs w:val="22"/>
              </w:rPr>
            </w:pPr>
            <w:r w:rsidRPr="00737201">
              <w:rPr>
                <w:rFonts w:asciiTheme="minorHAnsi" w:hAnsiTheme="minorHAnsi"/>
                <w:sz w:val="22"/>
                <w:szCs w:val="22"/>
              </w:rPr>
              <w:t>Support community and owner driven reconstruction to build back safer.</w:t>
            </w:r>
          </w:p>
        </w:tc>
      </w:tr>
      <w:tr w:rsidR="00146462" w:rsidRPr="00737201" w14:paraId="0802B8CE" w14:textId="77777777" w:rsidTr="00994338">
        <w:tc>
          <w:tcPr>
            <w:tcW w:w="346" w:type="dxa"/>
            <w:vMerge/>
            <w:shd w:val="clear" w:color="auto" w:fill="auto"/>
            <w:vAlign w:val="center"/>
          </w:tcPr>
          <w:p w14:paraId="3F53F099" w14:textId="77777777" w:rsidR="00146462" w:rsidRPr="00737201" w:rsidRDefault="00146462" w:rsidP="000633F5">
            <w:pPr>
              <w:pStyle w:val="NoSpacing"/>
              <w:ind w:right="-1"/>
              <w:jc w:val="center"/>
              <w:rPr>
                <w:rFonts w:asciiTheme="minorHAnsi" w:hAnsiTheme="minorHAnsi"/>
                <w:sz w:val="22"/>
                <w:szCs w:val="22"/>
              </w:rPr>
            </w:pPr>
          </w:p>
        </w:tc>
        <w:tc>
          <w:tcPr>
            <w:tcW w:w="9780" w:type="dxa"/>
            <w:vAlign w:val="center"/>
          </w:tcPr>
          <w:p w14:paraId="1241F939" w14:textId="77777777" w:rsidR="00146462" w:rsidRPr="00737201" w:rsidRDefault="00146462" w:rsidP="00D4249D">
            <w:pPr>
              <w:pStyle w:val="NoSpacing"/>
              <w:ind w:right="-1"/>
              <w:rPr>
                <w:rFonts w:asciiTheme="minorHAnsi" w:hAnsiTheme="minorHAnsi"/>
                <w:sz w:val="22"/>
                <w:szCs w:val="22"/>
              </w:rPr>
            </w:pPr>
            <w:r w:rsidRPr="00737201">
              <w:rPr>
                <w:rFonts w:asciiTheme="minorHAnsi" w:hAnsiTheme="minorHAnsi"/>
                <w:sz w:val="22"/>
                <w:szCs w:val="22"/>
              </w:rPr>
              <w:t>The emergency shelter response should move quickly into longer-term DURABLE solutions.</w:t>
            </w:r>
          </w:p>
        </w:tc>
      </w:tr>
      <w:tr w:rsidR="00146462" w:rsidRPr="00737201" w14:paraId="754FF2B9" w14:textId="77777777" w:rsidTr="00994338">
        <w:tc>
          <w:tcPr>
            <w:tcW w:w="346" w:type="dxa"/>
            <w:vMerge/>
            <w:shd w:val="clear" w:color="auto" w:fill="auto"/>
            <w:vAlign w:val="center"/>
          </w:tcPr>
          <w:p w14:paraId="6B787A0B" w14:textId="77777777" w:rsidR="00146462" w:rsidRPr="00737201" w:rsidRDefault="00146462" w:rsidP="000633F5">
            <w:pPr>
              <w:pStyle w:val="NoSpacing"/>
              <w:ind w:right="-1"/>
              <w:jc w:val="center"/>
              <w:rPr>
                <w:rFonts w:asciiTheme="minorHAnsi" w:hAnsiTheme="minorHAnsi"/>
                <w:sz w:val="22"/>
                <w:szCs w:val="22"/>
              </w:rPr>
            </w:pPr>
          </w:p>
        </w:tc>
        <w:tc>
          <w:tcPr>
            <w:tcW w:w="9780" w:type="dxa"/>
            <w:vAlign w:val="center"/>
          </w:tcPr>
          <w:p w14:paraId="07EEF594" w14:textId="77777777" w:rsidR="00146462" w:rsidRPr="00737201" w:rsidRDefault="00146462" w:rsidP="00D4249D">
            <w:pPr>
              <w:pStyle w:val="NoSpacing"/>
              <w:ind w:right="-1"/>
              <w:rPr>
                <w:rFonts w:asciiTheme="minorHAnsi" w:hAnsiTheme="minorHAnsi"/>
                <w:sz w:val="22"/>
                <w:szCs w:val="22"/>
              </w:rPr>
            </w:pPr>
            <w:r w:rsidRPr="00737201">
              <w:rPr>
                <w:rFonts w:asciiTheme="minorHAnsi" w:hAnsiTheme="minorHAnsi"/>
                <w:sz w:val="22"/>
                <w:szCs w:val="22"/>
              </w:rPr>
              <w:t xml:space="preserve">Ensure distributions are well coordinated and dignified </w:t>
            </w:r>
            <w:r w:rsidRPr="00737201">
              <w:rPr>
                <w:rFonts w:asciiTheme="minorHAnsi" w:hAnsiTheme="minorHAnsi"/>
                <w:color w:val="000000"/>
                <w:sz w:val="22"/>
                <w:szCs w:val="22"/>
              </w:rPr>
              <w:t>to ensure equal access of men and women to shelter materials and NFIs.</w:t>
            </w:r>
          </w:p>
        </w:tc>
      </w:tr>
      <w:tr w:rsidR="00146462" w:rsidRPr="00737201" w14:paraId="4031C329" w14:textId="77777777" w:rsidTr="00994338">
        <w:tc>
          <w:tcPr>
            <w:tcW w:w="346" w:type="dxa"/>
            <w:vMerge/>
            <w:shd w:val="clear" w:color="auto" w:fill="auto"/>
            <w:vAlign w:val="center"/>
          </w:tcPr>
          <w:p w14:paraId="171F99BF" w14:textId="77777777" w:rsidR="00146462" w:rsidRPr="00737201" w:rsidRDefault="00146462" w:rsidP="000633F5">
            <w:pPr>
              <w:pStyle w:val="NoSpacing"/>
              <w:ind w:right="-1"/>
              <w:jc w:val="center"/>
              <w:rPr>
                <w:rFonts w:asciiTheme="minorHAnsi" w:hAnsiTheme="minorHAnsi"/>
                <w:sz w:val="22"/>
                <w:szCs w:val="22"/>
              </w:rPr>
            </w:pPr>
          </w:p>
        </w:tc>
        <w:tc>
          <w:tcPr>
            <w:tcW w:w="9780" w:type="dxa"/>
            <w:vAlign w:val="center"/>
          </w:tcPr>
          <w:p w14:paraId="3259F5A7" w14:textId="444DD8AD" w:rsidR="00146462" w:rsidRPr="00737201" w:rsidRDefault="00146462" w:rsidP="00B32225">
            <w:pPr>
              <w:pStyle w:val="NoSpacing"/>
              <w:ind w:right="-1"/>
              <w:rPr>
                <w:rFonts w:asciiTheme="minorHAnsi" w:hAnsiTheme="minorHAnsi"/>
                <w:sz w:val="22"/>
                <w:szCs w:val="22"/>
              </w:rPr>
            </w:pPr>
            <w:r w:rsidRPr="00737201">
              <w:rPr>
                <w:rFonts w:asciiTheme="minorHAnsi" w:hAnsiTheme="minorHAnsi"/>
                <w:sz w:val="22"/>
                <w:szCs w:val="22"/>
              </w:rPr>
              <w:t xml:space="preserve">Prioritise good coordination of </w:t>
            </w:r>
            <w:r w:rsidR="00B32225">
              <w:rPr>
                <w:rFonts w:asciiTheme="minorHAnsi" w:hAnsiTheme="minorHAnsi"/>
                <w:sz w:val="22"/>
                <w:szCs w:val="22"/>
              </w:rPr>
              <w:t>C</w:t>
            </w:r>
            <w:r w:rsidR="008A5AAA">
              <w:rPr>
                <w:rFonts w:asciiTheme="minorHAnsi" w:hAnsiTheme="minorHAnsi"/>
                <w:sz w:val="22"/>
                <w:szCs w:val="22"/>
              </w:rPr>
              <w:t xml:space="preserve">luster </w:t>
            </w:r>
            <w:r w:rsidRPr="00737201">
              <w:rPr>
                <w:rFonts w:asciiTheme="minorHAnsi" w:hAnsiTheme="minorHAnsi"/>
                <w:sz w:val="22"/>
                <w:szCs w:val="22"/>
              </w:rPr>
              <w:t xml:space="preserve">members with </w:t>
            </w:r>
            <w:r w:rsidR="00B32225">
              <w:rPr>
                <w:rFonts w:asciiTheme="minorHAnsi" w:hAnsiTheme="minorHAnsi"/>
                <w:sz w:val="22"/>
                <w:szCs w:val="22"/>
              </w:rPr>
              <w:t>Cl</w:t>
            </w:r>
            <w:r w:rsidRPr="00737201">
              <w:rPr>
                <w:rFonts w:asciiTheme="minorHAnsi" w:hAnsiTheme="minorHAnsi"/>
                <w:sz w:val="22"/>
                <w:szCs w:val="22"/>
              </w:rPr>
              <w:t xml:space="preserve">uster </w:t>
            </w:r>
            <w:r w:rsidR="00B32225">
              <w:rPr>
                <w:rFonts w:asciiTheme="minorHAnsi" w:hAnsiTheme="minorHAnsi"/>
                <w:sz w:val="22"/>
                <w:szCs w:val="22"/>
              </w:rPr>
              <w:t>L</w:t>
            </w:r>
            <w:r w:rsidR="008A5AAA">
              <w:rPr>
                <w:rFonts w:asciiTheme="minorHAnsi" w:hAnsiTheme="minorHAnsi"/>
                <w:sz w:val="22"/>
                <w:szCs w:val="22"/>
              </w:rPr>
              <w:t>ead</w:t>
            </w:r>
            <w:r w:rsidRPr="00737201">
              <w:rPr>
                <w:rFonts w:asciiTheme="minorHAnsi" w:hAnsiTheme="minorHAnsi"/>
                <w:color w:val="FF6600"/>
                <w:sz w:val="22"/>
                <w:szCs w:val="22"/>
              </w:rPr>
              <w:t xml:space="preserve"> </w:t>
            </w:r>
            <w:r w:rsidRPr="00737201">
              <w:rPr>
                <w:rFonts w:asciiTheme="minorHAnsi" w:hAnsiTheme="minorHAnsi"/>
                <w:sz w:val="22"/>
                <w:szCs w:val="22"/>
              </w:rPr>
              <w:t>M</w:t>
            </w:r>
            <w:r w:rsidR="00B32225">
              <w:rPr>
                <w:rFonts w:asciiTheme="minorHAnsi" w:hAnsiTheme="minorHAnsi"/>
                <w:sz w:val="22"/>
                <w:szCs w:val="22"/>
              </w:rPr>
              <w:t>o</w:t>
            </w:r>
            <w:r w:rsidRPr="00737201">
              <w:rPr>
                <w:rFonts w:asciiTheme="minorHAnsi" w:hAnsiTheme="minorHAnsi"/>
                <w:sz w:val="22"/>
                <w:szCs w:val="22"/>
              </w:rPr>
              <w:t>LGUDH&amp;E. Engage with, and build capacities of local authorities and Government coordination bodies.</w:t>
            </w:r>
          </w:p>
        </w:tc>
      </w:tr>
      <w:tr w:rsidR="00146462" w:rsidRPr="00737201" w14:paraId="4DBF5105" w14:textId="77777777" w:rsidTr="00994338">
        <w:tc>
          <w:tcPr>
            <w:tcW w:w="346" w:type="dxa"/>
            <w:vMerge/>
            <w:shd w:val="clear" w:color="auto" w:fill="auto"/>
            <w:vAlign w:val="center"/>
          </w:tcPr>
          <w:p w14:paraId="5018DE46" w14:textId="77777777" w:rsidR="00146462" w:rsidRPr="00737201" w:rsidRDefault="00146462" w:rsidP="000633F5">
            <w:pPr>
              <w:pStyle w:val="NoSpacing"/>
              <w:ind w:right="-1"/>
              <w:jc w:val="center"/>
              <w:rPr>
                <w:rFonts w:asciiTheme="minorHAnsi" w:hAnsiTheme="minorHAnsi"/>
                <w:sz w:val="22"/>
                <w:szCs w:val="22"/>
              </w:rPr>
            </w:pPr>
          </w:p>
        </w:tc>
        <w:tc>
          <w:tcPr>
            <w:tcW w:w="9780" w:type="dxa"/>
            <w:vAlign w:val="center"/>
          </w:tcPr>
          <w:p w14:paraId="65141039" w14:textId="00860181" w:rsidR="00146462" w:rsidRPr="00737201" w:rsidRDefault="00146462" w:rsidP="00EF1D6E">
            <w:pPr>
              <w:pStyle w:val="NoSpacing"/>
              <w:ind w:right="-1"/>
              <w:rPr>
                <w:rFonts w:asciiTheme="minorHAnsi" w:hAnsiTheme="minorHAnsi"/>
                <w:sz w:val="22"/>
                <w:szCs w:val="22"/>
              </w:rPr>
            </w:pPr>
            <w:r w:rsidRPr="00737201">
              <w:rPr>
                <w:rFonts w:asciiTheme="minorHAnsi" w:hAnsiTheme="minorHAnsi"/>
                <w:sz w:val="22"/>
                <w:szCs w:val="22"/>
              </w:rPr>
              <w:t xml:space="preserve">Ensure proper linkages with relevant Clusters as appropriate, especially Health, Water-Sanitation, Protection. </w:t>
            </w:r>
          </w:p>
        </w:tc>
      </w:tr>
      <w:tr w:rsidR="00146462" w:rsidRPr="00737201" w14:paraId="00A1AF64" w14:textId="77777777" w:rsidTr="00994338">
        <w:tc>
          <w:tcPr>
            <w:tcW w:w="346" w:type="dxa"/>
            <w:vMerge/>
            <w:shd w:val="clear" w:color="auto" w:fill="auto"/>
            <w:vAlign w:val="center"/>
          </w:tcPr>
          <w:p w14:paraId="3F93FF63" w14:textId="77777777" w:rsidR="00146462" w:rsidRPr="00737201" w:rsidRDefault="00146462" w:rsidP="000633F5">
            <w:pPr>
              <w:pStyle w:val="NoSpacing"/>
              <w:ind w:right="-1"/>
              <w:jc w:val="center"/>
              <w:rPr>
                <w:rFonts w:asciiTheme="minorHAnsi" w:hAnsiTheme="minorHAnsi"/>
                <w:sz w:val="22"/>
                <w:szCs w:val="22"/>
              </w:rPr>
            </w:pPr>
          </w:p>
        </w:tc>
        <w:tc>
          <w:tcPr>
            <w:tcW w:w="9780" w:type="dxa"/>
            <w:vAlign w:val="center"/>
          </w:tcPr>
          <w:p w14:paraId="2BB95940" w14:textId="2FF45C93" w:rsidR="00146462" w:rsidRPr="00737201" w:rsidRDefault="00146462" w:rsidP="007A2CA9">
            <w:pPr>
              <w:pStyle w:val="NoSpacing"/>
              <w:ind w:right="-1"/>
              <w:rPr>
                <w:rFonts w:asciiTheme="minorHAnsi" w:hAnsiTheme="minorHAnsi"/>
                <w:sz w:val="22"/>
                <w:szCs w:val="22"/>
              </w:rPr>
            </w:pPr>
            <w:r w:rsidRPr="00737201">
              <w:rPr>
                <w:rFonts w:asciiTheme="minorHAnsi" w:hAnsiTheme="minorHAnsi"/>
                <w:sz w:val="22"/>
                <w:szCs w:val="22"/>
              </w:rPr>
              <w:t>Ensure mainstreaming of cross-cutting issues</w:t>
            </w:r>
            <w:r w:rsidR="007A2CA9">
              <w:rPr>
                <w:rFonts w:asciiTheme="minorHAnsi" w:hAnsiTheme="minorHAnsi"/>
                <w:sz w:val="22"/>
                <w:szCs w:val="22"/>
              </w:rPr>
              <w:t>. S</w:t>
            </w:r>
            <w:r w:rsidRPr="00737201">
              <w:rPr>
                <w:rFonts w:asciiTheme="minorHAnsi" w:hAnsiTheme="minorHAnsi"/>
                <w:sz w:val="22"/>
                <w:szCs w:val="22"/>
              </w:rPr>
              <w:t xml:space="preserve">ee </w:t>
            </w:r>
            <w:r w:rsidR="007A2CA9">
              <w:rPr>
                <w:rFonts w:asciiTheme="minorHAnsi" w:hAnsiTheme="minorHAnsi"/>
                <w:sz w:val="22"/>
                <w:szCs w:val="22"/>
              </w:rPr>
              <w:t xml:space="preserve">table </w:t>
            </w:r>
            <w:r w:rsidRPr="00737201">
              <w:rPr>
                <w:rFonts w:asciiTheme="minorHAnsi" w:hAnsiTheme="minorHAnsi"/>
                <w:sz w:val="22"/>
                <w:szCs w:val="22"/>
              </w:rPr>
              <w:t>below.</w:t>
            </w:r>
          </w:p>
        </w:tc>
      </w:tr>
      <w:tr w:rsidR="00146462" w:rsidRPr="00737201" w14:paraId="2DBA3014" w14:textId="77777777" w:rsidTr="00994338">
        <w:tc>
          <w:tcPr>
            <w:tcW w:w="346" w:type="dxa"/>
            <w:vMerge/>
            <w:shd w:val="clear" w:color="auto" w:fill="auto"/>
            <w:vAlign w:val="center"/>
          </w:tcPr>
          <w:p w14:paraId="55D23936" w14:textId="77777777" w:rsidR="00146462" w:rsidRPr="00737201" w:rsidRDefault="00146462" w:rsidP="000633F5">
            <w:pPr>
              <w:pStyle w:val="NoSpacing"/>
              <w:ind w:right="-1"/>
              <w:jc w:val="center"/>
              <w:rPr>
                <w:rFonts w:asciiTheme="minorHAnsi" w:hAnsiTheme="minorHAnsi"/>
                <w:sz w:val="22"/>
                <w:szCs w:val="22"/>
              </w:rPr>
            </w:pPr>
          </w:p>
        </w:tc>
        <w:tc>
          <w:tcPr>
            <w:tcW w:w="9780" w:type="dxa"/>
            <w:vAlign w:val="center"/>
          </w:tcPr>
          <w:p w14:paraId="7CE9BB0F" w14:textId="77777777" w:rsidR="00146462" w:rsidRPr="00737201" w:rsidRDefault="00146462" w:rsidP="00D4249D">
            <w:pPr>
              <w:pStyle w:val="NoSpacing"/>
              <w:ind w:right="-1"/>
              <w:rPr>
                <w:rFonts w:asciiTheme="minorHAnsi" w:hAnsiTheme="minorHAnsi"/>
                <w:sz w:val="22"/>
                <w:szCs w:val="22"/>
              </w:rPr>
            </w:pPr>
            <w:r w:rsidRPr="00737201">
              <w:rPr>
                <w:rFonts w:asciiTheme="minorHAnsi" w:hAnsiTheme="minorHAnsi"/>
                <w:color w:val="000000"/>
                <w:sz w:val="22"/>
                <w:szCs w:val="22"/>
              </w:rPr>
              <w:t>Explore and encourage the use of alternative technology for providing construction materials. Such alternative technology should be environmentally friendly and easy to use.</w:t>
            </w:r>
          </w:p>
        </w:tc>
      </w:tr>
      <w:tr w:rsidR="00146462" w:rsidRPr="00737201" w14:paraId="121E6480" w14:textId="77777777" w:rsidTr="00994338">
        <w:tc>
          <w:tcPr>
            <w:tcW w:w="346" w:type="dxa"/>
            <w:vMerge/>
            <w:shd w:val="clear" w:color="auto" w:fill="auto"/>
            <w:vAlign w:val="center"/>
          </w:tcPr>
          <w:p w14:paraId="5AD32C08" w14:textId="77777777" w:rsidR="00146462" w:rsidRPr="00737201" w:rsidRDefault="00146462" w:rsidP="000633F5">
            <w:pPr>
              <w:pStyle w:val="NoSpacing"/>
              <w:ind w:right="-1"/>
              <w:jc w:val="center"/>
              <w:rPr>
                <w:rFonts w:asciiTheme="minorHAnsi" w:hAnsiTheme="minorHAnsi"/>
                <w:sz w:val="22"/>
                <w:szCs w:val="22"/>
              </w:rPr>
            </w:pPr>
          </w:p>
        </w:tc>
        <w:tc>
          <w:tcPr>
            <w:tcW w:w="9780" w:type="dxa"/>
            <w:vAlign w:val="center"/>
          </w:tcPr>
          <w:p w14:paraId="724D14A8" w14:textId="77777777" w:rsidR="00146462" w:rsidRPr="00737201" w:rsidRDefault="00146462" w:rsidP="00D4249D">
            <w:pPr>
              <w:pStyle w:val="NoSpacing"/>
              <w:ind w:right="-1"/>
              <w:rPr>
                <w:rFonts w:asciiTheme="minorHAnsi" w:hAnsiTheme="minorHAnsi"/>
                <w:color w:val="000000"/>
                <w:sz w:val="22"/>
                <w:szCs w:val="22"/>
              </w:rPr>
            </w:pPr>
            <w:r w:rsidRPr="00737201">
              <w:rPr>
                <w:rFonts w:asciiTheme="minorHAnsi" w:hAnsiTheme="minorHAnsi"/>
                <w:color w:val="000000"/>
                <w:sz w:val="22"/>
                <w:szCs w:val="22"/>
              </w:rPr>
              <w:t>Encourage and enable the participation of affected communities in assessments, planning, implementation, monitoring and evaluation of shelter programmes.</w:t>
            </w:r>
          </w:p>
        </w:tc>
      </w:tr>
      <w:tr w:rsidR="00146462" w:rsidRPr="00737201" w14:paraId="5B497931" w14:textId="77777777" w:rsidTr="00994338">
        <w:tc>
          <w:tcPr>
            <w:tcW w:w="346" w:type="dxa"/>
            <w:vMerge/>
            <w:shd w:val="clear" w:color="auto" w:fill="auto"/>
            <w:vAlign w:val="center"/>
          </w:tcPr>
          <w:p w14:paraId="33023288" w14:textId="77777777" w:rsidR="00146462" w:rsidRPr="00737201" w:rsidRDefault="00146462" w:rsidP="000633F5">
            <w:pPr>
              <w:pStyle w:val="NoSpacing"/>
              <w:ind w:right="-1"/>
              <w:jc w:val="center"/>
              <w:rPr>
                <w:rFonts w:asciiTheme="minorHAnsi" w:hAnsiTheme="minorHAnsi"/>
                <w:sz w:val="22"/>
                <w:szCs w:val="22"/>
              </w:rPr>
            </w:pPr>
          </w:p>
        </w:tc>
        <w:tc>
          <w:tcPr>
            <w:tcW w:w="9780" w:type="dxa"/>
            <w:vAlign w:val="center"/>
          </w:tcPr>
          <w:p w14:paraId="76594F70" w14:textId="77777777" w:rsidR="00146462" w:rsidRPr="00994338" w:rsidRDefault="00146462" w:rsidP="00D4249D">
            <w:pPr>
              <w:pStyle w:val="NoSpacing"/>
              <w:ind w:right="-1"/>
              <w:rPr>
                <w:rFonts w:asciiTheme="minorHAnsi" w:hAnsiTheme="minorHAnsi"/>
                <w:sz w:val="22"/>
                <w:szCs w:val="22"/>
              </w:rPr>
            </w:pPr>
            <w:r w:rsidRPr="00737201">
              <w:rPr>
                <w:rFonts w:asciiTheme="minorHAnsi" w:hAnsiTheme="minorHAnsi"/>
                <w:sz w:val="22"/>
                <w:szCs w:val="22"/>
              </w:rPr>
              <w:t>Ensure that site planning reduces the risk of exploitation and abuse of women, girls, boys and men through choice of location, lighting and provision of public spaces</w:t>
            </w:r>
            <w:r w:rsidRPr="008A5AAA">
              <w:t xml:space="preserve"> for the social, cultural and informational needs of women, girls, boys and men.</w:t>
            </w:r>
          </w:p>
        </w:tc>
      </w:tr>
      <w:tr w:rsidR="00146462" w:rsidRPr="00737201" w14:paraId="4BDDE9A5" w14:textId="77777777" w:rsidTr="00994338">
        <w:tc>
          <w:tcPr>
            <w:tcW w:w="346" w:type="dxa"/>
            <w:vMerge/>
            <w:shd w:val="clear" w:color="auto" w:fill="auto"/>
            <w:vAlign w:val="center"/>
          </w:tcPr>
          <w:p w14:paraId="2CBB303B" w14:textId="77777777" w:rsidR="00146462" w:rsidRPr="00737201" w:rsidRDefault="00146462" w:rsidP="000633F5">
            <w:pPr>
              <w:pStyle w:val="NoSpacing"/>
              <w:ind w:right="-1"/>
              <w:jc w:val="center"/>
              <w:rPr>
                <w:rFonts w:asciiTheme="minorHAnsi" w:hAnsiTheme="minorHAnsi"/>
                <w:sz w:val="22"/>
                <w:szCs w:val="22"/>
              </w:rPr>
            </w:pPr>
          </w:p>
        </w:tc>
        <w:tc>
          <w:tcPr>
            <w:tcW w:w="9780" w:type="dxa"/>
            <w:vAlign w:val="center"/>
          </w:tcPr>
          <w:p w14:paraId="243622B3" w14:textId="77777777" w:rsidR="00146462" w:rsidRPr="00737201" w:rsidRDefault="00146462" w:rsidP="00D4249D">
            <w:pPr>
              <w:pStyle w:val="Body"/>
              <w:ind w:right="-1"/>
              <w:rPr>
                <w:rFonts w:asciiTheme="minorHAnsi" w:eastAsiaTheme="minorHAnsi" w:hAnsiTheme="minorHAnsi" w:cstheme="minorBidi"/>
                <w:sz w:val="22"/>
                <w:szCs w:val="22"/>
                <w:lang w:val="en-GB" w:eastAsia="en-US"/>
              </w:rPr>
            </w:pPr>
            <w:r w:rsidRPr="00737201">
              <w:rPr>
                <w:rFonts w:asciiTheme="minorHAnsi" w:hAnsiTheme="minorHAnsi"/>
                <w:color w:val="auto"/>
                <w:sz w:val="22"/>
                <w:szCs w:val="22"/>
                <w:lang w:val="en-GB"/>
              </w:rPr>
              <w:t xml:space="preserve">Consider the different design needs of women and men, and persons with specific needs as well as ensure that </w:t>
            </w:r>
            <w:r w:rsidRPr="00737201">
              <w:rPr>
                <w:rFonts w:asciiTheme="minorHAnsi" w:hAnsiTheme="minorHAnsi"/>
                <w:sz w:val="22"/>
                <w:szCs w:val="22"/>
                <w:lang w:val="en-GB"/>
              </w:rPr>
              <w:t>shelter design is appropriate for the climate, social and cultural context.</w:t>
            </w:r>
          </w:p>
        </w:tc>
      </w:tr>
      <w:tr w:rsidR="004101E6" w:rsidRPr="00737201" w14:paraId="51989EDB" w14:textId="77777777" w:rsidTr="00994338">
        <w:tc>
          <w:tcPr>
            <w:tcW w:w="346" w:type="dxa"/>
            <w:vMerge w:val="restart"/>
            <w:shd w:val="clear" w:color="auto" w:fill="auto"/>
            <w:textDirection w:val="btLr"/>
            <w:vAlign w:val="center"/>
          </w:tcPr>
          <w:p w14:paraId="1B5936C3" w14:textId="77777777" w:rsidR="004101E6" w:rsidRPr="00737201" w:rsidRDefault="004101E6" w:rsidP="000633F5">
            <w:pPr>
              <w:pStyle w:val="NoSpacing"/>
              <w:ind w:left="113" w:right="-1"/>
              <w:jc w:val="center"/>
            </w:pPr>
            <w:r w:rsidRPr="00737201">
              <w:rPr>
                <w:rFonts w:asciiTheme="minorHAnsi" w:hAnsiTheme="minorHAnsi"/>
                <w:sz w:val="22"/>
                <w:szCs w:val="22"/>
              </w:rPr>
              <w:t>Policy</w:t>
            </w:r>
          </w:p>
        </w:tc>
        <w:tc>
          <w:tcPr>
            <w:tcW w:w="9780" w:type="dxa"/>
            <w:vAlign w:val="center"/>
          </w:tcPr>
          <w:p w14:paraId="489685D2" w14:textId="4C903B69" w:rsidR="004101E6" w:rsidRPr="00737201" w:rsidRDefault="004101E6" w:rsidP="00D4249D">
            <w:pPr>
              <w:pStyle w:val="NoSpacing"/>
              <w:ind w:right="-1"/>
            </w:pPr>
            <w:r w:rsidRPr="00737201">
              <w:rPr>
                <w:rFonts w:asciiTheme="minorHAnsi" w:hAnsiTheme="minorHAnsi"/>
                <w:sz w:val="22"/>
                <w:szCs w:val="22"/>
              </w:rPr>
              <w:t>Ensure relocations due to hazard mapping are fair and equitable. The community to be relocated and the planned host community should be consulted and fully involved in the decision</w:t>
            </w:r>
            <w:r w:rsidR="00AF40DF">
              <w:rPr>
                <w:rFonts w:asciiTheme="minorHAnsi" w:hAnsiTheme="minorHAnsi"/>
                <w:sz w:val="22"/>
                <w:szCs w:val="22"/>
              </w:rPr>
              <w:t>-</w:t>
            </w:r>
            <w:r w:rsidRPr="00737201">
              <w:rPr>
                <w:rFonts w:asciiTheme="minorHAnsi" w:hAnsiTheme="minorHAnsi"/>
                <w:sz w:val="22"/>
                <w:szCs w:val="22"/>
              </w:rPr>
              <w:t>making process.</w:t>
            </w:r>
          </w:p>
        </w:tc>
      </w:tr>
      <w:tr w:rsidR="004101E6" w:rsidRPr="00737201" w14:paraId="71CF57AF" w14:textId="77777777" w:rsidTr="00994338">
        <w:tc>
          <w:tcPr>
            <w:tcW w:w="346" w:type="dxa"/>
            <w:vMerge/>
            <w:shd w:val="clear" w:color="auto" w:fill="auto"/>
            <w:textDirection w:val="btLr"/>
            <w:vAlign w:val="center"/>
          </w:tcPr>
          <w:p w14:paraId="67132208" w14:textId="77777777" w:rsidR="004101E6" w:rsidRPr="00737201" w:rsidRDefault="004101E6" w:rsidP="000633F5">
            <w:pPr>
              <w:pStyle w:val="NoSpacing"/>
              <w:ind w:left="113" w:right="-1"/>
              <w:jc w:val="center"/>
            </w:pPr>
          </w:p>
        </w:tc>
        <w:tc>
          <w:tcPr>
            <w:tcW w:w="9780" w:type="dxa"/>
            <w:vAlign w:val="center"/>
          </w:tcPr>
          <w:p w14:paraId="640D6B04" w14:textId="77777777" w:rsidR="004101E6" w:rsidRPr="00737201" w:rsidRDefault="004101E6" w:rsidP="00D4249D">
            <w:pPr>
              <w:pStyle w:val="NoSpacing"/>
              <w:ind w:right="-1"/>
            </w:pPr>
            <w:r w:rsidRPr="00737201">
              <w:rPr>
                <w:rFonts w:asciiTheme="minorHAnsi" w:hAnsiTheme="minorHAnsi"/>
                <w:sz w:val="22"/>
                <w:szCs w:val="22"/>
              </w:rPr>
              <w:t>In the first phase there is an emphasis on tarpaulins for roofing, but it’s also recognized that quick support is needed to assist those trying to build makeshift emergency shelter or repair damaged houses – shelter materials, repair kits, tool kits, etc.</w:t>
            </w:r>
          </w:p>
        </w:tc>
      </w:tr>
      <w:tr w:rsidR="004101E6" w:rsidRPr="00737201" w14:paraId="4CD1BD68" w14:textId="77777777" w:rsidTr="00994338">
        <w:tc>
          <w:tcPr>
            <w:tcW w:w="346" w:type="dxa"/>
            <w:vMerge/>
            <w:shd w:val="clear" w:color="auto" w:fill="auto"/>
            <w:textDirection w:val="btLr"/>
            <w:vAlign w:val="center"/>
          </w:tcPr>
          <w:p w14:paraId="3A63CF9B" w14:textId="77777777" w:rsidR="004101E6" w:rsidRPr="00737201" w:rsidRDefault="004101E6" w:rsidP="000633F5">
            <w:pPr>
              <w:pStyle w:val="NoSpacing"/>
              <w:ind w:left="113" w:right="-1"/>
              <w:jc w:val="center"/>
            </w:pPr>
          </w:p>
        </w:tc>
        <w:tc>
          <w:tcPr>
            <w:tcW w:w="9780" w:type="dxa"/>
            <w:vAlign w:val="center"/>
          </w:tcPr>
          <w:p w14:paraId="2220510A" w14:textId="77777777" w:rsidR="004101E6" w:rsidRPr="00737201" w:rsidRDefault="004101E6" w:rsidP="00D4249D">
            <w:pPr>
              <w:pStyle w:val="NoSpacing"/>
              <w:ind w:right="-1"/>
            </w:pPr>
            <w:r w:rsidRPr="00737201">
              <w:rPr>
                <w:rFonts w:asciiTheme="minorHAnsi" w:hAnsiTheme="minorHAnsi"/>
                <w:color w:val="000000"/>
                <w:sz w:val="22"/>
                <w:szCs w:val="22"/>
              </w:rPr>
              <w:t>When markets allow vouchers are considered an acceptable methodology. But they must be supported with appropriate levels of training, technical support/guidance and monitoring.</w:t>
            </w:r>
          </w:p>
        </w:tc>
      </w:tr>
      <w:tr w:rsidR="004101E6" w:rsidRPr="00737201" w14:paraId="6BFDBB6D" w14:textId="77777777" w:rsidTr="00994338">
        <w:tc>
          <w:tcPr>
            <w:tcW w:w="346" w:type="dxa"/>
            <w:vMerge/>
            <w:shd w:val="clear" w:color="auto" w:fill="auto"/>
            <w:textDirection w:val="btLr"/>
            <w:vAlign w:val="center"/>
          </w:tcPr>
          <w:p w14:paraId="255C1147" w14:textId="77777777" w:rsidR="004101E6" w:rsidRPr="00737201" w:rsidRDefault="004101E6" w:rsidP="000633F5">
            <w:pPr>
              <w:pStyle w:val="NoSpacing"/>
              <w:ind w:left="113" w:right="-1"/>
              <w:jc w:val="center"/>
            </w:pPr>
          </w:p>
        </w:tc>
        <w:tc>
          <w:tcPr>
            <w:tcW w:w="9780" w:type="dxa"/>
            <w:vAlign w:val="center"/>
          </w:tcPr>
          <w:p w14:paraId="580FAA1B" w14:textId="77777777" w:rsidR="004101E6" w:rsidRPr="00737201" w:rsidRDefault="004101E6" w:rsidP="00D4249D">
            <w:pPr>
              <w:pStyle w:val="NoSpacing"/>
              <w:ind w:right="-1"/>
            </w:pPr>
            <w:r w:rsidRPr="00737201">
              <w:rPr>
                <w:rFonts w:asciiTheme="minorHAnsi" w:hAnsiTheme="minorHAnsi"/>
                <w:color w:val="000000"/>
                <w:sz w:val="22"/>
                <w:szCs w:val="22"/>
              </w:rPr>
              <w:t>Maximise use of salvaged building materials.</w:t>
            </w:r>
          </w:p>
        </w:tc>
      </w:tr>
      <w:tr w:rsidR="004101E6" w:rsidRPr="00737201" w14:paraId="79A5A71D" w14:textId="77777777" w:rsidTr="00994338">
        <w:tc>
          <w:tcPr>
            <w:tcW w:w="346" w:type="dxa"/>
            <w:vMerge/>
            <w:shd w:val="clear" w:color="auto" w:fill="auto"/>
            <w:textDirection w:val="btLr"/>
            <w:vAlign w:val="center"/>
          </w:tcPr>
          <w:p w14:paraId="000C3AD7" w14:textId="77777777" w:rsidR="004101E6" w:rsidRPr="00737201" w:rsidRDefault="004101E6" w:rsidP="000633F5">
            <w:pPr>
              <w:pStyle w:val="NoSpacing"/>
              <w:ind w:left="113" w:right="-1"/>
              <w:jc w:val="center"/>
              <w:rPr>
                <w:rFonts w:asciiTheme="minorHAnsi" w:hAnsiTheme="minorHAnsi"/>
                <w:sz w:val="22"/>
                <w:szCs w:val="22"/>
              </w:rPr>
            </w:pPr>
          </w:p>
        </w:tc>
        <w:tc>
          <w:tcPr>
            <w:tcW w:w="9780" w:type="dxa"/>
            <w:vAlign w:val="center"/>
          </w:tcPr>
          <w:p w14:paraId="7039EF7E" w14:textId="4FACC2B0" w:rsidR="004101E6" w:rsidRPr="00737201" w:rsidRDefault="004101E6" w:rsidP="00D4249D">
            <w:pPr>
              <w:pStyle w:val="NoSpacing"/>
              <w:ind w:right="-1"/>
              <w:rPr>
                <w:rFonts w:asciiTheme="minorHAnsi" w:hAnsiTheme="minorHAnsi"/>
                <w:sz w:val="22"/>
                <w:szCs w:val="22"/>
              </w:rPr>
            </w:pPr>
            <w:r w:rsidRPr="00737201">
              <w:rPr>
                <w:rFonts w:asciiTheme="minorHAnsi" w:hAnsiTheme="minorHAnsi"/>
                <w:sz w:val="22"/>
                <w:szCs w:val="22"/>
              </w:rPr>
              <w:t>On-site / owner-driven construction is the preferred methodology. This methodology should be supported by the appropriate level of technical training, guidance / supervision and monitoring</w:t>
            </w:r>
            <w:r w:rsidR="007A2CA9">
              <w:rPr>
                <w:rFonts w:asciiTheme="minorHAnsi" w:hAnsiTheme="minorHAnsi"/>
                <w:sz w:val="22"/>
                <w:szCs w:val="22"/>
              </w:rPr>
              <w:t xml:space="preserve"> – including the distribution and explanation of ‘build back safer’ educational materials and transitional shelter design information.</w:t>
            </w:r>
          </w:p>
        </w:tc>
      </w:tr>
      <w:tr w:rsidR="004101E6" w:rsidRPr="00737201" w14:paraId="6E541AB9" w14:textId="77777777" w:rsidTr="00994338">
        <w:tc>
          <w:tcPr>
            <w:tcW w:w="346" w:type="dxa"/>
            <w:vMerge/>
            <w:shd w:val="clear" w:color="auto" w:fill="auto"/>
            <w:vAlign w:val="center"/>
          </w:tcPr>
          <w:p w14:paraId="6308F234" w14:textId="77777777" w:rsidR="004101E6" w:rsidRPr="00737201" w:rsidRDefault="004101E6" w:rsidP="000633F5">
            <w:pPr>
              <w:pStyle w:val="NoSpacing"/>
              <w:ind w:right="-1"/>
              <w:jc w:val="center"/>
              <w:rPr>
                <w:rFonts w:asciiTheme="minorHAnsi" w:hAnsiTheme="minorHAnsi"/>
                <w:sz w:val="22"/>
                <w:szCs w:val="22"/>
              </w:rPr>
            </w:pPr>
          </w:p>
        </w:tc>
        <w:tc>
          <w:tcPr>
            <w:tcW w:w="9780" w:type="dxa"/>
            <w:vAlign w:val="center"/>
          </w:tcPr>
          <w:p w14:paraId="694099AB" w14:textId="77777777" w:rsidR="004101E6" w:rsidRPr="00737201" w:rsidRDefault="004101E6" w:rsidP="00D4249D">
            <w:pPr>
              <w:pStyle w:val="NoSpacing"/>
              <w:ind w:right="-1"/>
              <w:rPr>
                <w:rFonts w:asciiTheme="minorHAnsi" w:hAnsiTheme="minorHAnsi"/>
                <w:sz w:val="22"/>
                <w:szCs w:val="22"/>
              </w:rPr>
            </w:pPr>
            <w:r w:rsidRPr="00737201">
              <w:rPr>
                <w:rFonts w:asciiTheme="minorHAnsi" w:hAnsiTheme="minorHAnsi"/>
                <w:sz w:val="22"/>
                <w:szCs w:val="22"/>
              </w:rPr>
              <w:t>Opportunities should be sought to encourage integration with livelihoods, e.g. building material markets, skilled artisans and unskilled labour, transportation of materials, etc.</w:t>
            </w:r>
          </w:p>
        </w:tc>
      </w:tr>
      <w:tr w:rsidR="004101E6" w:rsidRPr="00737201" w14:paraId="0C13C61D" w14:textId="77777777" w:rsidTr="00994338">
        <w:tc>
          <w:tcPr>
            <w:tcW w:w="346" w:type="dxa"/>
            <w:vMerge/>
            <w:shd w:val="clear" w:color="auto" w:fill="auto"/>
            <w:vAlign w:val="center"/>
          </w:tcPr>
          <w:p w14:paraId="2B9210BD" w14:textId="77777777" w:rsidR="004101E6" w:rsidRPr="00737201" w:rsidRDefault="004101E6" w:rsidP="000633F5">
            <w:pPr>
              <w:pStyle w:val="NoSpacing"/>
              <w:ind w:right="-1"/>
              <w:jc w:val="center"/>
              <w:rPr>
                <w:rFonts w:asciiTheme="minorHAnsi" w:hAnsiTheme="minorHAnsi"/>
                <w:sz w:val="22"/>
                <w:szCs w:val="22"/>
              </w:rPr>
            </w:pPr>
          </w:p>
        </w:tc>
        <w:tc>
          <w:tcPr>
            <w:tcW w:w="9780" w:type="dxa"/>
            <w:vAlign w:val="center"/>
          </w:tcPr>
          <w:p w14:paraId="1D98DAEF" w14:textId="10BC668C" w:rsidR="004101E6" w:rsidRPr="00737201" w:rsidRDefault="004101E6" w:rsidP="00D4249D">
            <w:pPr>
              <w:pStyle w:val="NoSpacing"/>
              <w:ind w:right="-1"/>
              <w:rPr>
                <w:rFonts w:asciiTheme="minorHAnsi" w:hAnsiTheme="minorHAnsi"/>
                <w:sz w:val="22"/>
                <w:szCs w:val="22"/>
              </w:rPr>
            </w:pPr>
            <w:r w:rsidRPr="00737201">
              <w:rPr>
                <w:rFonts w:asciiTheme="minorHAnsi" w:hAnsiTheme="minorHAnsi"/>
                <w:sz w:val="22"/>
                <w:szCs w:val="22"/>
              </w:rPr>
              <w:t>Tents are the least appropriate form of emergency shelter, the sheltering option of last resort.</w:t>
            </w:r>
            <w:r w:rsidR="00B32225">
              <w:rPr>
                <w:rFonts w:asciiTheme="minorHAnsi" w:hAnsiTheme="minorHAnsi"/>
                <w:sz w:val="22"/>
                <w:szCs w:val="22"/>
              </w:rPr>
              <w:t xml:space="preserve"> The use of tents has been seen to delay recovery.</w:t>
            </w:r>
          </w:p>
        </w:tc>
      </w:tr>
      <w:tr w:rsidR="004101E6" w:rsidRPr="00737201" w14:paraId="0E590DE4" w14:textId="77777777" w:rsidTr="00994338">
        <w:tc>
          <w:tcPr>
            <w:tcW w:w="346" w:type="dxa"/>
            <w:vMerge/>
            <w:shd w:val="clear" w:color="auto" w:fill="auto"/>
            <w:vAlign w:val="center"/>
          </w:tcPr>
          <w:p w14:paraId="6DA3FE5B" w14:textId="77777777" w:rsidR="004101E6" w:rsidRPr="00737201" w:rsidRDefault="004101E6" w:rsidP="000633F5">
            <w:pPr>
              <w:pStyle w:val="NoSpacing"/>
              <w:ind w:right="-1"/>
              <w:jc w:val="center"/>
              <w:rPr>
                <w:rFonts w:asciiTheme="minorHAnsi" w:hAnsiTheme="minorHAnsi"/>
                <w:sz w:val="22"/>
                <w:szCs w:val="22"/>
              </w:rPr>
            </w:pPr>
          </w:p>
        </w:tc>
        <w:tc>
          <w:tcPr>
            <w:tcW w:w="9780" w:type="dxa"/>
            <w:vAlign w:val="center"/>
          </w:tcPr>
          <w:p w14:paraId="4761CF43" w14:textId="77777777" w:rsidR="004101E6" w:rsidRPr="00737201" w:rsidRDefault="004101E6" w:rsidP="00D4249D">
            <w:pPr>
              <w:pStyle w:val="Body"/>
              <w:tabs>
                <w:tab w:val="left" w:pos="288"/>
              </w:tabs>
              <w:ind w:right="-1"/>
              <w:rPr>
                <w:rFonts w:asciiTheme="minorHAnsi" w:eastAsiaTheme="minorHAnsi" w:hAnsiTheme="minorHAnsi" w:cstheme="minorBidi"/>
                <w:sz w:val="22"/>
                <w:szCs w:val="22"/>
                <w:lang w:val="en-GB" w:eastAsia="en-US"/>
              </w:rPr>
            </w:pPr>
            <w:r w:rsidRPr="00737201">
              <w:rPr>
                <w:rFonts w:asciiTheme="minorHAnsi" w:hAnsiTheme="minorHAnsi"/>
                <w:sz w:val="22"/>
                <w:szCs w:val="22"/>
                <w:lang w:val="en-GB"/>
              </w:rPr>
              <w:t>Cash-for-Work or Food-for-Work are acceptable methodologies; these should be used in combination of a wider package of support. Use common standards as advised by the Government, m</w:t>
            </w:r>
            <w:r w:rsidRPr="00737201">
              <w:rPr>
                <w:rFonts w:asciiTheme="minorHAnsi" w:hAnsiTheme="minorHAnsi"/>
                <w:bCs/>
                <w:sz w:val="22"/>
                <w:szCs w:val="22"/>
                <w:lang w:val="en-GB"/>
              </w:rPr>
              <w:t>en and women should receive equal pay.</w:t>
            </w:r>
          </w:p>
        </w:tc>
      </w:tr>
      <w:tr w:rsidR="004101E6" w:rsidRPr="00737201" w14:paraId="61F9C65B" w14:textId="77777777" w:rsidTr="00994338">
        <w:tc>
          <w:tcPr>
            <w:tcW w:w="346" w:type="dxa"/>
            <w:vMerge/>
            <w:shd w:val="clear" w:color="auto" w:fill="auto"/>
            <w:vAlign w:val="center"/>
          </w:tcPr>
          <w:p w14:paraId="0976A16C" w14:textId="77777777" w:rsidR="004101E6" w:rsidRPr="00737201" w:rsidRDefault="004101E6" w:rsidP="000633F5">
            <w:pPr>
              <w:pStyle w:val="NoSpacing"/>
              <w:ind w:right="-1"/>
              <w:jc w:val="center"/>
              <w:rPr>
                <w:rFonts w:asciiTheme="minorHAnsi" w:hAnsiTheme="minorHAnsi"/>
                <w:sz w:val="22"/>
                <w:szCs w:val="22"/>
              </w:rPr>
            </w:pPr>
          </w:p>
        </w:tc>
        <w:tc>
          <w:tcPr>
            <w:tcW w:w="9780" w:type="dxa"/>
            <w:vAlign w:val="center"/>
          </w:tcPr>
          <w:p w14:paraId="271B6B8D" w14:textId="77777777" w:rsidR="004101E6" w:rsidRPr="00737201" w:rsidRDefault="004101E6" w:rsidP="00D4249D">
            <w:pPr>
              <w:pStyle w:val="NoSpacing"/>
              <w:ind w:right="-1"/>
              <w:rPr>
                <w:rFonts w:asciiTheme="minorHAnsi" w:hAnsiTheme="minorHAnsi"/>
                <w:sz w:val="22"/>
                <w:szCs w:val="22"/>
              </w:rPr>
            </w:pPr>
            <w:r w:rsidRPr="00737201">
              <w:rPr>
                <w:rFonts w:asciiTheme="minorHAnsi" w:hAnsiTheme="minorHAnsi"/>
                <w:sz w:val="22"/>
                <w:szCs w:val="22"/>
              </w:rPr>
              <w:t>Prioritize allocation of resources according to agreed vulnerability criteria, and according to capacities and presence of Cluster members.</w:t>
            </w:r>
          </w:p>
        </w:tc>
      </w:tr>
      <w:tr w:rsidR="004101E6" w:rsidRPr="00737201" w14:paraId="0A349897" w14:textId="77777777" w:rsidTr="00994338">
        <w:tc>
          <w:tcPr>
            <w:tcW w:w="346" w:type="dxa"/>
            <w:vMerge/>
            <w:shd w:val="clear" w:color="auto" w:fill="auto"/>
            <w:vAlign w:val="center"/>
          </w:tcPr>
          <w:p w14:paraId="463B6B7F" w14:textId="77777777" w:rsidR="004101E6" w:rsidRPr="00737201" w:rsidRDefault="004101E6" w:rsidP="000633F5">
            <w:pPr>
              <w:pStyle w:val="NoSpacing"/>
              <w:ind w:right="-1"/>
              <w:jc w:val="center"/>
              <w:rPr>
                <w:rFonts w:asciiTheme="minorHAnsi" w:hAnsiTheme="minorHAnsi"/>
                <w:sz w:val="22"/>
                <w:szCs w:val="22"/>
              </w:rPr>
            </w:pPr>
          </w:p>
        </w:tc>
        <w:tc>
          <w:tcPr>
            <w:tcW w:w="9780" w:type="dxa"/>
            <w:vAlign w:val="center"/>
          </w:tcPr>
          <w:p w14:paraId="7097CA30" w14:textId="77777777" w:rsidR="004101E6" w:rsidRPr="00737201" w:rsidRDefault="004101E6" w:rsidP="00D4249D">
            <w:pPr>
              <w:pStyle w:val="NoSpacing"/>
              <w:ind w:right="-1"/>
              <w:rPr>
                <w:rFonts w:asciiTheme="minorHAnsi" w:hAnsiTheme="minorHAnsi"/>
                <w:sz w:val="22"/>
                <w:szCs w:val="22"/>
              </w:rPr>
            </w:pPr>
            <w:r w:rsidRPr="00737201">
              <w:rPr>
                <w:rFonts w:asciiTheme="minorHAnsi" w:hAnsiTheme="minorHAnsi"/>
                <w:color w:val="000000"/>
                <w:sz w:val="22"/>
                <w:szCs w:val="22"/>
              </w:rPr>
              <w:t>Prepare timely transfer of responsibilities to local institutions, including Information Management unit if applicable.</w:t>
            </w:r>
          </w:p>
        </w:tc>
      </w:tr>
      <w:tr w:rsidR="004101E6" w:rsidRPr="00737201" w14:paraId="44AB5514" w14:textId="77777777" w:rsidTr="00994338">
        <w:tc>
          <w:tcPr>
            <w:tcW w:w="346" w:type="dxa"/>
            <w:vMerge/>
            <w:shd w:val="clear" w:color="auto" w:fill="auto"/>
            <w:vAlign w:val="center"/>
          </w:tcPr>
          <w:p w14:paraId="1ECE83CB" w14:textId="77777777" w:rsidR="004101E6" w:rsidRPr="00737201" w:rsidRDefault="004101E6" w:rsidP="000633F5">
            <w:pPr>
              <w:pStyle w:val="NoSpacing"/>
              <w:ind w:right="-1"/>
              <w:jc w:val="center"/>
            </w:pPr>
          </w:p>
        </w:tc>
        <w:tc>
          <w:tcPr>
            <w:tcW w:w="9780" w:type="dxa"/>
            <w:vAlign w:val="center"/>
          </w:tcPr>
          <w:p w14:paraId="73A2B94B" w14:textId="77777777" w:rsidR="004101E6" w:rsidRPr="00737201" w:rsidRDefault="004101E6" w:rsidP="00D4249D">
            <w:pPr>
              <w:pStyle w:val="NoSpacing"/>
              <w:ind w:right="-1"/>
              <w:rPr>
                <w:color w:val="000000"/>
              </w:rPr>
            </w:pPr>
            <w:r w:rsidRPr="00737201">
              <w:rPr>
                <w:rFonts w:asciiTheme="minorHAnsi" w:hAnsiTheme="minorHAnsi"/>
                <w:sz w:val="22"/>
                <w:szCs w:val="22"/>
              </w:rPr>
              <w:t xml:space="preserve">Emergency responses focus on the effective and timely provision of emergency </w:t>
            </w:r>
            <w:r w:rsidRPr="00737201">
              <w:rPr>
                <w:rFonts w:asciiTheme="minorHAnsi" w:hAnsiTheme="minorHAnsi"/>
                <w:i/>
                <w:sz w:val="22"/>
                <w:szCs w:val="22"/>
              </w:rPr>
              <w:t>and</w:t>
            </w:r>
            <w:r w:rsidRPr="00737201">
              <w:rPr>
                <w:rFonts w:asciiTheme="minorHAnsi" w:hAnsiTheme="minorHAnsi"/>
                <w:sz w:val="22"/>
                <w:szCs w:val="22"/>
              </w:rPr>
              <w:t xml:space="preserve"> transitional Shelter. The shelter response reflects the linkages between shelter risk reduction, preparedness, relief, recovery, and development, resulting in a seamless transition from emergency to recovery and reconstruction.</w:t>
            </w:r>
          </w:p>
        </w:tc>
      </w:tr>
      <w:tr w:rsidR="004101E6" w:rsidRPr="00737201" w14:paraId="3924EA67" w14:textId="77777777" w:rsidTr="00994338">
        <w:trPr>
          <w:trHeight w:val="272"/>
        </w:trPr>
        <w:tc>
          <w:tcPr>
            <w:tcW w:w="346" w:type="dxa"/>
            <w:vMerge/>
            <w:shd w:val="clear" w:color="auto" w:fill="auto"/>
            <w:vAlign w:val="center"/>
          </w:tcPr>
          <w:p w14:paraId="7BEBAA37" w14:textId="77777777" w:rsidR="004101E6" w:rsidRPr="00737201" w:rsidRDefault="004101E6" w:rsidP="000633F5">
            <w:pPr>
              <w:pStyle w:val="NoSpacing"/>
              <w:ind w:right="-1"/>
              <w:jc w:val="center"/>
              <w:rPr>
                <w:rFonts w:asciiTheme="minorHAnsi" w:hAnsiTheme="minorHAnsi"/>
                <w:sz w:val="22"/>
                <w:szCs w:val="22"/>
              </w:rPr>
            </w:pPr>
          </w:p>
        </w:tc>
        <w:tc>
          <w:tcPr>
            <w:tcW w:w="9780" w:type="dxa"/>
            <w:vAlign w:val="center"/>
          </w:tcPr>
          <w:p w14:paraId="1AEE0AE6" w14:textId="77777777" w:rsidR="004101E6" w:rsidRPr="00737201" w:rsidRDefault="004101E6" w:rsidP="00D4249D">
            <w:pPr>
              <w:pStyle w:val="NoSpacing"/>
              <w:ind w:right="-1"/>
              <w:rPr>
                <w:rFonts w:asciiTheme="minorHAnsi" w:hAnsiTheme="minorHAnsi"/>
                <w:sz w:val="22"/>
                <w:szCs w:val="22"/>
              </w:rPr>
            </w:pPr>
            <w:r w:rsidRPr="00737201">
              <w:rPr>
                <w:rFonts w:asciiTheme="minorHAnsi" w:hAnsiTheme="minorHAnsi"/>
                <w:bCs/>
                <w:sz w:val="22"/>
                <w:szCs w:val="22"/>
              </w:rPr>
              <w:t xml:space="preserve">Where income-earning shelter programming is either not possible, shelter programmes could identify alternate means of participation, such as skills-training in basic construction, for groups in the community that have not traditionally been in charge of building. </w:t>
            </w:r>
            <w:r w:rsidRPr="00737201">
              <w:rPr>
                <w:rFonts w:asciiTheme="minorHAnsi" w:hAnsiTheme="minorHAnsi"/>
                <w:sz w:val="22"/>
                <w:szCs w:val="22"/>
              </w:rPr>
              <w:t>Participation in shelter construction can offer women and girls greater financial independence.</w:t>
            </w:r>
          </w:p>
        </w:tc>
      </w:tr>
      <w:tr w:rsidR="00146462" w:rsidRPr="00737201" w14:paraId="1E864C3E" w14:textId="77777777" w:rsidTr="00994338">
        <w:trPr>
          <w:trHeight w:val="473"/>
        </w:trPr>
        <w:tc>
          <w:tcPr>
            <w:tcW w:w="346" w:type="dxa"/>
            <w:vMerge w:val="restart"/>
            <w:shd w:val="clear" w:color="auto" w:fill="auto"/>
            <w:textDirection w:val="btLr"/>
            <w:vAlign w:val="center"/>
          </w:tcPr>
          <w:p w14:paraId="58414AE2" w14:textId="77777777" w:rsidR="00146462" w:rsidRPr="00737201" w:rsidRDefault="00146462" w:rsidP="000633F5">
            <w:pPr>
              <w:pStyle w:val="NoSpacing"/>
              <w:ind w:left="113" w:right="-1"/>
              <w:jc w:val="center"/>
              <w:rPr>
                <w:color w:val="FF6600"/>
              </w:rPr>
            </w:pPr>
            <w:r w:rsidRPr="00737201">
              <w:rPr>
                <w:rFonts w:asciiTheme="minorHAnsi" w:hAnsiTheme="minorHAnsi"/>
                <w:sz w:val="22"/>
                <w:szCs w:val="22"/>
              </w:rPr>
              <w:t>Strategy</w:t>
            </w:r>
          </w:p>
        </w:tc>
        <w:tc>
          <w:tcPr>
            <w:tcW w:w="9780" w:type="dxa"/>
            <w:vAlign w:val="center"/>
          </w:tcPr>
          <w:p w14:paraId="5BE2954B" w14:textId="77777777" w:rsidR="00146462" w:rsidRPr="00737201" w:rsidRDefault="004101E6" w:rsidP="00D4249D">
            <w:pPr>
              <w:pStyle w:val="NoSpacing"/>
              <w:ind w:right="-1"/>
              <w:rPr>
                <w:rFonts w:asciiTheme="minorHAnsi" w:hAnsiTheme="minorHAnsi"/>
                <w:sz w:val="22"/>
                <w:szCs w:val="22"/>
              </w:rPr>
            </w:pPr>
            <w:r w:rsidRPr="00737201">
              <w:rPr>
                <w:rFonts w:asciiTheme="minorHAnsi" w:hAnsiTheme="minorHAnsi"/>
                <w:sz w:val="22"/>
                <w:szCs w:val="22"/>
              </w:rPr>
              <w:t>Support market-led/owner-driven recovery initiatives through self-help support at community level</w:t>
            </w:r>
          </w:p>
        </w:tc>
      </w:tr>
      <w:tr w:rsidR="00C146EC" w:rsidRPr="00737201" w14:paraId="34BC4BF2" w14:textId="77777777" w:rsidTr="00994338">
        <w:trPr>
          <w:trHeight w:val="473"/>
        </w:trPr>
        <w:tc>
          <w:tcPr>
            <w:tcW w:w="346" w:type="dxa"/>
            <w:vMerge/>
            <w:shd w:val="clear" w:color="auto" w:fill="auto"/>
            <w:textDirection w:val="btLr"/>
            <w:vAlign w:val="center"/>
          </w:tcPr>
          <w:p w14:paraId="2127B2E1" w14:textId="77777777" w:rsidR="00C146EC" w:rsidRPr="00737201" w:rsidRDefault="00C146EC" w:rsidP="000633F5">
            <w:pPr>
              <w:pStyle w:val="NoSpacing"/>
              <w:ind w:left="113" w:right="-1"/>
              <w:jc w:val="center"/>
            </w:pPr>
          </w:p>
        </w:tc>
        <w:tc>
          <w:tcPr>
            <w:tcW w:w="9780" w:type="dxa"/>
            <w:vAlign w:val="center"/>
          </w:tcPr>
          <w:p w14:paraId="0B0618BD" w14:textId="77777777" w:rsidR="00E12F6F" w:rsidRPr="00737201" w:rsidRDefault="00C146EC" w:rsidP="00D4249D">
            <w:pPr>
              <w:pStyle w:val="NoSpacing"/>
              <w:ind w:right="-1"/>
              <w:rPr>
                <w:rFonts w:asciiTheme="minorHAnsi" w:hAnsiTheme="minorHAnsi"/>
                <w:sz w:val="22"/>
                <w:szCs w:val="22"/>
              </w:rPr>
            </w:pPr>
            <w:r w:rsidRPr="00737201">
              <w:rPr>
                <w:rFonts w:asciiTheme="minorHAnsi" w:hAnsiTheme="minorHAnsi"/>
                <w:sz w:val="22"/>
                <w:szCs w:val="22"/>
              </w:rPr>
              <w:t>Work with Gov’t and local authorities to inform households consistently and coherently through mass media on policy directives as they emerge, including, for example:</w:t>
            </w:r>
          </w:p>
          <w:p w14:paraId="03EFCA94" w14:textId="77777777" w:rsidR="00C146EC" w:rsidRPr="00737201" w:rsidRDefault="00E12F6F" w:rsidP="00D4249D">
            <w:pPr>
              <w:pStyle w:val="NoSpacing"/>
              <w:numPr>
                <w:ilvl w:val="0"/>
                <w:numId w:val="1"/>
              </w:numPr>
              <w:ind w:left="318" w:right="-1"/>
              <w:rPr>
                <w:rFonts w:asciiTheme="minorHAnsi" w:hAnsiTheme="minorHAnsi"/>
                <w:sz w:val="22"/>
                <w:szCs w:val="22"/>
              </w:rPr>
            </w:pPr>
            <w:r w:rsidRPr="00737201">
              <w:rPr>
                <w:rFonts w:asciiTheme="minorHAnsi" w:hAnsiTheme="minorHAnsi"/>
                <w:sz w:val="22"/>
                <w:szCs w:val="22"/>
              </w:rPr>
              <w:t>New policies</w:t>
            </w:r>
          </w:p>
          <w:p w14:paraId="213B40EC" w14:textId="77777777" w:rsidR="00E12F6F" w:rsidRPr="00737201" w:rsidRDefault="00E12F6F" w:rsidP="00D4249D">
            <w:pPr>
              <w:pStyle w:val="NoSpacing"/>
              <w:numPr>
                <w:ilvl w:val="0"/>
                <w:numId w:val="1"/>
              </w:numPr>
              <w:ind w:left="318" w:right="-1"/>
              <w:rPr>
                <w:rFonts w:asciiTheme="minorHAnsi" w:hAnsiTheme="minorHAnsi"/>
                <w:sz w:val="22"/>
                <w:szCs w:val="22"/>
              </w:rPr>
            </w:pPr>
            <w:r w:rsidRPr="00737201">
              <w:rPr>
                <w:rFonts w:asciiTheme="minorHAnsi" w:hAnsiTheme="minorHAnsi"/>
                <w:sz w:val="22"/>
                <w:szCs w:val="22"/>
              </w:rPr>
              <w:t>Technical advice (</w:t>
            </w:r>
            <w:r w:rsidR="00737201" w:rsidRPr="00737201">
              <w:rPr>
                <w:rFonts w:asciiTheme="minorHAnsi" w:hAnsiTheme="minorHAnsi"/>
                <w:sz w:val="22"/>
                <w:szCs w:val="22"/>
              </w:rPr>
              <w:t>e.g.</w:t>
            </w:r>
            <w:r w:rsidRPr="00737201">
              <w:rPr>
                <w:rFonts w:asciiTheme="minorHAnsi" w:hAnsiTheme="minorHAnsi"/>
                <w:sz w:val="22"/>
                <w:szCs w:val="22"/>
              </w:rPr>
              <w:t xml:space="preserve"> practical and affordable storm resistant construction techniques)</w:t>
            </w:r>
          </w:p>
          <w:p w14:paraId="79365734" w14:textId="77777777" w:rsidR="00C146EC" w:rsidRPr="00737201" w:rsidRDefault="00C146EC" w:rsidP="00D4249D">
            <w:pPr>
              <w:pStyle w:val="NoSpacing"/>
              <w:numPr>
                <w:ilvl w:val="0"/>
                <w:numId w:val="1"/>
              </w:numPr>
              <w:ind w:left="318" w:right="-1"/>
              <w:rPr>
                <w:rFonts w:asciiTheme="minorHAnsi" w:hAnsiTheme="minorHAnsi"/>
                <w:sz w:val="22"/>
                <w:szCs w:val="22"/>
              </w:rPr>
            </w:pPr>
            <w:r w:rsidRPr="00737201">
              <w:rPr>
                <w:rFonts w:asciiTheme="minorHAnsi" w:hAnsiTheme="minorHAnsi"/>
                <w:sz w:val="22"/>
                <w:szCs w:val="22"/>
              </w:rPr>
              <w:t>Mechanisms for (land tenure) dispute arbitration</w:t>
            </w:r>
          </w:p>
        </w:tc>
      </w:tr>
      <w:tr w:rsidR="00C146EC" w:rsidRPr="00737201" w14:paraId="30E97716" w14:textId="77777777" w:rsidTr="00994338">
        <w:trPr>
          <w:trHeight w:val="473"/>
        </w:trPr>
        <w:tc>
          <w:tcPr>
            <w:tcW w:w="346" w:type="dxa"/>
            <w:vMerge/>
            <w:shd w:val="clear" w:color="auto" w:fill="auto"/>
            <w:textDirection w:val="btLr"/>
            <w:vAlign w:val="center"/>
          </w:tcPr>
          <w:p w14:paraId="36BA45AD" w14:textId="77777777" w:rsidR="00C146EC" w:rsidRPr="00737201" w:rsidRDefault="00C146EC" w:rsidP="000633F5">
            <w:pPr>
              <w:pStyle w:val="NoSpacing"/>
              <w:ind w:left="113" w:right="-1"/>
              <w:jc w:val="center"/>
            </w:pPr>
          </w:p>
        </w:tc>
        <w:tc>
          <w:tcPr>
            <w:tcW w:w="9780" w:type="dxa"/>
            <w:vAlign w:val="center"/>
          </w:tcPr>
          <w:p w14:paraId="230FD19F" w14:textId="77777777" w:rsidR="00C146EC" w:rsidRPr="00737201" w:rsidRDefault="00C146EC" w:rsidP="00D4249D">
            <w:pPr>
              <w:pStyle w:val="NoSpacing"/>
              <w:ind w:right="-1"/>
            </w:pPr>
            <w:r w:rsidRPr="00737201">
              <w:rPr>
                <w:rFonts w:asciiTheme="minorHAnsi" w:hAnsiTheme="minorHAnsi"/>
                <w:sz w:val="22"/>
                <w:szCs w:val="22"/>
              </w:rPr>
              <w:t>Advocacy for relocations to be community driven and supported by appropriate level of development</w:t>
            </w:r>
          </w:p>
        </w:tc>
      </w:tr>
      <w:tr w:rsidR="00146462" w:rsidRPr="00737201" w14:paraId="5527107F" w14:textId="77777777" w:rsidTr="00994338">
        <w:tc>
          <w:tcPr>
            <w:tcW w:w="346" w:type="dxa"/>
            <w:vMerge/>
            <w:shd w:val="clear" w:color="auto" w:fill="auto"/>
            <w:textDirection w:val="btLr"/>
            <w:vAlign w:val="center"/>
          </w:tcPr>
          <w:p w14:paraId="078A54EC" w14:textId="77777777" w:rsidR="00146462" w:rsidRPr="00737201" w:rsidRDefault="00146462" w:rsidP="000633F5">
            <w:pPr>
              <w:pStyle w:val="NoSpacing"/>
              <w:ind w:left="113" w:right="-1"/>
              <w:jc w:val="center"/>
              <w:rPr>
                <w:rFonts w:asciiTheme="minorHAnsi" w:hAnsiTheme="minorHAnsi"/>
                <w:sz w:val="22"/>
                <w:szCs w:val="22"/>
              </w:rPr>
            </w:pPr>
          </w:p>
        </w:tc>
        <w:tc>
          <w:tcPr>
            <w:tcW w:w="9780" w:type="dxa"/>
            <w:vAlign w:val="center"/>
          </w:tcPr>
          <w:p w14:paraId="60E8919D" w14:textId="77777777" w:rsidR="00146462" w:rsidRPr="00737201" w:rsidRDefault="004101E6" w:rsidP="00D4249D">
            <w:pPr>
              <w:pStyle w:val="NoSpacing"/>
              <w:ind w:right="-1"/>
              <w:rPr>
                <w:rFonts w:asciiTheme="minorHAnsi" w:hAnsiTheme="minorHAnsi"/>
                <w:sz w:val="22"/>
                <w:szCs w:val="22"/>
              </w:rPr>
            </w:pPr>
            <w:r w:rsidRPr="00737201">
              <w:rPr>
                <w:rFonts w:asciiTheme="minorHAnsi" w:hAnsiTheme="minorHAnsi"/>
                <w:sz w:val="22"/>
                <w:szCs w:val="22"/>
              </w:rPr>
              <w:t>Establish need for emergency and temporary shelter solutions based on level of damage, vulnerability, community resilience, hazard risk, and number of households affected</w:t>
            </w:r>
          </w:p>
        </w:tc>
      </w:tr>
      <w:tr w:rsidR="00146462" w:rsidRPr="00737201" w14:paraId="65D67812" w14:textId="77777777" w:rsidTr="00994338">
        <w:tc>
          <w:tcPr>
            <w:tcW w:w="346" w:type="dxa"/>
            <w:vMerge/>
            <w:shd w:val="clear" w:color="auto" w:fill="auto"/>
            <w:textDirection w:val="btLr"/>
            <w:vAlign w:val="center"/>
          </w:tcPr>
          <w:p w14:paraId="56B0B785" w14:textId="77777777" w:rsidR="00146462" w:rsidRPr="00737201" w:rsidRDefault="00146462" w:rsidP="000633F5">
            <w:pPr>
              <w:pStyle w:val="NoSpacing"/>
              <w:ind w:left="113" w:right="-1"/>
              <w:jc w:val="center"/>
              <w:rPr>
                <w:rFonts w:asciiTheme="minorHAnsi" w:hAnsiTheme="minorHAnsi"/>
                <w:sz w:val="22"/>
                <w:szCs w:val="22"/>
              </w:rPr>
            </w:pPr>
          </w:p>
        </w:tc>
        <w:tc>
          <w:tcPr>
            <w:tcW w:w="9780" w:type="dxa"/>
            <w:vAlign w:val="center"/>
          </w:tcPr>
          <w:p w14:paraId="547D4BEC" w14:textId="77777777" w:rsidR="00146462" w:rsidRPr="00737201" w:rsidRDefault="004101E6" w:rsidP="00D4249D">
            <w:pPr>
              <w:pStyle w:val="NoSpacing"/>
              <w:ind w:right="-1"/>
              <w:rPr>
                <w:rFonts w:asciiTheme="minorHAnsi" w:hAnsiTheme="minorHAnsi"/>
                <w:sz w:val="22"/>
                <w:szCs w:val="22"/>
              </w:rPr>
            </w:pPr>
            <w:r w:rsidRPr="00737201">
              <w:rPr>
                <w:rFonts w:asciiTheme="minorHAnsi" w:hAnsiTheme="minorHAnsi"/>
                <w:sz w:val="22"/>
                <w:szCs w:val="22"/>
              </w:rPr>
              <w:t>Assistance should be prioritized equitably according to vulnerability (</w:t>
            </w:r>
            <w:r w:rsidR="00737201" w:rsidRPr="00737201">
              <w:rPr>
                <w:rFonts w:asciiTheme="minorHAnsi" w:hAnsiTheme="minorHAnsi"/>
                <w:sz w:val="22"/>
                <w:szCs w:val="22"/>
              </w:rPr>
              <w:t>e.g.</w:t>
            </w:r>
            <w:r w:rsidRPr="00737201">
              <w:rPr>
                <w:rFonts w:asciiTheme="minorHAnsi" w:hAnsiTheme="minorHAnsi"/>
                <w:sz w:val="22"/>
                <w:szCs w:val="22"/>
              </w:rPr>
              <w:t xml:space="preserve"> child and female-headed households, the elderly, and physically disadvantaged)</w:t>
            </w:r>
          </w:p>
        </w:tc>
      </w:tr>
      <w:tr w:rsidR="004101E6" w:rsidRPr="00737201" w14:paraId="411FA89A" w14:textId="77777777" w:rsidTr="00994338">
        <w:tc>
          <w:tcPr>
            <w:tcW w:w="346" w:type="dxa"/>
            <w:vMerge/>
            <w:shd w:val="clear" w:color="auto" w:fill="auto"/>
            <w:textDirection w:val="btLr"/>
            <w:vAlign w:val="center"/>
          </w:tcPr>
          <w:p w14:paraId="6FC9347C" w14:textId="77777777" w:rsidR="004101E6" w:rsidRPr="00737201" w:rsidRDefault="004101E6" w:rsidP="000633F5">
            <w:pPr>
              <w:pStyle w:val="NoSpacing"/>
              <w:ind w:left="113" w:right="-1"/>
              <w:jc w:val="center"/>
            </w:pPr>
          </w:p>
        </w:tc>
        <w:tc>
          <w:tcPr>
            <w:tcW w:w="9780" w:type="dxa"/>
            <w:vAlign w:val="center"/>
          </w:tcPr>
          <w:p w14:paraId="14EF731C" w14:textId="77777777" w:rsidR="004101E6" w:rsidRPr="00737201" w:rsidRDefault="004101E6" w:rsidP="00D4249D">
            <w:pPr>
              <w:pStyle w:val="NoSpacing"/>
              <w:ind w:right="-1"/>
            </w:pPr>
            <w:r w:rsidRPr="00737201">
              <w:rPr>
                <w:rFonts w:asciiTheme="minorHAnsi" w:hAnsiTheme="minorHAnsi"/>
                <w:sz w:val="22"/>
                <w:szCs w:val="22"/>
              </w:rPr>
              <w:t>Support those living with host families, self-settling in urban and rural areas, and, should it prove necessary, developing appropriate infrastructure for unplanned or planned camps.</w:t>
            </w:r>
          </w:p>
        </w:tc>
      </w:tr>
      <w:tr w:rsidR="00146462" w:rsidRPr="00737201" w14:paraId="3D665FF8" w14:textId="77777777" w:rsidTr="00994338">
        <w:trPr>
          <w:cantSplit/>
          <w:trHeight w:val="638"/>
        </w:trPr>
        <w:tc>
          <w:tcPr>
            <w:tcW w:w="346" w:type="dxa"/>
            <w:textDirection w:val="btLr"/>
            <w:vAlign w:val="center"/>
          </w:tcPr>
          <w:p w14:paraId="7693F4F5" w14:textId="77777777" w:rsidR="00146462" w:rsidRPr="00737201" w:rsidRDefault="00146462" w:rsidP="000633F5">
            <w:pPr>
              <w:pStyle w:val="NoSpacing"/>
              <w:ind w:left="113" w:right="-1"/>
              <w:jc w:val="center"/>
              <w:rPr>
                <w:rFonts w:asciiTheme="minorHAnsi" w:hAnsiTheme="minorHAnsi"/>
                <w:sz w:val="22"/>
                <w:szCs w:val="22"/>
              </w:rPr>
            </w:pPr>
            <w:r w:rsidRPr="00737201">
              <w:rPr>
                <w:rFonts w:asciiTheme="minorHAnsi" w:hAnsiTheme="minorHAnsi"/>
                <w:sz w:val="22"/>
                <w:szCs w:val="22"/>
              </w:rPr>
              <w:t>Aim</w:t>
            </w:r>
          </w:p>
        </w:tc>
        <w:tc>
          <w:tcPr>
            <w:tcW w:w="9780" w:type="dxa"/>
            <w:vAlign w:val="center"/>
          </w:tcPr>
          <w:p w14:paraId="2529531E" w14:textId="31B5ABD6" w:rsidR="00146462" w:rsidRPr="00737201" w:rsidRDefault="00146462" w:rsidP="00D4249D">
            <w:pPr>
              <w:pStyle w:val="NoSpacing"/>
              <w:ind w:right="-1"/>
              <w:rPr>
                <w:rFonts w:asciiTheme="minorHAnsi" w:hAnsiTheme="minorHAnsi"/>
                <w:sz w:val="22"/>
                <w:szCs w:val="22"/>
              </w:rPr>
            </w:pPr>
            <w:r w:rsidRPr="00737201">
              <w:rPr>
                <w:rFonts w:asciiTheme="minorHAnsi" w:hAnsiTheme="minorHAnsi"/>
                <w:sz w:val="22"/>
                <w:szCs w:val="22"/>
              </w:rPr>
              <w:t>To complement Government and civil society efforts in providing all disaster-affected persons with safe, appropriate, and habitable shelter – at least one safe room per household – in dignity, to defined international standards</w:t>
            </w:r>
            <w:r w:rsidR="008D0AA3">
              <w:rPr>
                <w:rFonts w:asciiTheme="minorHAnsi" w:hAnsiTheme="minorHAnsi"/>
                <w:sz w:val="22"/>
                <w:szCs w:val="22"/>
              </w:rPr>
              <w:t>.</w:t>
            </w:r>
          </w:p>
        </w:tc>
      </w:tr>
      <w:tr w:rsidR="00146462" w:rsidRPr="00737201" w14:paraId="6FD7A97A" w14:textId="77777777" w:rsidTr="00994338">
        <w:trPr>
          <w:cantSplit/>
          <w:trHeight w:val="1129"/>
        </w:trPr>
        <w:tc>
          <w:tcPr>
            <w:tcW w:w="346" w:type="dxa"/>
            <w:textDirection w:val="btLr"/>
            <w:vAlign w:val="center"/>
          </w:tcPr>
          <w:p w14:paraId="1B7C7E2B" w14:textId="77777777" w:rsidR="00146462" w:rsidRPr="00737201" w:rsidRDefault="00146462" w:rsidP="000633F5">
            <w:pPr>
              <w:pStyle w:val="NoSpacing"/>
              <w:ind w:left="113" w:right="-1"/>
              <w:jc w:val="center"/>
              <w:rPr>
                <w:rFonts w:asciiTheme="minorHAnsi" w:hAnsiTheme="minorHAnsi"/>
                <w:sz w:val="22"/>
                <w:szCs w:val="22"/>
              </w:rPr>
            </w:pPr>
            <w:r w:rsidRPr="00737201">
              <w:rPr>
                <w:rFonts w:asciiTheme="minorHAnsi" w:hAnsiTheme="minorHAnsi"/>
                <w:sz w:val="22"/>
                <w:szCs w:val="22"/>
              </w:rPr>
              <w:lastRenderedPageBreak/>
              <w:t>Objective</w:t>
            </w:r>
          </w:p>
        </w:tc>
        <w:tc>
          <w:tcPr>
            <w:tcW w:w="9780" w:type="dxa"/>
            <w:vAlign w:val="center"/>
          </w:tcPr>
          <w:p w14:paraId="1200FFA1" w14:textId="77777777" w:rsidR="00146462" w:rsidRPr="00C100CB" w:rsidRDefault="00146462" w:rsidP="00D4249D">
            <w:pPr>
              <w:pStyle w:val="NoSpacing"/>
              <w:ind w:right="-1"/>
              <w:rPr>
                <w:rFonts w:asciiTheme="minorHAnsi" w:hAnsiTheme="minorHAnsi"/>
                <w:sz w:val="22"/>
                <w:szCs w:val="22"/>
              </w:rPr>
            </w:pPr>
            <w:r w:rsidRPr="00C100CB">
              <w:rPr>
                <w:rFonts w:asciiTheme="minorHAnsi" w:hAnsiTheme="minorHAnsi"/>
                <w:sz w:val="22"/>
                <w:szCs w:val="22"/>
              </w:rPr>
              <w:t>The overall objective of the shelter cluster is to work in partnership with local government and communities to provide shelter support to the affected population through the following actions:</w:t>
            </w:r>
          </w:p>
          <w:p w14:paraId="4B5B8C51" w14:textId="77777777" w:rsidR="00146462" w:rsidRPr="00994338" w:rsidRDefault="00146462" w:rsidP="00D4249D">
            <w:pPr>
              <w:pStyle w:val="NoSpacing"/>
              <w:autoSpaceDE w:val="0"/>
              <w:autoSpaceDN w:val="0"/>
              <w:adjustRightInd w:val="0"/>
              <w:ind w:right="-1"/>
              <w:rPr>
                <w:rFonts w:asciiTheme="minorHAnsi" w:hAnsiTheme="minorHAnsi"/>
                <w:sz w:val="16"/>
                <w:szCs w:val="16"/>
              </w:rPr>
            </w:pPr>
          </w:p>
          <w:p w14:paraId="1222EE8C" w14:textId="77777777" w:rsidR="00146462" w:rsidRPr="00C100CB" w:rsidRDefault="00146462" w:rsidP="00D4249D">
            <w:pPr>
              <w:pStyle w:val="NoSpacing"/>
              <w:numPr>
                <w:ilvl w:val="0"/>
                <w:numId w:val="21"/>
              </w:numPr>
              <w:ind w:right="-1"/>
              <w:rPr>
                <w:rFonts w:asciiTheme="minorHAnsi" w:hAnsiTheme="minorHAnsi"/>
                <w:sz w:val="22"/>
                <w:szCs w:val="22"/>
              </w:rPr>
            </w:pPr>
            <w:r w:rsidRPr="00C100CB">
              <w:rPr>
                <w:rFonts w:asciiTheme="minorHAnsi" w:hAnsiTheme="minorHAnsi"/>
                <w:sz w:val="22"/>
                <w:szCs w:val="22"/>
              </w:rPr>
              <w:t>Provision of emergency shelter kits</w:t>
            </w:r>
          </w:p>
          <w:p w14:paraId="612632A5" w14:textId="77777777" w:rsidR="00146462" w:rsidRPr="00C100CB" w:rsidRDefault="00146462" w:rsidP="00D4249D">
            <w:pPr>
              <w:pStyle w:val="NoSpacing"/>
              <w:numPr>
                <w:ilvl w:val="0"/>
                <w:numId w:val="21"/>
              </w:numPr>
              <w:ind w:right="-1"/>
              <w:rPr>
                <w:rFonts w:asciiTheme="minorHAnsi" w:hAnsiTheme="minorHAnsi"/>
                <w:sz w:val="22"/>
                <w:szCs w:val="22"/>
              </w:rPr>
            </w:pPr>
            <w:r w:rsidRPr="00C100CB">
              <w:rPr>
                <w:rFonts w:asciiTheme="minorHAnsi" w:hAnsiTheme="minorHAnsi"/>
                <w:sz w:val="22"/>
                <w:szCs w:val="22"/>
              </w:rPr>
              <w:t>Provision of partial shelter repair kits</w:t>
            </w:r>
          </w:p>
          <w:p w14:paraId="1171D037" w14:textId="77777777" w:rsidR="00146462" w:rsidRPr="00C100CB" w:rsidRDefault="00146462" w:rsidP="00D4249D">
            <w:pPr>
              <w:pStyle w:val="NoSpacing"/>
              <w:numPr>
                <w:ilvl w:val="0"/>
                <w:numId w:val="21"/>
              </w:numPr>
              <w:ind w:right="-1"/>
              <w:rPr>
                <w:rFonts w:asciiTheme="minorHAnsi" w:hAnsiTheme="minorHAnsi"/>
                <w:sz w:val="22"/>
                <w:szCs w:val="22"/>
              </w:rPr>
            </w:pPr>
            <w:r w:rsidRPr="00C100CB">
              <w:rPr>
                <w:rFonts w:asciiTheme="minorHAnsi" w:hAnsiTheme="minorHAnsi"/>
                <w:sz w:val="22"/>
                <w:szCs w:val="22"/>
              </w:rPr>
              <w:t>Provision of full shelter repair kits</w:t>
            </w:r>
          </w:p>
          <w:p w14:paraId="564D9383" w14:textId="77777777" w:rsidR="00146462" w:rsidRPr="00C100CB" w:rsidRDefault="00146462" w:rsidP="00D4249D">
            <w:pPr>
              <w:pStyle w:val="NoSpacing"/>
              <w:numPr>
                <w:ilvl w:val="0"/>
                <w:numId w:val="21"/>
              </w:numPr>
              <w:ind w:right="-1"/>
              <w:rPr>
                <w:rFonts w:asciiTheme="minorHAnsi" w:hAnsiTheme="minorHAnsi"/>
                <w:sz w:val="22"/>
                <w:szCs w:val="22"/>
              </w:rPr>
            </w:pPr>
            <w:r w:rsidRPr="00C100CB">
              <w:rPr>
                <w:rFonts w:asciiTheme="minorHAnsi" w:hAnsiTheme="minorHAnsi"/>
                <w:sz w:val="22"/>
                <w:szCs w:val="22"/>
              </w:rPr>
              <w:t>Provision of and/or advocacy for temporary shelter solutions</w:t>
            </w:r>
          </w:p>
          <w:p w14:paraId="7920F801" w14:textId="77777777" w:rsidR="00146462" w:rsidRPr="00C100CB" w:rsidRDefault="00146462" w:rsidP="00D4249D">
            <w:pPr>
              <w:pStyle w:val="NoSpacing"/>
              <w:numPr>
                <w:ilvl w:val="0"/>
                <w:numId w:val="21"/>
              </w:numPr>
              <w:ind w:right="-1"/>
              <w:rPr>
                <w:rFonts w:asciiTheme="minorHAnsi" w:hAnsiTheme="minorHAnsi"/>
                <w:sz w:val="22"/>
                <w:szCs w:val="22"/>
              </w:rPr>
            </w:pPr>
            <w:r w:rsidRPr="00C100CB">
              <w:rPr>
                <w:rFonts w:asciiTheme="minorHAnsi" w:hAnsiTheme="minorHAnsi"/>
                <w:sz w:val="22"/>
                <w:szCs w:val="22"/>
              </w:rPr>
              <w:t>Provision of and/or advocacy for permanent shelter solutions</w:t>
            </w:r>
          </w:p>
          <w:p w14:paraId="00D74264" w14:textId="77777777" w:rsidR="00146462" w:rsidRDefault="00146462" w:rsidP="00D4249D">
            <w:pPr>
              <w:pStyle w:val="NoSpacing"/>
              <w:numPr>
                <w:ilvl w:val="0"/>
                <w:numId w:val="21"/>
              </w:numPr>
              <w:ind w:right="-1"/>
              <w:rPr>
                <w:rFonts w:asciiTheme="minorHAnsi" w:hAnsiTheme="minorHAnsi"/>
                <w:sz w:val="22"/>
                <w:szCs w:val="22"/>
              </w:rPr>
            </w:pPr>
            <w:r w:rsidRPr="00C100CB">
              <w:rPr>
                <w:rFonts w:asciiTheme="minorHAnsi" w:hAnsiTheme="minorHAnsi"/>
                <w:sz w:val="22"/>
                <w:szCs w:val="22"/>
              </w:rPr>
              <w:t>Disaster Risk Reduction education and construction training initiatives</w:t>
            </w:r>
          </w:p>
          <w:p w14:paraId="5FC916AD" w14:textId="29F878A3" w:rsidR="00264B41" w:rsidRDefault="00264B41" w:rsidP="00D4249D">
            <w:pPr>
              <w:pStyle w:val="NoSpacing"/>
              <w:numPr>
                <w:ilvl w:val="0"/>
                <w:numId w:val="21"/>
              </w:numPr>
              <w:ind w:right="-1"/>
              <w:rPr>
                <w:rFonts w:asciiTheme="minorHAnsi" w:hAnsiTheme="minorHAnsi"/>
                <w:sz w:val="22"/>
                <w:szCs w:val="22"/>
              </w:rPr>
            </w:pPr>
            <w:r w:rsidRPr="00811561">
              <w:t>Facilitate the coordination of prepositioned shelter-related non-food items</w:t>
            </w:r>
          </w:p>
          <w:p w14:paraId="54BC7903" w14:textId="77777777" w:rsidR="00E91E23" w:rsidRDefault="00E91E23" w:rsidP="00D4249D">
            <w:pPr>
              <w:pStyle w:val="NoSpacing"/>
              <w:numPr>
                <w:ilvl w:val="0"/>
                <w:numId w:val="21"/>
              </w:numPr>
              <w:ind w:right="-1"/>
              <w:rPr>
                <w:rFonts w:asciiTheme="minorHAnsi" w:hAnsiTheme="minorHAnsi"/>
                <w:sz w:val="22"/>
                <w:szCs w:val="22"/>
              </w:rPr>
            </w:pPr>
            <w:r>
              <w:rPr>
                <w:rFonts w:asciiTheme="minorHAnsi" w:hAnsiTheme="minorHAnsi"/>
                <w:sz w:val="22"/>
                <w:szCs w:val="22"/>
              </w:rPr>
              <w:t>Promote durable solutions</w:t>
            </w:r>
          </w:p>
          <w:p w14:paraId="5D7B4779" w14:textId="77777777" w:rsidR="00E91E23" w:rsidRDefault="00E91E23" w:rsidP="00D4249D">
            <w:pPr>
              <w:pStyle w:val="NoSpacing"/>
              <w:numPr>
                <w:ilvl w:val="0"/>
                <w:numId w:val="21"/>
              </w:numPr>
              <w:ind w:right="-1"/>
              <w:rPr>
                <w:rFonts w:asciiTheme="minorHAnsi" w:hAnsiTheme="minorHAnsi"/>
                <w:sz w:val="22"/>
                <w:szCs w:val="22"/>
              </w:rPr>
            </w:pPr>
            <w:r>
              <w:rPr>
                <w:rFonts w:asciiTheme="minorHAnsi" w:hAnsiTheme="minorHAnsi"/>
                <w:sz w:val="22"/>
                <w:szCs w:val="22"/>
              </w:rPr>
              <w:t>Encourage preparedness</w:t>
            </w:r>
          </w:p>
          <w:p w14:paraId="7234A2A6" w14:textId="41CC3485" w:rsidR="00E91E23" w:rsidRPr="00994338" w:rsidRDefault="00E91E23" w:rsidP="00D4249D">
            <w:pPr>
              <w:pStyle w:val="NoSpacing"/>
              <w:numPr>
                <w:ilvl w:val="0"/>
                <w:numId w:val="21"/>
              </w:numPr>
              <w:overflowPunct w:val="0"/>
              <w:autoSpaceDE w:val="0"/>
              <w:autoSpaceDN w:val="0"/>
              <w:adjustRightInd w:val="0"/>
              <w:spacing w:before="80"/>
              <w:ind w:right="-1"/>
              <w:jc w:val="both"/>
              <w:rPr>
                <w:rFonts w:asciiTheme="minorHAnsi" w:hAnsiTheme="minorHAnsi"/>
                <w:sz w:val="22"/>
                <w:szCs w:val="22"/>
              </w:rPr>
            </w:pPr>
            <w:r>
              <w:rPr>
                <w:rFonts w:asciiTheme="minorHAnsi" w:hAnsiTheme="minorHAnsi"/>
                <w:sz w:val="22"/>
                <w:szCs w:val="22"/>
              </w:rPr>
              <w:t>Assist in the development of evacuation centre assessment and management guides</w:t>
            </w:r>
          </w:p>
          <w:p w14:paraId="5D1AABE7" w14:textId="77777777" w:rsidR="00146462" w:rsidRPr="00994338" w:rsidRDefault="00146462" w:rsidP="00D4249D">
            <w:pPr>
              <w:pStyle w:val="NoSpacing"/>
              <w:autoSpaceDE w:val="0"/>
              <w:autoSpaceDN w:val="0"/>
              <w:adjustRightInd w:val="0"/>
              <w:ind w:right="-1"/>
              <w:rPr>
                <w:rFonts w:asciiTheme="minorHAnsi" w:hAnsiTheme="minorHAnsi"/>
                <w:color w:val="4F81BD" w:themeColor="accent1"/>
                <w:sz w:val="16"/>
                <w:szCs w:val="16"/>
              </w:rPr>
            </w:pPr>
          </w:p>
          <w:p w14:paraId="634191E3" w14:textId="218DF8AD" w:rsidR="00146462" w:rsidRPr="00C100CB" w:rsidRDefault="00146462" w:rsidP="00D4249D">
            <w:pPr>
              <w:pStyle w:val="NoSpacing"/>
              <w:ind w:right="-1"/>
              <w:rPr>
                <w:rFonts w:asciiTheme="minorHAnsi" w:hAnsiTheme="minorHAnsi"/>
                <w:sz w:val="22"/>
                <w:szCs w:val="22"/>
              </w:rPr>
            </w:pPr>
            <w:r w:rsidRPr="00C100CB">
              <w:rPr>
                <w:rFonts w:asciiTheme="minorHAnsi" w:hAnsiTheme="minorHAnsi"/>
                <w:sz w:val="22"/>
                <w:szCs w:val="22"/>
              </w:rPr>
              <w:t>In case where permanent solutions cannot immediately begin</w:t>
            </w:r>
            <w:r w:rsidR="00547DD0">
              <w:rPr>
                <w:rFonts w:asciiTheme="minorHAnsi" w:hAnsiTheme="minorHAnsi"/>
                <w:sz w:val="22"/>
                <w:szCs w:val="22"/>
              </w:rPr>
              <w:t>,</w:t>
            </w:r>
            <w:r w:rsidRPr="00C100CB">
              <w:rPr>
                <w:rFonts w:asciiTheme="minorHAnsi" w:hAnsiTheme="minorHAnsi"/>
                <w:sz w:val="22"/>
                <w:szCs w:val="22"/>
              </w:rPr>
              <w:t xml:space="preserve"> adequate interim recovery shelter solutions should be provided. All interventions aim to prioritize the most vulnerable while at the same time providing disaster risk reduction education and training to the wider community.</w:t>
            </w:r>
          </w:p>
          <w:p w14:paraId="65869604" w14:textId="77777777" w:rsidR="004101E6" w:rsidRPr="00994338" w:rsidRDefault="004101E6" w:rsidP="00D4249D">
            <w:pPr>
              <w:pStyle w:val="NoSpacing"/>
              <w:autoSpaceDE w:val="0"/>
              <w:autoSpaceDN w:val="0"/>
              <w:adjustRightInd w:val="0"/>
              <w:ind w:right="-1"/>
              <w:rPr>
                <w:rFonts w:asciiTheme="minorHAnsi" w:hAnsiTheme="minorHAnsi"/>
                <w:sz w:val="16"/>
                <w:szCs w:val="16"/>
              </w:rPr>
            </w:pPr>
          </w:p>
          <w:p w14:paraId="5207A6AF" w14:textId="560EEA6B" w:rsidR="00E91E23" w:rsidRDefault="008D0AA3" w:rsidP="00D4249D">
            <w:pPr>
              <w:pStyle w:val="NoSpacing"/>
              <w:ind w:right="-1"/>
              <w:rPr>
                <w:rFonts w:asciiTheme="minorHAnsi" w:hAnsiTheme="minorHAnsi"/>
                <w:sz w:val="22"/>
                <w:szCs w:val="22"/>
              </w:rPr>
            </w:pPr>
            <w:r>
              <w:rPr>
                <w:rFonts w:asciiTheme="minorHAnsi" w:hAnsiTheme="minorHAnsi"/>
                <w:sz w:val="22"/>
                <w:szCs w:val="22"/>
              </w:rPr>
              <w:t>Time</w:t>
            </w:r>
            <w:r w:rsidR="004101E6" w:rsidRPr="00C100CB">
              <w:rPr>
                <w:rFonts w:asciiTheme="minorHAnsi" w:hAnsiTheme="minorHAnsi"/>
                <w:sz w:val="22"/>
                <w:szCs w:val="22"/>
              </w:rPr>
              <w:t xml:space="preserve">-bound </w:t>
            </w:r>
            <w:r w:rsidR="00E949FC">
              <w:rPr>
                <w:rFonts w:asciiTheme="minorHAnsi" w:hAnsiTheme="minorHAnsi"/>
                <w:sz w:val="22"/>
                <w:szCs w:val="22"/>
              </w:rPr>
              <w:t>and prioritised</w:t>
            </w:r>
            <w:r w:rsidR="004101E6" w:rsidRPr="00C100CB">
              <w:rPr>
                <w:rFonts w:asciiTheme="minorHAnsi" w:hAnsiTheme="minorHAnsi"/>
                <w:sz w:val="22"/>
                <w:szCs w:val="22"/>
              </w:rPr>
              <w:t xml:space="preserve"> indicators of success w</w:t>
            </w:r>
            <w:r>
              <w:rPr>
                <w:rFonts w:asciiTheme="minorHAnsi" w:hAnsiTheme="minorHAnsi"/>
                <w:sz w:val="22"/>
                <w:szCs w:val="22"/>
              </w:rPr>
              <w:t>ill be</w:t>
            </w:r>
            <w:r w:rsidR="004101E6" w:rsidRPr="00C100CB">
              <w:rPr>
                <w:rFonts w:asciiTheme="minorHAnsi" w:hAnsiTheme="minorHAnsi"/>
                <w:sz w:val="22"/>
                <w:szCs w:val="22"/>
              </w:rPr>
              <w:t xml:space="preserve"> pre-agreed within and between Clusters against which progress</w:t>
            </w:r>
            <w:r>
              <w:rPr>
                <w:rFonts w:asciiTheme="minorHAnsi" w:hAnsiTheme="minorHAnsi"/>
                <w:sz w:val="22"/>
                <w:szCs w:val="22"/>
              </w:rPr>
              <w:t xml:space="preserve"> will be measured</w:t>
            </w:r>
            <w:r w:rsidR="00E949FC">
              <w:rPr>
                <w:rFonts w:asciiTheme="minorHAnsi" w:hAnsiTheme="minorHAnsi"/>
                <w:sz w:val="22"/>
                <w:szCs w:val="22"/>
              </w:rPr>
              <w:t>.</w:t>
            </w:r>
          </w:p>
          <w:p w14:paraId="77360E83" w14:textId="413BC95A" w:rsidR="00437CD9" w:rsidRPr="00994338" w:rsidRDefault="00437CD9" w:rsidP="00D4249D">
            <w:pPr>
              <w:pStyle w:val="NoSpacing"/>
              <w:ind w:right="-1"/>
              <w:rPr>
                <w:rFonts w:asciiTheme="minorHAnsi" w:hAnsiTheme="minorHAnsi"/>
                <w:b/>
                <w:color w:val="FF0000"/>
                <w:sz w:val="22"/>
                <w:szCs w:val="22"/>
              </w:rPr>
            </w:pPr>
          </w:p>
        </w:tc>
      </w:tr>
      <w:tr w:rsidR="00146462" w:rsidRPr="00737201" w14:paraId="488E24A7" w14:textId="77777777" w:rsidTr="00994338">
        <w:trPr>
          <w:cantSplit/>
          <w:trHeight w:val="1134"/>
        </w:trPr>
        <w:tc>
          <w:tcPr>
            <w:tcW w:w="346" w:type="dxa"/>
            <w:textDirection w:val="btLr"/>
            <w:vAlign w:val="center"/>
          </w:tcPr>
          <w:p w14:paraId="3F8DB11F" w14:textId="6850A440" w:rsidR="00146462" w:rsidRPr="00737201" w:rsidRDefault="00146462" w:rsidP="000633F5">
            <w:pPr>
              <w:pStyle w:val="NoSpacing"/>
              <w:ind w:left="113" w:right="-1"/>
              <w:jc w:val="center"/>
              <w:rPr>
                <w:rFonts w:asciiTheme="minorHAnsi" w:hAnsiTheme="minorHAnsi"/>
                <w:sz w:val="22"/>
                <w:szCs w:val="22"/>
              </w:rPr>
            </w:pPr>
            <w:r w:rsidRPr="00737201">
              <w:rPr>
                <w:rFonts w:asciiTheme="minorHAnsi" w:hAnsiTheme="minorHAnsi"/>
                <w:sz w:val="22"/>
                <w:szCs w:val="22"/>
              </w:rPr>
              <w:t>Standards</w:t>
            </w:r>
          </w:p>
        </w:tc>
        <w:tc>
          <w:tcPr>
            <w:tcW w:w="9780" w:type="dxa"/>
            <w:vAlign w:val="center"/>
          </w:tcPr>
          <w:p w14:paraId="39D0B938" w14:textId="77777777" w:rsidR="004101E6" w:rsidRPr="00737201" w:rsidRDefault="004101E6" w:rsidP="00D4249D">
            <w:pPr>
              <w:pStyle w:val="NoSpacing"/>
              <w:ind w:right="-1"/>
              <w:rPr>
                <w:rFonts w:asciiTheme="minorHAnsi" w:hAnsiTheme="minorHAnsi"/>
                <w:sz w:val="22"/>
                <w:szCs w:val="22"/>
              </w:rPr>
            </w:pPr>
            <w:r w:rsidRPr="00737201">
              <w:rPr>
                <w:rFonts w:asciiTheme="minorHAnsi" w:hAnsiTheme="minorHAnsi"/>
                <w:sz w:val="22"/>
                <w:szCs w:val="22"/>
              </w:rPr>
              <w:t>Provision of emergency and transitional shelter assistance will strive to comply with minimum standards as outlined in the following documents:</w:t>
            </w:r>
          </w:p>
          <w:p w14:paraId="175E73B6" w14:textId="489000FE" w:rsidR="004101E6" w:rsidRPr="00737201" w:rsidRDefault="004101E6" w:rsidP="00D4249D">
            <w:pPr>
              <w:pStyle w:val="NoSpacing"/>
              <w:ind w:right="-1"/>
              <w:rPr>
                <w:rFonts w:asciiTheme="minorHAnsi" w:hAnsiTheme="minorHAnsi"/>
                <w:sz w:val="22"/>
                <w:szCs w:val="22"/>
              </w:rPr>
            </w:pPr>
            <w:r w:rsidRPr="00737201">
              <w:rPr>
                <w:rFonts w:asciiTheme="minorHAnsi" w:hAnsiTheme="minorHAnsi" w:cs="Arial"/>
                <w:sz w:val="22"/>
                <w:szCs w:val="22"/>
              </w:rPr>
              <w:t xml:space="preserve">Technical Guidelines and Standards </w:t>
            </w:r>
            <w:r w:rsidRPr="00737201">
              <w:rPr>
                <w:rFonts w:asciiTheme="minorHAnsi" w:hAnsiTheme="minorHAnsi"/>
                <w:sz w:val="22"/>
                <w:szCs w:val="22"/>
              </w:rPr>
              <w:t>established by the shelter cluster in Fiji</w:t>
            </w:r>
            <w:r w:rsidR="00E949FC">
              <w:rPr>
                <w:rFonts w:asciiTheme="minorHAnsi" w:hAnsiTheme="minorHAnsi"/>
                <w:sz w:val="22"/>
                <w:szCs w:val="22"/>
              </w:rPr>
              <w:t>: (http://www.sheltertcluster.org/.......)</w:t>
            </w:r>
          </w:p>
          <w:p w14:paraId="44EED16C" w14:textId="57457CBF" w:rsidR="00E949FC" w:rsidRPr="00737201" w:rsidRDefault="004101E6" w:rsidP="00D4249D">
            <w:pPr>
              <w:pStyle w:val="NoSpacing"/>
              <w:ind w:right="-1"/>
              <w:rPr>
                <w:rFonts w:asciiTheme="minorHAnsi" w:hAnsiTheme="minorHAnsi"/>
                <w:sz w:val="22"/>
                <w:szCs w:val="22"/>
              </w:rPr>
            </w:pPr>
            <w:r w:rsidRPr="00737201">
              <w:rPr>
                <w:rFonts w:asciiTheme="minorHAnsi" w:hAnsiTheme="minorHAnsi"/>
                <w:sz w:val="22"/>
                <w:szCs w:val="22"/>
              </w:rPr>
              <w:t>The Sphere Project; Humanitarian Charter and Minimum Standards in Disaster Response, 2011; Chapter 4 (</w:t>
            </w:r>
            <w:hyperlink r:id="rId18" w:history="1">
              <w:r w:rsidRPr="00737201">
                <w:rPr>
                  <w:rStyle w:val="Hyperlink"/>
                  <w:rFonts w:asciiTheme="minorHAnsi" w:hAnsiTheme="minorHAnsi"/>
                  <w:sz w:val="22"/>
                  <w:szCs w:val="22"/>
                </w:rPr>
                <w:t>www.sphereproject.org</w:t>
              </w:r>
            </w:hyperlink>
            <w:r w:rsidRPr="00737201">
              <w:rPr>
                <w:rFonts w:asciiTheme="minorHAnsi" w:hAnsiTheme="minorHAnsi"/>
                <w:sz w:val="22"/>
                <w:szCs w:val="22"/>
              </w:rPr>
              <w:t>)</w:t>
            </w:r>
          </w:p>
          <w:p w14:paraId="49049503" w14:textId="77777777" w:rsidR="004101E6" w:rsidRPr="00737201" w:rsidRDefault="004101E6" w:rsidP="00D4249D">
            <w:pPr>
              <w:pStyle w:val="NoSpacing"/>
              <w:ind w:right="-1"/>
              <w:rPr>
                <w:rFonts w:asciiTheme="minorHAnsi" w:hAnsiTheme="minorHAnsi"/>
                <w:sz w:val="22"/>
                <w:szCs w:val="22"/>
              </w:rPr>
            </w:pPr>
            <w:r w:rsidRPr="00737201">
              <w:rPr>
                <w:rFonts w:asciiTheme="minorHAnsi" w:hAnsiTheme="minorHAnsi"/>
                <w:sz w:val="22"/>
                <w:szCs w:val="22"/>
              </w:rPr>
              <w:t>Transitional Settlement of Displaced Populations; Chapter 7 (</w:t>
            </w:r>
            <w:hyperlink r:id="rId19" w:history="1">
              <w:r w:rsidRPr="00737201">
                <w:rPr>
                  <w:rStyle w:val="Hyperlink"/>
                  <w:rFonts w:asciiTheme="minorHAnsi" w:hAnsiTheme="minorHAnsi"/>
                  <w:sz w:val="22"/>
                  <w:szCs w:val="22"/>
                </w:rPr>
                <w:t>www.shelterproject.org</w:t>
              </w:r>
            </w:hyperlink>
            <w:r w:rsidRPr="00737201">
              <w:rPr>
                <w:rFonts w:asciiTheme="minorHAnsi" w:hAnsiTheme="minorHAnsi"/>
                <w:sz w:val="22"/>
                <w:szCs w:val="22"/>
              </w:rPr>
              <w:t>)</w:t>
            </w:r>
          </w:p>
          <w:p w14:paraId="1C0E411C" w14:textId="2DA84A87" w:rsidR="00E949FC" w:rsidRDefault="004101E6" w:rsidP="00D4249D">
            <w:pPr>
              <w:pStyle w:val="NoSpacing"/>
              <w:ind w:right="-1"/>
              <w:rPr>
                <w:rFonts w:asciiTheme="minorHAnsi" w:hAnsiTheme="minorHAnsi"/>
                <w:sz w:val="22"/>
                <w:szCs w:val="22"/>
              </w:rPr>
            </w:pPr>
            <w:r w:rsidRPr="00737201">
              <w:rPr>
                <w:rFonts w:asciiTheme="minorHAnsi" w:hAnsiTheme="minorHAnsi"/>
                <w:sz w:val="22"/>
                <w:szCs w:val="22"/>
              </w:rPr>
              <w:t>Guide to the use and logistics of family tents in humanitarian relief</w:t>
            </w:r>
            <w:r w:rsidR="00E949FC">
              <w:rPr>
                <w:rFonts w:asciiTheme="minorHAnsi" w:hAnsiTheme="minorHAnsi"/>
                <w:sz w:val="22"/>
                <w:szCs w:val="22"/>
              </w:rPr>
              <w:t>:</w:t>
            </w:r>
          </w:p>
          <w:p w14:paraId="4FD564F0" w14:textId="69E47D1A" w:rsidR="00146462" w:rsidRPr="00737201" w:rsidRDefault="004101E6" w:rsidP="00D4249D">
            <w:pPr>
              <w:pStyle w:val="NoSpacing"/>
              <w:ind w:right="-1"/>
              <w:rPr>
                <w:rFonts w:asciiTheme="minorHAnsi" w:hAnsiTheme="minorHAnsi"/>
                <w:color w:val="000000"/>
                <w:sz w:val="22"/>
                <w:szCs w:val="22"/>
              </w:rPr>
            </w:pPr>
            <w:r w:rsidRPr="00737201">
              <w:rPr>
                <w:rFonts w:asciiTheme="minorHAnsi" w:hAnsiTheme="minorHAnsi"/>
                <w:sz w:val="22"/>
                <w:szCs w:val="22"/>
              </w:rPr>
              <w:t>(</w:t>
            </w:r>
            <w:hyperlink r:id="rId20" w:history="1">
              <w:r w:rsidRPr="00737201">
                <w:rPr>
                  <w:rStyle w:val="Hyperlink"/>
                  <w:rFonts w:asciiTheme="minorHAnsi" w:hAnsiTheme="minorHAnsi"/>
                  <w:sz w:val="22"/>
                  <w:szCs w:val="22"/>
                </w:rPr>
                <w:t>http://www.plastic-sheeting.org/ref/tents.pdf</w:t>
              </w:r>
            </w:hyperlink>
            <w:r w:rsidRPr="00737201">
              <w:rPr>
                <w:rFonts w:asciiTheme="minorHAnsi" w:hAnsiTheme="minorHAnsi"/>
                <w:sz w:val="22"/>
                <w:szCs w:val="22"/>
              </w:rPr>
              <w:t>)</w:t>
            </w:r>
          </w:p>
        </w:tc>
      </w:tr>
      <w:tr w:rsidR="00E12F6F" w:rsidRPr="00737201" w14:paraId="1628DBBA" w14:textId="77777777" w:rsidTr="00994338">
        <w:tc>
          <w:tcPr>
            <w:tcW w:w="346" w:type="dxa"/>
            <w:vMerge w:val="restart"/>
            <w:textDirection w:val="btLr"/>
            <w:vAlign w:val="center"/>
          </w:tcPr>
          <w:p w14:paraId="1020EFDD" w14:textId="77777777" w:rsidR="00E12F6F" w:rsidRPr="00737201" w:rsidRDefault="00E12F6F" w:rsidP="000633F5">
            <w:pPr>
              <w:pStyle w:val="NoSpacing"/>
              <w:ind w:left="113" w:right="-1"/>
              <w:jc w:val="center"/>
              <w:rPr>
                <w:rFonts w:asciiTheme="minorHAnsi" w:hAnsiTheme="minorHAnsi"/>
                <w:sz w:val="22"/>
                <w:szCs w:val="22"/>
              </w:rPr>
            </w:pPr>
            <w:r w:rsidRPr="00737201">
              <w:rPr>
                <w:rFonts w:asciiTheme="minorHAnsi" w:hAnsiTheme="minorHAnsi"/>
                <w:sz w:val="22"/>
                <w:szCs w:val="22"/>
              </w:rPr>
              <w:t>IM</w:t>
            </w:r>
          </w:p>
        </w:tc>
        <w:tc>
          <w:tcPr>
            <w:tcW w:w="9780" w:type="dxa"/>
            <w:vAlign w:val="center"/>
          </w:tcPr>
          <w:p w14:paraId="5A9EB8EA" w14:textId="77777777" w:rsidR="00E12F6F" w:rsidRPr="00737201" w:rsidRDefault="00E12F6F" w:rsidP="00D4249D">
            <w:pPr>
              <w:pStyle w:val="NoSpacing"/>
              <w:ind w:right="-1"/>
              <w:rPr>
                <w:rFonts w:asciiTheme="minorHAnsi" w:hAnsiTheme="minorHAnsi"/>
                <w:sz w:val="22"/>
                <w:szCs w:val="22"/>
              </w:rPr>
            </w:pPr>
            <w:r w:rsidRPr="00737201">
              <w:rPr>
                <w:rFonts w:asciiTheme="minorHAnsi" w:hAnsiTheme="minorHAnsi"/>
                <w:color w:val="000000"/>
                <w:sz w:val="22"/>
                <w:szCs w:val="22"/>
              </w:rPr>
              <w:t>Maintain an integrated monitoring capacity using common methodologies, definitions, and indicators</w:t>
            </w:r>
          </w:p>
        </w:tc>
      </w:tr>
      <w:tr w:rsidR="00E12F6F" w:rsidRPr="00737201" w14:paraId="29059529" w14:textId="77777777" w:rsidTr="00994338">
        <w:tc>
          <w:tcPr>
            <w:tcW w:w="346" w:type="dxa"/>
            <w:vMerge/>
            <w:textDirection w:val="btLr"/>
            <w:vAlign w:val="center"/>
          </w:tcPr>
          <w:p w14:paraId="38822592" w14:textId="77777777" w:rsidR="00E12F6F" w:rsidRPr="00737201" w:rsidRDefault="00E12F6F" w:rsidP="000633F5">
            <w:pPr>
              <w:pStyle w:val="NoSpacing"/>
              <w:ind w:left="113" w:right="-1"/>
              <w:jc w:val="center"/>
              <w:rPr>
                <w:rFonts w:asciiTheme="minorHAnsi" w:hAnsiTheme="minorHAnsi"/>
                <w:sz w:val="22"/>
                <w:szCs w:val="22"/>
              </w:rPr>
            </w:pPr>
          </w:p>
        </w:tc>
        <w:tc>
          <w:tcPr>
            <w:tcW w:w="9780" w:type="dxa"/>
            <w:vAlign w:val="center"/>
          </w:tcPr>
          <w:p w14:paraId="73E811F3" w14:textId="77777777" w:rsidR="00E12F6F" w:rsidRPr="00737201" w:rsidRDefault="00E12F6F" w:rsidP="00D4249D">
            <w:pPr>
              <w:pStyle w:val="NoSpacing"/>
              <w:ind w:right="-1"/>
              <w:rPr>
                <w:rFonts w:asciiTheme="minorHAnsi" w:hAnsiTheme="minorHAnsi"/>
                <w:sz w:val="22"/>
                <w:szCs w:val="22"/>
              </w:rPr>
            </w:pPr>
            <w:r w:rsidRPr="00737201">
              <w:rPr>
                <w:rFonts w:asciiTheme="minorHAnsi" w:hAnsiTheme="minorHAnsi"/>
                <w:sz w:val="22"/>
                <w:szCs w:val="22"/>
              </w:rPr>
              <w:t xml:space="preserve">Carry out trend analysis of planned </w:t>
            </w:r>
            <w:r w:rsidR="00737201" w:rsidRPr="00737201">
              <w:rPr>
                <w:rFonts w:asciiTheme="minorHAnsi" w:hAnsiTheme="minorHAnsi"/>
                <w:sz w:val="22"/>
                <w:szCs w:val="22"/>
              </w:rPr>
              <w:t>vs.</w:t>
            </w:r>
            <w:r w:rsidRPr="00737201">
              <w:rPr>
                <w:rFonts w:asciiTheme="minorHAnsi" w:hAnsiTheme="minorHAnsi"/>
                <w:sz w:val="22"/>
                <w:szCs w:val="22"/>
              </w:rPr>
              <w:t xml:space="preserve"> actual and report/inform where targets are not achieved</w:t>
            </w:r>
          </w:p>
        </w:tc>
      </w:tr>
      <w:tr w:rsidR="00E12F6F" w:rsidRPr="00737201" w14:paraId="39C492B8" w14:textId="77777777" w:rsidTr="00994338">
        <w:tc>
          <w:tcPr>
            <w:tcW w:w="346" w:type="dxa"/>
            <w:vMerge/>
            <w:textDirection w:val="btLr"/>
            <w:vAlign w:val="center"/>
          </w:tcPr>
          <w:p w14:paraId="5637FF5D" w14:textId="77777777" w:rsidR="00E12F6F" w:rsidRPr="00737201" w:rsidRDefault="00E12F6F" w:rsidP="000633F5">
            <w:pPr>
              <w:pStyle w:val="NoSpacing"/>
              <w:ind w:left="113" w:right="-1"/>
              <w:jc w:val="center"/>
              <w:rPr>
                <w:rFonts w:asciiTheme="minorHAnsi" w:hAnsiTheme="minorHAnsi"/>
                <w:sz w:val="22"/>
                <w:szCs w:val="22"/>
              </w:rPr>
            </w:pPr>
          </w:p>
        </w:tc>
        <w:tc>
          <w:tcPr>
            <w:tcW w:w="9780" w:type="dxa"/>
            <w:vAlign w:val="center"/>
          </w:tcPr>
          <w:p w14:paraId="3D4C78D7" w14:textId="77777777" w:rsidR="00E12F6F" w:rsidRPr="00737201" w:rsidRDefault="00E12F6F" w:rsidP="00D4249D">
            <w:pPr>
              <w:pStyle w:val="NoSpacing"/>
              <w:ind w:right="-1"/>
              <w:rPr>
                <w:rFonts w:asciiTheme="minorHAnsi" w:hAnsiTheme="minorHAnsi"/>
                <w:sz w:val="22"/>
                <w:szCs w:val="22"/>
              </w:rPr>
            </w:pPr>
            <w:r w:rsidRPr="00737201">
              <w:rPr>
                <w:rFonts w:asciiTheme="minorHAnsi" w:hAnsiTheme="minorHAnsi"/>
                <w:sz w:val="22"/>
                <w:szCs w:val="22"/>
              </w:rPr>
              <w:t>Geo-statistical mapping of variables as available</w:t>
            </w:r>
          </w:p>
        </w:tc>
      </w:tr>
      <w:tr w:rsidR="00E12F6F" w:rsidRPr="00737201" w14:paraId="07D67E79" w14:textId="77777777" w:rsidTr="00994338">
        <w:tc>
          <w:tcPr>
            <w:tcW w:w="346" w:type="dxa"/>
            <w:vMerge/>
            <w:textDirection w:val="btLr"/>
            <w:vAlign w:val="center"/>
          </w:tcPr>
          <w:p w14:paraId="453D62AD" w14:textId="77777777" w:rsidR="00E12F6F" w:rsidRPr="00737201" w:rsidRDefault="00E12F6F" w:rsidP="000633F5">
            <w:pPr>
              <w:pStyle w:val="NoSpacing"/>
              <w:ind w:left="113" w:right="-1"/>
              <w:jc w:val="center"/>
              <w:rPr>
                <w:rFonts w:asciiTheme="minorHAnsi" w:hAnsiTheme="minorHAnsi"/>
                <w:sz w:val="22"/>
                <w:szCs w:val="22"/>
              </w:rPr>
            </w:pPr>
          </w:p>
        </w:tc>
        <w:tc>
          <w:tcPr>
            <w:tcW w:w="9780" w:type="dxa"/>
            <w:vAlign w:val="center"/>
          </w:tcPr>
          <w:p w14:paraId="5EFF6BC6" w14:textId="77777777" w:rsidR="00E12F6F" w:rsidRPr="00737201" w:rsidRDefault="00E12F6F" w:rsidP="00D4249D">
            <w:pPr>
              <w:pStyle w:val="NoSpacing"/>
              <w:ind w:right="-1"/>
              <w:rPr>
                <w:rFonts w:asciiTheme="minorHAnsi" w:hAnsiTheme="minorHAnsi"/>
                <w:sz w:val="22"/>
                <w:szCs w:val="22"/>
              </w:rPr>
            </w:pPr>
            <w:r w:rsidRPr="00737201">
              <w:rPr>
                <w:rFonts w:asciiTheme="minorHAnsi" w:hAnsiTheme="minorHAnsi"/>
                <w:sz w:val="22"/>
                <w:szCs w:val="22"/>
              </w:rPr>
              <w:t>Reporting within the Cluster – all members must report information to the cluster lead</w:t>
            </w:r>
          </w:p>
        </w:tc>
      </w:tr>
      <w:tr w:rsidR="00E12F6F" w:rsidRPr="00737201" w14:paraId="31B590FF" w14:textId="77777777" w:rsidTr="00994338">
        <w:trPr>
          <w:trHeight w:val="570"/>
        </w:trPr>
        <w:tc>
          <w:tcPr>
            <w:tcW w:w="346" w:type="dxa"/>
            <w:vMerge w:val="restart"/>
            <w:textDirection w:val="btLr"/>
            <w:vAlign w:val="center"/>
          </w:tcPr>
          <w:p w14:paraId="4ABE9EE1" w14:textId="77777777" w:rsidR="00E12F6F" w:rsidRPr="00737201" w:rsidRDefault="00E12F6F" w:rsidP="000633F5">
            <w:pPr>
              <w:pStyle w:val="NoSpacing"/>
              <w:ind w:left="113" w:right="-1"/>
              <w:jc w:val="center"/>
              <w:rPr>
                <w:rFonts w:asciiTheme="minorHAnsi" w:hAnsiTheme="minorHAnsi"/>
                <w:sz w:val="22"/>
                <w:szCs w:val="22"/>
              </w:rPr>
            </w:pPr>
            <w:r w:rsidRPr="00737201">
              <w:rPr>
                <w:rFonts w:asciiTheme="minorHAnsi" w:hAnsiTheme="minorHAnsi"/>
                <w:sz w:val="22"/>
                <w:szCs w:val="22"/>
              </w:rPr>
              <w:t>Phasing</w:t>
            </w:r>
          </w:p>
        </w:tc>
        <w:tc>
          <w:tcPr>
            <w:tcW w:w="9780" w:type="dxa"/>
            <w:vAlign w:val="center"/>
          </w:tcPr>
          <w:p w14:paraId="0DE1FD0D" w14:textId="77777777" w:rsidR="00E12F6F" w:rsidRPr="00737201" w:rsidRDefault="00E12F6F" w:rsidP="00D4249D">
            <w:pPr>
              <w:pStyle w:val="NoSpacing"/>
              <w:ind w:right="-1"/>
              <w:rPr>
                <w:rFonts w:asciiTheme="minorHAnsi" w:hAnsiTheme="minorHAnsi"/>
                <w:sz w:val="22"/>
                <w:szCs w:val="22"/>
              </w:rPr>
            </w:pPr>
            <w:r w:rsidRPr="00737201">
              <w:rPr>
                <w:rFonts w:asciiTheme="minorHAnsi" w:hAnsiTheme="minorHAnsi"/>
                <w:color w:val="000000"/>
                <w:sz w:val="22"/>
                <w:szCs w:val="22"/>
              </w:rPr>
              <w:t>Work with the Government on hand-over planning for reconstruction from the outset using early recovery frameworks as appropriate</w:t>
            </w:r>
          </w:p>
        </w:tc>
      </w:tr>
      <w:tr w:rsidR="00E12F6F" w:rsidRPr="00737201" w14:paraId="60C96476" w14:textId="77777777" w:rsidTr="00994338">
        <w:tc>
          <w:tcPr>
            <w:tcW w:w="346" w:type="dxa"/>
            <w:vMerge/>
            <w:vAlign w:val="center"/>
          </w:tcPr>
          <w:p w14:paraId="1D886619" w14:textId="77777777" w:rsidR="00E12F6F" w:rsidRPr="00737201" w:rsidRDefault="00E12F6F" w:rsidP="000633F5">
            <w:pPr>
              <w:pStyle w:val="NoSpacing"/>
              <w:ind w:right="-1"/>
              <w:jc w:val="center"/>
              <w:rPr>
                <w:rFonts w:asciiTheme="minorHAnsi" w:hAnsiTheme="minorHAnsi"/>
                <w:sz w:val="22"/>
                <w:szCs w:val="22"/>
              </w:rPr>
            </w:pPr>
          </w:p>
        </w:tc>
        <w:tc>
          <w:tcPr>
            <w:tcW w:w="9780" w:type="dxa"/>
            <w:vAlign w:val="center"/>
          </w:tcPr>
          <w:p w14:paraId="14C1904C" w14:textId="77777777" w:rsidR="00E12F6F" w:rsidRPr="00737201" w:rsidRDefault="00E12F6F" w:rsidP="00D4249D">
            <w:pPr>
              <w:pStyle w:val="NoSpacing"/>
              <w:ind w:right="-1"/>
              <w:rPr>
                <w:rFonts w:asciiTheme="minorHAnsi" w:hAnsiTheme="minorHAnsi"/>
                <w:sz w:val="22"/>
                <w:szCs w:val="22"/>
              </w:rPr>
            </w:pPr>
            <w:r w:rsidRPr="00737201">
              <w:rPr>
                <w:rFonts w:asciiTheme="minorHAnsi" w:hAnsiTheme="minorHAnsi"/>
                <w:color w:val="000000"/>
                <w:sz w:val="22"/>
                <w:szCs w:val="22"/>
              </w:rPr>
              <w:t>A standing preparedness capacity for renewed responses and the coordination thereof should be maintained as long as funds and capacities allow</w:t>
            </w:r>
          </w:p>
        </w:tc>
      </w:tr>
      <w:tr w:rsidR="00E12F6F" w:rsidRPr="00737201" w14:paraId="1E5877EF" w14:textId="77777777" w:rsidTr="00994338">
        <w:tblPrEx>
          <w:tblLook w:val="04A0" w:firstRow="1" w:lastRow="0" w:firstColumn="1" w:lastColumn="0" w:noHBand="0" w:noVBand="1"/>
        </w:tblPrEx>
        <w:tc>
          <w:tcPr>
            <w:tcW w:w="346" w:type="dxa"/>
            <w:vMerge w:val="restart"/>
            <w:textDirection w:val="btLr"/>
          </w:tcPr>
          <w:p w14:paraId="291FED31" w14:textId="77777777" w:rsidR="00E12F6F" w:rsidRPr="00737201" w:rsidRDefault="00E12F6F" w:rsidP="000633F5">
            <w:pPr>
              <w:pStyle w:val="NoSpacing"/>
              <w:ind w:left="113" w:right="-1"/>
              <w:jc w:val="center"/>
              <w:rPr>
                <w:rFonts w:asciiTheme="minorHAnsi" w:hAnsiTheme="minorHAnsi"/>
                <w:sz w:val="22"/>
                <w:szCs w:val="22"/>
              </w:rPr>
            </w:pPr>
            <w:r w:rsidRPr="00737201">
              <w:rPr>
                <w:rFonts w:asciiTheme="minorHAnsi" w:hAnsiTheme="minorHAnsi"/>
                <w:sz w:val="22"/>
                <w:szCs w:val="22"/>
              </w:rPr>
              <w:t>Comms</w:t>
            </w:r>
          </w:p>
        </w:tc>
        <w:tc>
          <w:tcPr>
            <w:tcW w:w="9780" w:type="dxa"/>
          </w:tcPr>
          <w:p w14:paraId="48DB40F9" w14:textId="1A232D9C" w:rsidR="00E12F6F" w:rsidRPr="00737201" w:rsidRDefault="00E12F6F" w:rsidP="00D4249D">
            <w:pPr>
              <w:pStyle w:val="NoSpacing"/>
              <w:ind w:right="-1"/>
              <w:rPr>
                <w:rFonts w:asciiTheme="minorHAnsi" w:hAnsiTheme="minorHAnsi"/>
                <w:sz w:val="22"/>
                <w:szCs w:val="22"/>
              </w:rPr>
            </w:pPr>
            <w:r w:rsidRPr="00737201">
              <w:rPr>
                <w:rFonts w:asciiTheme="minorHAnsi" w:hAnsiTheme="minorHAnsi"/>
                <w:sz w:val="22"/>
                <w:szCs w:val="22"/>
              </w:rPr>
              <w:t>Ensure timely public information to beneficiaries on policies and shelter assistance</w:t>
            </w:r>
            <w:r w:rsidR="008B7917">
              <w:rPr>
                <w:rFonts w:asciiTheme="minorHAnsi" w:hAnsiTheme="minorHAnsi"/>
                <w:sz w:val="22"/>
                <w:szCs w:val="22"/>
              </w:rPr>
              <w:t xml:space="preserve"> </w:t>
            </w:r>
            <w:r w:rsidR="008B7917" w:rsidRPr="00E91E23">
              <w:t>including build-back safer information</w:t>
            </w:r>
          </w:p>
        </w:tc>
      </w:tr>
      <w:tr w:rsidR="00E12F6F" w:rsidRPr="00737201" w14:paraId="05D7B3FE" w14:textId="77777777" w:rsidTr="00994338">
        <w:tblPrEx>
          <w:tblLook w:val="04A0" w:firstRow="1" w:lastRow="0" w:firstColumn="1" w:lastColumn="0" w:noHBand="0" w:noVBand="1"/>
        </w:tblPrEx>
        <w:tc>
          <w:tcPr>
            <w:tcW w:w="346" w:type="dxa"/>
            <w:vMerge/>
            <w:textDirection w:val="btLr"/>
          </w:tcPr>
          <w:p w14:paraId="42FDDFBE" w14:textId="77777777" w:rsidR="00E12F6F" w:rsidRPr="00737201" w:rsidRDefault="00E12F6F" w:rsidP="00D4249D">
            <w:pPr>
              <w:pStyle w:val="NoSpacing"/>
              <w:ind w:left="113" w:right="-1"/>
              <w:rPr>
                <w:rFonts w:asciiTheme="minorHAnsi" w:hAnsiTheme="minorHAnsi"/>
                <w:sz w:val="22"/>
                <w:szCs w:val="22"/>
              </w:rPr>
            </w:pPr>
          </w:p>
        </w:tc>
        <w:tc>
          <w:tcPr>
            <w:tcW w:w="9780" w:type="dxa"/>
          </w:tcPr>
          <w:p w14:paraId="207D66A6" w14:textId="77777777" w:rsidR="00E12F6F" w:rsidRPr="00737201" w:rsidRDefault="00E12F6F" w:rsidP="00D4249D">
            <w:pPr>
              <w:pStyle w:val="NoSpacing"/>
              <w:ind w:right="-1"/>
              <w:rPr>
                <w:rFonts w:asciiTheme="minorHAnsi" w:hAnsiTheme="minorHAnsi"/>
                <w:sz w:val="22"/>
                <w:szCs w:val="22"/>
              </w:rPr>
            </w:pPr>
            <w:r w:rsidRPr="00737201">
              <w:rPr>
                <w:rFonts w:asciiTheme="minorHAnsi" w:hAnsiTheme="minorHAnsi"/>
                <w:sz w:val="22"/>
                <w:szCs w:val="22"/>
              </w:rPr>
              <w:t>Beneficiary communications: ensure that feedback and complaint mechanisms are established for beneficiary communities</w:t>
            </w:r>
          </w:p>
        </w:tc>
      </w:tr>
      <w:tr w:rsidR="00E12F6F" w:rsidRPr="00737201" w14:paraId="430FC5C7" w14:textId="77777777" w:rsidTr="00994338">
        <w:tblPrEx>
          <w:tblLook w:val="04A0" w:firstRow="1" w:lastRow="0" w:firstColumn="1" w:lastColumn="0" w:noHBand="0" w:noVBand="1"/>
        </w:tblPrEx>
        <w:tc>
          <w:tcPr>
            <w:tcW w:w="346" w:type="dxa"/>
            <w:vMerge/>
            <w:textDirection w:val="btLr"/>
          </w:tcPr>
          <w:p w14:paraId="3F20C7E7" w14:textId="77777777" w:rsidR="00E12F6F" w:rsidRPr="00737201" w:rsidRDefault="00E12F6F" w:rsidP="00D4249D">
            <w:pPr>
              <w:pStyle w:val="NoSpacing"/>
              <w:ind w:left="113" w:right="-1"/>
              <w:rPr>
                <w:rFonts w:asciiTheme="minorHAnsi" w:hAnsiTheme="minorHAnsi"/>
                <w:sz w:val="22"/>
                <w:szCs w:val="22"/>
              </w:rPr>
            </w:pPr>
          </w:p>
        </w:tc>
        <w:tc>
          <w:tcPr>
            <w:tcW w:w="9780" w:type="dxa"/>
          </w:tcPr>
          <w:p w14:paraId="67A1BE56" w14:textId="77777777" w:rsidR="00E12F6F" w:rsidRPr="00737201" w:rsidRDefault="00E12F6F" w:rsidP="00D4249D">
            <w:pPr>
              <w:pStyle w:val="NoSpacing"/>
              <w:ind w:right="-1"/>
              <w:rPr>
                <w:rFonts w:asciiTheme="minorHAnsi" w:hAnsiTheme="minorHAnsi"/>
                <w:sz w:val="22"/>
                <w:szCs w:val="22"/>
              </w:rPr>
            </w:pPr>
          </w:p>
        </w:tc>
      </w:tr>
      <w:tr w:rsidR="00E12F6F" w:rsidRPr="00737201" w14:paraId="32EEBA50" w14:textId="77777777" w:rsidTr="00994338">
        <w:trPr>
          <w:trHeight w:val="225"/>
        </w:trPr>
        <w:tc>
          <w:tcPr>
            <w:tcW w:w="346" w:type="dxa"/>
            <w:vMerge/>
            <w:textDirection w:val="btLr"/>
          </w:tcPr>
          <w:p w14:paraId="4F2349A5" w14:textId="77777777" w:rsidR="00E12F6F" w:rsidRPr="00737201" w:rsidRDefault="00E12F6F" w:rsidP="00D4249D">
            <w:pPr>
              <w:pStyle w:val="NoSpacing"/>
              <w:ind w:left="113" w:right="-1"/>
              <w:rPr>
                <w:rFonts w:asciiTheme="minorHAnsi" w:hAnsiTheme="minorHAnsi"/>
                <w:sz w:val="22"/>
                <w:szCs w:val="22"/>
              </w:rPr>
            </w:pPr>
          </w:p>
        </w:tc>
        <w:tc>
          <w:tcPr>
            <w:tcW w:w="9780" w:type="dxa"/>
          </w:tcPr>
          <w:p w14:paraId="17CD1D6E" w14:textId="77777777" w:rsidR="00E12F6F" w:rsidRPr="00737201" w:rsidRDefault="00E12F6F" w:rsidP="00D4249D">
            <w:pPr>
              <w:pStyle w:val="NoSpacing"/>
              <w:ind w:right="-1"/>
              <w:rPr>
                <w:rFonts w:asciiTheme="minorHAnsi" w:hAnsiTheme="minorHAnsi"/>
                <w:sz w:val="22"/>
                <w:szCs w:val="22"/>
              </w:rPr>
            </w:pPr>
          </w:p>
        </w:tc>
      </w:tr>
    </w:tbl>
    <w:p w14:paraId="0B6E4F21" w14:textId="77777777" w:rsidR="009265CC" w:rsidRPr="00737201" w:rsidRDefault="009265CC" w:rsidP="00D4249D">
      <w:pPr>
        <w:pStyle w:val="NoSpacing"/>
        <w:ind w:right="-1"/>
      </w:pPr>
    </w:p>
    <w:tbl>
      <w:tblPr>
        <w:tblStyle w:val="TableGrid"/>
        <w:tblW w:w="10319" w:type="dxa"/>
        <w:tblInd w:w="-222" w:type="dxa"/>
        <w:tblLook w:val="04A0" w:firstRow="1" w:lastRow="0" w:firstColumn="1" w:lastColumn="0" w:noHBand="0" w:noVBand="1"/>
      </w:tblPr>
      <w:tblGrid>
        <w:gridCol w:w="1394"/>
        <w:gridCol w:w="8925"/>
      </w:tblGrid>
      <w:tr w:rsidR="00417DF5" w:rsidRPr="00737201" w14:paraId="2D22FA5D" w14:textId="77777777" w:rsidTr="005A7B8A">
        <w:trPr>
          <w:trHeight w:val="422"/>
        </w:trPr>
        <w:tc>
          <w:tcPr>
            <w:tcW w:w="10319" w:type="dxa"/>
            <w:gridSpan w:val="2"/>
            <w:shd w:val="clear" w:color="auto" w:fill="D9D9D9" w:themeFill="background1" w:themeFillShade="D9"/>
          </w:tcPr>
          <w:p w14:paraId="21DE6414" w14:textId="2C3FE5CD" w:rsidR="00417DF5" w:rsidRPr="00737201" w:rsidRDefault="005874B2" w:rsidP="00D4249D">
            <w:pPr>
              <w:autoSpaceDE w:val="0"/>
              <w:autoSpaceDN w:val="0"/>
              <w:adjustRightInd w:val="0"/>
              <w:ind w:left="57" w:right="-1"/>
              <w:rPr>
                <w:rFonts w:ascii="Calibri" w:hAnsi="Calibri"/>
                <w:b/>
                <w:sz w:val="32"/>
                <w:szCs w:val="22"/>
              </w:rPr>
            </w:pPr>
            <w:r>
              <w:rPr>
                <w:rFonts w:ascii="Calibri" w:hAnsi="Calibri"/>
                <w:b/>
                <w:sz w:val="32"/>
                <w:szCs w:val="22"/>
              </w:rPr>
              <w:t>H</w:t>
            </w:r>
            <w:r w:rsidR="00417DF5" w:rsidRPr="00737201">
              <w:rPr>
                <w:rFonts w:ascii="Calibri" w:hAnsi="Calibri"/>
                <w:b/>
                <w:sz w:val="32"/>
                <w:szCs w:val="22"/>
              </w:rPr>
              <w:t>. Intercluster Coordination</w:t>
            </w:r>
          </w:p>
          <w:p w14:paraId="5B059330" w14:textId="3A6925A8" w:rsidR="00E1603A" w:rsidRPr="00994338" w:rsidRDefault="00E1603A" w:rsidP="00994338">
            <w:pPr>
              <w:autoSpaceDE w:val="0"/>
              <w:autoSpaceDN w:val="0"/>
              <w:adjustRightInd w:val="0"/>
              <w:ind w:right="-1"/>
              <w:rPr>
                <w:rFonts w:asciiTheme="minorHAnsi" w:hAnsiTheme="minorHAnsi"/>
                <w:sz w:val="24"/>
              </w:rPr>
            </w:pPr>
            <w:r w:rsidRPr="00994338">
              <w:rPr>
                <w:sz w:val="24"/>
              </w:rPr>
              <w:t xml:space="preserve">The </w:t>
            </w:r>
            <w:r w:rsidR="008B7AEA" w:rsidRPr="00E91E23">
              <w:rPr>
                <w:sz w:val="24"/>
              </w:rPr>
              <w:t xml:space="preserve">Shelter Cluster </w:t>
            </w:r>
            <w:r w:rsidRPr="00994338">
              <w:rPr>
                <w:sz w:val="24"/>
              </w:rPr>
              <w:t xml:space="preserve">lead and co-lead will </w:t>
            </w:r>
            <w:r w:rsidR="008B7AEA" w:rsidRPr="00E91E23">
              <w:rPr>
                <w:sz w:val="24"/>
              </w:rPr>
              <w:t>en</w:t>
            </w:r>
            <w:r w:rsidRPr="00994338">
              <w:rPr>
                <w:sz w:val="24"/>
              </w:rPr>
              <w:t xml:space="preserve">deavour </w:t>
            </w:r>
            <w:r w:rsidR="008B7AEA" w:rsidRPr="00E91E23">
              <w:rPr>
                <w:sz w:val="24"/>
              </w:rPr>
              <w:t>to ensure inter</w:t>
            </w:r>
            <w:r w:rsidR="00E91E23">
              <w:rPr>
                <w:rFonts w:asciiTheme="minorHAnsi" w:hAnsiTheme="minorHAnsi"/>
                <w:sz w:val="24"/>
              </w:rPr>
              <w:t>-</w:t>
            </w:r>
            <w:r w:rsidR="008B7AEA" w:rsidRPr="00E91E23">
              <w:rPr>
                <w:sz w:val="24"/>
              </w:rPr>
              <w:t xml:space="preserve">cluster coordination with the leads and co-leads of </w:t>
            </w:r>
            <w:r w:rsidR="00E91E23" w:rsidRPr="00994338">
              <w:rPr>
                <w:sz w:val="24"/>
              </w:rPr>
              <w:t xml:space="preserve">other clusters as required </w:t>
            </w:r>
            <w:r w:rsidRPr="00994338">
              <w:rPr>
                <w:sz w:val="24"/>
              </w:rPr>
              <w:t>and provide</w:t>
            </w:r>
            <w:r w:rsidR="008B7AEA" w:rsidRPr="00994338">
              <w:rPr>
                <w:sz w:val="24"/>
              </w:rPr>
              <w:t xml:space="preserve"> feedback to the Shelter Cluster</w:t>
            </w:r>
            <w:r w:rsidRPr="00994338">
              <w:rPr>
                <w:sz w:val="24"/>
              </w:rPr>
              <w:t xml:space="preserve">. </w:t>
            </w:r>
          </w:p>
          <w:p w14:paraId="6BB22ADB" w14:textId="1AA8B638" w:rsidR="00417DF5" w:rsidRPr="00737201" w:rsidRDefault="00E1603A" w:rsidP="00994338">
            <w:pPr>
              <w:autoSpaceDE w:val="0"/>
              <w:autoSpaceDN w:val="0"/>
              <w:adjustRightInd w:val="0"/>
              <w:ind w:right="-1"/>
              <w:rPr>
                <w:rFonts w:ascii="Calibri" w:eastAsiaTheme="minorHAnsi" w:hAnsi="Calibri" w:cstheme="minorBidi"/>
                <w:b/>
                <w:sz w:val="32"/>
                <w:szCs w:val="22"/>
                <w:lang w:eastAsia="en-US"/>
              </w:rPr>
            </w:pPr>
            <w:r w:rsidRPr="00994338">
              <w:rPr>
                <w:sz w:val="24"/>
              </w:rPr>
              <w:t>T</w:t>
            </w:r>
            <w:r w:rsidR="000B6F90">
              <w:rPr>
                <w:rFonts w:asciiTheme="minorHAnsi" w:hAnsiTheme="minorHAnsi"/>
                <w:sz w:val="24"/>
              </w:rPr>
              <w:t xml:space="preserve">he </w:t>
            </w:r>
            <w:r w:rsidR="008B7AEA">
              <w:rPr>
                <w:rFonts w:asciiTheme="minorHAnsi" w:hAnsiTheme="minorHAnsi"/>
                <w:sz w:val="24"/>
              </w:rPr>
              <w:t>Shelter C</w:t>
            </w:r>
            <w:r w:rsidR="000B6F90">
              <w:rPr>
                <w:rFonts w:asciiTheme="minorHAnsi" w:hAnsiTheme="minorHAnsi"/>
                <w:sz w:val="24"/>
              </w:rPr>
              <w:t>luster</w:t>
            </w:r>
            <w:r w:rsidR="008B7AEA">
              <w:rPr>
                <w:rFonts w:asciiTheme="minorHAnsi" w:hAnsiTheme="minorHAnsi"/>
                <w:sz w:val="24"/>
              </w:rPr>
              <w:t xml:space="preserve"> </w:t>
            </w:r>
            <w:r w:rsidR="000B6F90">
              <w:rPr>
                <w:rFonts w:asciiTheme="minorHAnsi" w:hAnsiTheme="minorHAnsi"/>
                <w:sz w:val="24"/>
              </w:rPr>
              <w:t xml:space="preserve">has agreed to consider the following inter cluster coordination activities when </w:t>
            </w:r>
            <w:r w:rsidR="000B6F90" w:rsidRPr="000B6F90">
              <w:rPr>
                <w:rFonts w:asciiTheme="minorHAnsi" w:hAnsiTheme="minorHAnsi"/>
                <w:sz w:val="24"/>
              </w:rPr>
              <w:t>designing relief and recovery shelter programmes</w:t>
            </w:r>
          </w:p>
        </w:tc>
      </w:tr>
      <w:tr w:rsidR="00417DF5" w:rsidRPr="00737201" w14:paraId="2EF7C1AC" w14:textId="77777777" w:rsidTr="00994338">
        <w:tc>
          <w:tcPr>
            <w:tcW w:w="1394" w:type="dxa"/>
            <w:vAlign w:val="center"/>
          </w:tcPr>
          <w:p w14:paraId="31EB7D5B" w14:textId="77777777" w:rsidR="00417DF5" w:rsidRPr="00737201" w:rsidRDefault="00417DF5">
            <w:pPr>
              <w:pStyle w:val="NoSpacing"/>
              <w:ind w:right="-1"/>
              <w:rPr>
                <w:rFonts w:asciiTheme="minorHAnsi" w:eastAsiaTheme="minorHAnsi" w:hAnsiTheme="minorHAnsi" w:cstheme="minorBidi"/>
                <w:sz w:val="22"/>
                <w:szCs w:val="22"/>
                <w:lang w:eastAsia="en-US"/>
              </w:rPr>
            </w:pPr>
            <w:r w:rsidRPr="00737201">
              <w:rPr>
                <w:rFonts w:asciiTheme="minorHAnsi" w:hAnsiTheme="minorHAnsi"/>
                <w:sz w:val="22"/>
                <w:szCs w:val="22"/>
              </w:rPr>
              <w:lastRenderedPageBreak/>
              <w:t>Protection</w:t>
            </w:r>
          </w:p>
        </w:tc>
        <w:tc>
          <w:tcPr>
            <w:tcW w:w="8925" w:type="dxa"/>
          </w:tcPr>
          <w:p w14:paraId="3234CF0C" w14:textId="419D91C6" w:rsidR="00417DF5" w:rsidRPr="00737201" w:rsidRDefault="00E1603A">
            <w:pPr>
              <w:pStyle w:val="NoSpacing"/>
              <w:ind w:right="-1"/>
              <w:rPr>
                <w:rStyle w:val="HTMLTypewriter"/>
                <w:rFonts w:asciiTheme="minorHAnsi" w:hAnsiTheme="minorHAnsi"/>
                <w:sz w:val="22"/>
                <w:szCs w:val="22"/>
                <w:lang w:eastAsia="en-US"/>
              </w:rPr>
            </w:pPr>
            <w:r w:rsidRPr="00EF61DF">
              <w:t xml:space="preserve">Consider protection issues, make use of identified focal points in protection and gender equality and use the gender marker guidance </w:t>
            </w:r>
            <w:r w:rsidR="00EF61DF" w:rsidRPr="00994338">
              <w:t>documentation</w:t>
            </w:r>
            <w:r w:rsidRPr="00EF61DF">
              <w:t>.</w:t>
            </w:r>
            <w:r>
              <w:rPr>
                <w:rFonts w:asciiTheme="minorHAnsi" w:hAnsiTheme="minorHAnsi"/>
                <w:sz w:val="22"/>
                <w:szCs w:val="22"/>
              </w:rPr>
              <w:t xml:space="preserve">  Two checklists are presented in </w:t>
            </w:r>
            <w:r w:rsidR="00E95DBE" w:rsidRPr="00737201">
              <w:rPr>
                <w:rFonts w:asciiTheme="minorHAnsi" w:hAnsiTheme="minorHAnsi"/>
                <w:sz w:val="22"/>
                <w:szCs w:val="22"/>
              </w:rPr>
              <w:t>Annex E</w:t>
            </w:r>
          </w:p>
        </w:tc>
      </w:tr>
      <w:tr w:rsidR="00EF61DF" w:rsidRPr="00737201" w14:paraId="4022F201" w14:textId="77777777" w:rsidTr="00994338">
        <w:trPr>
          <w:trHeight w:val="568"/>
        </w:trPr>
        <w:tc>
          <w:tcPr>
            <w:tcW w:w="1394" w:type="dxa"/>
            <w:vMerge w:val="restart"/>
            <w:vAlign w:val="center"/>
          </w:tcPr>
          <w:p w14:paraId="71CDB3CE" w14:textId="46F09B3C" w:rsidR="00EF61DF" w:rsidRPr="00737201" w:rsidRDefault="00EF61DF">
            <w:pPr>
              <w:pStyle w:val="NoSpacing"/>
              <w:ind w:right="-1"/>
              <w:rPr>
                <w:rFonts w:asciiTheme="minorHAnsi" w:eastAsiaTheme="minorHAnsi" w:hAnsiTheme="minorHAnsi" w:cstheme="minorBidi"/>
                <w:sz w:val="22"/>
                <w:szCs w:val="22"/>
                <w:lang w:eastAsia="en-US"/>
              </w:rPr>
            </w:pPr>
            <w:r w:rsidRPr="00737201">
              <w:rPr>
                <w:rFonts w:asciiTheme="minorHAnsi" w:hAnsiTheme="minorHAnsi"/>
                <w:sz w:val="22"/>
                <w:szCs w:val="22"/>
              </w:rPr>
              <w:t>Early Recovery</w:t>
            </w:r>
            <w:r>
              <w:rPr>
                <w:rFonts w:asciiTheme="minorHAnsi" w:hAnsiTheme="minorHAnsi"/>
                <w:sz w:val="22"/>
                <w:szCs w:val="22"/>
              </w:rPr>
              <w:t xml:space="preserve"> </w:t>
            </w:r>
            <w:r w:rsidRPr="00EF61DF">
              <w:t>(not a cluster in Fiji but of prime importance)</w:t>
            </w:r>
          </w:p>
        </w:tc>
        <w:tc>
          <w:tcPr>
            <w:tcW w:w="8925" w:type="dxa"/>
          </w:tcPr>
          <w:p w14:paraId="7B77DB3F" w14:textId="54EE2A87" w:rsidR="00EF61DF" w:rsidRPr="00737201" w:rsidRDefault="00EF61DF" w:rsidP="00E1603A">
            <w:pPr>
              <w:pStyle w:val="NoSpacing"/>
              <w:ind w:right="-1"/>
              <w:rPr>
                <w:rFonts w:asciiTheme="minorHAnsi" w:hAnsiTheme="minorHAnsi"/>
                <w:sz w:val="22"/>
                <w:szCs w:val="22"/>
              </w:rPr>
            </w:pPr>
            <w:r w:rsidRPr="00737201">
              <w:rPr>
                <w:rFonts w:asciiTheme="minorHAnsi" w:hAnsiTheme="minorHAnsi"/>
                <w:sz w:val="22"/>
                <w:szCs w:val="22"/>
              </w:rPr>
              <w:t xml:space="preserve">Recognise that many may rebuild without financial support. We should advocate for technical guidelines and monitoring to help them build back better rather than </w:t>
            </w:r>
            <w:r w:rsidRPr="00114342">
              <w:t>rebuilding with the structural</w:t>
            </w:r>
            <w:r>
              <w:rPr>
                <w:rFonts w:asciiTheme="minorHAnsi" w:hAnsiTheme="minorHAnsi"/>
                <w:sz w:val="22"/>
                <w:szCs w:val="22"/>
              </w:rPr>
              <w:t xml:space="preserve"> </w:t>
            </w:r>
            <w:r w:rsidRPr="00737201">
              <w:rPr>
                <w:rFonts w:asciiTheme="minorHAnsi" w:hAnsiTheme="minorHAnsi"/>
                <w:sz w:val="22"/>
                <w:szCs w:val="22"/>
              </w:rPr>
              <w:t>vulnerabilities they originally had.</w:t>
            </w:r>
          </w:p>
        </w:tc>
      </w:tr>
      <w:tr w:rsidR="00EF61DF" w:rsidRPr="00737201" w14:paraId="181EB7D3" w14:textId="77777777" w:rsidTr="00994338">
        <w:tc>
          <w:tcPr>
            <w:tcW w:w="1394" w:type="dxa"/>
            <w:vMerge/>
            <w:vAlign w:val="center"/>
          </w:tcPr>
          <w:p w14:paraId="17AADC6B" w14:textId="77777777" w:rsidR="00EF61DF" w:rsidRPr="00737201" w:rsidRDefault="00EF61DF">
            <w:pPr>
              <w:pStyle w:val="NoSpacing"/>
              <w:ind w:right="-1"/>
              <w:rPr>
                <w:rFonts w:asciiTheme="minorHAnsi" w:eastAsiaTheme="minorHAnsi" w:hAnsiTheme="minorHAnsi" w:cstheme="minorBidi"/>
                <w:sz w:val="22"/>
                <w:szCs w:val="22"/>
                <w:lang w:eastAsia="en-US"/>
              </w:rPr>
            </w:pPr>
          </w:p>
        </w:tc>
        <w:tc>
          <w:tcPr>
            <w:tcW w:w="8925" w:type="dxa"/>
          </w:tcPr>
          <w:p w14:paraId="10D6B65D" w14:textId="77777777" w:rsidR="00EF61DF" w:rsidRPr="00737201" w:rsidRDefault="00EF61DF" w:rsidP="00D4249D">
            <w:pPr>
              <w:pStyle w:val="NoSpacing"/>
              <w:ind w:right="-1"/>
            </w:pPr>
            <w:r w:rsidRPr="00737201">
              <w:rPr>
                <w:rFonts w:asciiTheme="minorHAnsi" w:hAnsiTheme="minorHAnsi"/>
                <w:sz w:val="22"/>
                <w:szCs w:val="22"/>
              </w:rPr>
              <w:t>Support to recovery starts now. We need to support those who have no shelter and people getting back into their houses and enabling them to stay in their own properties urgently, with emergency shelter and repair kits.</w:t>
            </w:r>
          </w:p>
        </w:tc>
      </w:tr>
      <w:tr w:rsidR="00EF61DF" w:rsidRPr="00737201" w14:paraId="54D2A8C1" w14:textId="77777777" w:rsidTr="00994338">
        <w:tc>
          <w:tcPr>
            <w:tcW w:w="1394" w:type="dxa"/>
            <w:vMerge/>
            <w:vAlign w:val="center"/>
          </w:tcPr>
          <w:p w14:paraId="26437EFA" w14:textId="77777777" w:rsidR="00EF61DF" w:rsidRPr="00737201" w:rsidRDefault="00EF61DF">
            <w:pPr>
              <w:pStyle w:val="NoSpacing"/>
              <w:ind w:right="-1"/>
              <w:rPr>
                <w:rFonts w:asciiTheme="minorHAnsi" w:eastAsiaTheme="minorHAnsi" w:hAnsiTheme="minorHAnsi" w:cstheme="minorBidi"/>
                <w:sz w:val="22"/>
                <w:szCs w:val="22"/>
                <w:lang w:eastAsia="en-US"/>
              </w:rPr>
            </w:pPr>
          </w:p>
        </w:tc>
        <w:tc>
          <w:tcPr>
            <w:tcW w:w="8925" w:type="dxa"/>
          </w:tcPr>
          <w:p w14:paraId="066B135E" w14:textId="4FE24F77" w:rsidR="00EF61DF" w:rsidRPr="00994338" w:rsidRDefault="00EF61DF">
            <w:pPr>
              <w:pStyle w:val="NoSpacing"/>
              <w:overflowPunct w:val="0"/>
              <w:autoSpaceDE w:val="0"/>
              <w:autoSpaceDN w:val="0"/>
              <w:adjustRightInd w:val="0"/>
              <w:spacing w:before="80"/>
              <w:ind w:right="-1"/>
              <w:jc w:val="both"/>
              <w:rPr>
                <w:rFonts w:asciiTheme="minorHAnsi" w:hAnsiTheme="minorHAnsi"/>
                <w:sz w:val="22"/>
                <w:szCs w:val="22"/>
              </w:rPr>
            </w:pPr>
            <w:r w:rsidRPr="00EF61DF">
              <w:t xml:space="preserve">Recovery should be towards a long-term improvement. With this in mind Shelter Cluster activities including advocacy should be characterised by aiming to help those in informal settlements access their right to adequate shelter. </w:t>
            </w:r>
          </w:p>
        </w:tc>
      </w:tr>
      <w:tr w:rsidR="00EF61DF" w:rsidRPr="00737201" w14:paraId="241EB5DB" w14:textId="77777777" w:rsidTr="00994338">
        <w:tc>
          <w:tcPr>
            <w:tcW w:w="1394" w:type="dxa"/>
            <w:vMerge/>
            <w:vAlign w:val="center"/>
          </w:tcPr>
          <w:p w14:paraId="1EEF508D" w14:textId="77777777" w:rsidR="00EF61DF" w:rsidRPr="00737201" w:rsidRDefault="00EF61DF">
            <w:pPr>
              <w:pStyle w:val="NoSpacing"/>
              <w:ind w:right="-1"/>
              <w:rPr>
                <w:rFonts w:asciiTheme="minorHAnsi" w:eastAsiaTheme="minorHAnsi" w:hAnsiTheme="minorHAnsi" w:cstheme="minorBidi"/>
                <w:sz w:val="22"/>
                <w:szCs w:val="22"/>
                <w:lang w:eastAsia="en-US"/>
              </w:rPr>
            </w:pPr>
          </w:p>
        </w:tc>
        <w:tc>
          <w:tcPr>
            <w:tcW w:w="8925" w:type="dxa"/>
          </w:tcPr>
          <w:p w14:paraId="5DF1E658" w14:textId="50E1BD1C" w:rsidR="00EF61DF" w:rsidRPr="00994338" w:rsidRDefault="00EF61DF" w:rsidP="00994338">
            <w:pPr>
              <w:pStyle w:val="Body"/>
              <w:ind w:right="-1"/>
              <w:rPr>
                <w:rFonts w:ascii="Calibri" w:hAnsi="Calibri"/>
                <w:color w:val="4F81BD" w:themeColor="accent1"/>
                <w:sz w:val="22"/>
                <w:szCs w:val="22"/>
              </w:rPr>
            </w:pPr>
            <w:r w:rsidRPr="00994338">
              <w:rPr>
                <w:rFonts w:asciiTheme="minorHAnsi" w:eastAsia="Times New Roman" w:hAnsiTheme="minorHAnsi"/>
                <w:color w:val="auto"/>
                <w:sz w:val="22"/>
                <w:szCs w:val="22"/>
                <w:lang w:val="en-GB"/>
              </w:rPr>
              <w:t>The importance of avoiding actions that would delay early recovery and of seeking to incorporate actions that will encourage early recovery cannot be overstated.</w:t>
            </w:r>
          </w:p>
        </w:tc>
      </w:tr>
      <w:tr w:rsidR="00417DF5" w:rsidRPr="00737201" w14:paraId="246CE070" w14:textId="77777777" w:rsidTr="00994338">
        <w:tc>
          <w:tcPr>
            <w:tcW w:w="1394" w:type="dxa"/>
            <w:vAlign w:val="center"/>
          </w:tcPr>
          <w:p w14:paraId="6D7EC94E" w14:textId="77777777" w:rsidR="00417DF5" w:rsidRPr="00737201" w:rsidRDefault="00417DF5">
            <w:pPr>
              <w:pStyle w:val="NoSpacing"/>
              <w:ind w:right="-1"/>
              <w:rPr>
                <w:rFonts w:asciiTheme="minorHAnsi" w:eastAsiaTheme="minorHAnsi" w:hAnsiTheme="minorHAnsi" w:cstheme="minorBidi"/>
                <w:sz w:val="22"/>
                <w:szCs w:val="22"/>
                <w:lang w:eastAsia="en-US"/>
              </w:rPr>
            </w:pPr>
            <w:r w:rsidRPr="00737201">
              <w:rPr>
                <w:rFonts w:asciiTheme="minorHAnsi" w:hAnsiTheme="minorHAnsi"/>
                <w:sz w:val="22"/>
                <w:szCs w:val="22"/>
              </w:rPr>
              <w:t>Education</w:t>
            </w:r>
          </w:p>
        </w:tc>
        <w:tc>
          <w:tcPr>
            <w:tcW w:w="8925" w:type="dxa"/>
          </w:tcPr>
          <w:p w14:paraId="33FDA342" w14:textId="67AE697E" w:rsidR="00E95DBE" w:rsidRPr="00737201" w:rsidRDefault="00417DF5" w:rsidP="00242E78">
            <w:pPr>
              <w:pStyle w:val="NoSpacing"/>
              <w:ind w:right="-1"/>
              <w:rPr>
                <w:rFonts w:asciiTheme="minorHAnsi" w:hAnsiTheme="minorHAnsi"/>
                <w:sz w:val="22"/>
                <w:szCs w:val="22"/>
              </w:rPr>
            </w:pPr>
            <w:r w:rsidRPr="00737201">
              <w:rPr>
                <w:rFonts w:asciiTheme="minorHAnsi" w:hAnsiTheme="minorHAnsi"/>
                <w:sz w:val="22"/>
                <w:szCs w:val="22"/>
              </w:rPr>
              <w:t xml:space="preserve">Support to evacuation centres and shelter support that will allow returns </w:t>
            </w:r>
            <w:r w:rsidR="00850A67" w:rsidRPr="00737201">
              <w:rPr>
                <w:rFonts w:asciiTheme="minorHAnsi" w:hAnsiTheme="minorHAnsi"/>
                <w:sz w:val="22"/>
                <w:szCs w:val="22"/>
              </w:rPr>
              <w:t xml:space="preserve">in order to </w:t>
            </w:r>
            <w:r w:rsidRPr="00737201">
              <w:rPr>
                <w:rFonts w:asciiTheme="minorHAnsi" w:hAnsiTheme="minorHAnsi"/>
                <w:sz w:val="22"/>
                <w:szCs w:val="22"/>
              </w:rPr>
              <w:t>vacate school</w:t>
            </w:r>
            <w:r w:rsidR="00850A67" w:rsidRPr="00737201">
              <w:rPr>
                <w:rFonts w:asciiTheme="minorHAnsi" w:hAnsiTheme="minorHAnsi"/>
                <w:sz w:val="22"/>
                <w:szCs w:val="22"/>
              </w:rPr>
              <w:t>s</w:t>
            </w:r>
            <w:r w:rsidR="00CB1A94" w:rsidRPr="00737201">
              <w:rPr>
                <w:rFonts w:asciiTheme="minorHAnsi" w:hAnsiTheme="minorHAnsi"/>
                <w:sz w:val="22"/>
                <w:szCs w:val="22"/>
              </w:rPr>
              <w:t>.</w:t>
            </w:r>
            <w:r w:rsidR="005A7B8A">
              <w:rPr>
                <w:rFonts w:asciiTheme="minorHAnsi" w:hAnsiTheme="minorHAnsi"/>
                <w:sz w:val="22"/>
                <w:szCs w:val="22"/>
              </w:rPr>
              <w:t xml:space="preserve">  </w:t>
            </w:r>
            <w:r w:rsidR="005A7B8A" w:rsidRPr="00EF61DF">
              <w:t>As circumstances dictate, the question of IDPs vacating schools may need to be addressed with the Education Cluster in order to avoid</w:t>
            </w:r>
            <w:r w:rsidR="00114342" w:rsidRPr="00994338">
              <w:t xml:space="preserve"> evicting displacing children into a more unsafe environment and to avoid</w:t>
            </w:r>
            <w:r w:rsidR="005A7B8A" w:rsidRPr="00EF61DF">
              <w:t xml:space="preserve"> losing track of the displaced who cannot return to their usual place of residence</w:t>
            </w:r>
            <w:r w:rsidR="005A7B8A" w:rsidRPr="00994338">
              <w:t xml:space="preserve"> (eg continued flooding</w:t>
            </w:r>
            <w:r w:rsidR="00242E78" w:rsidRPr="00994338">
              <w:t xml:space="preserve"> </w:t>
            </w:r>
            <w:r w:rsidR="005A7B8A" w:rsidRPr="00994338">
              <w:t>of homes</w:t>
            </w:r>
            <w:r w:rsidR="00242E78" w:rsidRPr="00994338">
              <w:t>/need for areas to dry out/unsuitability of terrain for return</w:t>
            </w:r>
            <w:r w:rsidR="005A7B8A" w:rsidRPr="00994338">
              <w:t>)</w:t>
            </w:r>
            <w:r w:rsidR="005A7B8A" w:rsidRPr="00EF61DF">
              <w:t>. Host family</w:t>
            </w:r>
            <w:r w:rsidR="005A7B8A" w:rsidRPr="00994338">
              <w:t xml:space="preserve"> and </w:t>
            </w:r>
            <w:r w:rsidR="00242E78" w:rsidRPr="00994338">
              <w:t xml:space="preserve">hosted </w:t>
            </w:r>
            <w:r w:rsidR="005A7B8A" w:rsidRPr="00994338">
              <w:t xml:space="preserve">IDP needs must </w:t>
            </w:r>
            <w:r w:rsidR="00114342" w:rsidRPr="00994338">
              <w:t xml:space="preserve">also </w:t>
            </w:r>
            <w:r w:rsidR="005A7B8A" w:rsidRPr="00994338">
              <w:t>be considered.</w:t>
            </w:r>
          </w:p>
        </w:tc>
      </w:tr>
      <w:tr w:rsidR="00417DF5" w:rsidRPr="00737201" w14:paraId="3EBF149B" w14:textId="77777777" w:rsidTr="00994338">
        <w:tc>
          <w:tcPr>
            <w:tcW w:w="1394" w:type="dxa"/>
            <w:vAlign w:val="center"/>
          </w:tcPr>
          <w:p w14:paraId="7FEAEAC5" w14:textId="77777777" w:rsidR="00417DF5" w:rsidRPr="00737201" w:rsidRDefault="00417DF5">
            <w:pPr>
              <w:pStyle w:val="NoSpacing"/>
              <w:ind w:right="-1"/>
              <w:rPr>
                <w:rFonts w:asciiTheme="minorHAnsi" w:eastAsiaTheme="minorHAnsi" w:hAnsiTheme="minorHAnsi" w:cstheme="minorBidi"/>
                <w:sz w:val="22"/>
                <w:szCs w:val="22"/>
                <w:lang w:eastAsia="en-US"/>
              </w:rPr>
            </w:pPr>
            <w:r w:rsidRPr="00737201">
              <w:rPr>
                <w:rFonts w:asciiTheme="minorHAnsi" w:hAnsiTheme="minorHAnsi"/>
                <w:sz w:val="22"/>
                <w:szCs w:val="22"/>
              </w:rPr>
              <w:t>Health</w:t>
            </w:r>
          </w:p>
        </w:tc>
        <w:tc>
          <w:tcPr>
            <w:tcW w:w="8925" w:type="dxa"/>
          </w:tcPr>
          <w:p w14:paraId="723D8FB5" w14:textId="561EE1AD" w:rsidR="00417DF5" w:rsidRPr="00737201" w:rsidRDefault="00E95DBE" w:rsidP="00D4249D">
            <w:pPr>
              <w:autoSpaceDE w:val="0"/>
              <w:autoSpaceDN w:val="0"/>
              <w:adjustRightInd w:val="0"/>
              <w:ind w:right="-1"/>
              <w:rPr>
                <w:rFonts w:asciiTheme="minorHAnsi" w:hAnsiTheme="minorHAnsi"/>
                <w:sz w:val="22"/>
                <w:szCs w:val="22"/>
              </w:rPr>
            </w:pPr>
            <w:r w:rsidRPr="00737201">
              <w:rPr>
                <w:rFonts w:asciiTheme="minorHAnsi" w:hAnsiTheme="minorHAnsi"/>
                <w:sz w:val="22"/>
                <w:szCs w:val="22"/>
              </w:rPr>
              <w:t xml:space="preserve">Health issues which arise from living within makeshift shelters with </w:t>
            </w:r>
            <w:r w:rsidRPr="00114342">
              <w:t>ta</w:t>
            </w:r>
            <w:r w:rsidR="006A5536" w:rsidRPr="00114342">
              <w:t>r</w:t>
            </w:r>
            <w:r w:rsidRPr="00114342">
              <w:t>p</w:t>
            </w:r>
            <w:r w:rsidR="006A5536" w:rsidRPr="00114342">
              <w:t>au</w:t>
            </w:r>
            <w:r w:rsidRPr="00114342">
              <w:t>lin</w:t>
            </w:r>
            <w:r w:rsidR="00642020">
              <w:rPr>
                <w:rFonts w:asciiTheme="minorHAnsi" w:hAnsiTheme="minorHAnsi"/>
                <w:sz w:val="22"/>
                <w:szCs w:val="22"/>
              </w:rPr>
              <w:t>s</w:t>
            </w:r>
            <w:r w:rsidRPr="00737201">
              <w:rPr>
                <w:rFonts w:asciiTheme="minorHAnsi" w:hAnsiTheme="minorHAnsi"/>
                <w:sz w:val="22"/>
                <w:szCs w:val="22"/>
              </w:rPr>
              <w:t xml:space="preserve">/plastic sheeting and </w:t>
            </w:r>
            <w:r w:rsidRPr="00114342">
              <w:t>te</w:t>
            </w:r>
            <w:r w:rsidR="006A5536" w:rsidRPr="00114342">
              <w:t>nt</w:t>
            </w:r>
            <w:r w:rsidRPr="00114342">
              <w:t>s</w:t>
            </w:r>
            <w:r w:rsidRPr="00737201">
              <w:rPr>
                <w:rFonts w:asciiTheme="minorHAnsi" w:hAnsiTheme="minorHAnsi"/>
                <w:sz w:val="22"/>
                <w:szCs w:val="22"/>
              </w:rPr>
              <w:t xml:space="preserve"> and evacuation centres</w:t>
            </w:r>
            <w:r w:rsidR="00AD3261">
              <w:rPr>
                <w:rFonts w:asciiTheme="minorHAnsi" w:hAnsiTheme="minorHAnsi"/>
                <w:sz w:val="22"/>
                <w:szCs w:val="22"/>
              </w:rPr>
              <w:t>: respiratory illnesses, vector borne diseases, heat stress…</w:t>
            </w:r>
          </w:p>
        </w:tc>
      </w:tr>
      <w:tr w:rsidR="00417DF5" w:rsidRPr="00737201" w14:paraId="297C50BD" w14:textId="77777777" w:rsidTr="00994338">
        <w:tc>
          <w:tcPr>
            <w:tcW w:w="1394" w:type="dxa"/>
            <w:vMerge w:val="restart"/>
            <w:vAlign w:val="center"/>
          </w:tcPr>
          <w:p w14:paraId="43864FE8" w14:textId="77777777" w:rsidR="00417DF5" w:rsidRPr="00737201" w:rsidRDefault="00417DF5" w:rsidP="00994338">
            <w:pPr>
              <w:autoSpaceDE w:val="0"/>
              <w:autoSpaceDN w:val="0"/>
              <w:adjustRightInd w:val="0"/>
              <w:ind w:right="-1"/>
              <w:rPr>
                <w:rFonts w:asciiTheme="minorHAnsi" w:eastAsiaTheme="minorHAnsi" w:hAnsiTheme="minorHAnsi" w:cstheme="minorBidi"/>
                <w:b/>
                <w:sz w:val="22"/>
                <w:szCs w:val="22"/>
                <w:lang w:eastAsia="en-US"/>
              </w:rPr>
            </w:pPr>
            <w:r w:rsidRPr="00737201">
              <w:rPr>
                <w:rFonts w:asciiTheme="minorHAnsi" w:hAnsiTheme="minorHAnsi"/>
                <w:sz w:val="22"/>
                <w:szCs w:val="22"/>
              </w:rPr>
              <w:t>WASH</w:t>
            </w:r>
          </w:p>
        </w:tc>
        <w:tc>
          <w:tcPr>
            <w:tcW w:w="8925" w:type="dxa"/>
          </w:tcPr>
          <w:p w14:paraId="12B449B5" w14:textId="01E8D507" w:rsidR="00417DF5" w:rsidRPr="00737201" w:rsidRDefault="00417DF5" w:rsidP="004F0999">
            <w:pPr>
              <w:autoSpaceDE w:val="0"/>
              <w:autoSpaceDN w:val="0"/>
              <w:adjustRightInd w:val="0"/>
              <w:ind w:right="-1"/>
              <w:rPr>
                <w:rFonts w:asciiTheme="minorHAnsi" w:hAnsiTheme="minorHAnsi"/>
                <w:sz w:val="22"/>
                <w:szCs w:val="22"/>
              </w:rPr>
            </w:pPr>
            <w:r w:rsidRPr="00737201">
              <w:rPr>
                <w:rFonts w:asciiTheme="minorHAnsi" w:hAnsiTheme="minorHAnsi"/>
                <w:sz w:val="22"/>
                <w:szCs w:val="22"/>
              </w:rPr>
              <w:t xml:space="preserve">Ensure WASH </w:t>
            </w:r>
            <w:r w:rsidR="004F0999">
              <w:rPr>
                <w:rFonts w:asciiTheme="minorHAnsi" w:hAnsiTheme="minorHAnsi"/>
                <w:sz w:val="22"/>
                <w:szCs w:val="22"/>
              </w:rPr>
              <w:t xml:space="preserve">needs </w:t>
            </w:r>
            <w:proofErr w:type="gramStart"/>
            <w:r w:rsidRPr="00737201">
              <w:rPr>
                <w:rFonts w:asciiTheme="minorHAnsi" w:hAnsiTheme="minorHAnsi"/>
                <w:sz w:val="22"/>
                <w:szCs w:val="22"/>
              </w:rPr>
              <w:t>are</w:t>
            </w:r>
            <w:proofErr w:type="gramEnd"/>
            <w:r w:rsidRPr="00737201">
              <w:rPr>
                <w:rFonts w:asciiTheme="minorHAnsi" w:hAnsiTheme="minorHAnsi"/>
                <w:sz w:val="22"/>
                <w:szCs w:val="22"/>
              </w:rPr>
              <w:t xml:space="preserve"> included in the development of shelter interventions – including relocation sites</w:t>
            </w:r>
            <w:r w:rsidR="004F0999">
              <w:rPr>
                <w:rFonts w:asciiTheme="minorHAnsi" w:hAnsiTheme="minorHAnsi"/>
                <w:sz w:val="22"/>
                <w:szCs w:val="22"/>
              </w:rPr>
              <w:t xml:space="preserve"> </w:t>
            </w:r>
            <w:r w:rsidR="004F0999" w:rsidRPr="00EF61DF">
              <w:t>and emergency/evacuation centres.</w:t>
            </w:r>
          </w:p>
        </w:tc>
      </w:tr>
      <w:tr w:rsidR="00417DF5" w:rsidRPr="00737201" w14:paraId="7D5AB879" w14:textId="77777777" w:rsidTr="005A7B8A">
        <w:tc>
          <w:tcPr>
            <w:tcW w:w="1394" w:type="dxa"/>
            <w:vMerge/>
          </w:tcPr>
          <w:p w14:paraId="21322E0A" w14:textId="77777777" w:rsidR="00417DF5" w:rsidRPr="00737201" w:rsidRDefault="00417DF5" w:rsidP="00D4249D">
            <w:pPr>
              <w:autoSpaceDE w:val="0"/>
              <w:autoSpaceDN w:val="0"/>
              <w:adjustRightInd w:val="0"/>
              <w:ind w:right="-1"/>
              <w:rPr>
                <w:rFonts w:asciiTheme="minorHAnsi" w:hAnsiTheme="minorHAnsi"/>
                <w:sz w:val="22"/>
                <w:szCs w:val="22"/>
              </w:rPr>
            </w:pPr>
          </w:p>
        </w:tc>
        <w:tc>
          <w:tcPr>
            <w:tcW w:w="8925" w:type="dxa"/>
          </w:tcPr>
          <w:p w14:paraId="1D1D0522" w14:textId="77777777" w:rsidR="00417DF5" w:rsidRPr="00737201" w:rsidRDefault="00417DF5" w:rsidP="00D4249D">
            <w:pPr>
              <w:autoSpaceDE w:val="0"/>
              <w:autoSpaceDN w:val="0"/>
              <w:adjustRightInd w:val="0"/>
              <w:ind w:right="-1"/>
              <w:rPr>
                <w:rFonts w:asciiTheme="minorHAnsi" w:hAnsiTheme="minorHAnsi"/>
                <w:sz w:val="22"/>
                <w:szCs w:val="22"/>
              </w:rPr>
            </w:pPr>
            <w:r w:rsidRPr="00737201">
              <w:rPr>
                <w:rFonts w:asciiTheme="minorHAnsi" w:hAnsiTheme="minorHAnsi"/>
                <w:sz w:val="22"/>
                <w:szCs w:val="22"/>
              </w:rPr>
              <w:t>Ensure community participation in identifying water and sanitation practices and future needs.</w:t>
            </w:r>
          </w:p>
        </w:tc>
      </w:tr>
      <w:tr w:rsidR="00417DF5" w:rsidRPr="00737201" w14:paraId="07366670" w14:textId="77777777" w:rsidTr="005A7B8A">
        <w:tc>
          <w:tcPr>
            <w:tcW w:w="1394" w:type="dxa"/>
            <w:vMerge/>
          </w:tcPr>
          <w:p w14:paraId="1C63F2F8" w14:textId="77777777" w:rsidR="00417DF5" w:rsidRPr="00737201" w:rsidRDefault="00417DF5" w:rsidP="00D4249D">
            <w:pPr>
              <w:autoSpaceDE w:val="0"/>
              <w:autoSpaceDN w:val="0"/>
              <w:adjustRightInd w:val="0"/>
              <w:ind w:right="-1"/>
              <w:rPr>
                <w:rFonts w:asciiTheme="minorHAnsi" w:hAnsiTheme="minorHAnsi"/>
                <w:sz w:val="22"/>
                <w:szCs w:val="22"/>
              </w:rPr>
            </w:pPr>
          </w:p>
        </w:tc>
        <w:tc>
          <w:tcPr>
            <w:tcW w:w="8925" w:type="dxa"/>
          </w:tcPr>
          <w:p w14:paraId="416CD50F" w14:textId="77777777" w:rsidR="00417DF5" w:rsidRPr="00737201" w:rsidRDefault="00417DF5" w:rsidP="00D4249D">
            <w:pPr>
              <w:autoSpaceDE w:val="0"/>
              <w:autoSpaceDN w:val="0"/>
              <w:adjustRightInd w:val="0"/>
              <w:ind w:right="-1"/>
              <w:rPr>
                <w:rFonts w:asciiTheme="minorHAnsi" w:hAnsiTheme="minorHAnsi"/>
                <w:sz w:val="22"/>
                <w:szCs w:val="22"/>
              </w:rPr>
            </w:pPr>
            <w:r w:rsidRPr="00737201">
              <w:rPr>
                <w:rFonts w:asciiTheme="minorHAnsi" w:hAnsiTheme="minorHAnsi"/>
                <w:sz w:val="22"/>
                <w:szCs w:val="22"/>
              </w:rPr>
              <w:t>Ensure appropriate levels of household sanitation are provided with all shelter solutions during the emergency and recovery phases.</w:t>
            </w:r>
          </w:p>
        </w:tc>
      </w:tr>
      <w:tr w:rsidR="00417DF5" w:rsidRPr="00737201" w14:paraId="62C66950" w14:textId="77777777" w:rsidTr="005A7B8A">
        <w:tc>
          <w:tcPr>
            <w:tcW w:w="1394" w:type="dxa"/>
            <w:vMerge/>
          </w:tcPr>
          <w:p w14:paraId="4D047CD3" w14:textId="77777777" w:rsidR="00417DF5" w:rsidRPr="00737201" w:rsidRDefault="00417DF5" w:rsidP="00D4249D">
            <w:pPr>
              <w:autoSpaceDE w:val="0"/>
              <w:autoSpaceDN w:val="0"/>
              <w:adjustRightInd w:val="0"/>
              <w:ind w:right="-1"/>
              <w:rPr>
                <w:rFonts w:asciiTheme="minorHAnsi" w:hAnsiTheme="minorHAnsi"/>
                <w:sz w:val="22"/>
                <w:szCs w:val="22"/>
              </w:rPr>
            </w:pPr>
          </w:p>
        </w:tc>
        <w:tc>
          <w:tcPr>
            <w:tcW w:w="8925" w:type="dxa"/>
          </w:tcPr>
          <w:p w14:paraId="403595F3" w14:textId="77777777" w:rsidR="00417DF5" w:rsidRPr="00737201" w:rsidRDefault="00417DF5" w:rsidP="00D4249D">
            <w:pPr>
              <w:pStyle w:val="NoSpacing"/>
              <w:ind w:right="-1"/>
              <w:rPr>
                <w:rFonts w:asciiTheme="minorHAnsi" w:hAnsiTheme="minorHAnsi"/>
                <w:sz w:val="22"/>
                <w:szCs w:val="22"/>
              </w:rPr>
            </w:pPr>
            <w:r w:rsidRPr="00737201">
              <w:rPr>
                <w:rFonts w:asciiTheme="minorHAnsi" w:hAnsiTheme="minorHAnsi"/>
                <w:sz w:val="22"/>
                <w:szCs w:val="22"/>
              </w:rPr>
              <w:t>Ensure appropriate levels of household water provision are provided with all shelter solutions during the emergency and recovery phases.</w:t>
            </w:r>
          </w:p>
        </w:tc>
      </w:tr>
      <w:tr w:rsidR="00417DF5" w:rsidRPr="00737201" w14:paraId="3B78309E" w14:textId="77777777" w:rsidTr="005A7B8A">
        <w:tc>
          <w:tcPr>
            <w:tcW w:w="1394" w:type="dxa"/>
            <w:vMerge/>
          </w:tcPr>
          <w:p w14:paraId="70C2FA53" w14:textId="77777777" w:rsidR="00417DF5" w:rsidRPr="00737201" w:rsidRDefault="00417DF5" w:rsidP="00D4249D">
            <w:pPr>
              <w:autoSpaceDE w:val="0"/>
              <w:autoSpaceDN w:val="0"/>
              <w:adjustRightInd w:val="0"/>
              <w:ind w:right="-1"/>
              <w:rPr>
                <w:rFonts w:asciiTheme="minorHAnsi" w:hAnsiTheme="minorHAnsi"/>
                <w:sz w:val="22"/>
                <w:szCs w:val="22"/>
              </w:rPr>
            </w:pPr>
          </w:p>
        </w:tc>
        <w:tc>
          <w:tcPr>
            <w:tcW w:w="8925" w:type="dxa"/>
          </w:tcPr>
          <w:p w14:paraId="030A414F" w14:textId="77777777" w:rsidR="00417DF5" w:rsidRPr="00737201" w:rsidRDefault="00417DF5" w:rsidP="00D4249D">
            <w:pPr>
              <w:pStyle w:val="NoSpacing"/>
              <w:ind w:right="-1"/>
              <w:rPr>
                <w:rFonts w:asciiTheme="minorHAnsi" w:hAnsiTheme="minorHAnsi"/>
                <w:sz w:val="22"/>
                <w:szCs w:val="22"/>
              </w:rPr>
            </w:pPr>
            <w:r w:rsidRPr="00737201">
              <w:rPr>
                <w:rFonts w:asciiTheme="minorHAnsi" w:hAnsiTheme="minorHAnsi"/>
                <w:sz w:val="22"/>
                <w:szCs w:val="22"/>
              </w:rPr>
              <w:t>Ensure Hygiene Promotion forms part of any WASH rela</w:t>
            </w:r>
            <w:r w:rsidR="00CB1A94" w:rsidRPr="00737201">
              <w:rPr>
                <w:rFonts w:asciiTheme="minorHAnsi" w:hAnsiTheme="minorHAnsi"/>
                <w:sz w:val="22"/>
                <w:szCs w:val="22"/>
              </w:rPr>
              <w:t>ted to the provision of shelter.</w:t>
            </w:r>
          </w:p>
        </w:tc>
      </w:tr>
    </w:tbl>
    <w:p w14:paraId="3AEA625D" w14:textId="77777777" w:rsidR="00417DF5" w:rsidRDefault="00417DF5" w:rsidP="00D4249D">
      <w:pPr>
        <w:pStyle w:val="NoSpacing"/>
        <w:ind w:right="-1"/>
      </w:pPr>
    </w:p>
    <w:tbl>
      <w:tblPr>
        <w:tblStyle w:val="TableGrid"/>
        <w:tblW w:w="10319" w:type="dxa"/>
        <w:tblInd w:w="-227" w:type="dxa"/>
        <w:tblLook w:val="04A0" w:firstRow="1" w:lastRow="0" w:firstColumn="1" w:lastColumn="0" w:noHBand="0" w:noVBand="1"/>
      </w:tblPr>
      <w:tblGrid>
        <w:gridCol w:w="1398"/>
        <w:gridCol w:w="8921"/>
      </w:tblGrid>
      <w:tr w:rsidR="00CA26AA" w:rsidRPr="00737201" w14:paraId="5EBB9FAF" w14:textId="77777777" w:rsidTr="00994338">
        <w:tc>
          <w:tcPr>
            <w:tcW w:w="10319" w:type="dxa"/>
            <w:gridSpan w:val="2"/>
            <w:shd w:val="clear" w:color="auto" w:fill="D9D9D9" w:themeFill="background1" w:themeFillShade="D9"/>
          </w:tcPr>
          <w:p w14:paraId="4CCC6220" w14:textId="5C412CB5" w:rsidR="00CA26AA" w:rsidRPr="00737201" w:rsidRDefault="00CA26AA" w:rsidP="00D4249D">
            <w:pPr>
              <w:autoSpaceDE w:val="0"/>
              <w:autoSpaceDN w:val="0"/>
              <w:adjustRightInd w:val="0"/>
              <w:ind w:right="-1"/>
              <w:rPr>
                <w:rFonts w:asciiTheme="minorHAnsi" w:hAnsiTheme="minorHAnsi"/>
                <w:b/>
                <w:sz w:val="32"/>
              </w:rPr>
            </w:pPr>
            <w:r w:rsidRPr="00737201">
              <w:rPr>
                <w:b/>
              </w:rPr>
              <w:br w:type="page"/>
            </w:r>
            <w:r w:rsidR="005874B2">
              <w:rPr>
                <w:rFonts w:asciiTheme="minorHAnsi" w:hAnsiTheme="minorHAnsi"/>
                <w:b/>
                <w:sz w:val="32"/>
              </w:rPr>
              <w:t>I</w:t>
            </w:r>
            <w:r w:rsidRPr="00737201">
              <w:rPr>
                <w:rFonts w:asciiTheme="minorHAnsi" w:hAnsiTheme="minorHAnsi"/>
                <w:b/>
                <w:sz w:val="32"/>
              </w:rPr>
              <w:t>. Cross Cutting Issues</w:t>
            </w:r>
          </w:p>
          <w:p w14:paraId="57DD4562" w14:textId="77777777" w:rsidR="00E86BAC" w:rsidRPr="000B6F90" w:rsidRDefault="000B6F90" w:rsidP="000B6F90">
            <w:pPr>
              <w:autoSpaceDE w:val="0"/>
              <w:autoSpaceDN w:val="0"/>
              <w:adjustRightInd w:val="0"/>
              <w:ind w:right="-1"/>
              <w:rPr>
                <w:rFonts w:asciiTheme="minorHAnsi" w:hAnsiTheme="minorHAnsi"/>
                <w:sz w:val="32"/>
              </w:rPr>
            </w:pPr>
            <w:r>
              <w:rPr>
                <w:rFonts w:asciiTheme="minorHAnsi" w:hAnsiTheme="minorHAnsi"/>
                <w:sz w:val="24"/>
              </w:rPr>
              <w:t>The cluster has agreed to consider the following c</w:t>
            </w:r>
            <w:r w:rsidRPr="000B6F90">
              <w:rPr>
                <w:rFonts w:asciiTheme="minorHAnsi" w:hAnsiTheme="minorHAnsi"/>
                <w:sz w:val="24"/>
              </w:rPr>
              <w:t xml:space="preserve">ross cutting </w:t>
            </w:r>
            <w:r>
              <w:rPr>
                <w:rFonts w:asciiTheme="minorHAnsi" w:hAnsiTheme="minorHAnsi"/>
                <w:sz w:val="24"/>
              </w:rPr>
              <w:t xml:space="preserve">activities when </w:t>
            </w:r>
            <w:r w:rsidRPr="000B6F90">
              <w:rPr>
                <w:rFonts w:asciiTheme="minorHAnsi" w:hAnsiTheme="minorHAnsi"/>
                <w:sz w:val="24"/>
              </w:rPr>
              <w:t>designing relief and recovery shelter programmes</w:t>
            </w:r>
          </w:p>
        </w:tc>
      </w:tr>
      <w:tr w:rsidR="00417DF5" w:rsidRPr="00737201" w14:paraId="3E807600" w14:textId="77777777" w:rsidTr="00994338">
        <w:tc>
          <w:tcPr>
            <w:tcW w:w="1398" w:type="dxa"/>
          </w:tcPr>
          <w:p w14:paraId="5EE9E9AB" w14:textId="77777777" w:rsidR="00417DF5" w:rsidRPr="00737201" w:rsidRDefault="00417DF5" w:rsidP="00D4249D">
            <w:pPr>
              <w:pStyle w:val="NoSpacing"/>
              <w:ind w:right="-1"/>
              <w:rPr>
                <w:rFonts w:asciiTheme="minorHAnsi" w:hAnsiTheme="minorHAnsi"/>
                <w:sz w:val="22"/>
                <w:szCs w:val="22"/>
              </w:rPr>
            </w:pPr>
            <w:r w:rsidRPr="00737201">
              <w:rPr>
                <w:rFonts w:asciiTheme="minorHAnsi" w:hAnsiTheme="minorHAnsi"/>
                <w:sz w:val="22"/>
                <w:szCs w:val="22"/>
              </w:rPr>
              <w:t>Age</w:t>
            </w:r>
          </w:p>
        </w:tc>
        <w:tc>
          <w:tcPr>
            <w:tcW w:w="8921" w:type="dxa"/>
          </w:tcPr>
          <w:p w14:paraId="4EB630F1" w14:textId="77777777" w:rsidR="00417DF5" w:rsidRPr="00737201" w:rsidRDefault="00417DF5" w:rsidP="00D4249D">
            <w:pPr>
              <w:pStyle w:val="NoSpacing"/>
              <w:ind w:right="-1"/>
              <w:rPr>
                <w:rFonts w:ascii="Calibri" w:hAnsi="Calibri" w:cs="Calibri"/>
                <w:sz w:val="22"/>
                <w:szCs w:val="22"/>
              </w:rPr>
            </w:pPr>
            <w:r w:rsidRPr="00737201">
              <w:rPr>
                <w:rFonts w:ascii="Calibri" w:hAnsi="Calibri" w:cs="Calibri"/>
                <w:sz w:val="22"/>
                <w:szCs w:val="22"/>
              </w:rPr>
              <w:t xml:space="preserve">See annex </w:t>
            </w:r>
            <w:r w:rsidR="00115F2A" w:rsidRPr="00737201">
              <w:rPr>
                <w:rFonts w:ascii="Calibri" w:hAnsi="Calibri" w:cs="Calibri"/>
                <w:sz w:val="22"/>
                <w:szCs w:val="22"/>
              </w:rPr>
              <w:t>D</w:t>
            </w:r>
          </w:p>
        </w:tc>
      </w:tr>
      <w:tr w:rsidR="00417DF5" w:rsidRPr="00737201" w14:paraId="4A027818" w14:textId="77777777" w:rsidTr="00994338">
        <w:tc>
          <w:tcPr>
            <w:tcW w:w="1398" w:type="dxa"/>
          </w:tcPr>
          <w:p w14:paraId="613BBFC8" w14:textId="77777777" w:rsidR="00417DF5" w:rsidRPr="00737201" w:rsidRDefault="00417DF5" w:rsidP="00D4249D">
            <w:pPr>
              <w:pStyle w:val="NoSpacing"/>
              <w:ind w:right="-1"/>
              <w:rPr>
                <w:sz w:val="22"/>
                <w:szCs w:val="22"/>
              </w:rPr>
            </w:pPr>
            <w:r w:rsidRPr="00737201">
              <w:rPr>
                <w:sz w:val="22"/>
                <w:szCs w:val="22"/>
              </w:rPr>
              <w:t>Protection</w:t>
            </w:r>
          </w:p>
        </w:tc>
        <w:tc>
          <w:tcPr>
            <w:tcW w:w="8921" w:type="dxa"/>
          </w:tcPr>
          <w:p w14:paraId="4C393711" w14:textId="77777777" w:rsidR="00417DF5" w:rsidRPr="00737201" w:rsidRDefault="00417DF5" w:rsidP="00D4249D">
            <w:pPr>
              <w:pStyle w:val="NoSpacing"/>
              <w:ind w:right="-1"/>
              <w:rPr>
                <w:rFonts w:ascii="Calibri" w:hAnsi="Calibri" w:cs="Calibri"/>
                <w:sz w:val="22"/>
                <w:szCs w:val="22"/>
              </w:rPr>
            </w:pPr>
            <w:r w:rsidRPr="00737201">
              <w:rPr>
                <w:rFonts w:ascii="Calibri" w:hAnsi="Calibri" w:cs="Calibri"/>
                <w:sz w:val="22"/>
                <w:szCs w:val="22"/>
              </w:rPr>
              <w:t xml:space="preserve">See annex </w:t>
            </w:r>
            <w:r w:rsidR="00115F2A" w:rsidRPr="00737201">
              <w:rPr>
                <w:rFonts w:ascii="Calibri" w:hAnsi="Calibri" w:cs="Calibri"/>
                <w:sz w:val="22"/>
                <w:szCs w:val="22"/>
              </w:rPr>
              <w:t>E</w:t>
            </w:r>
          </w:p>
        </w:tc>
      </w:tr>
      <w:tr w:rsidR="00787364" w:rsidRPr="00737201" w14:paraId="4220BF21" w14:textId="77777777" w:rsidTr="00994338">
        <w:tc>
          <w:tcPr>
            <w:tcW w:w="1398" w:type="dxa"/>
          </w:tcPr>
          <w:p w14:paraId="5BC6004B" w14:textId="77777777" w:rsidR="00787364" w:rsidRPr="00737201" w:rsidRDefault="00787364" w:rsidP="00D4249D">
            <w:pPr>
              <w:pStyle w:val="NoSpacing"/>
              <w:ind w:right="-1"/>
              <w:rPr>
                <w:rFonts w:asciiTheme="minorHAnsi" w:hAnsiTheme="minorHAnsi"/>
                <w:sz w:val="22"/>
                <w:szCs w:val="22"/>
              </w:rPr>
            </w:pPr>
            <w:r w:rsidRPr="00737201">
              <w:rPr>
                <w:rFonts w:asciiTheme="minorHAnsi" w:hAnsiTheme="minorHAnsi"/>
                <w:sz w:val="22"/>
                <w:szCs w:val="22"/>
              </w:rPr>
              <w:t>Disability</w:t>
            </w:r>
          </w:p>
        </w:tc>
        <w:tc>
          <w:tcPr>
            <w:tcW w:w="8921" w:type="dxa"/>
          </w:tcPr>
          <w:p w14:paraId="56061356" w14:textId="77777777" w:rsidR="00787364" w:rsidRPr="00737201" w:rsidRDefault="00787364" w:rsidP="00D4249D">
            <w:pPr>
              <w:pStyle w:val="NoSpacing"/>
              <w:ind w:right="-1"/>
              <w:rPr>
                <w:rFonts w:ascii="Calibri" w:hAnsi="Calibri" w:cs="Calibri"/>
                <w:sz w:val="22"/>
                <w:szCs w:val="22"/>
              </w:rPr>
            </w:pPr>
            <w:r w:rsidRPr="00737201">
              <w:rPr>
                <w:rFonts w:ascii="Calibri" w:hAnsi="Calibri" w:cs="Calibri"/>
                <w:sz w:val="22"/>
                <w:szCs w:val="22"/>
              </w:rPr>
              <w:t xml:space="preserve">See annex </w:t>
            </w:r>
            <w:r w:rsidR="00115F2A" w:rsidRPr="00737201">
              <w:rPr>
                <w:rFonts w:ascii="Calibri" w:hAnsi="Calibri" w:cs="Calibri"/>
                <w:sz w:val="22"/>
                <w:szCs w:val="22"/>
              </w:rPr>
              <w:t>F</w:t>
            </w:r>
          </w:p>
        </w:tc>
      </w:tr>
      <w:tr w:rsidR="00526F32" w:rsidRPr="00737201" w14:paraId="00ECF15D" w14:textId="77777777" w:rsidTr="00994338">
        <w:tc>
          <w:tcPr>
            <w:tcW w:w="1398" w:type="dxa"/>
          </w:tcPr>
          <w:p w14:paraId="7D513C9C" w14:textId="77777777" w:rsidR="00526F32" w:rsidRPr="00737201" w:rsidRDefault="00526F32" w:rsidP="00D4249D">
            <w:pPr>
              <w:pStyle w:val="NoSpacing"/>
              <w:ind w:right="-1"/>
              <w:rPr>
                <w:rFonts w:asciiTheme="minorHAnsi" w:hAnsiTheme="minorHAnsi"/>
                <w:sz w:val="22"/>
                <w:szCs w:val="22"/>
              </w:rPr>
            </w:pPr>
            <w:r w:rsidRPr="00737201">
              <w:rPr>
                <w:rFonts w:asciiTheme="minorHAnsi" w:hAnsiTheme="minorHAnsi"/>
                <w:sz w:val="22"/>
                <w:szCs w:val="22"/>
              </w:rPr>
              <w:t>HIV/Aids</w:t>
            </w:r>
          </w:p>
        </w:tc>
        <w:tc>
          <w:tcPr>
            <w:tcW w:w="8921" w:type="dxa"/>
          </w:tcPr>
          <w:p w14:paraId="308F34E5" w14:textId="77777777" w:rsidR="00526F32" w:rsidRPr="00737201" w:rsidRDefault="00526F32" w:rsidP="00D4249D">
            <w:pPr>
              <w:autoSpaceDE w:val="0"/>
              <w:autoSpaceDN w:val="0"/>
              <w:adjustRightInd w:val="0"/>
              <w:ind w:right="-1"/>
              <w:rPr>
                <w:rFonts w:asciiTheme="minorHAnsi" w:hAnsiTheme="minorHAnsi"/>
                <w:sz w:val="22"/>
                <w:szCs w:val="22"/>
              </w:rPr>
            </w:pPr>
            <w:r w:rsidRPr="00737201">
              <w:rPr>
                <w:rFonts w:asciiTheme="minorHAnsi" w:hAnsiTheme="minorHAnsi"/>
                <w:sz w:val="22"/>
                <w:szCs w:val="22"/>
              </w:rPr>
              <w:t>To be identified</w:t>
            </w:r>
          </w:p>
        </w:tc>
      </w:tr>
      <w:tr w:rsidR="00417DF5" w:rsidRPr="00737201" w14:paraId="7C915E8D" w14:textId="77777777" w:rsidTr="00994338">
        <w:tc>
          <w:tcPr>
            <w:tcW w:w="1398" w:type="dxa"/>
          </w:tcPr>
          <w:p w14:paraId="1CF42ACB" w14:textId="77777777" w:rsidR="00417DF5" w:rsidRPr="00737201" w:rsidRDefault="00417DF5" w:rsidP="00D4249D">
            <w:pPr>
              <w:pStyle w:val="NoSpacing"/>
              <w:ind w:right="-1"/>
              <w:rPr>
                <w:rFonts w:asciiTheme="minorHAnsi" w:hAnsiTheme="minorHAnsi"/>
                <w:sz w:val="22"/>
                <w:szCs w:val="22"/>
              </w:rPr>
            </w:pPr>
            <w:r w:rsidRPr="00737201">
              <w:rPr>
                <w:rFonts w:asciiTheme="minorHAnsi" w:hAnsiTheme="minorHAnsi"/>
                <w:sz w:val="22"/>
                <w:szCs w:val="22"/>
              </w:rPr>
              <w:t>Gender</w:t>
            </w:r>
          </w:p>
        </w:tc>
        <w:tc>
          <w:tcPr>
            <w:tcW w:w="8921" w:type="dxa"/>
          </w:tcPr>
          <w:p w14:paraId="5E1A7574" w14:textId="77777777" w:rsidR="00417DF5" w:rsidRPr="00737201" w:rsidRDefault="00417DF5" w:rsidP="00D4249D">
            <w:pPr>
              <w:pStyle w:val="NoSpacing"/>
              <w:numPr>
                <w:ilvl w:val="0"/>
                <w:numId w:val="6"/>
              </w:numPr>
              <w:ind w:left="194" w:right="-1" w:hanging="194"/>
              <w:rPr>
                <w:rFonts w:asciiTheme="minorHAnsi" w:eastAsiaTheme="minorHAnsi" w:hAnsiTheme="minorHAnsi" w:cs="Courier New"/>
                <w:sz w:val="22"/>
                <w:szCs w:val="22"/>
              </w:rPr>
            </w:pPr>
            <w:r w:rsidRPr="00737201">
              <w:rPr>
                <w:rFonts w:asciiTheme="minorHAnsi" w:hAnsiTheme="minorHAnsi" w:cs="Calibri"/>
                <w:sz w:val="22"/>
                <w:szCs w:val="22"/>
              </w:rPr>
              <w:t>Gender inequality remains a challenge that contributes to discrimination and exclusion from access to resources, public services, education, healthcare services and employment and to gender-based violence.  This undermines the human rights, health, dignity and the inherent potential of every human being.</w:t>
            </w:r>
          </w:p>
          <w:p w14:paraId="3818C1F7" w14:textId="77777777" w:rsidR="00417DF5" w:rsidRPr="00737201" w:rsidRDefault="00417DF5" w:rsidP="00D4249D">
            <w:pPr>
              <w:pStyle w:val="NoSpacing"/>
              <w:numPr>
                <w:ilvl w:val="0"/>
                <w:numId w:val="6"/>
              </w:numPr>
              <w:ind w:left="194" w:right="-1" w:hanging="194"/>
              <w:rPr>
                <w:rFonts w:asciiTheme="minorHAnsi" w:eastAsiaTheme="minorHAnsi" w:hAnsiTheme="minorHAnsi" w:cs="Courier New"/>
                <w:sz w:val="22"/>
                <w:szCs w:val="22"/>
              </w:rPr>
            </w:pPr>
            <w:r w:rsidRPr="00737201">
              <w:rPr>
                <w:rFonts w:asciiTheme="minorHAnsi" w:hAnsiTheme="minorHAnsi" w:cs="Calibri"/>
                <w:sz w:val="22"/>
                <w:szCs w:val="22"/>
              </w:rPr>
              <w:t>Gender inequality takes many forms and is rooted in differential power relationships.  Gender interacts with other dimensions of diversity such as - but not limited to - age, class, ethnicity (including minority and migrant groups), sexual orientation, HIV or AIDS status, and disability.</w:t>
            </w:r>
          </w:p>
          <w:p w14:paraId="28D5E238" w14:textId="77777777" w:rsidR="00417DF5" w:rsidRPr="00737201" w:rsidRDefault="00417DF5" w:rsidP="00D4249D">
            <w:pPr>
              <w:pStyle w:val="NoSpacing"/>
              <w:numPr>
                <w:ilvl w:val="0"/>
                <w:numId w:val="6"/>
              </w:numPr>
              <w:ind w:left="194" w:right="-1" w:hanging="194"/>
              <w:rPr>
                <w:rFonts w:asciiTheme="minorHAnsi" w:eastAsiaTheme="minorHAnsi" w:hAnsiTheme="minorHAnsi" w:cs="Courier New"/>
                <w:sz w:val="22"/>
                <w:szCs w:val="22"/>
              </w:rPr>
            </w:pPr>
            <w:r w:rsidRPr="00737201">
              <w:rPr>
                <w:rFonts w:asciiTheme="minorHAnsi" w:hAnsiTheme="minorHAnsi"/>
                <w:sz w:val="22"/>
                <w:szCs w:val="22"/>
              </w:rPr>
              <w:t>These interrelationships can further exacerbate inequitable and discriminatory behaviour and practices.</w:t>
            </w:r>
          </w:p>
          <w:p w14:paraId="30544EBE" w14:textId="77777777" w:rsidR="00E12F6F" w:rsidRPr="00737201" w:rsidRDefault="00E12F6F" w:rsidP="00D4249D">
            <w:pPr>
              <w:pStyle w:val="NoSpacing"/>
              <w:numPr>
                <w:ilvl w:val="0"/>
                <w:numId w:val="6"/>
              </w:numPr>
              <w:ind w:left="194" w:right="-1" w:hanging="194"/>
              <w:rPr>
                <w:rFonts w:asciiTheme="minorHAnsi" w:eastAsiaTheme="minorHAnsi" w:hAnsiTheme="minorHAnsi" w:cs="Courier New"/>
                <w:sz w:val="22"/>
                <w:szCs w:val="22"/>
              </w:rPr>
            </w:pPr>
            <w:r w:rsidRPr="00737201">
              <w:rPr>
                <w:rFonts w:asciiTheme="minorHAnsi" w:hAnsiTheme="minorHAnsi" w:cs="Calibri"/>
                <w:sz w:val="22"/>
                <w:szCs w:val="22"/>
              </w:rPr>
              <w:t>By advancing gender equality and embracing diversity, the impact of many other humanitarian problems can be reduced including violence, inequitable access to services, and the negative consequences of disasters</w:t>
            </w:r>
          </w:p>
          <w:p w14:paraId="2D5DA50B" w14:textId="77777777" w:rsidR="00820883" w:rsidRPr="00737201" w:rsidRDefault="00820883" w:rsidP="00D4249D">
            <w:pPr>
              <w:pStyle w:val="NoSpacing"/>
              <w:numPr>
                <w:ilvl w:val="0"/>
                <w:numId w:val="6"/>
              </w:numPr>
              <w:ind w:left="194" w:right="-1" w:hanging="194"/>
              <w:rPr>
                <w:rStyle w:val="HTMLTypewriter"/>
                <w:rFonts w:asciiTheme="minorHAnsi" w:hAnsiTheme="minorHAnsi"/>
                <w:sz w:val="22"/>
                <w:szCs w:val="22"/>
              </w:rPr>
            </w:pPr>
            <w:r w:rsidRPr="00737201">
              <w:rPr>
                <w:rFonts w:asciiTheme="minorHAnsi" w:hAnsiTheme="minorHAnsi" w:cs="Calibri"/>
                <w:sz w:val="22"/>
                <w:szCs w:val="22"/>
              </w:rPr>
              <w:t>For more information see: https://www.sheltercluster.org/References/Pages/Gender.aspx</w:t>
            </w:r>
            <w:r w:rsidRPr="00737201">
              <w:rPr>
                <w:rFonts w:ascii="Calibri" w:hAnsi="Calibri" w:cs="Calibri"/>
                <w:sz w:val="22"/>
                <w:szCs w:val="22"/>
              </w:rPr>
              <w:t xml:space="preserve"> </w:t>
            </w:r>
          </w:p>
        </w:tc>
      </w:tr>
      <w:tr w:rsidR="00E95DBE" w:rsidRPr="00737201" w14:paraId="7879F506" w14:textId="77777777" w:rsidTr="00994338">
        <w:tc>
          <w:tcPr>
            <w:tcW w:w="1398" w:type="dxa"/>
          </w:tcPr>
          <w:p w14:paraId="6FE532F8" w14:textId="77777777" w:rsidR="00E95DBE" w:rsidRPr="00737201" w:rsidRDefault="00E95DBE" w:rsidP="00D4249D">
            <w:pPr>
              <w:autoSpaceDE w:val="0"/>
              <w:autoSpaceDN w:val="0"/>
              <w:adjustRightInd w:val="0"/>
              <w:spacing w:after="200" w:line="276" w:lineRule="auto"/>
              <w:ind w:right="-1"/>
              <w:rPr>
                <w:rFonts w:asciiTheme="minorHAnsi" w:hAnsiTheme="minorHAnsi"/>
                <w:sz w:val="22"/>
                <w:szCs w:val="22"/>
              </w:rPr>
            </w:pPr>
            <w:r w:rsidRPr="00737201">
              <w:rPr>
                <w:rFonts w:asciiTheme="minorHAnsi" w:hAnsiTheme="minorHAnsi"/>
                <w:sz w:val="22"/>
                <w:szCs w:val="22"/>
              </w:rPr>
              <w:lastRenderedPageBreak/>
              <w:t>Environment</w:t>
            </w:r>
          </w:p>
        </w:tc>
        <w:tc>
          <w:tcPr>
            <w:tcW w:w="8921" w:type="dxa"/>
          </w:tcPr>
          <w:p w14:paraId="46E135BA" w14:textId="77777777" w:rsidR="00E95DBE" w:rsidRPr="00161A28" w:rsidRDefault="00161A28" w:rsidP="00F80272">
            <w:pPr>
              <w:pStyle w:val="ListParagraph"/>
              <w:numPr>
                <w:ilvl w:val="0"/>
                <w:numId w:val="42"/>
              </w:numPr>
              <w:autoSpaceDE w:val="0"/>
              <w:autoSpaceDN w:val="0"/>
              <w:adjustRightInd w:val="0"/>
              <w:ind w:left="268" w:right="-1" w:hanging="284"/>
              <w:rPr>
                <w:rFonts w:asciiTheme="minorHAnsi" w:eastAsia="Times New Roman" w:hAnsiTheme="minorHAnsi"/>
                <w:sz w:val="22"/>
                <w:lang w:eastAsia="en-GB"/>
              </w:rPr>
            </w:pPr>
            <w:r w:rsidRPr="00161A28">
              <w:rPr>
                <w:rFonts w:asciiTheme="minorHAnsi" w:eastAsia="Times New Roman" w:hAnsiTheme="minorHAnsi"/>
                <w:sz w:val="22"/>
                <w:lang w:eastAsia="en-GB"/>
              </w:rPr>
              <w:t>Use of salvaged materials</w:t>
            </w:r>
            <w:r w:rsidR="00E95DBE" w:rsidRPr="00161A28">
              <w:rPr>
                <w:rFonts w:asciiTheme="minorHAnsi" w:eastAsia="Times New Roman" w:hAnsiTheme="minorHAnsi"/>
                <w:sz w:val="22"/>
                <w:lang w:eastAsia="en-GB"/>
              </w:rPr>
              <w:t>.</w:t>
            </w:r>
          </w:p>
          <w:p w14:paraId="1D2B3B15" w14:textId="77777777" w:rsidR="00161A28" w:rsidRPr="00994338" w:rsidRDefault="00161A28" w:rsidP="00F80272">
            <w:pPr>
              <w:pStyle w:val="ListParagraph"/>
              <w:numPr>
                <w:ilvl w:val="0"/>
                <w:numId w:val="42"/>
              </w:numPr>
              <w:autoSpaceDE w:val="0"/>
              <w:autoSpaceDN w:val="0"/>
              <w:adjustRightInd w:val="0"/>
              <w:spacing w:after="200"/>
              <w:ind w:left="268" w:right="-1" w:hanging="284"/>
              <w:rPr>
                <w:rFonts w:eastAsia="Times New Roman"/>
                <w:lang w:eastAsia="en-GB"/>
              </w:rPr>
            </w:pPr>
            <w:r w:rsidRPr="00161A28">
              <w:rPr>
                <w:rFonts w:asciiTheme="minorHAnsi" w:eastAsia="Times New Roman" w:hAnsiTheme="minorHAnsi"/>
                <w:sz w:val="22"/>
                <w:lang w:eastAsia="en-GB"/>
              </w:rPr>
              <w:t>Consider the impact on environment when specifying materials to be used in reconstruction.</w:t>
            </w:r>
          </w:p>
          <w:p w14:paraId="48D6EE1F" w14:textId="6E7247A2" w:rsidR="008B7AEA" w:rsidRPr="00994338" w:rsidRDefault="00C51751" w:rsidP="00994338">
            <w:pPr>
              <w:pStyle w:val="ListParagraph"/>
              <w:numPr>
                <w:ilvl w:val="0"/>
                <w:numId w:val="42"/>
              </w:numPr>
              <w:autoSpaceDE w:val="0"/>
              <w:autoSpaceDN w:val="0"/>
              <w:adjustRightInd w:val="0"/>
              <w:ind w:left="268" w:right="-1" w:hanging="284"/>
              <w:rPr>
                <w:rFonts w:eastAsia="Times New Roman"/>
                <w:b/>
                <w:i/>
                <w:color w:val="4F81BD" w:themeColor="accent1"/>
                <w:lang w:eastAsia="en-GB"/>
              </w:rPr>
            </w:pPr>
            <w:r w:rsidRPr="00994338">
              <w:rPr>
                <w:rFonts w:eastAsia="Times New Roman"/>
                <w:sz w:val="22"/>
                <w:lang w:eastAsia="en-GB"/>
              </w:rPr>
              <w:t>Endeavour to</w:t>
            </w:r>
            <w:r w:rsidR="008B7AEA" w:rsidRPr="00EF61DF">
              <w:rPr>
                <w:rFonts w:eastAsia="Times New Roman"/>
                <w:sz w:val="22"/>
                <w:lang w:eastAsia="en-GB"/>
              </w:rPr>
              <w:t xml:space="preserve"> inc</w:t>
            </w:r>
            <w:r w:rsidRPr="00994338">
              <w:rPr>
                <w:rFonts w:eastAsia="Times New Roman"/>
                <w:sz w:val="22"/>
                <w:lang w:eastAsia="en-GB"/>
              </w:rPr>
              <w:t xml:space="preserve">orporate </w:t>
            </w:r>
            <w:r w:rsidR="008B7AEA" w:rsidRPr="00EF61DF">
              <w:rPr>
                <w:rFonts w:eastAsia="Times New Roman"/>
                <w:sz w:val="22"/>
                <w:lang w:eastAsia="en-GB"/>
              </w:rPr>
              <w:t xml:space="preserve">tree-planting </w:t>
            </w:r>
            <w:r w:rsidR="002309EE" w:rsidRPr="00EF61DF">
              <w:rPr>
                <w:rFonts w:eastAsia="Times New Roman"/>
                <w:sz w:val="22"/>
                <w:lang w:eastAsia="en-GB"/>
              </w:rPr>
              <w:t xml:space="preserve">of appropriate species </w:t>
            </w:r>
            <w:r w:rsidR="008B7AEA" w:rsidRPr="00EF61DF">
              <w:rPr>
                <w:rFonts w:eastAsia="Times New Roman"/>
                <w:sz w:val="22"/>
                <w:lang w:eastAsia="en-GB"/>
              </w:rPr>
              <w:t xml:space="preserve">in </w:t>
            </w:r>
            <w:r w:rsidR="00D327E0" w:rsidRPr="00994338">
              <w:rPr>
                <w:rFonts w:eastAsia="Times New Roman"/>
                <w:sz w:val="22"/>
                <w:lang w:eastAsia="en-GB"/>
              </w:rPr>
              <w:t>Shelter</w:t>
            </w:r>
            <w:r w:rsidRPr="00994338">
              <w:rPr>
                <w:rFonts w:eastAsia="Times New Roman"/>
                <w:sz w:val="22"/>
                <w:lang w:eastAsia="en-GB"/>
              </w:rPr>
              <w:t xml:space="preserve"> </w:t>
            </w:r>
            <w:r w:rsidR="002309EE" w:rsidRPr="00EF61DF">
              <w:rPr>
                <w:rFonts w:eastAsia="Times New Roman"/>
                <w:sz w:val="22"/>
                <w:lang w:eastAsia="en-GB"/>
              </w:rPr>
              <w:t>activities.</w:t>
            </w:r>
          </w:p>
        </w:tc>
      </w:tr>
      <w:tr w:rsidR="0011209D" w:rsidRPr="00737201" w14:paraId="156B5152" w14:textId="77777777" w:rsidTr="00994338">
        <w:tc>
          <w:tcPr>
            <w:tcW w:w="1398" w:type="dxa"/>
          </w:tcPr>
          <w:p w14:paraId="79B9D83E" w14:textId="77777777" w:rsidR="0011209D" w:rsidRPr="00737201" w:rsidRDefault="00417DF5" w:rsidP="00D4249D">
            <w:pPr>
              <w:pStyle w:val="NoSpacing"/>
              <w:ind w:right="-1"/>
              <w:rPr>
                <w:rFonts w:asciiTheme="minorHAnsi" w:hAnsiTheme="minorHAnsi"/>
                <w:sz w:val="22"/>
                <w:szCs w:val="22"/>
              </w:rPr>
            </w:pPr>
            <w:r w:rsidRPr="00737201">
              <w:rPr>
                <w:rFonts w:asciiTheme="minorHAnsi" w:hAnsiTheme="minorHAnsi"/>
                <w:sz w:val="22"/>
                <w:szCs w:val="22"/>
              </w:rPr>
              <w:t>Housing, law and property</w:t>
            </w:r>
          </w:p>
        </w:tc>
        <w:tc>
          <w:tcPr>
            <w:tcW w:w="8921" w:type="dxa"/>
          </w:tcPr>
          <w:p w14:paraId="69A9C678" w14:textId="77777777" w:rsidR="0011209D" w:rsidRPr="00737201" w:rsidRDefault="0011209D" w:rsidP="00D4249D">
            <w:pPr>
              <w:pStyle w:val="Body"/>
              <w:numPr>
                <w:ilvl w:val="0"/>
                <w:numId w:val="5"/>
              </w:numPr>
              <w:ind w:left="194" w:right="-1" w:hanging="194"/>
              <w:rPr>
                <w:rFonts w:ascii="Calibri" w:hAnsi="Calibri" w:cs="Calibri"/>
                <w:color w:val="auto"/>
                <w:sz w:val="22"/>
                <w:szCs w:val="22"/>
                <w:lang w:val="en-GB"/>
              </w:rPr>
            </w:pPr>
            <w:r w:rsidRPr="00737201">
              <w:rPr>
                <w:rFonts w:ascii="Calibri" w:hAnsi="Calibri"/>
                <w:color w:val="auto"/>
                <w:sz w:val="22"/>
                <w:szCs w:val="22"/>
                <w:lang w:val="en-GB"/>
              </w:rPr>
              <w:t>Ensure awareness of the differences in statutory and customary laws</w:t>
            </w:r>
          </w:p>
          <w:p w14:paraId="312FE4DA" w14:textId="77777777" w:rsidR="0011209D" w:rsidRPr="00737201" w:rsidRDefault="0011209D" w:rsidP="00D4249D">
            <w:pPr>
              <w:pStyle w:val="Body"/>
              <w:numPr>
                <w:ilvl w:val="0"/>
                <w:numId w:val="5"/>
              </w:numPr>
              <w:ind w:left="194" w:right="-1" w:hanging="194"/>
              <w:rPr>
                <w:rStyle w:val="HTMLTypewriter"/>
                <w:rFonts w:ascii="Calibri" w:eastAsia="ヒラギノ角ゴ Pro W3" w:hAnsi="Calibri" w:cs="Calibri"/>
                <w:color w:val="auto"/>
                <w:sz w:val="22"/>
                <w:szCs w:val="22"/>
                <w:lang w:val="en-GB"/>
              </w:rPr>
            </w:pPr>
            <w:r w:rsidRPr="00737201">
              <w:rPr>
                <w:rFonts w:ascii="Calibri" w:hAnsi="Calibri"/>
                <w:color w:val="auto"/>
                <w:sz w:val="22"/>
                <w:szCs w:val="22"/>
                <w:lang w:val="en-GB"/>
              </w:rPr>
              <w:t>Both formal and informal types</w:t>
            </w:r>
            <w:r w:rsidR="00115F2A" w:rsidRPr="00737201">
              <w:rPr>
                <w:rFonts w:ascii="Calibri" w:hAnsi="Calibri"/>
                <w:color w:val="auto"/>
                <w:sz w:val="22"/>
                <w:szCs w:val="22"/>
                <w:lang w:val="en-GB"/>
              </w:rPr>
              <w:t xml:space="preserve"> of tenure should be considered</w:t>
            </w:r>
          </w:p>
        </w:tc>
      </w:tr>
    </w:tbl>
    <w:p w14:paraId="511B6D43" w14:textId="5AC0AA04" w:rsidR="00526F32" w:rsidRDefault="00526F32" w:rsidP="00181DBC">
      <w:pPr>
        <w:pStyle w:val="NoSpacing"/>
      </w:pPr>
    </w:p>
    <w:p w14:paraId="243B7F34" w14:textId="77777777" w:rsidR="00161A28" w:rsidRDefault="00161A28" w:rsidP="00181DBC">
      <w:pPr>
        <w:pStyle w:val="NoSpacing"/>
      </w:pPr>
    </w:p>
    <w:p w14:paraId="198BBBE5" w14:textId="77777777" w:rsidR="00161A28" w:rsidRDefault="00161A28" w:rsidP="00181DBC">
      <w:pPr>
        <w:pStyle w:val="NoSpacing"/>
      </w:pPr>
    </w:p>
    <w:p w14:paraId="20B3F70B" w14:textId="77777777" w:rsidR="00161A28" w:rsidRDefault="00161A28" w:rsidP="00181DBC">
      <w:pPr>
        <w:pStyle w:val="NoSpacing"/>
      </w:pPr>
    </w:p>
    <w:p w14:paraId="3CB6FA0B" w14:textId="77777777" w:rsidR="00FF1003" w:rsidRDefault="00FF1003">
      <w:r>
        <w:br w:type="page"/>
      </w:r>
    </w:p>
    <w:tbl>
      <w:tblPr>
        <w:tblW w:w="10319"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8"/>
        <w:gridCol w:w="2190"/>
        <w:gridCol w:w="2442"/>
        <w:gridCol w:w="2439"/>
      </w:tblGrid>
      <w:tr w:rsidR="00D4249D" w:rsidRPr="00737201" w14:paraId="2CE69E67" w14:textId="77777777" w:rsidTr="00994338">
        <w:trPr>
          <w:trHeight w:val="415"/>
          <w:tblHeader/>
        </w:trPr>
        <w:tc>
          <w:tcPr>
            <w:tcW w:w="10319" w:type="dxa"/>
            <w:gridSpan w:val="4"/>
            <w:shd w:val="pct15" w:color="auto" w:fill="FFFFFF"/>
          </w:tcPr>
          <w:p w14:paraId="37309758" w14:textId="4B5CFA51" w:rsidR="00D4249D" w:rsidRDefault="005874B2" w:rsidP="00F80272">
            <w:pPr>
              <w:pStyle w:val="NoSpacing"/>
              <w:rPr>
                <w:b/>
                <w:sz w:val="32"/>
              </w:rPr>
            </w:pPr>
            <w:r>
              <w:rPr>
                <w:b/>
                <w:sz w:val="32"/>
              </w:rPr>
              <w:lastRenderedPageBreak/>
              <w:t>J</w:t>
            </w:r>
            <w:r w:rsidR="00F80272">
              <w:rPr>
                <w:b/>
                <w:sz w:val="32"/>
              </w:rPr>
              <w:t>.</w:t>
            </w:r>
            <w:r w:rsidR="002309EE">
              <w:rPr>
                <w:b/>
                <w:sz w:val="32"/>
              </w:rPr>
              <w:t xml:space="preserve"> </w:t>
            </w:r>
            <w:r w:rsidR="00D4249D" w:rsidRPr="0022552A">
              <w:rPr>
                <w:b/>
                <w:sz w:val="32"/>
              </w:rPr>
              <w:t>TC Evan Shelter Cluster LOGFRAME</w:t>
            </w:r>
          </w:p>
          <w:p w14:paraId="5E2AD97E" w14:textId="1BDB35AA" w:rsidR="00F80272" w:rsidRPr="00F80272" w:rsidRDefault="00F80272" w:rsidP="004572CC">
            <w:pPr>
              <w:pStyle w:val="NoSpacing"/>
              <w:ind w:left="360"/>
              <w:rPr>
                <w:sz w:val="32"/>
              </w:rPr>
            </w:pPr>
            <w:r w:rsidRPr="00F80272">
              <w:rPr>
                <w:sz w:val="24"/>
              </w:rPr>
              <w:t>The following is the basic log</w:t>
            </w:r>
            <w:r w:rsidR="00FF1003">
              <w:rPr>
                <w:sz w:val="24"/>
              </w:rPr>
              <w:t xml:space="preserve">ical </w:t>
            </w:r>
            <w:r w:rsidRPr="00F80272">
              <w:rPr>
                <w:sz w:val="24"/>
              </w:rPr>
              <w:t>frame</w:t>
            </w:r>
            <w:r w:rsidR="00FF1003">
              <w:rPr>
                <w:sz w:val="24"/>
              </w:rPr>
              <w:t>work</w:t>
            </w:r>
            <w:r w:rsidRPr="00F80272">
              <w:rPr>
                <w:sz w:val="24"/>
              </w:rPr>
              <w:t xml:space="preserve"> which </w:t>
            </w:r>
            <w:r w:rsidR="004572CC">
              <w:rPr>
                <w:sz w:val="24"/>
              </w:rPr>
              <w:t xml:space="preserve">will be used to monitor </w:t>
            </w:r>
            <w:r w:rsidR="004572CC" w:rsidRPr="00F80272">
              <w:rPr>
                <w:sz w:val="24"/>
              </w:rPr>
              <w:t>the</w:t>
            </w:r>
            <w:r w:rsidRPr="00F80272">
              <w:rPr>
                <w:sz w:val="24"/>
              </w:rPr>
              <w:t xml:space="preserve"> expected achievements of the cluster agencies in the </w:t>
            </w:r>
            <w:r w:rsidR="004572CC">
              <w:rPr>
                <w:sz w:val="24"/>
              </w:rPr>
              <w:t xml:space="preserve">implementation </w:t>
            </w:r>
            <w:r w:rsidRPr="00F80272">
              <w:rPr>
                <w:sz w:val="24"/>
              </w:rPr>
              <w:t xml:space="preserve">of their relief and recovery shelter programmes. </w:t>
            </w:r>
          </w:p>
        </w:tc>
      </w:tr>
      <w:tr w:rsidR="00D4249D" w:rsidRPr="00737201" w14:paraId="72393922" w14:textId="77777777" w:rsidTr="00994338">
        <w:trPr>
          <w:trHeight w:val="415"/>
          <w:tblHeader/>
        </w:trPr>
        <w:tc>
          <w:tcPr>
            <w:tcW w:w="3248" w:type="dxa"/>
            <w:shd w:val="clear" w:color="auto" w:fill="BFBFBF"/>
          </w:tcPr>
          <w:p w14:paraId="265790EA" w14:textId="77777777" w:rsidR="00D4249D" w:rsidRPr="00737201" w:rsidRDefault="00D4249D" w:rsidP="00D4249D">
            <w:pPr>
              <w:pStyle w:val="NoSpacing"/>
            </w:pPr>
            <w:r w:rsidRPr="00737201">
              <w:br w:type="page"/>
            </w:r>
            <w:r w:rsidRPr="00737201">
              <w:br w:type="page"/>
              <w:t>OBJECTIVES</w:t>
            </w:r>
          </w:p>
        </w:tc>
        <w:tc>
          <w:tcPr>
            <w:tcW w:w="2190" w:type="dxa"/>
            <w:shd w:val="clear" w:color="auto" w:fill="BFBFBF"/>
          </w:tcPr>
          <w:p w14:paraId="085F1D07" w14:textId="77777777" w:rsidR="00D4249D" w:rsidRPr="00737201" w:rsidRDefault="00D4249D" w:rsidP="00D4249D">
            <w:pPr>
              <w:pStyle w:val="NoSpacing"/>
            </w:pPr>
            <w:r w:rsidRPr="00737201">
              <w:t>INDICATORS</w:t>
            </w:r>
          </w:p>
        </w:tc>
        <w:tc>
          <w:tcPr>
            <w:tcW w:w="2442" w:type="dxa"/>
            <w:shd w:val="clear" w:color="auto" w:fill="BFBFBF"/>
          </w:tcPr>
          <w:p w14:paraId="43E95BFA" w14:textId="77777777" w:rsidR="00D4249D" w:rsidRPr="00737201" w:rsidRDefault="00D4249D" w:rsidP="00D4249D">
            <w:pPr>
              <w:pStyle w:val="NoSpacing"/>
            </w:pPr>
            <w:r w:rsidRPr="00737201">
              <w:t>MEANS OF VERIFICATION</w:t>
            </w:r>
          </w:p>
        </w:tc>
        <w:tc>
          <w:tcPr>
            <w:tcW w:w="2439" w:type="dxa"/>
            <w:shd w:val="clear" w:color="auto" w:fill="BFBFBF"/>
          </w:tcPr>
          <w:p w14:paraId="6A7A55C4" w14:textId="77777777" w:rsidR="00D4249D" w:rsidRPr="00737201" w:rsidRDefault="00D4249D" w:rsidP="00D4249D">
            <w:pPr>
              <w:pStyle w:val="NoSpacing"/>
            </w:pPr>
            <w:r w:rsidRPr="00737201">
              <w:t>ASSUMPTIONS</w:t>
            </w:r>
          </w:p>
        </w:tc>
      </w:tr>
      <w:tr w:rsidR="00D4249D" w:rsidRPr="00737201" w14:paraId="2C19C282" w14:textId="77777777" w:rsidTr="00994338">
        <w:trPr>
          <w:trHeight w:val="405"/>
        </w:trPr>
        <w:tc>
          <w:tcPr>
            <w:tcW w:w="3248" w:type="dxa"/>
            <w:shd w:val="pct10" w:color="auto" w:fill="FFFFFF"/>
            <w:vAlign w:val="center"/>
          </w:tcPr>
          <w:p w14:paraId="1851D400" w14:textId="77777777" w:rsidR="00D4249D" w:rsidRPr="00737201" w:rsidRDefault="00737201" w:rsidP="00D4249D">
            <w:pPr>
              <w:pStyle w:val="NoSpacing"/>
              <w:rPr>
                <w:color w:val="C00000"/>
              </w:rPr>
            </w:pPr>
            <w:r w:rsidRPr="00737201">
              <w:t>Goal</w:t>
            </w:r>
            <w:r w:rsidRPr="00737201">
              <w:rPr>
                <w:color w:val="C00000"/>
              </w:rPr>
              <w:t>:</w:t>
            </w:r>
          </w:p>
          <w:p w14:paraId="163EC737" w14:textId="77777777" w:rsidR="00D4249D" w:rsidRPr="00737201" w:rsidRDefault="00161A28" w:rsidP="00161A28">
            <w:pPr>
              <w:pStyle w:val="NoSpacing"/>
            </w:pPr>
            <w:r>
              <w:rPr>
                <w:color w:val="C00000"/>
              </w:rPr>
              <w:t xml:space="preserve">Cluster agencies provide appropriate </w:t>
            </w:r>
            <w:r w:rsidR="00D4249D" w:rsidRPr="00737201">
              <w:rPr>
                <w:color w:val="C00000"/>
              </w:rPr>
              <w:t xml:space="preserve">support </w:t>
            </w:r>
            <w:r>
              <w:rPr>
                <w:color w:val="C00000"/>
              </w:rPr>
              <w:t xml:space="preserve">to </w:t>
            </w:r>
            <w:r w:rsidR="00D4249D" w:rsidRPr="00737201">
              <w:rPr>
                <w:color w:val="C00000"/>
              </w:rPr>
              <w:t xml:space="preserve">the most vulnerable families affected by TC Evan recover.  </w:t>
            </w:r>
          </w:p>
        </w:tc>
        <w:tc>
          <w:tcPr>
            <w:tcW w:w="2190" w:type="dxa"/>
            <w:shd w:val="pct10" w:color="auto" w:fill="FFFFFF"/>
            <w:vAlign w:val="center"/>
          </w:tcPr>
          <w:p w14:paraId="016D39D6" w14:textId="2837C2B3" w:rsidR="00D4249D" w:rsidRPr="00737201" w:rsidRDefault="00C6039F" w:rsidP="00D4249D">
            <w:pPr>
              <w:pStyle w:val="NoSpacing"/>
              <w:rPr>
                <w:color w:val="C00000"/>
                <w:szCs w:val="16"/>
              </w:rPr>
            </w:pPr>
            <w:r w:rsidRPr="00994338">
              <w:rPr>
                <w:b/>
                <w:i/>
                <w:color w:val="1F497D" w:themeColor="text2"/>
                <w:szCs w:val="16"/>
              </w:rPr>
              <w:t>??</w:t>
            </w:r>
            <w:r w:rsidR="00D4249D" w:rsidRPr="00737201">
              <w:rPr>
                <w:color w:val="C00000"/>
                <w:szCs w:val="16"/>
              </w:rPr>
              <w:t xml:space="preserve">% </w:t>
            </w:r>
            <w:proofErr w:type="gramStart"/>
            <w:r w:rsidR="00D4249D" w:rsidRPr="00737201">
              <w:rPr>
                <w:color w:val="C00000"/>
                <w:szCs w:val="16"/>
              </w:rPr>
              <w:t>of</w:t>
            </w:r>
            <w:proofErr w:type="gramEnd"/>
            <w:r w:rsidR="00D4249D" w:rsidRPr="00737201">
              <w:rPr>
                <w:color w:val="C00000"/>
                <w:szCs w:val="16"/>
              </w:rPr>
              <w:t xml:space="preserve"> the population have recovered to an agreed standard. </w:t>
            </w:r>
          </w:p>
        </w:tc>
        <w:tc>
          <w:tcPr>
            <w:tcW w:w="2442" w:type="dxa"/>
            <w:shd w:val="pct10" w:color="auto" w:fill="FFFFFF"/>
            <w:vAlign w:val="center"/>
          </w:tcPr>
          <w:p w14:paraId="56508AB3" w14:textId="77777777" w:rsidR="00F557CA" w:rsidRPr="00F557CA" w:rsidRDefault="00F557CA" w:rsidP="00F557CA">
            <w:pPr>
              <w:pStyle w:val="NoSpacing"/>
              <w:rPr>
                <w:color w:val="C00000"/>
              </w:rPr>
            </w:pPr>
            <w:r w:rsidRPr="00F557CA">
              <w:rPr>
                <w:color w:val="C00000"/>
              </w:rPr>
              <w:t>4 W’s</w:t>
            </w:r>
          </w:p>
          <w:p w14:paraId="6AE5EB90" w14:textId="44D55D89" w:rsidR="00F557CA" w:rsidRPr="00F557CA" w:rsidRDefault="00F557CA" w:rsidP="00F557CA">
            <w:pPr>
              <w:pStyle w:val="NoSpacing"/>
              <w:rPr>
                <w:color w:val="C00000"/>
              </w:rPr>
            </w:pPr>
            <w:r w:rsidRPr="00F557CA">
              <w:rPr>
                <w:color w:val="C00000"/>
              </w:rPr>
              <w:t>M</w:t>
            </w:r>
            <w:r w:rsidR="00FF1003">
              <w:rPr>
                <w:color w:val="C00000"/>
              </w:rPr>
              <w:t xml:space="preserve">onitoring </w:t>
            </w:r>
            <w:r w:rsidRPr="00F557CA">
              <w:rPr>
                <w:color w:val="C00000"/>
              </w:rPr>
              <w:t>&amp;</w:t>
            </w:r>
            <w:r w:rsidR="00FF1003">
              <w:rPr>
                <w:color w:val="C00000"/>
              </w:rPr>
              <w:t xml:space="preserve"> </w:t>
            </w:r>
            <w:r w:rsidRPr="00F557CA">
              <w:rPr>
                <w:color w:val="C00000"/>
              </w:rPr>
              <w:t>E</w:t>
            </w:r>
            <w:r w:rsidR="00FF1003">
              <w:rPr>
                <w:color w:val="C00000"/>
              </w:rPr>
              <w:t>valuation</w:t>
            </w:r>
          </w:p>
          <w:p w14:paraId="118AE641" w14:textId="77777777" w:rsidR="00D4249D" w:rsidRPr="00737201" w:rsidRDefault="00D4249D" w:rsidP="00D4249D">
            <w:pPr>
              <w:pStyle w:val="NoSpacing"/>
              <w:rPr>
                <w:szCs w:val="16"/>
              </w:rPr>
            </w:pPr>
          </w:p>
        </w:tc>
        <w:tc>
          <w:tcPr>
            <w:tcW w:w="2439" w:type="dxa"/>
            <w:shd w:val="pct10" w:color="auto" w:fill="FFFFFF"/>
            <w:vAlign w:val="center"/>
          </w:tcPr>
          <w:p w14:paraId="18B017AB" w14:textId="77777777" w:rsidR="00F557CA" w:rsidRPr="00F557CA" w:rsidRDefault="00F557CA" w:rsidP="00D4249D">
            <w:pPr>
              <w:pStyle w:val="NoSpacing"/>
              <w:rPr>
                <w:color w:val="C00000"/>
                <w:szCs w:val="16"/>
              </w:rPr>
            </w:pPr>
            <w:r w:rsidRPr="00F557CA">
              <w:rPr>
                <w:color w:val="C00000"/>
                <w:szCs w:val="16"/>
              </w:rPr>
              <w:t>Political stability</w:t>
            </w:r>
          </w:p>
          <w:p w14:paraId="3688BC9C" w14:textId="77777777" w:rsidR="00F557CA" w:rsidRPr="00F557CA" w:rsidRDefault="00F557CA" w:rsidP="00D4249D">
            <w:pPr>
              <w:pStyle w:val="NoSpacing"/>
              <w:rPr>
                <w:color w:val="C00000"/>
                <w:szCs w:val="16"/>
              </w:rPr>
            </w:pPr>
            <w:r w:rsidRPr="00F557CA">
              <w:rPr>
                <w:color w:val="C00000"/>
                <w:szCs w:val="16"/>
              </w:rPr>
              <w:t>No additional disasters</w:t>
            </w:r>
          </w:p>
          <w:p w14:paraId="36B87D12" w14:textId="77777777" w:rsidR="00F557CA" w:rsidRPr="00F557CA" w:rsidRDefault="00F557CA" w:rsidP="00D4249D">
            <w:pPr>
              <w:pStyle w:val="NoSpacing"/>
              <w:rPr>
                <w:color w:val="C00000"/>
                <w:szCs w:val="16"/>
              </w:rPr>
            </w:pPr>
            <w:r w:rsidRPr="00F557CA">
              <w:rPr>
                <w:color w:val="C00000"/>
                <w:szCs w:val="16"/>
              </w:rPr>
              <w:t xml:space="preserve">Active participation by cluster agencies </w:t>
            </w:r>
          </w:p>
          <w:p w14:paraId="5EA2F18E" w14:textId="77777777" w:rsidR="00D4249D" w:rsidRPr="00737201" w:rsidRDefault="00F557CA" w:rsidP="00F557CA">
            <w:pPr>
              <w:pStyle w:val="NoSpacing"/>
              <w:rPr>
                <w:szCs w:val="16"/>
              </w:rPr>
            </w:pPr>
            <w:r w:rsidRPr="00F557CA">
              <w:rPr>
                <w:color w:val="C00000"/>
                <w:szCs w:val="16"/>
              </w:rPr>
              <w:t>Funding is made available for coordination and implementation activities as defined by the HAP</w:t>
            </w:r>
            <w:r>
              <w:rPr>
                <w:szCs w:val="16"/>
              </w:rPr>
              <w:t xml:space="preserve"> </w:t>
            </w:r>
          </w:p>
        </w:tc>
      </w:tr>
      <w:tr w:rsidR="00D4249D" w:rsidRPr="00737201" w14:paraId="6C9DBDDC" w14:textId="77777777" w:rsidTr="00994338">
        <w:trPr>
          <w:trHeight w:val="469"/>
        </w:trPr>
        <w:tc>
          <w:tcPr>
            <w:tcW w:w="3248" w:type="dxa"/>
            <w:shd w:val="pct10" w:color="auto" w:fill="FFFFFF"/>
            <w:vAlign w:val="center"/>
          </w:tcPr>
          <w:p w14:paraId="7347BA9B" w14:textId="77777777" w:rsidR="00D4249D" w:rsidRPr="00737201" w:rsidRDefault="00D4249D" w:rsidP="00D4249D">
            <w:pPr>
              <w:pStyle w:val="NoSpacing"/>
              <w:rPr>
                <w:color w:val="C00000"/>
              </w:rPr>
            </w:pPr>
            <w:r w:rsidRPr="00737201">
              <w:t>Outcome 1</w:t>
            </w:r>
            <w:r w:rsidRPr="00737201">
              <w:rPr>
                <w:color w:val="C00000"/>
              </w:rPr>
              <w:t>:</w:t>
            </w:r>
          </w:p>
          <w:p w14:paraId="21CED428" w14:textId="77777777" w:rsidR="00D4249D" w:rsidRPr="00737201" w:rsidRDefault="00D4249D" w:rsidP="00D4249D">
            <w:pPr>
              <w:pStyle w:val="NoSpacing"/>
            </w:pPr>
            <w:r w:rsidRPr="00737201">
              <w:rPr>
                <w:color w:val="C00000"/>
              </w:rPr>
              <w:t>The most vulnerable families affected by TC Evan have received adequate emergency shelter support.</w:t>
            </w:r>
          </w:p>
        </w:tc>
        <w:tc>
          <w:tcPr>
            <w:tcW w:w="2190" w:type="dxa"/>
            <w:shd w:val="pct10" w:color="auto" w:fill="FFFFFF"/>
            <w:vAlign w:val="center"/>
          </w:tcPr>
          <w:p w14:paraId="16ADC226" w14:textId="6DA0D453" w:rsidR="00D4249D" w:rsidRPr="00737201" w:rsidRDefault="00C6039F" w:rsidP="00D4249D">
            <w:pPr>
              <w:pStyle w:val="NoSpacing"/>
            </w:pPr>
            <w:r w:rsidRPr="006730C1">
              <w:rPr>
                <w:b/>
                <w:i/>
                <w:color w:val="1F497D" w:themeColor="text2"/>
                <w:szCs w:val="16"/>
              </w:rPr>
              <w:t>??</w:t>
            </w:r>
            <w:r w:rsidR="00D4249D" w:rsidRPr="00737201">
              <w:rPr>
                <w:color w:val="C00000"/>
                <w:szCs w:val="16"/>
              </w:rPr>
              <w:t xml:space="preserve">% </w:t>
            </w:r>
            <w:proofErr w:type="gramStart"/>
            <w:r w:rsidR="00D4249D" w:rsidRPr="00737201">
              <w:rPr>
                <w:color w:val="C00000"/>
                <w:szCs w:val="16"/>
              </w:rPr>
              <w:t>of</w:t>
            </w:r>
            <w:proofErr w:type="gramEnd"/>
            <w:r w:rsidR="00D4249D" w:rsidRPr="00737201">
              <w:rPr>
                <w:color w:val="C00000"/>
                <w:szCs w:val="16"/>
              </w:rPr>
              <w:t xml:space="preserve"> the population have received emergency shelter to an agreed standard.</w:t>
            </w:r>
          </w:p>
        </w:tc>
        <w:tc>
          <w:tcPr>
            <w:tcW w:w="2442" w:type="dxa"/>
            <w:shd w:val="pct10" w:color="auto" w:fill="FFFFFF"/>
            <w:vAlign w:val="center"/>
          </w:tcPr>
          <w:p w14:paraId="22FDE773" w14:textId="77777777" w:rsidR="00F557CA" w:rsidRPr="00F557CA" w:rsidRDefault="00F557CA" w:rsidP="00D4249D">
            <w:pPr>
              <w:pStyle w:val="NoSpacing"/>
              <w:rPr>
                <w:color w:val="C00000"/>
              </w:rPr>
            </w:pPr>
            <w:r w:rsidRPr="00F557CA">
              <w:rPr>
                <w:color w:val="C00000"/>
              </w:rPr>
              <w:t>HAP</w:t>
            </w:r>
          </w:p>
          <w:p w14:paraId="01A4F0BC" w14:textId="77777777" w:rsidR="00161A28" w:rsidRPr="00F557CA" w:rsidRDefault="00161A28" w:rsidP="00D4249D">
            <w:pPr>
              <w:pStyle w:val="NoSpacing"/>
              <w:rPr>
                <w:color w:val="C00000"/>
              </w:rPr>
            </w:pPr>
            <w:r w:rsidRPr="00F557CA">
              <w:rPr>
                <w:color w:val="C00000"/>
              </w:rPr>
              <w:t xml:space="preserve">IDA’s </w:t>
            </w:r>
          </w:p>
          <w:p w14:paraId="2FB41A7D" w14:textId="77777777" w:rsidR="00161A28" w:rsidRPr="00F557CA" w:rsidRDefault="00161A28" w:rsidP="00D4249D">
            <w:pPr>
              <w:pStyle w:val="NoSpacing"/>
              <w:rPr>
                <w:color w:val="C00000"/>
              </w:rPr>
            </w:pPr>
            <w:r w:rsidRPr="00F557CA">
              <w:rPr>
                <w:color w:val="C00000"/>
              </w:rPr>
              <w:t>DDA’s</w:t>
            </w:r>
          </w:p>
          <w:p w14:paraId="2B68FE1C" w14:textId="77777777" w:rsidR="00D4249D" w:rsidRPr="00F557CA" w:rsidRDefault="00161A28" w:rsidP="00D4249D">
            <w:pPr>
              <w:pStyle w:val="NoSpacing"/>
              <w:rPr>
                <w:color w:val="C00000"/>
              </w:rPr>
            </w:pPr>
            <w:r w:rsidRPr="00F557CA">
              <w:rPr>
                <w:color w:val="C00000"/>
              </w:rPr>
              <w:t>4 W’s</w:t>
            </w:r>
          </w:p>
          <w:p w14:paraId="75E94F33" w14:textId="5BCCABEC" w:rsidR="00161A28" w:rsidRDefault="00161A28" w:rsidP="00D4249D">
            <w:pPr>
              <w:pStyle w:val="NoSpacing"/>
              <w:rPr>
                <w:color w:val="C00000"/>
              </w:rPr>
            </w:pPr>
            <w:r w:rsidRPr="00F557CA">
              <w:rPr>
                <w:color w:val="C00000"/>
              </w:rPr>
              <w:t>M</w:t>
            </w:r>
            <w:r w:rsidR="00FF1003">
              <w:rPr>
                <w:color w:val="C00000"/>
              </w:rPr>
              <w:t xml:space="preserve">onitoring </w:t>
            </w:r>
            <w:r w:rsidRPr="00F557CA">
              <w:rPr>
                <w:color w:val="C00000"/>
              </w:rPr>
              <w:t>&amp;</w:t>
            </w:r>
            <w:r w:rsidR="00FF1003">
              <w:rPr>
                <w:color w:val="C00000"/>
              </w:rPr>
              <w:t xml:space="preserve"> </w:t>
            </w:r>
            <w:r w:rsidRPr="00F557CA">
              <w:rPr>
                <w:color w:val="C00000"/>
              </w:rPr>
              <w:t>E</w:t>
            </w:r>
            <w:r w:rsidR="00FF1003">
              <w:rPr>
                <w:color w:val="C00000"/>
              </w:rPr>
              <w:t>valuation</w:t>
            </w:r>
          </w:p>
          <w:p w14:paraId="55EC5E71" w14:textId="67EFE97E" w:rsidR="00FF1003" w:rsidRPr="00994338" w:rsidRDefault="00FF1003" w:rsidP="00D4249D">
            <w:pPr>
              <w:pStyle w:val="NoSpacing"/>
              <w:overflowPunct w:val="0"/>
              <w:autoSpaceDE w:val="0"/>
              <w:autoSpaceDN w:val="0"/>
              <w:adjustRightInd w:val="0"/>
              <w:spacing w:before="80"/>
              <w:jc w:val="both"/>
              <w:rPr>
                <w:b/>
                <w:i/>
                <w:color w:val="1F497D" w:themeColor="text2"/>
              </w:rPr>
            </w:pPr>
            <w:r w:rsidRPr="00994338">
              <w:rPr>
                <w:b/>
                <w:i/>
                <w:color w:val="1F497D" w:themeColor="text2"/>
              </w:rPr>
              <w:t>Assessments during intervention</w:t>
            </w:r>
          </w:p>
          <w:p w14:paraId="1290439D" w14:textId="77777777" w:rsidR="00F557CA" w:rsidRPr="00737201" w:rsidRDefault="00F557CA" w:rsidP="00D4249D">
            <w:pPr>
              <w:pStyle w:val="NoSpacing"/>
            </w:pPr>
            <w:r w:rsidRPr="00F557CA">
              <w:rPr>
                <w:color w:val="C00000"/>
              </w:rPr>
              <w:t>Approved transitional shelter designs</w:t>
            </w:r>
          </w:p>
        </w:tc>
        <w:tc>
          <w:tcPr>
            <w:tcW w:w="2439" w:type="dxa"/>
            <w:shd w:val="pct10" w:color="auto" w:fill="FFFFFF"/>
            <w:vAlign w:val="center"/>
          </w:tcPr>
          <w:p w14:paraId="437EA571" w14:textId="77777777" w:rsidR="00D4249D" w:rsidRPr="00737201" w:rsidRDefault="00D4249D" w:rsidP="00D4249D">
            <w:pPr>
              <w:pStyle w:val="NoSpacing"/>
            </w:pPr>
          </w:p>
        </w:tc>
      </w:tr>
      <w:tr w:rsidR="00D4249D" w:rsidRPr="00737201" w14:paraId="36F05F45" w14:textId="77777777" w:rsidTr="00994338">
        <w:trPr>
          <w:trHeight w:val="397"/>
        </w:trPr>
        <w:tc>
          <w:tcPr>
            <w:tcW w:w="3248" w:type="dxa"/>
            <w:vAlign w:val="center"/>
          </w:tcPr>
          <w:p w14:paraId="7A898AA4" w14:textId="77777777" w:rsidR="00D4249D" w:rsidRPr="00737201" w:rsidRDefault="00D4249D" w:rsidP="00D4249D">
            <w:pPr>
              <w:pStyle w:val="NoSpacing"/>
            </w:pPr>
            <w:r w:rsidRPr="00737201">
              <w:t>Output 1.1:</w:t>
            </w:r>
          </w:p>
          <w:p w14:paraId="0998C12C" w14:textId="77777777" w:rsidR="00D4249D" w:rsidRPr="00737201" w:rsidRDefault="00D4249D" w:rsidP="00D4249D">
            <w:pPr>
              <w:pStyle w:val="NoSpacing"/>
            </w:pPr>
            <w:r w:rsidRPr="00737201">
              <w:rPr>
                <w:color w:val="C00000"/>
              </w:rPr>
              <w:t>Support to evacuation centres</w:t>
            </w:r>
            <w:r w:rsidRPr="00737201">
              <w:t xml:space="preserve"> </w:t>
            </w:r>
          </w:p>
        </w:tc>
        <w:tc>
          <w:tcPr>
            <w:tcW w:w="2190" w:type="dxa"/>
            <w:vAlign w:val="center"/>
          </w:tcPr>
          <w:p w14:paraId="443777BF" w14:textId="77777777" w:rsidR="00D4249D" w:rsidRPr="00737201" w:rsidRDefault="00D4249D" w:rsidP="00D4249D">
            <w:pPr>
              <w:pStyle w:val="NoSpacing"/>
              <w:rPr>
                <w:szCs w:val="16"/>
              </w:rPr>
            </w:pPr>
          </w:p>
        </w:tc>
        <w:tc>
          <w:tcPr>
            <w:tcW w:w="2442" w:type="dxa"/>
            <w:vAlign w:val="center"/>
          </w:tcPr>
          <w:p w14:paraId="1EF9AE29" w14:textId="77777777" w:rsidR="00D4249D" w:rsidRPr="00737201" w:rsidRDefault="00D4249D" w:rsidP="00D4249D">
            <w:pPr>
              <w:pStyle w:val="NoSpacing"/>
              <w:rPr>
                <w:szCs w:val="16"/>
              </w:rPr>
            </w:pPr>
          </w:p>
        </w:tc>
        <w:tc>
          <w:tcPr>
            <w:tcW w:w="2439" w:type="dxa"/>
            <w:vAlign w:val="center"/>
          </w:tcPr>
          <w:p w14:paraId="6B9B1137" w14:textId="77777777" w:rsidR="00D4249D" w:rsidRPr="00737201" w:rsidRDefault="00D4249D" w:rsidP="00D4249D">
            <w:pPr>
              <w:pStyle w:val="NoSpacing"/>
              <w:rPr>
                <w:szCs w:val="16"/>
              </w:rPr>
            </w:pPr>
          </w:p>
        </w:tc>
      </w:tr>
      <w:tr w:rsidR="00D4249D" w:rsidRPr="00737201" w14:paraId="11EB575B" w14:textId="77777777" w:rsidTr="00994338">
        <w:trPr>
          <w:trHeight w:val="397"/>
        </w:trPr>
        <w:tc>
          <w:tcPr>
            <w:tcW w:w="3248" w:type="dxa"/>
            <w:vAlign w:val="center"/>
          </w:tcPr>
          <w:p w14:paraId="5D0FA329" w14:textId="48FBC8BF" w:rsidR="00D4249D" w:rsidRPr="00737201" w:rsidRDefault="00D4249D" w:rsidP="006923CE">
            <w:pPr>
              <w:pStyle w:val="NoSpacing"/>
              <w:rPr>
                <w:color w:val="C00000"/>
              </w:rPr>
            </w:pPr>
            <w:r w:rsidRPr="00737201">
              <w:t>Output 1.2</w:t>
            </w:r>
            <w:r w:rsidR="006923CE">
              <w:t xml:space="preserve">: </w:t>
            </w:r>
            <w:r w:rsidRPr="00737201">
              <w:rPr>
                <w:color w:val="C00000"/>
              </w:rPr>
              <w:t>Support to camps</w:t>
            </w:r>
          </w:p>
        </w:tc>
        <w:tc>
          <w:tcPr>
            <w:tcW w:w="2190" w:type="dxa"/>
            <w:vAlign w:val="center"/>
          </w:tcPr>
          <w:p w14:paraId="3BF33B47" w14:textId="77777777" w:rsidR="00D4249D" w:rsidRPr="00737201" w:rsidRDefault="00D4249D" w:rsidP="00D4249D">
            <w:pPr>
              <w:pStyle w:val="NoSpacing"/>
              <w:rPr>
                <w:szCs w:val="16"/>
              </w:rPr>
            </w:pPr>
          </w:p>
        </w:tc>
        <w:tc>
          <w:tcPr>
            <w:tcW w:w="2442" w:type="dxa"/>
            <w:vAlign w:val="center"/>
          </w:tcPr>
          <w:p w14:paraId="7D35F565" w14:textId="77777777" w:rsidR="00D4249D" w:rsidRPr="00737201" w:rsidRDefault="00D4249D" w:rsidP="00D4249D">
            <w:pPr>
              <w:pStyle w:val="NoSpacing"/>
              <w:rPr>
                <w:szCs w:val="16"/>
              </w:rPr>
            </w:pPr>
          </w:p>
        </w:tc>
        <w:tc>
          <w:tcPr>
            <w:tcW w:w="2439" w:type="dxa"/>
            <w:vAlign w:val="center"/>
          </w:tcPr>
          <w:p w14:paraId="1A142565" w14:textId="77777777" w:rsidR="00D4249D" w:rsidRPr="00737201" w:rsidRDefault="00D4249D" w:rsidP="00D4249D">
            <w:pPr>
              <w:pStyle w:val="NoSpacing"/>
              <w:rPr>
                <w:szCs w:val="16"/>
              </w:rPr>
            </w:pPr>
          </w:p>
        </w:tc>
      </w:tr>
      <w:tr w:rsidR="00D4249D" w:rsidRPr="00737201" w14:paraId="2C7BECAE" w14:textId="77777777" w:rsidTr="00994338">
        <w:trPr>
          <w:trHeight w:val="397"/>
        </w:trPr>
        <w:tc>
          <w:tcPr>
            <w:tcW w:w="3248" w:type="dxa"/>
            <w:vAlign w:val="center"/>
          </w:tcPr>
          <w:p w14:paraId="16988506" w14:textId="095D80C8" w:rsidR="00D4249D" w:rsidRPr="00737201" w:rsidRDefault="00D4249D" w:rsidP="006923CE">
            <w:pPr>
              <w:pStyle w:val="NoSpacing"/>
            </w:pPr>
            <w:r w:rsidRPr="00737201">
              <w:t>Output 1.3</w:t>
            </w:r>
            <w:r w:rsidR="006923CE">
              <w:rPr>
                <w:color w:val="C00000"/>
              </w:rPr>
              <w:t xml:space="preserve">: </w:t>
            </w:r>
            <w:r w:rsidRPr="00737201">
              <w:rPr>
                <w:color w:val="C00000"/>
              </w:rPr>
              <w:t>Emergency shelter</w:t>
            </w:r>
          </w:p>
        </w:tc>
        <w:tc>
          <w:tcPr>
            <w:tcW w:w="2190" w:type="dxa"/>
            <w:vAlign w:val="center"/>
          </w:tcPr>
          <w:p w14:paraId="7433E33C" w14:textId="77777777" w:rsidR="00D4249D" w:rsidRPr="00737201" w:rsidRDefault="00D4249D" w:rsidP="00D4249D">
            <w:pPr>
              <w:pStyle w:val="NoSpacing"/>
              <w:rPr>
                <w:szCs w:val="16"/>
              </w:rPr>
            </w:pPr>
          </w:p>
        </w:tc>
        <w:tc>
          <w:tcPr>
            <w:tcW w:w="2442" w:type="dxa"/>
            <w:vAlign w:val="center"/>
          </w:tcPr>
          <w:p w14:paraId="05A16D83" w14:textId="77777777" w:rsidR="00D4249D" w:rsidRPr="00737201" w:rsidRDefault="00D4249D" w:rsidP="00D4249D">
            <w:pPr>
              <w:pStyle w:val="NoSpacing"/>
              <w:rPr>
                <w:szCs w:val="16"/>
              </w:rPr>
            </w:pPr>
          </w:p>
        </w:tc>
        <w:tc>
          <w:tcPr>
            <w:tcW w:w="2439" w:type="dxa"/>
            <w:vAlign w:val="center"/>
          </w:tcPr>
          <w:p w14:paraId="1CF2DFAF" w14:textId="77777777" w:rsidR="00D4249D" w:rsidRPr="00737201" w:rsidRDefault="00D4249D" w:rsidP="00D4249D">
            <w:pPr>
              <w:pStyle w:val="NoSpacing"/>
              <w:rPr>
                <w:szCs w:val="16"/>
              </w:rPr>
            </w:pPr>
          </w:p>
        </w:tc>
      </w:tr>
      <w:tr w:rsidR="00D4249D" w:rsidRPr="00737201" w14:paraId="27134291" w14:textId="77777777" w:rsidTr="00994338">
        <w:trPr>
          <w:trHeight w:val="397"/>
        </w:trPr>
        <w:tc>
          <w:tcPr>
            <w:tcW w:w="3248" w:type="dxa"/>
            <w:vAlign w:val="center"/>
          </w:tcPr>
          <w:p w14:paraId="3BB00300" w14:textId="30296FDA" w:rsidR="00D4249D" w:rsidRPr="00737201" w:rsidRDefault="00D4249D" w:rsidP="006923CE">
            <w:pPr>
              <w:pStyle w:val="NoSpacing"/>
            </w:pPr>
            <w:r w:rsidRPr="00737201">
              <w:t>Output 1.4</w:t>
            </w:r>
            <w:r w:rsidR="006923CE">
              <w:t xml:space="preserve">: </w:t>
            </w:r>
            <w:r w:rsidRPr="00737201">
              <w:rPr>
                <w:color w:val="C00000"/>
              </w:rPr>
              <w:t>Transitional shelter</w:t>
            </w:r>
          </w:p>
        </w:tc>
        <w:tc>
          <w:tcPr>
            <w:tcW w:w="2190" w:type="dxa"/>
            <w:vAlign w:val="center"/>
          </w:tcPr>
          <w:p w14:paraId="6A6FFABA" w14:textId="77777777" w:rsidR="00D4249D" w:rsidRPr="00737201" w:rsidRDefault="00D4249D" w:rsidP="00D4249D">
            <w:pPr>
              <w:pStyle w:val="NoSpacing"/>
              <w:rPr>
                <w:szCs w:val="16"/>
              </w:rPr>
            </w:pPr>
          </w:p>
        </w:tc>
        <w:tc>
          <w:tcPr>
            <w:tcW w:w="2442" w:type="dxa"/>
            <w:vAlign w:val="center"/>
          </w:tcPr>
          <w:p w14:paraId="64F2A8B4" w14:textId="77777777" w:rsidR="00D4249D" w:rsidRPr="00737201" w:rsidRDefault="00D4249D" w:rsidP="00D4249D">
            <w:pPr>
              <w:pStyle w:val="NoSpacing"/>
              <w:rPr>
                <w:szCs w:val="16"/>
              </w:rPr>
            </w:pPr>
          </w:p>
        </w:tc>
        <w:tc>
          <w:tcPr>
            <w:tcW w:w="2439" w:type="dxa"/>
            <w:vAlign w:val="center"/>
          </w:tcPr>
          <w:p w14:paraId="4C3EFA40" w14:textId="77777777" w:rsidR="00D4249D" w:rsidRPr="00737201" w:rsidRDefault="00D4249D" w:rsidP="00D4249D">
            <w:pPr>
              <w:pStyle w:val="NoSpacing"/>
              <w:rPr>
                <w:szCs w:val="16"/>
              </w:rPr>
            </w:pPr>
          </w:p>
        </w:tc>
      </w:tr>
      <w:tr w:rsidR="00D4249D" w:rsidRPr="00737201" w14:paraId="4EBF9F1E" w14:textId="77777777" w:rsidTr="00994338">
        <w:trPr>
          <w:trHeight w:val="389"/>
        </w:trPr>
        <w:tc>
          <w:tcPr>
            <w:tcW w:w="3248" w:type="dxa"/>
            <w:shd w:val="pct10" w:color="auto" w:fill="FFFFFF"/>
            <w:vAlign w:val="center"/>
          </w:tcPr>
          <w:p w14:paraId="28ED7BEF" w14:textId="77777777" w:rsidR="00D4249D" w:rsidRPr="00737201" w:rsidRDefault="00D4249D" w:rsidP="00D4249D">
            <w:pPr>
              <w:pStyle w:val="NoSpacing"/>
              <w:rPr>
                <w:color w:val="C00000"/>
              </w:rPr>
            </w:pPr>
            <w:r w:rsidRPr="00737201">
              <w:t>Outcome 2</w:t>
            </w:r>
            <w:r w:rsidR="00161A28">
              <w:t>:</w:t>
            </w:r>
            <w:r w:rsidRPr="00737201">
              <w:rPr>
                <w:color w:val="C00000"/>
              </w:rPr>
              <w:t xml:space="preserve"> </w:t>
            </w:r>
          </w:p>
          <w:p w14:paraId="39B84FB3" w14:textId="77777777" w:rsidR="00D4249D" w:rsidRPr="00737201" w:rsidRDefault="00161A28" w:rsidP="00161A28">
            <w:pPr>
              <w:pStyle w:val="NoSpacing"/>
            </w:pPr>
            <w:r>
              <w:rPr>
                <w:color w:val="C00000"/>
              </w:rPr>
              <w:t xml:space="preserve">Cluster agencies provide appropriate support to the </w:t>
            </w:r>
            <w:r w:rsidRPr="00737201">
              <w:rPr>
                <w:color w:val="C00000"/>
              </w:rPr>
              <w:t>most</w:t>
            </w:r>
            <w:r w:rsidR="00D4249D" w:rsidRPr="00737201">
              <w:rPr>
                <w:color w:val="C00000"/>
              </w:rPr>
              <w:t xml:space="preserve"> vulnerable families affected by TC Evan </w:t>
            </w:r>
            <w:r>
              <w:rPr>
                <w:color w:val="C00000"/>
              </w:rPr>
              <w:t xml:space="preserve">so they can </w:t>
            </w:r>
            <w:r w:rsidRPr="00737201">
              <w:rPr>
                <w:color w:val="C00000"/>
              </w:rPr>
              <w:t>recover</w:t>
            </w:r>
            <w:r w:rsidR="00D4249D" w:rsidRPr="00737201">
              <w:rPr>
                <w:color w:val="C00000"/>
              </w:rPr>
              <w:t xml:space="preserve"> their homes.</w:t>
            </w:r>
          </w:p>
        </w:tc>
        <w:tc>
          <w:tcPr>
            <w:tcW w:w="2190" w:type="dxa"/>
            <w:shd w:val="pct10" w:color="auto" w:fill="FFFFFF"/>
          </w:tcPr>
          <w:p w14:paraId="6ED651A1" w14:textId="37368F12" w:rsidR="00D4249D" w:rsidRPr="00737201" w:rsidRDefault="004F34EA" w:rsidP="00161A28">
            <w:pPr>
              <w:pStyle w:val="NoSpacing"/>
            </w:pPr>
            <w:r w:rsidRPr="006730C1">
              <w:rPr>
                <w:b/>
                <w:i/>
                <w:color w:val="1F497D" w:themeColor="text2"/>
                <w:szCs w:val="16"/>
              </w:rPr>
              <w:t>??</w:t>
            </w:r>
            <w:r w:rsidR="00D4249D" w:rsidRPr="00737201">
              <w:rPr>
                <w:color w:val="C00000"/>
                <w:szCs w:val="16"/>
              </w:rPr>
              <w:t xml:space="preserve">% </w:t>
            </w:r>
            <w:proofErr w:type="gramStart"/>
            <w:r w:rsidR="00D4249D" w:rsidRPr="00737201">
              <w:rPr>
                <w:color w:val="C00000"/>
                <w:szCs w:val="16"/>
              </w:rPr>
              <w:t>of</w:t>
            </w:r>
            <w:proofErr w:type="gramEnd"/>
            <w:r w:rsidR="00D4249D" w:rsidRPr="00737201">
              <w:rPr>
                <w:color w:val="C00000"/>
                <w:szCs w:val="16"/>
              </w:rPr>
              <w:t xml:space="preserve"> the population have </w:t>
            </w:r>
            <w:r w:rsidR="00161A28" w:rsidRPr="00737201">
              <w:rPr>
                <w:color w:val="C00000"/>
                <w:szCs w:val="16"/>
              </w:rPr>
              <w:t>rec</w:t>
            </w:r>
            <w:r w:rsidR="00161A28">
              <w:rPr>
                <w:color w:val="C00000"/>
                <w:szCs w:val="16"/>
              </w:rPr>
              <w:t xml:space="preserve">overed their homes </w:t>
            </w:r>
            <w:r w:rsidR="00161A28" w:rsidRPr="00737201">
              <w:rPr>
                <w:color w:val="C00000"/>
                <w:szCs w:val="16"/>
              </w:rPr>
              <w:t>to</w:t>
            </w:r>
            <w:r w:rsidR="00D4249D" w:rsidRPr="00737201">
              <w:rPr>
                <w:color w:val="C00000"/>
                <w:szCs w:val="16"/>
              </w:rPr>
              <w:t xml:space="preserve"> an agreed standard.</w:t>
            </w:r>
          </w:p>
        </w:tc>
        <w:tc>
          <w:tcPr>
            <w:tcW w:w="2442" w:type="dxa"/>
            <w:shd w:val="pct10" w:color="auto" w:fill="FFFFFF"/>
          </w:tcPr>
          <w:p w14:paraId="2F0671E5" w14:textId="77777777" w:rsidR="00F557CA" w:rsidRPr="00F557CA" w:rsidRDefault="00F557CA" w:rsidP="00161A28">
            <w:pPr>
              <w:pStyle w:val="NoSpacing"/>
              <w:rPr>
                <w:color w:val="C00000"/>
              </w:rPr>
            </w:pPr>
            <w:r w:rsidRPr="00F557CA">
              <w:rPr>
                <w:color w:val="C00000"/>
              </w:rPr>
              <w:t>HAP</w:t>
            </w:r>
          </w:p>
          <w:p w14:paraId="254C20F4" w14:textId="77777777" w:rsidR="00161A28" w:rsidRPr="00F557CA" w:rsidRDefault="00161A28" w:rsidP="00161A28">
            <w:pPr>
              <w:pStyle w:val="NoSpacing"/>
              <w:rPr>
                <w:color w:val="C00000"/>
              </w:rPr>
            </w:pPr>
            <w:r w:rsidRPr="00F557CA">
              <w:rPr>
                <w:color w:val="C00000"/>
              </w:rPr>
              <w:t>4 W’s</w:t>
            </w:r>
          </w:p>
          <w:p w14:paraId="26E1304B" w14:textId="77777777" w:rsidR="004F34EA" w:rsidRDefault="004F34EA" w:rsidP="004F34EA">
            <w:pPr>
              <w:pStyle w:val="NoSpacing"/>
              <w:rPr>
                <w:color w:val="C00000"/>
              </w:rPr>
            </w:pPr>
            <w:r w:rsidRPr="00F557CA">
              <w:rPr>
                <w:color w:val="C00000"/>
              </w:rPr>
              <w:t>M</w:t>
            </w:r>
            <w:r>
              <w:rPr>
                <w:color w:val="C00000"/>
              </w:rPr>
              <w:t xml:space="preserve">onitoring </w:t>
            </w:r>
            <w:r w:rsidRPr="00F557CA">
              <w:rPr>
                <w:color w:val="C00000"/>
              </w:rPr>
              <w:t>&amp;</w:t>
            </w:r>
            <w:r>
              <w:rPr>
                <w:color w:val="C00000"/>
              </w:rPr>
              <w:t xml:space="preserve"> </w:t>
            </w:r>
            <w:r w:rsidRPr="00F557CA">
              <w:rPr>
                <w:color w:val="C00000"/>
              </w:rPr>
              <w:t>E</w:t>
            </w:r>
            <w:r>
              <w:rPr>
                <w:color w:val="C00000"/>
              </w:rPr>
              <w:t>valuation</w:t>
            </w:r>
          </w:p>
          <w:p w14:paraId="28067C86" w14:textId="77777777" w:rsidR="004F34EA" w:rsidRPr="006730C1" w:rsidRDefault="004F34EA" w:rsidP="004F34EA">
            <w:pPr>
              <w:pStyle w:val="NoSpacing"/>
              <w:rPr>
                <w:b/>
                <w:i/>
                <w:color w:val="1F497D" w:themeColor="text2"/>
              </w:rPr>
            </w:pPr>
            <w:r w:rsidRPr="006730C1">
              <w:rPr>
                <w:b/>
                <w:i/>
                <w:color w:val="1F497D" w:themeColor="text2"/>
              </w:rPr>
              <w:t>Assessments during intervention</w:t>
            </w:r>
          </w:p>
          <w:p w14:paraId="2D4B0CD5" w14:textId="77777777" w:rsidR="00161A28" w:rsidRPr="00F557CA" w:rsidRDefault="00161A28" w:rsidP="00161A28">
            <w:pPr>
              <w:pStyle w:val="NoSpacing"/>
              <w:rPr>
                <w:color w:val="C00000"/>
              </w:rPr>
            </w:pPr>
            <w:r w:rsidRPr="00F557CA">
              <w:rPr>
                <w:color w:val="C00000"/>
              </w:rPr>
              <w:t>Posters</w:t>
            </w:r>
          </w:p>
          <w:p w14:paraId="33381561" w14:textId="77777777" w:rsidR="00161A28" w:rsidRPr="00737201" w:rsidRDefault="00161A28" w:rsidP="00F557CA">
            <w:pPr>
              <w:pStyle w:val="NoSpacing"/>
            </w:pPr>
            <w:r w:rsidRPr="00F557CA">
              <w:rPr>
                <w:color w:val="C00000"/>
              </w:rPr>
              <w:t>Training records</w:t>
            </w:r>
            <w:r w:rsidR="00F557CA" w:rsidRPr="00F557CA">
              <w:rPr>
                <w:color w:val="C00000"/>
              </w:rPr>
              <w:t xml:space="preserve"> Approved permanent shelter designs</w:t>
            </w:r>
          </w:p>
        </w:tc>
        <w:tc>
          <w:tcPr>
            <w:tcW w:w="2439" w:type="dxa"/>
            <w:shd w:val="pct10" w:color="auto" w:fill="FFFFFF"/>
          </w:tcPr>
          <w:p w14:paraId="09990774" w14:textId="77777777" w:rsidR="00D4249D" w:rsidRPr="00737201" w:rsidRDefault="00D4249D" w:rsidP="00D4249D">
            <w:pPr>
              <w:pStyle w:val="NoSpacing"/>
            </w:pPr>
          </w:p>
        </w:tc>
      </w:tr>
      <w:tr w:rsidR="00D4249D" w:rsidRPr="00737201" w14:paraId="4B811496" w14:textId="77777777" w:rsidTr="00994338">
        <w:trPr>
          <w:trHeight w:val="397"/>
        </w:trPr>
        <w:tc>
          <w:tcPr>
            <w:tcW w:w="3248" w:type="dxa"/>
            <w:vAlign w:val="center"/>
          </w:tcPr>
          <w:p w14:paraId="284821A9" w14:textId="77777777" w:rsidR="00D4249D" w:rsidRPr="00737201" w:rsidRDefault="00D4249D" w:rsidP="00D4249D">
            <w:pPr>
              <w:pStyle w:val="NoSpacing"/>
            </w:pPr>
            <w:r w:rsidRPr="00737201">
              <w:t>Output 2.1</w:t>
            </w:r>
          </w:p>
          <w:p w14:paraId="7240091D" w14:textId="77777777" w:rsidR="00D4249D" w:rsidRPr="00737201" w:rsidRDefault="00161A28" w:rsidP="00161A28">
            <w:pPr>
              <w:pStyle w:val="NoSpacing"/>
              <w:rPr>
                <w:color w:val="C00000"/>
              </w:rPr>
            </w:pPr>
            <w:r>
              <w:rPr>
                <w:color w:val="C00000"/>
              </w:rPr>
              <w:t>Build back safer training and posters</w:t>
            </w:r>
            <w:r w:rsidR="00D4249D" w:rsidRPr="00737201">
              <w:rPr>
                <w:color w:val="C00000"/>
              </w:rPr>
              <w:t xml:space="preserve"> </w:t>
            </w:r>
          </w:p>
        </w:tc>
        <w:tc>
          <w:tcPr>
            <w:tcW w:w="2190" w:type="dxa"/>
          </w:tcPr>
          <w:p w14:paraId="1DAA8AA2" w14:textId="77777777" w:rsidR="00D4249D" w:rsidRPr="00737201" w:rsidRDefault="00D4249D" w:rsidP="00D4249D">
            <w:pPr>
              <w:pStyle w:val="NoSpacing"/>
            </w:pPr>
          </w:p>
        </w:tc>
        <w:tc>
          <w:tcPr>
            <w:tcW w:w="2442" w:type="dxa"/>
          </w:tcPr>
          <w:p w14:paraId="32952E50" w14:textId="77777777" w:rsidR="00D4249D" w:rsidRPr="00737201" w:rsidRDefault="00D4249D" w:rsidP="00D4249D">
            <w:pPr>
              <w:pStyle w:val="NoSpacing"/>
            </w:pPr>
          </w:p>
        </w:tc>
        <w:tc>
          <w:tcPr>
            <w:tcW w:w="2439" w:type="dxa"/>
          </w:tcPr>
          <w:p w14:paraId="201E7527" w14:textId="77777777" w:rsidR="00D4249D" w:rsidRPr="00737201" w:rsidRDefault="00D4249D" w:rsidP="00D4249D">
            <w:pPr>
              <w:pStyle w:val="NoSpacing"/>
            </w:pPr>
          </w:p>
        </w:tc>
      </w:tr>
      <w:tr w:rsidR="00D4249D" w:rsidRPr="00737201" w14:paraId="6A03E4BB" w14:textId="77777777" w:rsidTr="00994338">
        <w:trPr>
          <w:trHeight w:val="397"/>
        </w:trPr>
        <w:tc>
          <w:tcPr>
            <w:tcW w:w="3248" w:type="dxa"/>
            <w:vAlign w:val="center"/>
          </w:tcPr>
          <w:p w14:paraId="31FF99E8" w14:textId="77777777" w:rsidR="00D4249D" w:rsidRPr="00737201" w:rsidRDefault="00D4249D" w:rsidP="00D4249D">
            <w:pPr>
              <w:pStyle w:val="NoSpacing"/>
            </w:pPr>
            <w:r w:rsidRPr="00737201">
              <w:t>Output 2.2</w:t>
            </w:r>
          </w:p>
          <w:p w14:paraId="35C023D6" w14:textId="77777777" w:rsidR="00D4249D" w:rsidRPr="00737201" w:rsidRDefault="00161A28" w:rsidP="00161A28">
            <w:pPr>
              <w:pStyle w:val="NoSpacing"/>
              <w:rPr>
                <w:color w:val="C00000"/>
              </w:rPr>
            </w:pPr>
            <w:r>
              <w:rPr>
                <w:color w:val="C00000"/>
              </w:rPr>
              <w:t xml:space="preserve">House repairs </w:t>
            </w:r>
          </w:p>
        </w:tc>
        <w:tc>
          <w:tcPr>
            <w:tcW w:w="2190" w:type="dxa"/>
            <w:shd w:val="clear" w:color="auto" w:fill="FFFFFF"/>
          </w:tcPr>
          <w:p w14:paraId="272B9851" w14:textId="77777777" w:rsidR="00D4249D" w:rsidRPr="00737201" w:rsidRDefault="00D4249D" w:rsidP="00D4249D">
            <w:pPr>
              <w:pStyle w:val="NoSpacing"/>
            </w:pPr>
          </w:p>
        </w:tc>
        <w:tc>
          <w:tcPr>
            <w:tcW w:w="2442" w:type="dxa"/>
            <w:shd w:val="clear" w:color="auto" w:fill="FFFFFF"/>
          </w:tcPr>
          <w:p w14:paraId="4E7F3185" w14:textId="77777777" w:rsidR="00D4249D" w:rsidRPr="00737201" w:rsidRDefault="00D4249D" w:rsidP="00D4249D">
            <w:pPr>
              <w:pStyle w:val="NoSpacing"/>
            </w:pPr>
          </w:p>
        </w:tc>
        <w:tc>
          <w:tcPr>
            <w:tcW w:w="2439" w:type="dxa"/>
            <w:shd w:val="clear" w:color="auto" w:fill="FFFFFF"/>
          </w:tcPr>
          <w:p w14:paraId="009B89D8" w14:textId="77777777" w:rsidR="00D4249D" w:rsidRPr="00737201" w:rsidRDefault="00D4249D" w:rsidP="00D4249D">
            <w:pPr>
              <w:pStyle w:val="NoSpacing"/>
            </w:pPr>
          </w:p>
        </w:tc>
      </w:tr>
      <w:tr w:rsidR="00D4249D" w:rsidRPr="00737201" w14:paraId="159C79D5" w14:textId="77777777" w:rsidTr="00994338">
        <w:trPr>
          <w:trHeight w:val="397"/>
        </w:trPr>
        <w:tc>
          <w:tcPr>
            <w:tcW w:w="3248" w:type="dxa"/>
            <w:vAlign w:val="center"/>
          </w:tcPr>
          <w:p w14:paraId="326ABBCB" w14:textId="77777777" w:rsidR="00D4249D" w:rsidRPr="00737201" w:rsidRDefault="00D4249D" w:rsidP="00D4249D">
            <w:pPr>
              <w:pStyle w:val="NoSpacing"/>
            </w:pPr>
            <w:r w:rsidRPr="00737201">
              <w:t>Output 2.</w:t>
            </w:r>
            <w:r w:rsidR="00161A28">
              <w:t>3</w:t>
            </w:r>
          </w:p>
          <w:p w14:paraId="43B3223A" w14:textId="77777777" w:rsidR="00D4249D" w:rsidRPr="00737201" w:rsidRDefault="00D4249D" w:rsidP="00161A28">
            <w:pPr>
              <w:pStyle w:val="NoSpacing"/>
              <w:rPr>
                <w:color w:val="C00000"/>
              </w:rPr>
            </w:pPr>
            <w:r w:rsidRPr="00737201">
              <w:rPr>
                <w:color w:val="C00000"/>
              </w:rPr>
              <w:t xml:space="preserve">Permanent housing </w:t>
            </w:r>
          </w:p>
        </w:tc>
        <w:tc>
          <w:tcPr>
            <w:tcW w:w="2190" w:type="dxa"/>
            <w:shd w:val="clear" w:color="auto" w:fill="FFFFFF"/>
          </w:tcPr>
          <w:p w14:paraId="4A34EFD9" w14:textId="77777777" w:rsidR="00D4249D" w:rsidRPr="00737201" w:rsidRDefault="00D4249D" w:rsidP="00D4249D">
            <w:pPr>
              <w:pStyle w:val="NoSpacing"/>
            </w:pPr>
          </w:p>
        </w:tc>
        <w:tc>
          <w:tcPr>
            <w:tcW w:w="2442" w:type="dxa"/>
            <w:shd w:val="clear" w:color="auto" w:fill="FFFFFF"/>
          </w:tcPr>
          <w:p w14:paraId="6BE23D6F" w14:textId="77777777" w:rsidR="00D4249D" w:rsidRPr="00737201" w:rsidRDefault="00D4249D" w:rsidP="00D4249D">
            <w:pPr>
              <w:pStyle w:val="NoSpacing"/>
            </w:pPr>
          </w:p>
        </w:tc>
        <w:tc>
          <w:tcPr>
            <w:tcW w:w="2439" w:type="dxa"/>
            <w:shd w:val="clear" w:color="auto" w:fill="FFFFFF"/>
          </w:tcPr>
          <w:p w14:paraId="615BB0DA" w14:textId="77777777" w:rsidR="00D4249D" w:rsidRPr="00737201" w:rsidRDefault="00D4249D" w:rsidP="00D4249D">
            <w:pPr>
              <w:pStyle w:val="NoSpacing"/>
            </w:pPr>
          </w:p>
        </w:tc>
      </w:tr>
    </w:tbl>
    <w:p w14:paraId="2EFAA3AA" w14:textId="75B0D8DA" w:rsidR="006923CE" w:rsidRDefault="004F34EA">
      <w:pPr>
        <w:rPr>
          <w:b/>
          <w:i/>
          <w:color w:val="548DD4" w:themeColor="text2" w:themeTint="99"/>
          <w:sz w:val="24"/>
          <w:szCs w:val="24"/>
        </w:rPr>
      </w:pPr>
      <w:r w:rsidRPr="00994338">
        <w:rPr>
          <w:b/>
          <w:i/>
          <w:color w:val="548DD4" w:themeColor="text2" w:themeTint="99"/>
          <w:sz w:val="24"/>
          <w:szCs w:val="24"/>
        </w:rPr>
        <w:t>The above table needs discussion: what are we aiming to do through this logframe</w:t>
      </w:r>
      <w:r w:rsidR="00114342">
        <w:rPr>
          <w:b/>
          <w:i/>
          <w:color w:val="548DD4" w:themeColor="text2" w:themeTint="99"/>
          <w:sz w:val="24"/>
          <w:szCs w:val="24"/>
        </w:rPr>
        <w:t xml:space="preserve"> – what about the identified actions in HAP2 and the TC Evan </w:t>
      </w:r>
      <w:proofErr w:type="gramStart"/>
      <w:r w:rsidR="00114342">
        <w:rPr>
          <w:b/>
          <w:i/>
          <w:color w:val="548DD4" w:themeColor="text2" w:themeTint="99"/>
          <w:sz w:val="24"/>
          <w:szCs w:val="24"/>
        </w:rPr>
        <w:t xml:space="preserve">review </w:t>
      </w:r>
      <w:r w:rsidRPr="00994338">
        <w:rPr>
          <w:b/>
          <w:i/>
          <w:color w:val="548DD4" w:themeColor="text2" w:themeTint="99"/>
          <w:sz w:val="24"/>
          <w:szCs w:val="24"/>
        </w:rPr>
        <w:t>?</w:t>
      </w:r>
      <w:proofErr w:type="gramEnd"/>
    </w:p>
    <w:p w14:paraId="60658EF1" w14:textId="01E32A5F" w:rsidR="00014EA6" w:rsidRPr="000B6F90" w:rsidRDefault="00014EA6" w:rsidP="0011209D">
      <w:pPr>
        <w:rPr>
          <w:rFonts w:ascii="Arial" w:hAnsi="Arial" w:cs="Arial"/>
          <w:b/>
          <w:sz w:val="20"/>
          <w:szCs w:val="20"/>
          <w:u w:val="single"/>
        </w:rPr>
      </w:pPr>
      <w:r w:rsidRPr="000B6F90">
        <w:rPr>
          <w:rFonts w:ascii="Arial" w:hAnsi="Arial" w:cs="Arial"/>
          <w:b/>
          <w:sz w:val="20"/>
          <w:szCs w:val="20"/>
          <w:u w:val="single"/>
        </w:rPr>
        <w:lastRenderedPageBreak/>
        <w:t>Annex A</w:t>
      </w:r>
    </w:p>
    <w:p w14:paraId="332999C1" w14:textId="77777777" w:rsidR="00014EA6" w:rsidRPr="00737201" w:rsidRDefault="00014EA6" w:rsidP="0011209D">
      <w:pPr>
        <w:rPr>
          <w:rFonts w:ascii="Arial" w:hAnsi="Arial" w:cs="Arial"/>
          <w:sz w:val="20"/>
          <w:szCs w:val="20"/>
        </w:rPr>
      </w:pPr>
      <w:r w:rsidRPr="00737201">
        <w:rPr>
          <w:rFonts w:ascii="Arial" w:hAnsi="Arial" w:cs="Arial"/>
          <w:sz w:val="20"/>
          <w:szCs w:val="20"/>
        </w:rPr>
        <w:t>GoF ‘New Disaster Rehabilitation Housing Policy’, released 21/12/2012.</w:t>
      </w:r>
    </w:p>
    <w:p w14:paraId="5DFC51A9" w14:textId="77777777" w:rsidR="00014EA6" w:rsidRPr="00737201" w:rsidRDefault="00014EA6" w:rsidP="00014EA6">
      <w:pPr>
        <w:pStyle w:val="NoSpacing"/>
        <w:jc w:val="center"/>
        <w:rPr>
          <w:rFonts w:ascii="Tahoma" w:hAnsi="Tahoma" w:cs="Tahoma"/>
          <w:b/>
          <w:sz w:val="20"/>
          <w:szCs w:val="20"/>
          <w:u w:val="single"/>
        </w:rPr>
      </w:pPr>
      <w:r w:rsidRPr="00737201">
        <w:rPr>
          <w:rFonts w:ascii="Tahoma" w:hAnsi="Tahoma" w:cs="Tahoma"/>
          <w:b/>
          <w:sz w:val="20"/>
          <w:szCs w:val="20"/>
          <w:u w:val="single"/>
        </w:rPr>
        <w:t>DISASTER REHABLITATION HOUSING POLICY</w:t>
      </w:r>
    </w:p>
    <w:p w14:paraId="33D5A45A" w14:textId="77777777" w:rsidR="00014EA6" w:rsidRPr="00737201" w:rsidRDefault="00014EA6" w:rsidP="00014EA6">
      <w:pPr>
        <w:pStyle w:val="NoSpacing"/>
        <w:rPr>
          <w:rFonts w:ascii="Arial" w:hAnsi="Arial" w:cs="Arial"/>
          <w:sz w:val="20"/>
          <w:szCs w:val="20"/>
        </w:rPr>
      </w:pPr>
    </w:p>
    <w:p w14:paraId="260ED003" w14:textId="77777777" w:rsidR="00014EA6" w:rsidRPr="00737201" w:rsidRDefault="00014EA6" w:rsidP="00014EA6">
      <w:pPr>
        <w:pStyle w:val="NoSpacing"/>
        <w:rPr>
          <w:rFonts w:ascii="Arial" w:hAnsi="Arial" w:cs="Arial"/>
          <w:b/>
          <w:sz w:val="18"/>
          <w:szCs w:val="18"/>
          <w:u w:val="single"/>
        </w:rPr>
      </w:pPr>
      <w:r w:rsidRPr="00737201">
        <w:rPr>
          <w:rFonts w:ascii="Arial" w:hAnsi="Arial" w:cs="Arial"/>
          <w:b/>
          <w:sz w:val="18"/>
          <w:szCs w:val="18"/>
          <w:u w:val="single"/>
        </w:rPr>
        <w:t>QUALIFYING CRITERIA</w:t>
      </w:r>
    </w:p>
    <w:p w14:paraId="214EC93A" w14:textId="77777777" w:rsidR="00014EA6" w:rsidRPr="00737201" w:rsidRDefault="00014EA6" w:rsidP="00014EA6">
      <w:pPr>
        <w:pStyle w:val="NoSpacing"/>
        <w:ind w:left="720"/>
        <w:rPr>
          <w:rFonts w:ascii="Arial" w:hAnsi="Arial" w:cs="Arial"/>
          <w:sz w:val="18"/>
          <w:szCs w:val="18"/>
        </w:rPr>
      </w:pPr>
    </w:p>
    <w:p w14:paraId="668A6A25" w14:textId="77777777" w:rsidR="00014EA6" w:rsidRPr="00737201" w:rsidRDefault="00014EA6" w:rsidP="00850A67">
      <w:pPr>
        <w:pStyle w:val="NoSpacing"/>
        <w:numPr>
          <w:ilvl w:val="0"/>
          <w:numId w:val="10"/>
        </w:numPr>
        <w:rPr>
          <w:rFonts w:ascii="Arial" w:hAnsi="Arial" w:cs="Arial"/>
          <w:sz w:val="18"/>
          <w:szCs w:val="18"/>
        </w:rPr>
      </w:pPr>
      <w:r w:rsidRPr="00737201">
        <w:rPr>
          <w:rFonts w:ascii="Arial" w:hAnsi="Arial" w:cs="Arial"/>
          <w:sz w:val="18"/>
          <w:szCs w:val="18"/>
        </w:rPr>
        <w:t>ALL FIJIANS QUALIFY</w:t>
      </w:r>
    </w:p>
    <w:p w14:paraId="6716F07F" w14:textId="77777777" w:rsidR="00014EA6" w:rsidRPr="00737201" w:rsidRDefault="00014EA6" w:rsidP="00850A67">
      <w:pPr>
        <w:pStyle w:val="NoSpacing"/>
        <w:numPr>
          <w:ilvl w:val="0"/>
          <w:numId w:val="10"/>
        </w:numPr>
        <w:rPr>
          <w:rFonts w:ascii="Arial" w:hAnsi="Arial" w:cs="Arial"/>
          <w:sz w:val="18"/>
          <w:szCs w:val="18"/>
        </w:rPr>
      </w:pPr>
      <w:r w:rsidRPr="00737201">
        <w:rPr>
          <w:rFonts w:ascii="Arial" w:hAnsi="Arial" w:cs="Arial"/>
          <w:sz w:val="18"/>
          <w:szCs w:val="18"/>
        </w:rPr>
        <w:t>COVERS DWELLING HOUSE ONLY</w:t>
      </w:r>
    </w:p>
    <w:p w14:paraId="761516EB" w14:textId="77777777" w:rsidR="00014EA6" w:rsidRPr="00737201" w:rsidRDefault="00014EA6" w:rsidP="00850A67">
      <w:pPr>
        <w:pStyle w:val="NoSpacing"/>
        <w:numPr>
          <w:ilvl w:val="0"/>
          <w:numId w:val="10"/>
        </w:numPr>
        <w:rPr>
          <w:rFonts w:ascii="Arial" w:hAnsi="Arial" w:cs="Arial"/>
          <w:sz w:val="18"/>
          <w:szCs w:val="18"/>
        </w:rPr>
      </w:pPr>
      <w:r w:rsidRPr="00737201">
        <w:rPr>
          <w:rFonts w:ascii="Arial" w:hAnsi="Arial" w:cs="Arial"/>
          <w:sz w:val="18"/>
          <w:szCs w:val="18"/>
        </w:rPr>
        <w:t>RECIPIENTS COMBINED HOUSEHOLD INCOME LESS THAN $20,000</w:t>
      </w:r>
    </w:p>
    <w:p w14:paraId="221D2CF5" w14:textId="77777777" w:rsidR="00014EA6" w:rsidRPr="00737201" w:rsidRDefault="00014EA6" w:rsidP="00850A67">
      <w:pPr>
        <w:pStyle w:val="NoSpacing"/>
        <w:numPr>
          <w:ilvl w:val="0"/>
          <w:numId w:val="10"/>
        </w:numPr>
        <w:rPr>
          <w:rFonts w:ascii="Arial" w:hAnsi="Arial" w:cs="Arial"/>
          <w:sz w:val="18"/>
          <w:szCs w:val="18"/>
        </w:rPr>
      </w:pPr>
      <w:r w:rsidRPr="00737201">
        <w:rPr>
          <w:rFonts w:ascii="Arial" w:hAnsi="Arial" w:cs="Arial"/>
          <w:sz w:val="18"/>
          <w:szCs w:val="18"/>
        </w:rPr>
        <w:t>THOSE OUTSIDE VILLAGE BOUNDARIES, RECOGNIZED SETTLEMENTS ALSO INCLUDED UNDER THE FOLLOWING CONDITIONS:</w:t>
      </w:r>
    </w:p>
    <w:p w14:paraId="545288F2" w14:textId="77777777" w:rsidR="00014EA6" w:rsidRPr="00737201" w:rsidRDefault="00014EA6" w:rsidP="00850A67">
      <w:pPr>
        <w:pStyle w:val="NoSpacing"/>
        <w:numPr>
          <w:ilvl w:val="0"/>
          <w:numId w:val="10"/>
        </w:numPr>
        <w:rPr>
          <w:rFonts w:ascii="Arial" w:hAnsi="Arial" w:cs="Arial"/>
          <w:sz w:val="18"/>
          <w:szCs w:val="18"/>
        </w:rPr>
      </w:pPr>
      <w:r w:rsidRPr="00737201">
        <w:rPr>
          <w:rFonts w:ascii="Arial" w:hAnsi="Arial" w:cs="Arial"/>
          <w:sz w:val="18"/>
          <w:szCs w:val="18"/>
        </w:rPr>
        <w:t>SECURE LAND TENURESHIP</w:t>
      </w:r>
    </w:p>
    <w:p w14:paraId="7D5C92DD" w14:textId="77777777" w:rsidR="00014EA6" w:rsidRPr="00737201" w:rsidRDefault="00014EA6" w:rsidP="00850A67">
      <w:pPr>
        <w:pStyle w:val="NoSpacing"/>
        <w:numPr>
          <w:ilvl w:val="0"/>
          <w:numId w:val="10"/>
        </w:numPr>
        <w:rPr>
          <w:rFonts w:ascii="Arial" w:hAnsi="Arial" w:cs="Arial"/>
          <w:sz w:val="18"/>
          <w:szCs w:val="18"/>
        </w:rPr>
      </w:pPr>
      <w:r w:rsidRPr="00737201">
        <w:rPr>
          <w:rFonts w:ascii="Arial" w:hAnsi="Arial" w:cs="Arial"/>
          <w:sz w:val="18"/>
          <w:szCs w:val="18"/>
        </w:rPr>
        <w:t>LANDOWNER CONSENT (UNDER VAKAVANUA ARRANGEMENT)</w:t>
      </w:r>
    </w:p>
    <w:p w14:paraId="637B1827" w14:textId="77777777" w:rsidR="00014EA6" w:rsidRPr="00737201" w:rsidRDefault="00014EA6" w:rsidP="00850A67">
      <w:pPr>
        <w:pStyle w:val="NoSpacing"/>
        <w:numPr>
          <w:ilvl w:val="0"/>
          <w:numId w:val="10"/>
        </w:numPr>
        <w:rPr>
          <w:rFonts w:ascii="Arial" w:hAnsi="Arial" w:cs="Arial"/>
          <w:sz w:val="18"/>
          <w:szCs w:val="18"/>
        </w:rPr>
      </w:pPr>
      <w:r w:rsidRPr="00737201">
        <w:rPr>
          <w:rFonts w:ascii="Arial" w:hAnsi="Arial" w:cs="Arial"/>
          <w:sz w:val="18"/>
          <w:szCs w:val="18"/>
        </w:rPr>
        <w:t>LANDLORD TENANCY CONSENT FOR FARMHANDS/LABOURERS</w:t>
      </w:r>
    </w:p>
    <w:p w14:paraId="045A715B" w14:textId="77777777" w:rsidR="00014EA6" w:rsidRPr="00737201" w:rsidRDefault="00014EA6" w:rsidP="00850A67">
      <w:pPr>
        <w:pStyle w:val="NoSpacing"/>
        <w:numPr>
          <w:ilvl w:val="0"/>
          <w:numId w:val="10"/>
        </w:numPr>
        <w:rPr>
          <w:rFonts w:ascii="Arial" w:hAnsi="Arial" w:cs="Arial"/>
          <w:sz w:val="18"/>
          <w:szCs w:val="18"/>
        </w:rPr>
      </w:pPr>
      <w:r w:rsidRPr="00737201">
        <w:rPr>
          <w:rFonts w:ascii="Arial" w:hAnsi="Arial" w:cs="Arial"/>
          <w:sz w:val="18"/>
          <w:szCs w:val="18"/>
        </w:rPr>
        <w:t>RECIPIENT HAS A RIGHT TO RELOCATE STRUCTURE</w:t>
      </w:r>
    </w:p>
    <w:p w14:paraId="1CBB53BA" w14:textId="77777777" w:rsidR="00014EA6" w:rsidRPr="00737201" w:rsidRDefault="00014EA6" w:rsidP="00014EA6">
      <w:pPr>
        <w:pStyle w:val="NoSpacing"/>
        <w:rPr>
          <w:rFonts w:ascii="Arial" w:hAnsi="Arial" w:cs="Arial"/>
          <w:sz w:val="18"/>
          <w:szCs w:val="18"/>
        </w:rPr>
      </w:pPr>
    </w:p>
    <w:p w14:paraId="5987CBBA" w14:textId="77777777" w:rsidR="00014EA6" w:rsidRPr="00737201" w:rsidRDefault="00014EA6" w:rsidP="00014EA6">
      <w:pPr>
        <w:pStyle w:val="NoSpacing"/>
        <w:rPr>
          <w:rFonts w:ascii="Arial" w:hAnsi="Arial" w:cs="Arial"/>
          <w:b/>
          <w:sz w:val="18"/>
          <w:szCs w:val="18"/>
          <w:u w:val="single"/>
        </w:rPr>
      </w:pPr>
      <w:r w:rsidRPr="00737201">
        <w:rPr>
          <w:rFonts w:ascii="Arial" w:hAnsi="Arial" w:cs="Arial"/>
          <w:b/>
          <w:sz w:val="18"/>
          <w:szCs w:val="18"/>
          <w:u w:val="single"/>
        </w:rPr>
        <w:t>IDENTIFICATION AND IMPLEMENTATION PROCESS</w:t>
      </w:r>
    </w:p>
    <w:p w14:paraId="499F9183" w14:textId="77777777" w:rsidR="00014EA6" w:rsidRPr="00737201" w:rsidRDefault="00014EA6" w:rsidP="00014EA6">
      <w:pPr>
        <w:pStyle w:val="NoSpacing"/>
        <w:ind w:left="720"/>
        <w:rPr>
          <w:rFonts w:ascii="Arial" w:hAnsi="Arial" w:cs="Arial"/>
          <w:sz w:val="18"/>
          <w:szCs w:val="18"/>
        </w:rPr>
      </w:pPr>
    </w:p>
    <w:p w14:paraId="099E1A7F" w14:textId="77777777" w:rsidR="00014EA6" w:rsidRPr="00737201" w:rsidRDefault="00014EA6" w:rsidP="00850A67">
      <w:pPr>
        <w:pStyle w:val="NoSpacing"/>
        <w:numPr>
          <w:ilvl w:val="0"/>
          <w:numId w:val="11"/>
        </w:numPr>
        <w:rPr>
          <w:rFonts w:ascii="Arial" w:hAnsi="Arial" w:cs="Arial"/>
          <w:sz w:val="18"/>
          <w:szCs w:val="18"/>
        </w:rPr>
      </w:pPr>
      <w:r w:rsidRPr="00737201">
        <w:rPr>
          <w:rFonts w:ascii="Arial" w:hAnsi="Arial" w:cs="Arial"/>
          <w:sz w:val="18"/>
          <w:szCs w:val="18"/>
        </w:rPr>
        <w:t>VICTIMS SUBMIT REPORT/REQUEST AT NEAREST DO, DIV COMM OFFICE</w:t>
      </w:r>
    </w:p>
    <w:p w14:paraId="116B2DB1" w14:textId="77777777" w:rsidR="00014EA6" w:rsidRPr="00737201" w:rsidRDefault="00014EA6" w:rsidP="00850A67">
      <w:pPr>
        <w:pStyle w:val="NoSpacing"/>
        <w:numPr>
          <w:ilvl w:val="0"/>
          <w:numId w:val="11"/>
        </w:numPr>
        <w:rPr>
          <w:rFonts w:ascii="Arial" w:hAnsi="Arial" w:cs="Arial"/>
          <w:sz w:val="18"/>
          <w:szCs w:val="18"/>
        </w:rPr>
      </w:pPr>
      <w:r w:rsidRPr="00737201">
        <w:rPr>
          <w:rFonts w:ascii="Arial" w:hAnsi="Arial" w:cs="Arial"/>
          <w:sz w:val="18"/>
          <w:szCs w:val="18"/>
        </w:rPr>
        <w:t>(IDA RUN CONCURRENTLY)</w:t>
      </w:r>
    </w:p>
    <w:p w14:paraId="57C49194" w14:textId="77777777" w:rsidR="00014EA6" w:rsidRPr="00737201" w:rsidRDefault="00014EA6" w:rsidP="00850A67">
      <w:pPr>
        <w:pStyle w:val="NoSpacing"/>
        <w:numPr>
          <w:ilvl w:val="0"/>
          <w:numId w:val="11"/>
        </w:numPr>
        <w:rPr>
          <w:rFonts w:ascii="Arial" w:hAnsi="Arial" w:cs="Arial"/>
          <w:sz w:val="18"/>
          <w:szCs w:val="18"/>
        </w:rPr>
      </w:pPr>
      <w:r w:rsidRPr="00737201">
        <w:rPr>
          <w:rFonts w:ascii="Arial" w:hAnsi="Arial" w:cs="Arial"/>
          <w:sz w:val="18"/>
          <w:szCs w:val="18"/>
        </w:rPr>
        <w:t>VERIFICATION SURVEY</w:t>
      </w:r>
    </w:p>
    <w:p w14:paraId="2B11B009" w14:textId="77777777" w:rsidR="00014EA6" w:rsidRPr="00737201" w:rsidRDefault="00014EA6" w:rsidP="00850A67">
      <w:pPr>
        <w:pStyle w:val="NoSpacing"/>
        <w:numPr>
          <w:ilvl w:val="0"/>
          <w:numId w:val="11"/>
        </w:numPr>
        <w:rPr>
          <w:rFonts w:ascii="Arial" w:hAnsi="Arial" w:cs="Arial"/>
          <w:sz w:val="18"/>
          <w:szCs w:val="18"/>
        </w:rPr>
      </w:pPr>
      <w:r w:rsidRPr="00737201">
        <w:rPr>
          <w:rFonts w:ascii="Arial" w:hAnsi="Arial" w:cs="Arial"/>
          <w:sz w:val="18"/>
          <w:szCs w:val="18"/>
        </w:rPr>
        <w:t xml:space="preserve">(JP CERTIFICATION) </w:t>
      </w:r>
    </w:p>
    <w:p w14:paraId="609B17DE" w14:textId="77777777" w:rsidR="00014EA6" w:rsidRPr="00737201" w:rsidRDefault="00014EA6" w:rsidP="00850A67">
      <w:pPr>
        <w:pStyle w:val="NoSpacing"/>
        <w:numPr>
          <w:ilvl w:val="0"/>
          <w:numId w:val="11"/>
        </w:numPr>
        <w:rPr>
          <w:rFonts w:ascii="Arial" w:hAnsi="Arial" w:cs="Arial"/>
          <w:sz w:val="18"/>
          <w:szCs w:val="18"/>
        </w:rPr>
      </w:pPr>
      <w:r w:rsidRPr="00737201">
        <w:rPr>
          <w:rFonts w:ascii="Arial" w:hAnsi="Arial" w:cs="Arial"/>
          <w:sz w:val="18"/>
          <w:szCs w:val="18"/>
        </w:rPr>
        <w:t>AUTHORIZATION BY DIV COMM FOR ISSUE OF VOUCHER</w:t>
      </w:r>
    </w:p>
    <w:p w14:paraId="38EF8E3E" w14:textId="77777777" w:rsidR="00014EA6" w:rsidRPr="00737201" w:rsidRDefault="00014EA6" w:rsidP="00850A67">
      <w:pPr>
        <w:pStyle w:val="NoSpacing"/>
        <w:numPr>
          <w:ilvl w:val="0"/>
          <w:numId w:val="11"/>
        </w:numPr>
        <w:rPr>
          <w:rFonts w:ascii="Arial" w:hAnsi="Arial" w:cs="Arial"/>
          <w:sz w:val="18"/>
          <w:szCs w:val="18"/>
        </w:rPr>
      </w:pPr>
      <w:r w:rsidRPr="00737201">
        <w:rPr>
          <w:rFonts w:ascii="Arial" w:hAnsi="Arial" w:cs="Arial"/>
          <w:sz w:val="18"/>
          <w:szCs w:val="18"/>
        </w:rPr>
        <w:t>VOUCHER RELEASED FOR PURCHASE OF MATERIALS</w:t>
      </w:r>
    </w:p>
    <w:p w14:paraId="5930BE42" w14:textId="77777777" w:rsidR="00014EA6" w:rsidRPr="00737201" w:rsidRDefault="00014EA6" w:rsidP="00850A67">
      <w:pPr>
        <w:pStyle w:val="NoSpacing"/>
        <w:numPr>
          <w:ilvl w:val="0"/>
          <w:numId w:val="11"/>
        </w:numPr>
        <w:rPr>
          <w:rFonts w:ascii="Arial" w:hAnsi="Arial" w:cs="Arial"/>
          <w:sz w:val="18"/>
          <w:szCs w:val="18"/>
        </w:rPr>
      </w:pPr>
      <w:r w:rsidRPr="00737201">
        <w:rPr>
          <w:rFonts w:ascii="Arial" w:hAnsi="Arial" w:cs="Arial"/>
          <w:sz w:val="18"/>
          <w:szCs w:val="18"/>
        </w:rPr>
        <w:t>RECONSTRUCTION (BUILD BACK BETTER)</w:t>
      </w:r>
    </w:p>
    <w:p w14:paraId="3DFFCCBC" w14:textId="77777777" w:rsidR="00014EA6" w:rsidRPr="00737201" w:rsidRDefault="00014EA6" w:rsidP="00014EA6">
      <w:pPr>
        <w:pStyle w:val="NoSpacing"/>
        <w:rPr>
          <w:rFonts w:ascii="Arial" w:hAnsi="Arial" w:cs="Arial"/>
          <w:sz w:val="18"/>
          <w:szCs w:val="18"/>
        </w:rPr>
      </w:pPr>
    </w:p>
    <w:p w14:paraId="195E0B36" w14:textId="77777777" w:rsidR="00014EA6" w:rsidRPr="00737201" w:rsidRDefault="00014EA6" w:rsidP="00014EA6">
      <w:pPr>
        <w:pStyle w:val="NoSpacing"/>
        <w:rPr>
          <w:rFonts w:ascii="Arial" w:hAnsi="Arial" w:cs="Arial"/>
          <w:b/>
          <w:sz w:val="18"/>
          <w:szCs w:val="18"/>
          <w:u w:val="single"/>
        </w:rPr>
      </w:pPr>
      <w:r w:rsidRPr="00737201">
        <w:rPr>
          <w:rFonts w:ascii="Arial" w:hAnsi="Arial" w:cs="Arial"/>
          <w:b/>
          <w:sz w:val="18"/>
          <w:szCs w:val="18"/>
          <w:u w:val="single"/>
        </w:rPr>
        <w:t>CATEGORIES OF DAMAGE</w:t>
      </w:r>
    </w:p>
    <w:p w14:paraId="47E0D1F6" w14:textId="77777777" w:rsidR="00014EA6" w:rsidRPr="00737201" w:rsidRDefault="00014EA6" w:rsidP="00014EA6">
      <w:pPr>
        <w:pStyle w:val="NoSpacing"/>
        <w:ind w:left="720"/>
        <w:rPr>
          <w:rFonts w:ascii="Arial" w:hAnsi="Arial" w:cs="Arial"/>
          <w:sz w:val="18"/>
          <w:szCs w:val="18"/>
        </w:rPr>
      </w:pPr>
    </w:p>
    <w:p w14:paraId="16E39ED0" w14:textId="77777777" w:rsidR="00014EA6" w:rsidRPr="00737201" w:rsidRDefault="00014EA6" w:rsidP="00850A67">
      <w:pPr>
        <w:pStyle w:val="NoSpacing"/>
        <w:numPr>
          <w:ilvl w:val="0"/>
          <w:numId w:val="12"/>
        </w:numPr>
        <w:rPr>
          <w:rFonts w:ascii="Arial" w:hAnsi="Arial" w:cs="Arial"/>
          <w:sz w:val="18"/>
          <w:szCs w:val="18"/>
        </w:rPr>
      </w:pPr>
      <w:r w:rsidRPr="00737201">
        <w:rPr>
          <w:rFonts w:ascii="Arial" w:hAnsi="Arial" w:cs="Arial"/>
          <w:sz w:val="18"/>
          <w:szCs w:val="18"/>
        </w:rPr>
        <w:t xml:space="preserve">TOTALLY DESTROYED </w:t>
      </w:r>
    </w:p>
    <w:p w14:paraId="3550603D" w14:textId="77777777" w:rsidR="00014EA6" w:rsidRPr="00737201" w:rsidRDefault="00014EA6" w:rsidP="00850A67">
      <w:pPr>
        <w:pStyle w:val="NoSpacing"/>
        <w:numPr>
          <w:ilvl w:val="0"/>
          <w:numId w:val="12"/>
        </w:numPr>
        <w:rPr>
          <w:rFonts w:ascii="Arial" w:hAnsi="Arial" w:cs="Arial"/>
          <w:sz w:val="18"/>
          <w:szCs w:val="18"/>
        </w:rPr>
      </w:pPr>
      <w:r w:rsidRPr="00737201">
        <w:rPr>
          <w:rFonts w:ascii="Arial" w:hAnsi="Arial" w:cs="Arial"/>
          <w:sz w:val="18"/>
          <w:szCs w:val="18"/>
        </w:rPr>
        <w:t>PARTIALLY DESTROYED</w:t>
      </w:r>
    </w:p>
    <w:p w14:paraId="6788D35B" w14:textId="77777777" w:rsidR="00014EA6" w:rsidRPr="00737201" w:rsidRDefault="00014EA6" w:rsidP="00850A67">
      <w:pPr>
        <w:pStyle w:val="NoSpacing"/>
        <w:numPr>
          <w:ilvl w:val="0"/>
          <w:numId w:val="12"/>
        </w:numPr>
        <w:rPr>
          <w:rFonts w:ascii="Arial" w:hAnsi="Arial" w:cs="Arial"/>
          <w:sz w:val="18"/>
          <w:szCs w:val="18"/>
        </w:rPr>
      </w:pPr>
      <w:r w:rsidRPr="00737201">
        <w:rPr>
          <w:rFonts w:ascii="Arial" w:hAnsi="Arial" w:cs="Arial"/>
          <w:sz w:val="18"/>
          <w:szCs w:val="18"/>
        </w:rPr>
        <w:t>FLOOR &amp; WALL STRUCTURE – 70%</w:t>
      </w:r>
    </w:p>
    <w:p w14:paraId="07214A0A" w14:textId="77777777" w:rsidR="00014EA6" w:rsidRPr="00737201" w:rsidRDefault="00014EA6" w:rsidP="00850A67">
      <w:pPr>
        <w:pStyle w:val="NoSpacing"/>
        <w:numPr>
          <w:ilvl w:val="0"/>
          <w:numId w:val="12"/>
        </w:numPr>
        <w:rPr>
          <w:rFonts w:ascii="Arial" w:hAnsi="Arial" w:cs="Arial"/>
          <w:sz w:val="18"/>
          <w:szCs w:val="18"/>
        </w:rPr>
      </w:pPr>
      <w:r w:rsidRPr="00737201">
        <w:rPr>
          <w:rFonts w:ascii="Arial" w:hAnsi="Arial" w:cs="Arial"/>
          <w:sz w:val="18"/>
          <w:szCs w:val="18"/>
        </w:rPr>
        <w:t>ROOF STRUCTURE – 30%</w:t>
      </w:r>
    </w:p>
    <w:p w14:paraId="23221E67" w14:textId="77777777" w:rsidR="00014EA6" w:rsidRPr="00737201" w:rsidRDefault="00014EA6" w:rsidP="00850A67">
      <w:pPr>
        <w:pStyle w:val="NoSpacing"/>
        <w:numPr>
          <w:ilvl w:val="0"/>
          <w:numId w:val="12"/>
        </w:numPr>
        <w:rPr>
          <w:rFonts w:ascii="Arial" w:hAnsi="Arial" w:cs="Arial"/>
          <w:sz w:val="18"/>
          <w:szCs w:val="18"/>
        </w:rPr>
      </w:pPr>
      <w:r w:rsidRPr="00737201">
        <w:rPr>
          <w:rFonts w:ascii="Arial" w:hAnsi="Arial" w:cs="Arial"/>
          <w:sz w:val="18"/>
          <w:szCs w:val="18"/>
        </w:rPr>
        <w:t>STRUCTURAL FAILURE</w:t>
      </w:r>
    </w:p>
    <w:p w14:paraId="6EF514CE" w14:textId="77777777" w:rsidR="00014EA6" w:rsidRPr="00737201" w:rsidRDefault="00014EA6" w:rsidP="00014EA6">
      <w:pPr>
        <w:pStyle w:val="NoSpacing"/>
        <w:rPr>
          <w:rFonts w:ascii="Arial" w:hAnsi="Arial" w:cs="Arial"/>
          <w:sz w:val="18"/>
          <w:szCs w:val="18"/>
        </w:rPr>
      </w:pPr>
    </w:p>
    <w:p w14:paraId="4B2C164D" w14:textId="77777777" w:rsidR="00014EA6" w:rsidRPr="00737201" w:rsidRDefault="00014EA6" w:rsidP="00014EA6">
      <w:pPr>
        <w:pStyle w:val="NoSpacing"/>
        <w:rPr>
          <w:rFonts w:ascii="Arial" w:hAnsi="Arial" w:cs="Arial"/>
          <w:b/>
          <w:sz w:val="18"/>
          <w:szCs w:val="18"/>
          <w:u w:val="single"/>
        </w:rPr>
      </w:pPr>
      <w:r w:rsidRPr="00737201">
        <w:rPr>
          <w:rFonts w:ascii="Arial" w:hAnsi="Arial" w:cs="Arial"/>
          <w:b/>
          <w:sz w:val="18"/>
          <w:szCs w:val="18"/>
          <w:u w:val="single"/>
        </w:rPr>
        <w:t>COSTING OPTIONS</w:t>
      </w:r>
    </w:p>
    <w:p w14:paraId="75605E5D" w14:textId="77777777" w:rsidR="00014EA6" w:rsidRPr="00737201" w:rsidRDefault="00014EA6" w:rsidP="00014EA6">
      <w:pPr>
        <w:pStyle w:val="NoSpacing"/>
        <w:rPr>
          <w:rFonts w:ascii="Arial" w:hAnsi="Arial" w:cs="Arial"/>
          <w:sz w:val="18"/>
          <w:szCs w:val="18"/>
        </w:rPr>
      </w:pPr>
    </w:p>
    <w:p w14:paraId="0D110030" w14:textId="77777777" w:rsidR="00014EA6" w:rsidRPr="00737201" w:rsidRDefault="00014EA6" w:rsidP="00850A67">
      <w:pPr>
        <w:pStyle w:val="NoSpacing"/>
        <w:numPr>
          <w:ilvl w:val="0"/>
          <w:numId w:val="13"/>
        </w:numPr>
        <w:rPr>
          <w:rFonts w:ascii="Arial" w:hAnsi="Arial" w:cs="Arial"/>
          <w:sz w:val="18"/>
          <w:szCs w:val="18"/>
        </w:rPr>
      </w:pPr>
      <w:r w:rsidRPr="00737201">
        <w:rPr>
          <w:rFonts w:ascii="Arial" w:hAnsi="Arial" w:cs="Arial"/>
          <w:sz w:val="18"/>
          <w:szCs w:val="18"/>
        </w:rPr>
        <w:t>LESS THAN $2 000</w:t>
      </w:r>
    </w:p>
    <w:p w14:paraId="6040E237" w14:textId="77777777" w:rsidR="00014EA6" w:rsidRPr="00737201" w:rsidRDefault="00014EA6" w:rsidP="00850A67">
      <w:pPr>
        <w:pStyle w:val="NoSpacing"/>
        <w:numPr>
          <w:ilvl w:val="0"/>
          <w:numId w:val="13"/>
        </w:numPr>
        <w:rPr>
          <w:rFonts w:ascii="Arial" w:hAnsi="Arial" w:cs="Arial"/>
          <w:sz w:val="18"/>
          <w:szCs w:val="18"/>
        </w:rPr>
      </w:pPr>
      <w:r w:rsidRPr="00737201">
        <w:rPr>
          <w:rFonts w:ascii="Arial" w:hAnsi="Arial" w:cs="Arial"/>
          <w:sz w:val="18"/>
          <w:szCs w:val="18"/>
        </w:rPr>
        <w:t>$2 001 TO $5 000</w:t>
      </w:r>
    </w:p>
    <w:p w14:paraId="34333B56" w14:textId="77777777" w:rsidR="00014EA6" w:rsidRPr="00737201" w:rsidRDefault="00014EA6" w:rsidP="00850A67">
      <w:pPr>
        <w:pStyle w:val="NoSpacing"/>
        <w:numPr>
          <w:ilvl w:val="0"/>
          <w:numId w:val="13"/>
        </w:numPr>
        <w:rPr>
          <w:rFonts w:ascii="Arial" w:hAnsi="Arial" w:cs="Arial"/>
          <w:sz w:val="18"/>
          <w:szCs w:val="18"/>
        </w:rPr>
      </w:pPr>
      <w:r w:rsidRPr="00737201">
        <w:rPr>
          <w:rFonts w:ascii="Arial" w:hAnsi="Arial" w:cs="Arial"/>
          <w:sz w:val="18"/>
          <w:szCs w:val="18"/>
        </w:rPr>
        <w:t>$5001 TO $10 000</w:t>
      </w:r>
    </w:p>
    <w:p w14:paraId="2C78268A" w14:textId="77777777" w:rsidR="00014EA6" w:rsidRPr="00737201" w:rsidRDefault="00014EA6" w:rsidP="00850A67">
      <w:pPr>
        <w:pStyle w:val="NoSpacing"/>
        <w:numPr>
          <w:ilvl w:val="0"/>
          <w:numId w:val="13"/>
        </w:numPr>
        <w:rPr>
          <w:rFonts w:ascii="Arial" w:hAnsi="Arial" w:cs="Arial"/>
          <w:sz w:val="18"/>
          <w:szCs w:val="18"/>
        </w:rPr>
      </w:pPr>
      <w:r w:rsidRPr="00737201">
        <w:rPr>
          <w:rFonts w:ascii="Arial" w:hAnsi="Arial" w:cs="Arial"/>
          <w:sz w:val="18"/>
          <w:szCs w:val="18"/>
        </w:rPr>
        <w:t>$10 001 TO $15 000</w:t>
      </w:r>
    </w:p>
    <w:p w14:paraId="186B3CE0" w14:textId="77777777" w:rsidR="00014EA6" w:rsidRPr="00737201" w:rsidRDefault="00014EA6" w:rsidP="00014EA6">
      <w:pPr>
        <w:pStyle w:val="NoSpacing"/>
        <w:rPr>
          <w:rFonts w:ascii="Arial" w:hAnsi="Arial" w:cs="Arial"/>
          <w:sz w:val="18"/>
          <w:szCs w:val="18"/>
        </w:rPr>
      </w:pPr>
    </w:p>
    <w:p w14:paraId="650B0E73" w14:textId="77777777" w:rsidR="00014EA6" w:rsidRPr="00737201" w:rsidRDefault="00014EA6" w:rsidP="00014EA6">
      <w:pPr>
        <w:pStyle w:val="NoSpacing"/>
        <w:rPr>
          <w:rFonts w:ascii="Arial" w:hAnsi="Arial" w:cs="Arial"/>
          <w:b/>
          <w:sz w:val="18"/>
          <w:szCs w:val="18"/>
          <w:u w:val="single"/>
        </w:rPr>
      </w:pPr>
      <w:r w:rsidRPr="00737201">
        <w:rPr>
          <w:rFonts w:ascii="Arial" w:hAnsi="Arial" w:cs="Arial"/>
          <w:b/>
          <w:sz w:val="18"/>
          <w:szCs w:val="18"/>
          <w:u w:val="single"/>
        </w:rPr>
        <w:t>CONSTRUCTION OPTIONS</w:t>
      </w:r>
    </w:p>
    <w:p w14:paraId="74365101" w14:textId="77777777" w:rsidR="00014EA6" w:rsidRPr="00737201" w:rsidRDefault="00014EA6" w:rsidP="00014EA6">
      <w:pPr>
        <w:pStyle w:val="NoSpacing"/>
        <w:ind w:left="720"/>
        <w:rPr>
          <w:rFonts w:ascii="Arial" w:hAnsi="Arial" w:cs="Arial"/>
          <w:sz w:val="18"/>
          <w:szCs w:val="18"/>
        </w:rPr>
      </w:pPr>
    </w:p>
    <w:p w14:paraId="62CE7D89" w14:textId="77777777" w:rsidR="00014EA6" w:rsidRPr="00737201" w:rsidRDefault="00014EA6" w:rsidP="00850A67">
      <w:pPr>
        <w:pStyle w:val="NoSpacing"/>
        <w:numPr>
          <w:ilvl w:val="0"/>
          <w:numId w:val="14"/>
        </w:numPr>
        <w:rPr>
          <w:rFonts w:ascii="Arial" w:hAnsi="Arial" w:cs="Arial"/>
          <w:sz w:val="18"/>
          <w:szCs w:val="18"/>
        </w:rPr>
      </w:pPr>
      <w:r w:rsidRPr="00737201">
        <w:rPr>
          <w:rFonts w:ascii="Arial" w:hAnsi="Arial" w:cs="Arial"/>
          <w:sz w:val="18"/>
          <w:szCs w:val="18"/>
        </w:rPr>
        <w:t>SELF BUILT (TO BE MONITORED BY GOVT)</w:t>
      </w:r>
    </w:p>
    <w:p w14:paraId="26B2D972" w14:textId="77777777" w:rsidR="00014EA6" w:rsidRPr="00737201" w:rsidRDefault="00014EA6" w:rsidP="00850A67">
      <w:pPr>
        <w:pStyle w:val="NoSpacing"/>
        <w:numPr>
          <w:ilvl w:val="0"/>
          <w:numId w:val="14"/>
        </w:numPr>
        <w:rPr>
          <w:rFonts w:ascii="Arial" w:hAnsi="Arial" w:cs="Arial"/>
          <w:sz w:val="18"/>
          <w:szCs w:val="18"/>
        </w:rPr>
      </w:pPr>
      <w:r w:rsidRPr="00737201">
        <w:rPr>
          <w:rFonts w:ascii="Arial" w:hAnsi="Arial" w:cs="Arial"/>
          <w:sz w:val="18"/>
          <w:szCs w:val="18"/>
        </w:rPr>
        <w:t>OUT SOURCED</w:t>
      </w:r>
    </w:p>
    <w:p w14:paraId="364CBABD" w14:textId="77777777" w:rsidR="00014EA6" w:rsidRPr="00737201" w:rsidRDefault="00014EA6" w:rsidP="00850A67">
      <w:pPr>
        <w:pStyle w:val="NoSpacing"/>
        <w:numPr>
          <w:ilvl w:val="0"/>
          <w:numId w:val="14"/>
        </w:numPr>
        <w:rPr>
          <w:rFonts w:ascii="Arial" w:hAnsi="Arial" w:cs="Arial"/>
          <w:sz w:val="18"/>
          <w:szCs w:val="18"/>
        </w:rPr>
      </w:pPr>
      <w:r w:rsidRPr="00737201">
        <w:rPr>
          <w:rFonts w:ascii="Arial" w:hAnsi="Arial" w:cs="Arial"/>
          <w:sz w:val="18"/>
          <w:szCs w:val="18"/>
        </w:rPr>
        <w:t>GOVERNMENT</w:t>
      </w:r>
    </w:p>
    <w:p w14:paraId="38A4B3B6" w14:textId="77777777" w:rsidR="00014EA6" w:rsidRPr="00737201" w:rsidRDefault="00014EA6" w:rsidP="00014EA6">
      <w:pPr>
        <w:pStyle w:val="NoSpacing"/>
        <w:rPr>
          <w:rFonts w:ascii="Arial" w:hAnsi="Arial" w:cs="Arial"/>
          <w:sz w:val="18"/>
          <w:szCs w:val="18"/>
        </w:rPr>
      </w:pPr>
    </w:p>
    <w:p w14:paraId="218F18CC" w14:textId="77777777" w:rsidR="00014EA6" w:rsidRPr="00737201" w:rsidRDefault="00014EA6" w:rsidP="00014EA6">
      <w:pPr>
        <w:pStyle w:val="NoSpacing"/>
        <w:rPr>
          <w:rFonts w:ascii="Arial" w:hAnsi="Arial" w:cs="Arial"/>
          <w:b/>
          <w:sz w:val="18"/>
          <w:szCs w:val="18"/>
          <w:u w:val="single"/>
        </w:rPr>
      </w:pPr>
      <w:r w:rsidRPr="00737201">
        <w:rPr>
          <w:rFonts w:ascii="Arial" w:hAnsi="Arial" w:cs="Arial"/>
          <w:b/>
          <w:sz w:val="18"/>
          <w:szCs w:val="18"/>
          <w:u w:val="single"/>
        </w:rPr>
        <w:t>TRANSPORTATION</w:t>
      </w:r>
    </w:p>
    <w:p w14:paraId="09B70F1F" w14:textId="77777777" w:rsidR="00014EA6" w:rsidRPr="00737201" w:rsidRDefault="00014EA6" w:rsidP="00014EA6">
      <w:pPr>
        <w:pStyle w:val="NoSpacing"/>
        <w:ind w:left="720"/>
        <w:rPr>
          <w:rFonts w:ascii="Arial" w:hAnsi="Arial" w:cs="Arial"/>
          <w:sz w:val="18"/>
          <w:szCs w:val="18"/>
        </w:rPr>
      </w:pPr>
    </w:p>
    <w:p w14:paraId="4ECBD6E7" w14:textId="77777777" w:rsidR="00014EA6" w:rsidRPr="00737201" w:rsidRDefault="00014EA6" w:rsidP="00850A67">
      <w:pPr>
        <w:pStyle w:val="NoSpacing"/>
        <w:numPr>
          <w:ilvl w:val="0"/>
          <w:numId w:val="15"/>
        </w:numPr>
        <w:rPr>
          <w:rFonts w:ascii="Arial" w:hAnsi="Arial" w:cs="Arial"/>
          <w:sz w:val="18"/>
          <w:szCs w:val="18"/>
        </w:rPr>
      </w:pPr>
      <w:r w:rsidRPr="00737201">
        <w:rPr>
          <w:rFonts w:ascii="Arial" w:hAnsi="Arial" w:cs="Arial"/>
          <w:sz w:val="18"/>
          <w:szCs w:val="18"/>
        </w:rPr>
        <w:t>SELF DELIVERED (HOME OWNER RESPONSIBILITY)</w:t>
      </w:r>
    </w:p>
    <w:p w14:paraId="7D00300F" w14:textId="77777777" w:rsidR="00014EA6" w:rsidRPr="00737201" w:rsidRDefault="00014EA6" w:rsidP="00850A67">
      <w:pPr>
        <w:pStyle w:val="NoSpacing"/>
        <w:numPr>
          <w:ilvl w:val="0"/>
          <w:numId w:val="15"/>
        </w:numPr>
        <w:rPr>
          <w:rFonts w:ascii="Arial" w:hAnsi="Arial" w:cs="Arial"/>
          <w:sz w:val="18"/>
          <w:szCs w:val="18"/>
        </w:rPr>
      </w:pPr>
      <w:r w:rsidRPr="00737201">
        <w:rPr>
          <w:rFonts w:ascii="Arial" w:hAnsi="Arial" w:cs="Arial"/>
          <w:sz w:val="18"/>
          <w:szCs w:val="18"/>
        </w:rPr>
        <w:t>MATERIALS TO BE DELIVERED TO SITE BY HARDWARE COMPANIES</w:t>
      </w:r>
    </w:p>
    <w:p w14:paraId="0B40AEFB" w14:textId="77777777" w:rsidR="00014EA6" w:rsidRPr="00737201" w:rsidRDefault="00014EA6" w:rsidP="00014EA6">
      <w:pPr>
        <w:pStyle w:val="NoSpacing"/>
        <w:rPr>
          <w:rFonts w:ascii="Arial" w:hAnsi="Arial" w:cs="Arial"/>
          <w:sz w:val="18"/>
          <w:szCs w:val="18"/>
        </w:rPr>
      </w:pPr>
    </w:p>
    <w:p w14:paraId="4B858CA7" w14:textId="77777777" w:rsidR="00014EA6" w:rsidRPr="00737201" w:rsidRDefault="00014EA6" w:rsidP="00014EA6">
      <w:pPr>
        <w:pStyle w:val="NoSpacing"/>
        <w:rPr>
          <w:rFonts w:ascii="Arial" w:hAnsi="Arial" w:cs="Arial"/>
          <w:b/>
          <w:sz w:val="18"/>
          <w:szCs w:val="18"/>
          <w:u w:val="single"/>
        </w:rPr>
      </w:pPr>
      <w:r w:rsidRPr="00737201">
        <w:rPr>
          <w:rFonts w:ascii="Arial" w:hAnsi="Arial" w:cs="Arial"/>
          <w:b/>
          <w:sz w:val="18"/>
          <w:szCs w:val="18"/>
          <w:u w:val="single"/>
        </w:rPr>
        <w:t>PURCHASING OPTIONS</w:t>
      </w:r>
    </w:p>
    <w:p w14:paraId="5D71C8B8" w14:textId="77777777" w:rsidR="00014EA6" w:rsidRPr="00737201" w:rsidRDefault="00014EA6" w:rsidP="00014EA6">
      <w:pPr>
        <w:pStyle w:val="NoSpacing"/>
        <w:ind w:left="720"/>
        <w:rPr>
          <w:rFonts w:ascii="Arial" w:hAnsi="Arial" w:cs="Arial"/>
          <w:sz w:val="18"/>
          <w:szCs w:val="18"/>
        </w:rPr>
      </w:pPr>
    </w:p>
    <w:p w14:paraId="712E23D1" w14:textId="77777777" w:rsidR="00014EA6" w:rsidRPr="00737201" w:rsidRDefault="00014EA6" w:rsidP="00850A67">
      <w:pPr>
        <w:pStyle w:val="NoSpacing"/>
        <w:numPr>
          <w:ilvl w:val="0"/>
          <w:numId w:val="16"/>
        </w:numPr>
        <w:rPr>
          <w:rFonts w:ascii="Arial" w:hAnsi="Arial" w:cs="Arial"/>
          <w:sz w:val="18"/>
          <w:szCs w:val="18"/>
        </w:rPr>
      </w:pPr>
      <w:r w:rsidRPr="00737201">
        <w:rPr>
          <w:rFonts w:ascii="Arial" w:hAnsi="Arial" w:cs="Arial"/>
          <w:sz w:val="18"/>
          <w:szCs w:val="18"/>
        </w:rPr>
        <w:t>GOVERNMENT CONTRACTED SUPPLIERS</w:t>
      </w:r>
    </w:p>
    <w:p w14:paraId="1220F520" w14:textId="77777777" w:rsidR="00014EA6" w:rsidRPr="00737201" w:rsidRDefault="00014EA6" w:rsidP="00850A67">
      <w:pPr>
        <w:pStyle w:val="NoSpacing"/>
        <w:numPr>
          <w:ilvl w:val="0"/>
          <w:numId w:val="16"/>
        </w:numPr>
        <w:rPr>
          <w:rFonts w:ascii="Arial" w:hAnsi="Arial" w:cs="Arial"/>
          <w:sz w:val="18"/>
          <w:szCs w:val="18"/>
        </w:rPr>
      </w:pPr>
      <w:r w:rsidRPr="00737201">
        <w:rPr>
          <w:rFonts w:ascii="Arial" w:hAnsi="Arial" w:cs="Arial"/>
          <w:sz w:val="18"/>
          <w:szCs w:val="18"/>
        </w:rPr>
        <w:t>THREE QUOTES UNDER EXISTING PROCUREMENT REGULATIONS</w:t>
      </w:r>
    </w:p>
    <w:p w14:paraId="15688B31" w14:textId="77777777" w:rsidR="00014EA6" w:rsidRPr="00737201" w:rsidRDefault="00014EA6" w:rsidP="00850A67">
      <w:pPr>
        <w:pStyle w:val="NoSpacing"/>
        <w:numPr>
          <w:ilvl w:val="0"/>
          <w:numId w:val="16"/>
        </w:numPr>
        <w:rPr>
          <w:rFonts w:ascii="Arial" w:hAnsi="Arial" w:cs="Arial"/>
          <w:sz w:val="18"/>
          <w:szCs w:val="18"/>
        </w:rPr>
      </w:pPr>
      <w:r w:rsidRPr="00737201">
        <w:rPr>
          <w:rFonts w:ascii="Arial" w:hAnsi="Arial" w:cs="Arial"/>
          <w:sz w:val="18"/>
          <w:szCs w:val="18"/>
        </w:rPr>
        <w:t>POWERS OF NAT CONTRLLER UNDER DISASTER PLAN (1995)</w:t>
      </w:r>
    </w:p>
    <w:p w14:paraId="66B0A3FA" w14:textId="77777777" w:rsidR="00014EA6" w:rsidRPr="00737201" w:rsidRDefault="00014EA6" w:rsidP="00014EA6">
      <w:pPr>
        <w:pStyle w:val="NoSpacing"/>
        <w:rPr>
          <w:rFonts w:ascii="Arial" w:hAnsi="Arial" w:cs="Arial"/>
          <w:sz w:val="20"/>
          <w:szCs w:val="20"/>
        </w:rPr>
      </w:pPr>
    </w:p>
    <w:p w14:paraId="218F8B1C" w14:textId="77777777" w:rsidR="00014EA6" w:rsidRPr="00737201" w:rsidRDefault="00014EA6" w:rsidP="00014EA6">
      <w:pPr>
        <w:pStyle w:val="NoSpacing"/>
        <w:rPr>
          <w:rFonts w:ascii="Arial" w:hAnsi="Arial" w:cs="Arial"/>
          <w:b/>
          <w:sz w:val="18"/>
          <w:szCs w:val="18"/>
          <w:u w:val="single"/>
        </w:rPr>
      </w:pPr>
      <w:r w:rsidRPr="00737201">
        <w:rPr>
          <w:rFonts w:ascii="Arial" w:hAnsi="Arial" w:cs="Arial"/>
          <w:b/>
          <w:sz w:val="18"/>
          <w:szCs w:val="18"/>
          <w:u w:val="single"/>
        </w:rPr>
        <w:t>FINANCING OPTIONS</w:t>
      </w:r>
    </w:p>
    <w:p w14:paraId="1AD86A1F" w14:textId="77777777" w:rsidR="00014EA6" w:rsidRPr="00737201" w:rsidRDefault="00014EA6" w:rsidP="00850A67">
      <w:pPr>
        <w:pStyle w:val="NoSpacing"/>
        <w:numPr>
          <w:ilvl w:val="0"/>
          <w:numId w:val="17"/>
        </w:numPr>
        <w:rPr>
          <w:rFonts w:ascii="Arial" w:hAnsi="Arial" w:cs="Arial"/>
          <w:sz w:val="18"/>
          <w:szCs w:val="18"/>
        </w:rPr>
      </w:pPr>
      <w:r w:rsidRPr="00737201">
        <w:rPr>
          <w:rFonts w:ascii="Arial" w:hAnsi="Arial" w:cs="Arial"/>
          <w:sz w:val="18"/>
          <w:szCs w:val="18"/>
        </w:rPr>
        <w:t>PM’S RELIEF TRUST</w:t>
      </w:r>
    </w:p>
    <w:p w14:paraId="7B6BDC88" w14:textId="77777777" w:rsidR="00014EA6" w:rsidRPr="00737201" w:rsidRDefault="00014EA6" w:rsidP="00850A67">
      <w:pPr>
        <w:pStyle w:val="NoSpacing"/>
        <w:numPr>
          <w:ilvl w:val="0"/>
          <w:numId w:val="17"/>
        </w:numPr>
        <w:rPr>
          <w:rFonts w:ascii="Arial" w:hAnsi="Arial" w:cs="Arial"/>
          <w:sz w:val="18"/>
          <w:szCs w:val="18"/>
        </w:rPr>
      </w:pPr>
      <w:r w:rsidRPr="00737201">
        <w:rPr>
          <w:rFonts w:ascii="Arial" w:hAnsi="Arial" w:cs="Arial"/>
          <w:sz w:val="18"/>
          <w:szCs w:val="18"/>
        </w:rPr>
        <w:t>REDEPLOYMENT (2012 BALANCE)</w:t>
      </w:r>
    </w:p>
    <w:p w14:paraId="73F8533A" w14:textId="77777777" w:rsidR="00014EA6" w:rsidRPr="00737201" w:rsidRDefault="00014EA6" w:rsidP="00014EA6">
      <w:pPr>
        <w:pStyle w:val="NoSpacing"/>
        <w:rPr>
          <w:rFonts w:ascii="Tahoma" w:hAnsi="Tahoma" w:cs="Tahoma"/>
          <w:sz w:val="18"/>
          <w:szCs w:val="18"/>
        </w:rPr>
      </w:pPr>
    </w:p>
    <w:p w14:paraId="189DC1CC" w14:textId="77777777" w:rsidR="002F2C5A" w:rsidRPr="000B6F90" w:rsidRDefault="009F40F6" w:rsidP="0011209D">
      <w:pPr>
        <w:rPr>
          <w:b/>
          <w:sz w:val="24"/>
          <w:szCs w:val="24"/>
          <w:u w:val="single"/>
        </w:rPr>
      </w:pPr>
      <w:r w:rsidRPr="00737201">
        <w:rPr>
          <w:sz w:val="24"/>
          <w:szCs w:val="24"/>
        </w:rPr>
        <w:br w:type="page"/>
      </w:r>
      <w:r w:rsidR="002F2C5A" w:rsidRPr="000B6F90">
        <w:rPr>
          <w:b/>
          <w:sz w:val="24"/>
          <w:szCs w:val="24"/>
          <w:u w:val="single"/>
        </w:rPr>
        <w:lastRenderedPageBreak/>
        <w:t xml:space="preserve">Annex </w:t>
      </w:r>
      <w:r w:rsidR="00115F2A" w:rsidRPr="000B6F90">
        <w:rPr>
          <w:b/>
          <w:sz w:val="24"/>
          <w:szCs w:val="24"/>
          <w:u w:val="single"/>
        </w:rPr>
        <w:t>B</w:t>
      </w:r>
    </w:p>
    <w:p w14:paraId="77206DF9" w14:textId="77777777" w:rsidR="002F2C5A" w:rsidRPr="00737201" w:rsidRDefault="00D27B90" w:rsidP="00997553">
      <w:pPr>
        <w:pStyle w:val="BodyText"/>
        <w:tabs>
          <w:tab w:val="left" w:pos="851"/>
        </w:tabs>
        <w:spacing w:before="0"/>
        <w:rPr>
          <w:rFonts w:asciiTheme="minorHAnsi" w:hAnsiTheme="minorHAnsi"/>
          <w:sz w:val="32"/>
          <w:szCs w:val="24"/>
          <w:lang w:eastAsia="en-US"/>
        </w:rPr>
      </w:pPr>
      <w:r w:rsidRPr="00737201">
        <w:rPr>
          <w:rFonts w:asciiTheme="minorHAnsi" w:hAnsiTheme="minorHAnsi"/>
          <w:sz w:val="32"/>
          <w:szCs w:val="24"/>
          <w:lang w:eastAsia="en-US"/>
        </w:rPr>
        <w:t>UN Guiding Principles on Internal Displacement</w:t>
      </w:r>
    </w:p>
    <w:p w14:paraId="3227D282" w14:textId="77777777" w:rsidR="00997553" w:rsidRPr="00737201" w:rsidRDefault="00997553" w:rsidP="00997553">
      <w:pPr>
        <w:pStyle w:val="BodyText"/>
        <w:tabs>
          <w:tab w:val="left" w:pos="851"/>
        </w:tabs>
        <w:spacing w:before="0"/>
        <w:rPr>
          <w:rFonts w:asciiTheme="minorHAnsi" w:hAnsiTheme="minorHAnsi"/>
          <w:b w:val="0"/>
          <w:sz w:val="22"/>
          <w:szCs w:val="22"/>
          <w:lang w:eastAsia="en-US"/>
        </w:rPr>
      </w:pPr>
      <w:r w:rsidRPr="00737201">
        <w:rPr>
          <w:rFonts w:asciiTheme="minorHAnsi" w:hAnsiTheme="minorHAnsi"/>
          <w:b w:val="0"/>
          <w:sz w:val="22"/>
          <w:szCs w:val="22"/>
          <w:lang w:eastAsia="en-US"/>
        </w:rPr>
        <w:t>The provision of temporary housing is to be guided by relevant international standards particularly the UN Guiding Principles on Internal Displacement.  These principles are integrated into these suggestions and are summarised below.  It is the responsibility of the aid community to support Government in meeting its obligations to the affected population.  Further information is available from the UN, including practical steps to assist with implementation.</w:t>
      </w:r>
    </w:p>
    <w:p w14:paraId="3CC3922E" w14:textId="77777777" w:rsidR="00997553" w:rsidRPr="00737201" w:rsidRDefault="00997553" w:rsidP="00997553">
      <w:pPr>
        <w:pStyle w:val="BodyText"/>
        <w:tabs>
          <w:tab w:val="left" w:pos="851"/>
        </w:tabs>
        <w:spacing w:before="0"/>
        <w:rPr>
          <w:rFonts w:asciiTheme="minorHAnsi" w:hAnsiTheme="minorHAnsi" w:cs="Arial"/>
          <w:b w:val="0"/>
          <w:sz w:val="22"/>
          <w:szCs w:val="22"/>
        </w:rPr>
      </w:pPr>
    </w:p>
    <w:p w14:paraId="35CBB718" w14:textId="77777777" w:rsidR="00997553" w:rsidRPr="00737201" w:rsidRDefault="00997553" w:rsidP="00997553">
      <w:pPr>
        <w:pStyle w:val="NoSpacing"/>
        <w:rPr>
          <w:b/>
        </w:rPr>
      </w:pPr>
      <w:r w:rsidRPr="00737201">
        <w:rPr>
          <w:b/>
        </w:rPr>
        <w:t>1.</w:t>
      </w:r>
      <w:r w:rsidRPr="00737201">
        <w:rPr>
          <w:b/>
        </w:rPr>
        <w:tab/>
        <w:t>Relocation should be voluntary</w:t>
      </w:r>
    </w:p>
    <w:p w14:paraId="633BD907" w14:textId="77777777" w:rsidR="00997553" w:rsidRPr="00737201" w:rsidRDefault="00997553" w:rsidP="00997553">
      <w:pPr>
        <w:pStyle w:val="NoSpacing"/>
        <w:rPr>
          <w:b/>
        </w:rPr>
      </w:pPr>
      <w:r w:rsidRPr="00737201">
        <w:t>Displaced persons should not be coerced to move and force should never be used.  Every internally displaced person has the right to liberty and freedom to choose his or her place of residence.</w:t>
      </w:r>
    </w:p>
    <w:p w14:paraId="0A01BC0F" w14:textId="77777777" w:rsidR="00997553" w:rsidRPr="00737201" w:rsidRDefault="00997553" w:rsidP="00997553">
      <w:pPr>
        <w:pStyle w:val="NoSpacing"/>
        <w:rPr>
          <w:b/>
        </w:rPr>
      </w:pPr>
      <w:r w:rsidRPr="00737201">
        <w:rPr>
          <w:b/>
        </w:rPr>
        <w:t>2.</w:t>
      </w:r>
      <w:r w:rsidRPr="00737201">
        <w:rPr>
          <w:b/>
        </w:rPr>
        <w:tab/>
        <w:t>Access to information and participation</w:t>
      </w:r>
    </w:p>
    <w:p w14:paraId="7F984F1B" w14:textId="77777777" w:rsidR="00997553" w:rsidRPr="00737201" w:rsidRDefault="00997553" w:rsidP="00997553">
      <w:pPr>
        <w:pStyle w:val="NoSpacing"/>
        <w:rPr>
          <w:b/>
        </w:rPr>
      </w:pPr>
      <w:r w:rsidRPr="00737201">
        <w:t>Displaced persons must be provided with full, free and impartial information regarding all plans for relocation and resettlement.  Authorities should ensure the full participation of displaced persons in the planning and management of any return, resettlement or relocation process.</w:t>
      </w:r>
    </w:p>
    <w:p w14:paraId="111FBFD7" w14:textId="77777777" w:rsidR="00997553" w:rsidRPr="00737201" w:rsidRDefault="00997553" w:rsidP="00997553">
      <w:pPr>
        <w:pStyle w:val="NoSpacing"/>
        <w:rPr>
          <w:b/>
        </w:rPr>
      </w:pPr>
      <w:r w:rsidRPr="00737201">
        <w:rPr>
          <w:b/>
        </w:rPr>
        <w:t>3.</w:t>
      </w:r>
      <w:r w:rsidRPr="00737201">
        <w:rPr>
          <w:b/>
        </w:rPr>
        <w:tab/>
        <w:t>Access to humanitarian assistance and basic services</w:t>
      </w:r>
    </w:p>
    <w:p w14:paraId="0A0F467E" w14:textId="77777777" w:rsidR="00997553" w:rsidRPr="00737201" w:rsidRDefault="00997553" w:rsidP="00997553">
      <w:pPr>
        <w:pStyle w:val="NoSpacing"/>
      </w:pPr>
      <w:r w:rsidRPr="00737201">
        <w:t>All displaced persons must have full, free and unimpeded access to humanitarian assistance.  This includes: essential food and drinking water; basic shelter and housing; appropriate clothing; and essential medical services and sanitation.  The relocation, resettlement or return of displaced persons should not interfere with their access to these basic rights.</w:t>
      </w:r>
    </w:p>
    <w:p w14:paraId="071009C6" w14:textId="77777777" w:rsidR="00997553" w:rsidRPr="00737201" w:rsidRDefault="00997553" w:rsidP="00997553">
      <w:pPr>
        <w:pStyle w:val="NoSpacing"/>
        <w:rPr>
          <w:b/>
        </w:rPr>
      </w:pPr>
      <w:r w:rsidRPr="00737201">
        <w:rPr>
          <w:b/>
        </w:rPr>
        <w:t>4.</w:t>
      </w:r>
      <w:r w:rsidRPr="00737201">
        <w:rPr>
          <w:b/>
        </w:rPr>
        <w:tab/>
        <w:t>Access to education</w:t>
      </w:r>
    </w:p>
    <w:p w14:paraId="0D5394AD" w14:textId="77777777" w:rsidR="00997553" w:rsidRPr="00737201" w:rsidRDefault="00997553" w:rsidP="00997553">
      <w:pPr>
        <w:pStyle w:val="NoSpacing"/>
      </w:pPr>
      <w:r w:rsidRPr="00737201">
        <w:t>All displaced children should receive access to free education.  Education should respect their cultural identity, language and religion.  Education and training facilities should be made available to internally displaced persons, in particular adolescents and women, as soon as conditions permit.</w:t>
      </w:r>
    </w:p>
    <w:p w14:paraId="5A7B569C" w14:textId="77777777" w:rsidR="00997553" w:rsidRPr="00737201" w:rsidRDefault="00997553" w:rsidP="00997553">
      <w:pPr>
        <w:pStyle w:val="NoSpacing"/>
        <w:rPr>
          <w:b/>
        </w:rPr>
      </w:pPr>
      <w:r w:rsidRPr="00737201">
        <w:rPr>
          <w:b/>
        </w:rPr>
        <w:t>5.</w:t>
      </w:r>
      <w:r w:rsidRPr="00737201">
        <w:rPr>
          <w:b/>
        </w:rPr>
        <w:tab/>
        <w:t>Access to livelihoods</w:t>
      </w:r>
    </w:p>
    <w:p w14:paraId="48B68D7E" w14:textId="77777777" w:rsidR="00997553" w:rsidRPr="00737201" w:rsidRDefault="00997553" w:rsidP="00997553">
      <w:pPr>
        <w:pStyle w:val="NoSpacing"/>
      </w:pPr>
      <w:r w:rsidRPr="00737201">
        <w:t>Internally displaced persons have the right to seek freely opportunities for employment and to participate in economic activities.</w:t>
      </w:r>
    </w:p>
    <w:p w14:paraId="1E5EE70E" w14:textId="77777777" w:rsidR="00997553" w:rsidRPr="00737201" w:rsidRDefault="00997553" w:rsidP="00997553">
      <w:pPr>
        <w:pStyle w:val="NoSpacing"/>
        <w:rPr>
          <w:b/>
        </w:rPr>
      </w:pPr>
      <w:r w:rsidRPr="00737201">
        <w:rPr>
          <w:b/>
        </w:rPr>
        <w:t>6.</w:t>
      </w:r>
      <w:r w:rsidRPr="00737201">
        <w:rPr>
          <w:b/>
        </w:rPr>
        <w:tab/>
        <w:t>Family unity must be respected</w:t>
      </w:r>
    </w:p>
    <w:p w14:paraId="39D2B41E" w14:textId="77777777" w:rsidR="00997553" w:rsidRPr="00737201" w:rsidRDefault="00997553" w:rsidP="00997553">
      <w:pPr>
        <w:pStyle w:val="NoSpacing"/>
      </w:pPr>
      <w:r w:rsidRPr="00737201">
        <w:t>The fundamental principle of family unity must be upheld at all times.  Every effort should be taken to ensure that families stay together during the relocation, resettlement or return of displaced persons. Special attention should be paid to care arrangements for unaccompanied or separated children to ensure that they are relocated with existing care givers in the community.</w:t>
      </w:r>
    </w:p>
    <w:p w14:paraId="6354A6EE" w14:textId="77777777" w:rsidR="00997553" w:rsidRPr="00737201" w:rsidRDefault="00997553" w:rsidP="00997553">
      <w:pPr>
        <w:pStyle w:val="NoSpacing"/>
        <w:rPr>
          <w:b/>
        </w:rPr>
      </w:pPr>
      <w:r w:rsidRPr="00737201">
        <w:rPr>
          <w:b/>
        </w:rPr>
        <w:t>7.</w:t>
      </w:r>
      <w:r w:rsidRPr="00737201">
        <w:rPr>
          <w:b/>
        </w:rPr>
        <w:tab/>
        <w:t>Protect women, children and groups with special needs</w:t>
      </w:r>
    </w:p>
    <w:p w14:paraId="4194F5F7" w14:textId="77777777" w:rsidR="00997553" w:rsidRPr="00737201" w:rsidRDefault="00997553" w:rsidP="00997553">
      <w:pPr>
        <w:pStyle w:val="NoSpacing"/>
      </w:pPr>
      <w:r w:rsidRPr="00737201">
        <w:t>Special attention should be paid to the protection needs of unaccompanied and separated children, women-headed households, single parent households, the elderly and disabled during return, relocation or resettlement.</w:t>
      </w:r>
    </w:p>
    <w:p w14:paraId="0AACE817" w14:textId="77777777" w:rsidR="00997553" w:rsidRPr="00737201" w:rsidRDefault="00997553" w:rsidP="00997553">
      <w:pPr>
        <w:pStyle w:val="NoSpacing"/>
        <w:rPr>
          <w:b/>
        </w:rPr>
      </w:pPr>
      <w:r w:rsidRPr="00737201">
        <w:rPr>
          <w:b/>
        </w:rPr>
        <w:t>8.</w:t>
      </w:r>
      <w:r w:rsidRPr="00737201">
        <w:rPr>
          <w:b/>
        </w:rPr>
        <w:tab/>
        <w:t>Right to documentation</w:t>
      </w:r>
    </w:p>
    <w:p w14:paraId="2650684A" w14:textId="77777777" w:rsidR="00997553" w:rsidRPr="00737201" w:rsidRDefault="00997553" w:rsidP="00997553">
      <w:pPr>
        <w:pStyle w:val="NoSpacing"/>
      </w:pPr>
      <w:r w:rsidRPr="00737201">
        <w:t>The local authorities should ensure that displaced persons have access to all the necessary documentation for the full enjoyment of their legal rights, these include personal identification documents, birth certificates, marriage certificates, proof of land tenure and land and property ownership documentation.  The authorities should facilitate the issuance of new documents or the replacement of documents lost in the course of displacement.  Women and men should have equal rights to documentation and the right for documentation to be issued in their own names.</w:t>
      </w:r>
    </w:p>
    <w:p w14:paraId="75BD9F9E" w14:textId="77777777" w:rsidR="00997553" w:rsidRPr="00737201" w:rsidRDefault="00997553" w:rsidP="00997553">
      <w:pPr>
        <w:pStyle w:val="NoSpacing"/>
        <w:rPr>
          <w:b/>
        </w:rPr>
      </w:pPr>
      <w:r w:rsidRPr="00737201">
        <w:rPr>
          <w:b/>
        </w:rPr>
        <w:t>9.</w:t>
      </w:r>
      <w:r w:rsidRPr="00737201">
        <w:rPr>
          <w:b/>
        </w:rPr>
        <w:tab/>
        <w:t>Protect the civilian character of all camps</w:t>
      </w:r>
    </w:p>
    <w:p w14:paraId="06A16E35" w14:textId="77777777" w:rsidR="00997553" w:rsidRDefault="00997553" w:rsidP="00997553">
      <w:pPr>
        <w:pStyle w:val="NoSpacing"/>
      </w:pPr>
      <w:r w:rsidRPr="00737201">
        <w:t>The civilian, non-political, humanitarian nature of camps should be protected at all times.  Humanitarian assistance should be provided in accordance with the principles of humanity and impartiality and without discrimination on the grounds of race, religion, ethnicity, or political affiliation.  Humanitarian assistance to internally displaced persons should not be diverted, in particular for political or military reasons.</w:t>
      </w:r>
    </w:p>
    <w:p w14:paraId="33253AA3" w14:textId="77777777" w:rsidR="005A7B8A" w:rsidRPr="00737201" w:rsidRDefault="005A7B8A" w:rsidP="00997553">
      <w:pPr>
        <w:pStyle w:val="NoSpacing"/>
      </w:pPr>
    </w:p>
    <w:p w14:paraId="3BEBAAB0" w14:textId="77777777" w:rsidR="005A7B8A" w:rsidRDefault="005A7B8A">
      <w:pPr>
        <w:rPr>
          <w:b/>
        </w:rPr>
      </w:pPr>
      <w:r>
        <w:rPr>
          <w:b/>
        </w:rPr>
        <w:br w:type="page"/>
      </w:r>
    </w:p>
    <w:p w14:paraId="7A0D99D4" w14:textId="7C9A062B" w:rsidR="00997553" w:rsidRPr="00737201" w:rsidRDefault="00997553" w:rsidP="00997553">
      <w:pPr>
        <w:pStyle w:val="NoSpacing"/>
        <w:rPr>
          <w:b/>
        </w:rPr>
      </w:pPr>
      <w:r w:rsidRPr="00737201">
        <w:rPr>
          <w:b/>
        </w:rPr>
        <w:lastRenderedPageBreak/>
        <w:t>10.</w:t>
      </w:r>
      <w:r w:rsidRPr="00737201">
        <w:rPr>
          <w:b/>
        </w:rPr>
        <w:tab/>
        <w:t>Avoid multiple relocations</w:t>
      </w:r>
    </w:p>
    <w:p w14:paraId="76D34B28" w14:textId="77777777" w:rsidR="00997553" w:rsidRPr="00737201" w:rsidRDefault="00997553" w:rsidP="00997553">
      <w:pPr>
        <w:pStyle w:val="NoSpacing"/>
      </w:pPr>
      <w:r w:rsidRPr="00737201">
        <w:t>Wherever possible the local authorities should avoid moving people multiple times.  Ideally, families should be moved only once to the same land where permanent shelters will be eventually be constructed, or to land in the same vicinity as future permanent settlements.</w:t>
      </w:r>
    </w:p>
    <w:p w14:paraId="22F72229" w14:textId="77777777" w:rsidR="00997553" w:rsidRPr="00737201" w:rsidRDefault="00997553" w:rsidP="00997553">
      <w:pPr>
        <w:pStyle w:val="NoSpacing"/>
        <w:rPr>
          <w:b/>
        </w:rPr>
      </w:pPr>
      <w:r w:rsidRPr="00737201">
        <w:rPr>
          <w:b/>
        </w:rPr>
        <w:t>11.</w:t>
      </w:r>
      <w:r w:rsidRPr="00737201">
        <w:rPr>
          <w:b/>
        </w:rPr>
        <w:tab/>
        <w:t>Respect cultural and conflict sensitivity</w:t>
      </w:r>
    </w:p>
    <w:p w14:paraId="7DE656A2" w14:textId="77777777" w:rsidR="00997553" w:rsidRPr="00737201" w:rsidRDefault="00997553" w:rsidP="00997553">
      <w:pPr>
        <w:pStyle w:val="NoSpacing"/>
      </w:pPr>
      <w:r w:rsidRPr="00737201">
        <w:t>All relocation plans should be sensitive to the ethnic, religious, cultural and political composition of the displaced population.  Every effort should be taken to ensure that the needs of earthquake displaced populations and conflict displaced populations are dealt with in a fair and egalitarian way, without discrimination.</w:t>
      </w:r>
    </w:p>
    <w:p w14:paraId="08967998" w14:textId="77777777" w:rsidR="00997553" w:rsidRPr="00737201" w:rsidRDefault="00997553" w:rsidP="00997553">
      <w:pPr>
        <w:pStyle w:val="NoSpacing"/>
        <w:rPr>
          <w:b/>
        </w:rPr>
      </w:pPr>
      <w:r w:rsidRPr="00737201">
        <w:rPr>
          <w:b/>
        </w:rPr>
        <w:t>12.</w:t>
      </w:r>
      <w:r w:rsidRPr="00737201">
        <w:rPr>
          <w:b/>
        </w:rPr>
        <w:tab/>
        <w:t>Provide assistance to host families</w:t>
      </w:r>
    </w:p>
    <w:p w14:paraId="0FC36FB3" w14:textId="77777777" w:rsidR="00997553" w:rsidRPr="00737201" w:rsidRDefault="00997553" w:rsidP="00997553">
      <w:pPr>
        <w:pStyle w:val="NoSpacing"/>
      </w:pPr>
      <w:r w:rsidRPr="00737201">
        <w:t>Humanitarian relief assistance should be provided to families hosting displaced people.</w:t>
      </w:r>
    </w:p>
    <w:p w14:paraId="57A0D156" w14:textId="77777777" w:rsidR="00997553" w:rsidRPr="00737201" w:rsidRDefault="00997553" w:rsidP="00997553">
      <w:pPr>
        <w:rPr>
          <w:rFonts w:eastAsiaTheme="majorEastAsia" w:cstheme="majorBidi"/>
          <w:b/>
          <w:bCs/>
          <w:color w:val="365F91" w:themeColor="accent1" w:themeShade="BF"/>
        </w:rPr>
      </w:pPr>
      <w:r w:rsidRPr="00737201">
        <w:rPr>
          <w:b/>
        </w:rPr>
        <w:br w:type="page"/>
      </w:r>
    </w:p>
    <w:p w14:paraId="4F8BA9A2" w14:textId="77777777" w:rsidR="00D27B90" w:rsidRPr="000B6F90" w:rsidRDefault="002F2C5A" w:rsidP="00450F55">
      <w:pPr>
        <w:pStyle w:val="NoSpacing"/>
        <w:rPr>
          <w:b/>
          <w:sz w:val="24"/>
          <w:u w:val="single"/>
        </w:rPr>
      </w:pPr>
      <w:r w:rsidRPr="000B6F90">
        <w:rPr>
          <w:b/>
          <w:sz w:val="24"/>
          <w:u w:val="single"/>
        </w:rPr>
        <w:lastRenderedPageBreak/>
        <w:t xml:space="preserve">Annex </w:t>
      </w:r>
      <w:r w:rsidR="00115F2A" w:rsidRPr="000B6F90">
        <w:rPr>
          <w:b/>
          <w:sz w:val="24"/>
          <w:u w:val="single"/>
        </w:rPr>
        <w:t>C</w:t>
      </w:r>
    </w:p>
    <w:p w14:paraId="20131D05" w14:textId="77777777" w:rsidR="00D27B90" w:rsidRPr="00737201" w:rsidRDefault="009F40F6" w:rsidP="00450F55">
      <w:pPr>
        <w:pStyle w:val="NoSpacing"/>
        <w:rPr>
          <w:b/>
          <w:sz w:val="32"/>
        </w:rPr>
      </w:pPr>
      <w:r w:rsidRPr="00737201">
        <w:rPr>
          <w:b/>
          <w:sz w:val="32"/>
        </w:rPr>
        <w:t>Inter</w:t>
      </w:r>
      <w:r w:rsidR="00CC6515">
        <w:rPr>
          <w:b/>
          <w:sz w:val="32"/>
        </w:rPr>
        <w:t>-</w:t>
      </w:r>
      <w:r w:rsidRPr="00737201">
        <w:rPr>
          <w:b/>
          <w:sz w:val="32"/>
        </w:rPr>
        <w:t xml:space="preserve">cluster </w:t>
      </w:r>
      <w:r w:rsidR="00D27B90" w:rsidRPr="00737201">
        <w:rPr>
          <w:b/>
          <w:sz w:val="32"/>
        </w:rPr>
        <w:t xml:space="preserve">coordination </w:t>
      </w:r>
    </w:p>
    <w:p w14:paraId="184D14CC" w14:textId="77777777" w:rsidR="00ED3A5E" w:rsidRPr="00737201" w:rsidRDefault="00ED3A5E" w:rsidP="00450F55">
      <w:pPr>
        <w:pStyle w:val="NoSpacing"/>
        <w:rPr>
          <w:b/>
          <w:sz w:val="32"/>
        </w:rPr>
      </w:pPr>
    </w:p>
    <w:p w14:paraId="602390A0" w14:textId="77777777" w:rsidR="00ED3A5E" w:rsidRPr="00737201" w:rsidRDefault="00ED3A5E" w:rsidP="00ED3A5E">
      <w:pPr>
        <w:pStyle w:val="NoSpacing"/>
        <w:jc w:val="center"/>
        <w:rPr>
          <w:b/>
          <w:sz w:val="32"/>
        </w:rPr>
      </w:pPr>
      <w:r w:rsidRPr="00737201">
        <w:rPr>
          <w:b/>
          <w:noProof/>
          <w:sz w:val="32"/>
          <w:lang w:val="en-US"/>
        </w:rPr>
        <w:drawing>
          <wp:inline distT="0" distB="0" distL="0" distR="0" wp14:anchorId="50698FEF" wp14:editId="7CC3AD05">
            <wp:extent cx="4914900" cy="3684804"/>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4915614" cy="3685339"/>
                    </a:xfrm>
                    <a:prstGeom prst="rect">
                      <a:avLst/>
                    </a:prstGeom>
                    <a:noFill/>
                    <a:ln>
                      <a:noFill/>
                    </a:ln>
                  </pic:spPr>
                </pic:pic>
              </a:graphicData>
            </a:graphic>
          </wp:inline>
        </w:drawing>
      </w:r>
    </w:p>
    <w:p w14:paraId="4F704502" w14:textId="77777777" w:rsidR="00116AC8" w:rsidRPr="00737201" w:rsidRDefault="002F2C5A" w:rsidP="00450F55">
      <w:pPr>
        <w:pStyle w:val="NoSpacing"/>
        <w:rPr>
          <w:sz w:val="24"/>
        </w:rPr>
      </w:pPr>
      <w:r w:rsidRPr="00737201">
        <w:rPr>
          <w:sz w:val="24"/>
        </w:rPr>
        <w:t xml:space="preserve"> </w:t>
      </w:r>
    </w:p>
    <w:p w14:paraId="2114335F" w14:textId="77777777" w:rsidR="00ED3A5E" w:rsidRPr="00737201" w:rsidRDefault="00ED3A5E" w:rsidP="00ED3A5E">
      <w:pPr>
        <w:pStyle w:val="NoSpacing"/>
        <w:jc w:val="center"/>
        <w:rPr>
          <w:sz w:val="24"/>
        </w:rPr>
      </w:pPr>
      <w:r w:rsidRPr="00737201">
        <w:rPr>
          <w:noProof/>
          <w:sz w:val="24"/>
          <w:lang w:val="en-US"/>
        </w:rPr>
        <w:drawing>
          <wp:inline distT="0" distB="0" distL="0" distR="0" wp14:anchorId="79D199EA" wp14:editId="790AA502">
            <wp:extent cx="5152903" cy="3863240"/>
            <wp:effectExtent l="0" t="0" r="381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5153651" cy="3863801"/>
                    </a:xfrm>
                    <a:prstGeom prst="rect">
                      <a:avLst/>
                    </a:prstGeom>
                    <a:noFill/>
                    <a:ln>
                      <a:noFill/>
                    </a:ln>
                  </pic:spPr>
                </pic:pic>
              </a:graphicData>
            </a:graphic>
          </wp:inline>
        </w:drawing>
      </w:r>
    </w:p>
    <w:p w14:paraId="1F038E98" w14:textId="77777777" w:rsidR="00ED3A5E" w:rsidRPr="00737201" w:rsidRDefault="00ED3A5E" w:rsidP="00ED3A5E">
      <w:pPr>
        <w:pStyle w:val="NoSpacing"/>
        <w:jc w:val="center"/>
        <w:rPr>
          <w:sz w:val="24"/>
        </w:rPr>
      </w:pPr>
      <w:r w:rsidRPr="00737201">
        <w:rPr>
          <w:noProof/>
          <w:sz w:val="24"/>
          <w:lang w:val="en-US"/>
        </w:rPr>
        <w:lastRenderedPageBreak/>
        <w:drawing>
          <wp:inline distT="0" distB="0" distL="0" distR="0" wp14:anchorId="2869396F" wp14:editId="67CD2CF7">
            <wp:extent cx="4543076" cy="3406040"/>
            <wp:effectExtent l="0" t="0" r="381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4543736" cy="3406535"/>
                    </a:xfrm>
                    <a:prstGeom prst="rect">
                      <a:avLst/>
                    </a:prstGeom>
                    <a:noFill/>
                    <a:ln>
                      <a:noFill/>
                    </a:ln>
                  </pic:spPr>
                </pic:pic>
              </a:graphicData>
            </a:graphic>
          </wp:inline>
        </w:drawing>
      </w:r>
    </w:p>
    <w:p w14:paraId="668210D8" w14:textId="77777777" w:rsidR="00ED3A5E" w:rsidRPr="00737201" w:rsidRDefault="00ED3A5E" w:rsidP="00450F55">
      <w:pPr>
        <w:pStyle w:val="NoSpacing"/>
        <w:rPr>
          <w:sz w:val="24"/>
        </w:rPr>
      </w:pPr>
    </w:p>
    <w:tbl>
      <w:tblPr>
        <w:tblStyle w:val="TableGrid"/>
        <w:tblW w:w="0" w:type="auto"/>
        <w:tblLook w:val="04A0" w:firstRow="1" w:lastRow="0" w:firstColumn="1" w:lastColumn="0" w:noHBand="0" w:noVBand="1"/>
      </w:tblPr>
      <w:tblGrid>
        <w:gridCol w:w="3080"/>
        <w:gridCol w:w="3081"/>
        <w:gridCol w:w="3081"/>
      </w:tblGrid>
      <w:tr w:rsidR="002F2C5A" w:rsidRPr="00737201" w14:paraId="15113F7C" w14:textId="77777777" w:rsidTr="002F2C5A">
        <w:tc>
          <w:tcPr>
            <w:tcW w:w="9242" w:type="dxa"/>
            <w:gridSpan w:val="3"/>
            <w:shd w:val="clear" w:color="auto" w:fill="D9D9D9" w:themeFill="background1" w:themeFillShade="D9"/>
          </w:tcPr>
          <w:p w14:paraId="26CD0E14" w14:textId="77777777" w:rsidR="002F2C5A" w:rsidRPr="00737201" w:rsidRDefault="002F2C5A" w:rsidP="002F2C5A">
            <w:pPr>
              <w:pStyle w:val="NoSpacing"/>
              <w:rPr>
                <w:rFonts w:asciiTheme="minorHAnsi" w:hAnsiTheme="minorHAnsi"/>
                <w:b/>
                <w:sz w:val="32"/>
              </w:rPr>
            </w:pPr>
            <w:r w:rsidRPr="00737201">
              <w:rPr>
                <w:rFonts w:asciiTheme="minorHAnsi" w:hAnsiTheme="minorHAnsi"/>
                <w:b/>
                <w:sz w:val="32"/>
              </w:rPr>
              <w:t xml:space="preserve">Cluster structures, lead agencies and co-leads </w:t>
            </w:r>
          </w:p>
          <w:p w14:paraId="23A1E66A" w14:textId="77777777" w:rsidR="009F40F6" w:rsidRPr="00737201" w:rsidRDefault="009F40F6" w:rsidP="002F2C5A">
            <w:pPr>
              <w:pStyle w:val="NoSpacing"/>
              <w:rPr>
                <w:b/>
                <w:sz w:val="32"/>
              </w:rPr>
            </w:pPr>
          </w:p>
        </w:tc>
      </w:tr>
      <w:tr w:rsidR="002F2C5A" w:rsidRPr="00737201" w14:paraId="56E1D3DA" w14:textId="77777777" w:rsidTr="002F2C5A">
        <w:tc>
          <w:tcPr>
            <w:tcW w:w="3080" w:type="dxa"/>
            <w:shd w:val="clear" w:color="auto" w:fill="D9D9D9" w:themeFill="background1" w:themeFillShade="D9"/>
          </w:tcPr>
          <w:p w14:paraId="51BD3CC1" w14:textId="77777777" w:rsidR="002F2C5A" w:rsidRPr="00737201" w:rsidRDefault="002F2C5A" w:rsidP="002F2C5A">
            <w:pPr>
              <w:rPr>
                <w:rFonts w:asciiTheme="minorHAnsi" w:hAnsiTheme="minorHAnsi"/>
                <w:b/>
                <w:sz w:val="22"/>
                <w:szCs w:val="22"/>
              </w:rPr>
            </w:pPr>
            <w:r w:rsidRPr="00737201">
              <w:rPr>
                <w:rFonts w:asciiTheme="minorHAnsi" w:hAnsiTheme="minorHAnsi"/>
                <w:b/>
                <w:sz w:val="22"/>
                <w:szCs w:val="22"/>
              </w:rPr>
              <w:t>Cluster</w:t>
            </w:r>
          </w:p>
        </w:tc>
        <w:tc>
          <w:tcPr>
            <w:tcW w:w="3081" w:type="dxa"/>
            <w:shd w:val="clear" w:color="auto" w:fill="D9D9D9" w:themeFill="background1" w:themeFillShade="D9"/>
          </w:tcPr>
          <w:p w14:paraId="63D0A79B" w14:textId="77777777" w:rsidR="002F2C5A" w:rsidRPr="00737201" w:rsidRDefault="002F2C5A" w:rsidP="002F2C5A">
            <w:pPr>
              <w:rPr>
                <w:rFonts w:asciiTheme="minorHAnsi" w:hAnsiTheme="minorHAnsi"/>
                <w:b/>
                <w:sz w:val="22"/>
                <w:szCs w:val="22"/>
              </w:rPr>
            </w:pPr>
            <w:r w:rsidRPr="00737201">
              <w:rPr>
                <w:rFonts w:asciiTheme="minorHAnsi" w:hAnsiTheme="minorHAnsi"/>
                <w:b/>
                <w:sz w:val="22"/>
                <w:szCs w:val="22"/>
              </w:rPr>
              <w:t>Lead Agency</w:t>
            </w:r>
          </w:p>
        </w:tc>
        <w:tc>
          <w:tcPr>
            <w:tcW w:w="3081" w:type="dxa"/>
            <w:shd w:val="clear" w:color="auto" w:fill="D9D9D9" w:themeFill="background1" w:themeFillShade="D9"/>
          </w:tcPr>
          <w:p w14:paraId="56BAC9F0" w14:textId="77777777" w:rsidR="002F2C5A" w:rsidRPr="00737201" w:rsidRDefault="002F2C5A" w:rsidP="002F2C5A">
            <w:pPr>
              <w:rPr>
                <w:rFonts w:asciiTheme="minorHAnsi" w:hAnsiTheme="minorHAnsi"/>
                <w:b/>
                <w:sz w:val="22"/>
                <w:szCs w:val="22"/>
              </w:rPr>
            </w:pPr>
            <w:r w:rsidRPr="00737201">
              <w:rPr>
                <w:rFonts w:asciiTheme="minorHAnsi" w:hAnsiTheme="minorHAnsi"/>
                <w:b/>
                <w:sz w:val="22"/>
                <w:szCs w:val="22"/>
              </w:rPr>
              <w:t xml:space="preserve">Co Lead </w:t>
            </w:r>
          </w:p>
        </w:tc>
      </w:tr>
      <w:tr w:rsidR="002F2C5A" w:rsidRPr="00737201" w14:paraId="31C8A933" w14:textId="77777777" w:rsidTr="002F2C5A">
        <w:tc>
          <w:tcPr>
            <w:tcW w:w="3080" w:type="dxa"/>
          </w:tcPr>
          <w:p w14:paraId="30893FF7" w14:textId="77777777" w:rsidR="002F2C5A" w:rsidRPr="00737201" w:rsidRDefault="002F2C5A" w:rsidP="002F2C5A">
            <w:pPr>
              <w:rPr>
                <w:rFonts w:asciiTheme="minorHAnsi" w:hAnsiTheme="minorHAnsi"/>
                <w:sz w:val="22"/>
                <w:szCs w:val="22"/>
              </w:rPr>
            </w:pPr>
            <w:r w:rsidRPr="00737201">
              <w:rPr>
                <w:rFonts w:asciiTheme="minorHAnsi" w:hAnsiTheme="minorHAnsi"/>
                <w:sz w:val="22"/>
                <w:szCs w:val="22"/>
              </w:rPr>
              <w:t xml:space="preserve">Food </w:t>
            </w:r>
            <w:r w:rsidR="007C78F2" w:rsidRPr="00737201">
              <w:rPr>
                <w:rFonts w:asciiTheme="minorHAnsi" w:hAnsiTheme="minorHAnsi"/>
                <w:sz w:val="22"/>
                <w:szCs w:val="22"/>
              </w:rPr>
              <w:t>Security &amp; Livelihoods</w:t>
            </w:r>
          </w:p>
        </w:tc>
        <w:tc>
          <w:tcPr>
            <w:tcW w:w="3081" w:type="dxa"/>
          </w:tcPr>
          <w:p w14:paraId="1C67C48B" w14:textId="77777777" w:rsidR="002F2C5A" w:rsidRPr="00737201" w:rsidRDefault="008D3FCA" w:rsidP="002F2C5A">
            <w:pPr>
              <w:rPr>
                <w:rFonts w:asciiTheme="minorHAnsi" w:hAnsiTheme="minorHAnsi"/>
                <w:sz w:val="22"/>
                <w:szCs w:val="22"/>
              </w:rPr>
            </w:pPr>
            <w:r w:rsidRPr="00737201">
              <w:rPr>
                <w:rFonts w:asciiTheme="minorHAnsi" w:hAnsiTheme="minorHAnsi"/>
                <w:sz w:val="22"/>
                <w:szCs w:val="22"/>
              </w:rPr>
              <w:t>Ministry of Agriculture, Fisheries and Forests</w:t>
            </w:r>
          </w:p>
        </w:tc>
        <w:tc>
          <w:tcPr>
            <w:tcW w:w="3081" w:type="dxa"/>
          </w:tcPr>
          <w:p w14:paraId="53EBCBDB" w14:textId="77777777" w:rsidR="00ED3A5E" w:rsidRPr="00737201" w:rsidRDefault="00ED3A5E" w:rsidP="00ED3A5E">
            <w:proofErr w:type="gramStart"/>
            <w:r w:rsidRPr="00737201">
              <w:t>MoH ?</w:t>
            </w:r>
            <w:proofErr w:type="gramEnd"/>
            <w:r w:rsidRPr="00737201">
              <w:t xml:space="preserve">  FAO?  UNDP?</w:t>
            </w:r>
          </w:p>
          <w:p w14:paraId="17F875B7" w14:textId="77777777" w:rsidR="002F2C5A" w:rsidRPr="00737201" w:rsidRDefault="002F2C5A" w:rsidP="002F2C5A">
            <w:pPr>
              <w:rPr>
                <w:rFonts w:asciiTheme="minorHAnsi" w:hAnsiTheme="minorHAnsi"/>
                <w:sz w:val="22"/>
                <w:szCs w:val="22"/>
              </w:rPr>
            </w:pPr>
          </w:p>
        </w:tc>
      </w:tr>
      <w:tr w:rsidR="002F2C5A" w:rsidRPr="00737201" w14:paraId="6821B42D" w14:textId="77777777" w:rsidTr="002F2C5A">
        <w:tc>
          <w:tcPr>
            <w:tcW w:w="3080" w:type="dxa"/>
          </w:tcPr>
          <w:p w14:paraId="7A0FDA72" w14:textId="77777777" w:rsidR="002F2C5A" w:rsidRPr="00737201" w:rsidRDefault="002F2C5A" w:rsidP="002F2C5A">
            <w:pPr>
              <w:rPr>
                <w:rFonts w:asciiTheme="minorHAnsi" w:hAnsiTheme="minorHAnsi"/>
                <w:sz w:val="22"/>
                <w:szCs w:val="22"/>
              </w:rPr>
            </w:pPr>
            <w:r w:rsidRPr="00737201">
              <w:rPr>
                <w:rFonts w:asciiTheme="minorHAnsi" w:hAnsiTheme="minorHAnsi"/>
                <w:sz w:val="22"/>
                <w:szCs w:val="22"/>
              </w:rPr>
              <w:t>Education</w:t>
            </w:r>
          </w:p>
        </w:tc>
        <w:tc>
          <w:tcPr>
            <w:tcW w:w="3081" w:type="dxa"/>
          </w:tcPr>
          <w:p w14:paraId="4D3C4E36" w14:textId="77777777" w:rsidR="002F2C5A" w:rsidRPr="00737201" w:rsidRDefault="008D3FCA" w:rsidP="002F2C5A">
            <w:pPr>
              <w:rPr>
                <w:rFonts w:asciiTheme="minorHAnsi" w:hAnsiTheme="minorHAnsi"/>
                <w:sz w:val="22"/>
                <w:szCs w:val="22"/>
              </w:rPr>
            </w:pPr>
            <w:r w:rsidRPr="00737201">
              <w:rPr>
                <w:rFonts w:asciiTheme="minorHAnsi" w:hAnsiTheme="minorHAnsi"/>
                <w:sz w:val="22"/>
                <w:szCs w:val="22"/>
              </w:rPr>
              <w:t>Ministry of Education</w:t>
            </w:r>
          </w:p>
        </w:tc>
        <w:tc>
          <w:tcPr>
            <w:tcW w:w="3081" w:type="dxa"/>
          </w:tcPr>
          <w:p w14:paraId="1D913EC4" w14:textId="77777777" w:rsidR="002F2C5A" w:rsidRPr="00737201" w:rsidRDefault="008D3FCA" w:rsidP="002F2C5A">
            <w:pPr>
              <w:rPr>
                <w:rFonts w:asciiTheme="minorHAnsi" w:hAnsiTheme="minorHAnsi"/>
                <w:sz w:val="22"/>
                <w:szCs w:val="22"/>
              </w:rPr>
            </w:pPr>
            <w:r w:rsidRPr="00737201">
              <w:rPr>
                <w:rFonts w:asciiTheme="minorHAnsi" w:hAnsiTheme="minorHAnsi"/>
                <w:sz w:val="22"/>
                <w:szCs w:val="22"/>
              </w:rPr>
              <w:t>UNICEF and Save the Children</w:t>
            </w:r>
          </w:p>
        </w:tc>
      </w:tr>
      <w:tr w:rsidR="002F2C5A" w:rsidRPr="00737201" w14:paraId="104DC9ED" w14:textId="77777777" w:rsidTr="002F2C5A">
        <w:tc>
          <w:tcPr>
            <w:tcW w:w="3080" w:type="dxa"/>
          </w:tcPr>
          <w:p w14:paraId="700A0D6B" w14:textId="77777777" w:rsidR="002F2C5A" w:rsidRPr="00737201" w:rsidRDefault="002F2C5A" w:rsidP="002F2C5A">
            <w:pPr>
              <w:rPr>
                <w:rFonts w:asciiTheme="minorHAnsi" w:hAnsiTheme="minorHAnsi"/>
                <w:sz w:val="22"/>
                <w:szCs w:val="22"/>
              </w:rPr>
            </w:pPr>
            <w:r w:rsidRPr="00737201">
              <w:rPr>
                <w:rFonts w:asciiTheme="minorHAnsi" w:hAnsiTheme="minorHAnsi"/>
                <w:sz w:val="22"/>
                <w:szCs w:val="22"/>
              </w:rPr>
              <w:t>Shelter</w:t>
            </w:r>
          </w:p>
        </w:tc>
        <w:tc>
          <w:tcPr>
            <w:tcW w:w="3081" w:type="dxa"/>
          </w:tcPr>
          <w:p w14:paraId="4CB1B15D" w14:textId="77777777" w:rsidR="008D3FCA" w:rsidRPr="00737201" w:rsidRDefault="008D3FCA" w:rsidP="008D3FCA">
            <w:pPr>
              <w:rPr>
                <w:rFonts w:asciiTheme="minorHAnsi" w:hAnsiTheme="minorHAnsi"/>
                <w:sz w:val="22"/>
                <w:szCs w:val="22"/>
              </w:rPr>
            </w:pPr>
            <w:r w:rsidRPr="00737201">
              <w:rPr>
                <w:rFonts w:asciiTheme="minorHAnsi" w:hAnsiTheme="minorHAnsi"/>
                <w:sz w:val="22"/>
                <w:szCs w:val="22"/>
              </w:rPr>
              <w:t>Ministry of Local Government, Urban Development Housing &amp;</w:t>
            </w:r>
          </w:p>
          <w:p w14:paraId="57EE216A" w14:textId="594F4D60" w:rsidR="002F2C5A" w:rsidRPr="00737201" w:rsidRDefault="008D3FCA" w:rsidP="008D3FCA">
            <w:pPr>
              <w:rPr>
                <w:rFonts w:asciiTheme="minorHAnsi" w:hAnsiTheme="minorHAnsi"/>
                <w:sz w:val="22"/>
                <w:szCs w:val="22"/>
              </w:rPr>
            </w:pPr>
            <w:r w:rsidRPr="00737201">
              <w:rPr>
                <w:rFonts w:asciiTheme="minorHAnsi" w:hAnsiTheme="minorHAnsi"/>
                <w:sz w:val="22"/>
                <w:szCs w:val="22"/>
              </w:rPr>
              <w:t>Environment (M</w:t>
            </w:r>
            <w:r w:rsidR="00B32225">
              <w:rPr>
                <w:rFonts w:asciiTheme="minorHAnsi" w:hAnsiTheme="minorHAnsi"/>
                <w:sz w:val="22"/>
                <w:szCs w:val="22"/>
              </w:rPr>
              <w:t>o</w:t>
            </w:r>
            <w:r w:rsidRPr="00737201">
              <w:rPr>
                <w:rFonts w:asciiTheme="minorHAnsi" w:hAnsiTheme="minorHAnsi"/>
                <w:sz w:val="22"/>
                <w:szCs w:val="22"/>
              </w:rPr>
              <w:t>LGUDH&amp;E</w:t>
            </w:r>
            <w:r w:rsidRPr="00737201">
              <w:rPr>
                <w:rFonts w:asciiTheme="minorHAnsi" w:hAnsiTheme="minorHAnsi"/>
                <w:b/>
                <w:bCs/>
                <w:sz w:val="22"/>
                <w:szCs w:val="22"/>
              </w:rPr>
              <w:t>)</w:t>
            </w:r>
          </w:p>
        </w:tc>
        <w:tc>
          <w:tcPr>
            <w:tcW w:w="3081" w:type="dxa"/>
          </w:tcPr>
          <w:p w14:paraId="6584B72C" w14:textId="77777777" w:rsidR="008D3FCA" w:rsidRPr="00737201" w:rsidRDefault="008D3FCA" w:rsidP="008D3FCA">
            <w:pPr>
              <w:rPr>
                <w:rFonts w:asciiTheme="minorHAnsi" w:hAnsiTheme="minorHAnsi"/>
                <w:sz w:val="22"/>
                <w:szCs w:val="22"/>
              </w:rPr>
            </w:pPr>
            <w:r w:rsidRPr="00737201">
              <w:rPr>
                <w:rFonts w:asciiTheme="minorHAnsi" w:hAnsiTheme="minorHAnsi"/>
                <w:sz w:val="22"/>
                <w:szCs w:val="22"/>
              </w:rPr>
              <w:t>International Federation of the Red Cross/Red Crescent Societies</w:t>
            </w:r>
          </w:p>
          <w:p w14:paraId="2F7400C1" w14:textId="77777777" w:rsidR="002F2C5A" w:rsidRPr="00737201" w:rsidRDefault="008D3FCA" w:rsidP="008D3FCA">
            <w:pPr>
              <w:rPr>
                <w:rFonts w:asciiTheme="minorHAnsi" w:hAnsiTheme="minorHAnsi"/>
                <w:sz w:val="22"/>
                <w:szCs w:val="22"/>
              </w:rPr>
            </w:pPr>
            <w:r w:rsidRPr="00737201">
              <w:rPr>
                <w:rFonts w:asciiTheme="minorHAnsi" w:hAnsiTheme="minorHAnsi"/>
                <w:sz w:val="22"/>
                <w:szCs w:val="22"/>
              </w:rPr>
              <w:t>(IFRC)</w:t>
            </w:r>
          </w:p>
        </w:tc>
      </w:tr>
      <w:tr w:rsidR="002F2C5A" w:rsidRPr="00737201" w14:paraId="0FBF41F1" w14:textId="77777777" w:rsidTr="002F2C5A">
        <w:tc>
          <w:tcPr>
            <w:tcW w:w="3080" w:type="dxa"/>
          </w:tcPr>
          <w:p w14:paraId="13484C76" w14:textId="77777777" w:rsidR="002F2C5A" w:rsidRPr="00737201" w:rsidRDefault="007C78F2" w:rsidP="002F2C5A">
            <w:pPr>
              <w:rPr>
                <w:rFonts w:asciiTheme="minorHAnsi" w:hAnsiTheme="minorHAnsi"/>
                <w:sz w:val="22"/>
                <w:szCs w:val="22"/>
              </w:rPr>
            </w:pPr>
            <w:r w:rsidRPr="00737201">
              <w:rPr>
                <w:rFonts w:asciiTheme="minorHAnsi" w:hAnsiTheme="minorHAnsi"/>
                <w:sz w:val="22"/>
                <w:szCs w:val="22"/>
              </w:rPr>
              <w:t>Public Works &amp; Utilities</w:t>
            </w:r>
          </w:p>
        </w:tc>
        <w:tc>
          <w:tcPr>
            <w:tcW w:w="3081" w:type="dxa"/>
          </w:tcPr>
          <w:p w14:paraId="57AA09A8" w14:textId="77777777" w:rsidR="002F2C5A" w:rsidRPr="00737201" w:rsidRDefault="008D3FCA" w:rsidP="008D3FCA">
            <w:pPr>
              <w:rPr>
                <w:rFonts w:asciiTheme="minorHAnsi" w:hAnsiTheme="minorHAnsi"/>
                <w:sz w:val="22"/>
                <w:szCs w:val="22"/>
              </w:rPr>
            </w:pPr>
            <w:r w:rsidRPr="00737201">
              <w:rPr>
                <w:rFonts w:asciiTheme="minorHAnsi" w:hAnsiTheme="minorHAnsi"/>
                <w:sz w:val="22"/>
                <w:szCs w:val="22"/>
              </w:rPr>
              <w:t>Ministry of Works, Transport and Public Utilities</w:t>
            </w:r>
          </w:p>
        </w:tc>
        <w:tc>
          <w:tcPr>
            <w:tcW w:w="3081" w:type="dxa"/>
          </w:tcPr>
          <w:p w14:paraId="3141541D" w14:textId="77777777" w:rsidR="008D3FCA" w:rsidRPr="00737201" w:rsidRDefault="008D3FCA" w:rsidP="008D3FCA">
            <w:pPr>
              <w:rPr>
                <w:rFonts w:asciiTheme="minorHAnsi" w:hAnsiTheme="minorHAnsi"/>
                <w:sz w:val="22"/>
                <w:szCs w:val="22"/>
              </w:rPr>
            </w:pPr>
            <w:r w:rsidRPr="00737201">
              <w:rPr>
                <w:rFonts w:asciiTheme="minorHAnsi" w:hAnsiTheme="minorHAnsi"/>
                <w:sz w:val="22"/>
                <w:szCs w:val="22"/>
              </w:rPr>
              <w:t>Ministry of Provincial Development and National Disaster</w:t>
            </w:r>
          </w:p>
          <w:p w14:paraId="3244AD75" w14:textId="77777777" w:rsidR="002F2C5A" w:rsidRPr="00737201" w:rsidRDefault="008D3FCA" w:rsidP="008D3FCA">
            <w:pPr>
              <w:rPr>
                <w:rFonts w:asciiTheme="minorHAnsi" w:hAnsiTheme="minorHAnsi"/>
                <w:sz w:val="22"/>
                <w:szCs w:val="22"/>
              </w:rPr>
            </w:pPr>
            <w:r w:rsidRPr="00737201">
              <w:rPr>
                <w:rFonts w:asciiTheme="minorHAnsi" w:hAnsiTheme="minorHAnsi"/>
                <w:sz w:val="22"/>
                <w:szCs w:val="22"/>
              </w:rPr>
              <w:t>Management (NDMO)</w:t>
            </w:r>
          </w:p>
        </w:tc>
      </w:tr>
      <w:tr w:rsidR="002F2C5A" w:rsidRPr="00737201" w14:paraId="0A9E3204" w14:textId="77777777" w:rsidTr="002F2C5A">
        <w:tc>
          <w:tcPr>
            <w:tcW w:w="3080" w:type="dxa"/>
          </w:tcPr>
          <w:p w14:paraId="37516543" w14:textId="77777777" w:rsidR="002F2C5A" w:rsidRPr="00737201" w:rsidRDefault="002F2C5A" w:rsidP="002F2C5A">
            <w:pPr>
              <w:rPr>
                <w:rFonts w:asciiTheme="minorHAnsi" w:hAnsiTheme="minorHAnsi"/>
                <w:sz w:val="22"/>
                <w:szCs w:val="22"/>
              </w:rPr>
            </w:pPr>
            <w:r w:rsidRPr="00737201">
              <w:rPr>
                <w:rFonts w:asciiTheme="minorHAnsi" w:hAnsiTheme="minorHAnsi"/>
                <w:sz w:val="22"/>
                <w:szCs w:val="22"/>
              </w:rPr>
              <w:t>WASH</w:t>
            </w:r>
          </w:p>
        </w:tc>
        <w:tc>
          <w:tcPr>
            <w:tcW w:w="3081" w:type="dxa"/>
          </w:tcPr>
          <w:p w14:paraId="48A68359" w14:textId="77777777" w:rsidR="002F2C5A" w:rsidRPr="00737201" w:rsidRDefault="00ED3A5E" w:rsidP="002F2C5A">
            <w:pPr>
              <w:rPr>
                <w:rFonts w:asciiTheme="minorHAnsi" w:hAnsiTheme="minorHAnsi"/>
                <w:sz w:val="22"/>
                <w:szCs w:val="22"/>
              </w:rPr>
            </w:pPr>
            <w:r w:rsidRPr="00737201">
              <w:rPr>
                <w:rFonts w:asciiTheme="minorHAnsi" w:hAnsiTheme="minorHAnsi"/>
                <w:sz w:val="22"/>
                <w:szCs w:val="22"/>
              </w:rPr>
              <w:t xml:space="preserve">Ministry of Health, </w:t>
            </w:r>
            <w:r w:rsidR="008D3FCA" w:rsidRPr="00737201">
              <w:rPr>
                <w:rFonts w:asciiTheme="minorHAnsi" w:hAnsiTheme="minorHAnsi"/>
                <w:sz w:val="22"/>
                <w:szCs w:val="22"/>
              </w:rPr>
              <w:t>Environmental Health Department</w:t>
            </w:r>
          </w:p>
        </w:tc>
        <w:tc>
          <w:tcPr>
            <w:tcW w:w="3081" w:type="dxa"/>
          </w:tcPr>
          <w:p w14:paraId="3709B62A" w14:textId="77777777" w:rsidR="002F2C5A" w:rsidRPr="00737201" w:rsidRDefault="008D3FCA" w:rsidP="002F2C5A">
            <w:pPr>
              <w:rPr>
                <w:rFonts w:asciiTheme="minorHAnsi" w:hAnsiTheme="minorHAnsi"/>
                <w:sz w:val="22"/>
                <w:szCs w:val="22"/>
              </w:rPr>
            </w:pPr>
            <w:r w:rsidRPr="00737201">
              <w:rPr>
                <w:rFonts w:asciiTheme="minorHAnsi" w:hAnsiTheme="minorHAnsi"/>
                <w:sz w:val="22"/>
                <w:szCs w:val="22"/>
              </w:rPr>
              <w:t>UNICEF</w:t>
            </w:r>
          </w:p>
        </w:tc>
      </w:tr>
      <w:tr w:rsidR="002F2C5A" w:rsidRPr="00737201" w14:paraId="58EB34D9" w14:textId="77777777" w:rsidTr="002F2C5A">
        <w:tc>
          <w:tcPr>
            <w:tcW w:w="3080" w:type="dxa"/>
          </w:tcPr>
          <w:p w14:paraId="71F1853D" w14:textId="77777777" w:rsidR="002F2C5A" w:rsidRPr="00737201" w:rsidRDefault="002F2C5A" w:rsidP="002F2C5A">
            <w:pPr>
              <w:rPr>
                <w:rFonts w:asciiTheme="minorHAnsi" w:hAnsiTheme="minorHAnsi"/>
                <w:sz w:val="22"/>
                <w:szCs w:val="22"/>
              </w:rPr>
            </w:pPr>
            <w:r w:rsidRPr="00737201">
              <w:rPr>
                <w:rFonts w:asciiTheme="minorHAnsi" w:hAnsiTheme="minorHAnsi"/>
                <w:sz w:val="22"/>
                <w:szCs w:val="22"/>
              </w:rPr>
              <w:t>Health</w:t>
            </w:r>
            <w:r w:rsidR="007C78F2" w:rsidRPr="00737201">
              <w:rPr>
                <w:rFonts w:asciiTheme="minorHAnsi" w:hAnsiTheme="minorHAnsi"/>
                <w:sz w:val="22"/>
                <w:szCs w:val="22"/>
              </w:rPr>
              <w:t xml:space="preserve"> &amp; Nutrition</w:t>
            </w:r>
          </w:p>
        </w:tc>
        <w:tc>
          <w:tcPr>
            <w:tcW w:w="3081" w:type="dxa"/>
          </w:tcPr>
          <w:p w14:paraId="5991616E" w14:textId="77777777" w:rsidR="002F2C5A" w:rsidRPr="00737201" w:rsidRDefault="007C78F2" w:rsidP="002F2C5A">
            <w:pPr>
              <w:rPr>
                <w:rFonts w:asciiTheme="minorHAnsi" w:hAnsiTheme="minorHAnsi"/>
                <w:sz w:val="22"/>
                <w:szCs w:val="22"/>
              </w:rPr>
            </w:pPr>
            <w:r w:rsidRPr="00737201">
              <w:rPr>
                <w:rFonts w:asciiTheme="minorHAnsi" w:hAnsiTheme="minorHAnsi"/>
                <w:sz w:val="22"/>
                <w:szCs w:val="22"/>
              </w:rPr>
              <w:t>Ministry of Health</w:t>
            </w:r>
          </w:p>
        </w:tc>
        <w:tc>
          <w:tcPr>
            <w:tcW w:w="3081" w:type="dxa"/>
          </w:tcPr>
          <w:p w14:paraId="3953A4EF" w14:textId="77777777" w:rsidR="002F2C5A" w:rsidRPr="00737201" w:rsidRDefault="008D3FCA" w:rsidP="00ED3A5E">
            <w:pPr>
              <w:rPr>
                <w:rFonts w:asciiTheme="minorHAnsi" w:hAnsiTheme="minorHAnsi"/>
                <w:sz w:val="22"/>
                <w:szCs w:val="22"/>
              </w:rPr>
            </w:pPr>
            <w:r w:rsidRPr="00737201">
              <w:rPr>
                <w:rFonts w:asciiTheme="minorHAnsi" w:hAnsiTheme="minorHAnsi"/>
                <w:sz w:val="22"/>
                <w:szCs w:val="22"/>
              </w:rPr>
              <w:t>WHO</w:t>
            </w:r>
          </w:p>
        </w:tc>
      </w:tr>
      <w:tr w:rsidR="002F2C5A" w:rsidRPr="00737201" w14:paraId="26647384" w14:textId="77777777" w:rsidTr="002F2C5A">
        <w:tc>
          <w:tcPr>
            <w:tcW w:w="3080" w:type="dxa"/>
          </w:tcPr>
          <w:p w14:paraId="5257425F" w14:textId="77777777" w:rsidR="002F2C5A" w:rsidRPr="00737201" w:rsidRDefault="002F2C5A" w:rsidP="002F2C5A">
            <w:pPr>
              <w:rPr>
                <w:rFonts w:asciiTheme="minorHAnsi" w:hAnsiTheme="minorHAnsi"/>
                <w:sz w:val="22"/>
                <w:szCs w:val="22"/>
              </w:rPr>
            </w:pPr>
            <w:r w:rsidRPr="00737201">
              <w:rPr>
                <w:rFonts w:asciiTheme="minorHAnsi" w:hAnsiTheme="minorHAnsi"/>
                <w:sz w:val="22"/>
                <w:szCs w:val="22"/>
              </w:rPr>
              <w:t>Logistics</w:t>
            </w:r>
          </w:p>
        </w:tc>
        <w:tc>
          <w:tcPr>
            <w:tcW w:w="3081" w:type="dxa"/>
          </w:tcPr>
          <w:p w14:paraId="789A12AC" w14:textId="77777777" w:rsidR="002F2C5A" w:rsidRPr="00737201" w:rsidRDefault="008D3FCA" w:rsidP="002F2C5A">
            <w:pPr>
              <w:rPr>
                <w:rFonts w:asciiTheme="minorHAnsi" w:hAnsiTheme="minorHAnsi"/>
                <w:sz w:val="22"/>
                <w:szCs w:val="22"/>
              </w:rPr>
            </w:pPr>
            <w:r w:rsidRPr="00737201">
              <w:rPr>
                <w:rFonts w:asciiTheme="minorHAnsi" w:hAnsiTheme="minorHAnsi"/>
                <w:sz w:val="22"/>
                <w:szCs w:val="22"/>
              </w:rPr>
              <w:t xml:space="preserve">Ministry of Finance </w:t>
            </w:r>
            <w:r w:rsidRPr="00737201">
              <w:rPr>
                <w:rFonts w:asciiTheme="minorHAnsi" w:hAnsiTheme="minorHAnsi"/>
                <w:bCs/>
                <w:sz w:val="22"/>
                <w:szCs w:val="22"/>
              </w:rPr>
              <w:t>(Fiji Procurement Office)</w:t>
            </w:r>
          </w:p>
        </w:tc>
        <w:tc>
          <w:tcPr>
            <w:tcW w:w="3081" w:type="dxa"/>
          </w:tcPr>
          <w:p w14:paraId="49CB3A5C" w14:textId="77777777" w:rsidR="008D3FCA" w:rsidRPr="00737201" w:rsidRDefault="008D3FCA" w:rsidP="008D3FCA">
            <w:pPr>
              <w:rPr>
                <w:rFonts w:asciiTheme="minorHAnsi" w:hAnsiTheme="minorHAnsi"/>
                <w:sz w:val="22"/>
                <w:szCs w:val="22"/>
              </w:rPr>
            </w:pPr>
            <w:r w:rsidRPr="00737201">
              <w:rPr>
                <w:rFonts w:asciiTheme="minorHAnsi" w:hAnsiTheme="minorHAnsi"/>
                <w:sz w:val="22"/>
                <w:szCs w:val="22"/>
              </w:rPr>
              <w:t>Ministry of</w:t>
            </w:r>
          </w:p>
          <w:p w14:paraId="148AA83A" w14:textId="77777777" w:rsidR="002F2C5A" w:rsidRPr="00737201" w:rsidRDefault="008D3FCA" w:rsidP="008D3FCA">
            <w:pPr>
              <w:rPr>
                <w:rFonts w:asciiTheme="minorHAnsi" w:hAnsiTheme="minorHAnsi"/>
                <w:sz w:val="22"/>
                <w:szCs w:val="22"/>
              </w:rPr>
            </w:pPr>
            <w:r w:rsidRPr="00737201">
              <w:rPr>
                <w:rFonts w:asciiTheme="minorHAnsi" w:hAnsiTheme="minorHAnsi"/>
                <w:sz w:val="22"/>
                <w:szCs w:val="22"/>
              </w:rPr>
              <w:t>Provincial Development and National Disaster Management (NDMO)</w:t>
            </w:r>
          </w:p>
        </w:tc>
      </w:tr>
      <w:tr w:rsidR="002F2C5A" w:rsidRPr="00737201" w14:paraId="3FF13E0E" w14:textId="77777777" w:rsidTr="002F2C5A">
        <w:tc>
          <w:tcPr>
            <w:tcW w:w="3080" w:type="dxa"/>
          </w:tcPr>
          <w:p w14:paraId="76B05C80" w14:textId="77777777" w:rsidR="002F2C5A" w:rsidRPr="00737201" w:rsidRDefault="007C78F2" w:rsidP="002F2C5A">
            <w:pPr>
              <w:rPr>
                <w:rFonts w:asciiTheme="minorHAnsi" w:hAnsiTheme="minorHAnsi"/>
                <w:sz w:val="22"/>
                <w:szCs w:val="22"/>
              </w:rPr>
            </w:pPr>
            <w:r w:rsidRPr="00737201">
              <w:rPr>
                <w:rFonts w:asciiTheme="minorHAnsi" w:hAnsiTheme="minorHAnsi"/>
                <w:sz w:val="22"/>
                <w:szCs w:val="22"/>
              </w:rPr>
              <w:t xml:space="preserve">Safety &amp; </w:t>
            </w:r>
            <w:r w:rsidR="002F2C5A" w:rsidRPr="00737201">
              <w:rPr>
                <w:rFonts w:asciiTheme="minorHAnsi" w:hAnsiTheme="minorHAnsi"/>
                <w:sz w:val="22"/>
                <w:szCs w:val="22"/>
              </w:rPr>
              <w:t xml:space="preserve">Protection </w:t>
            </w:r>
          </w:p>
        </w:tc>
        <w:tc>
          <w:tcPr>
            <w:tcW w:w="3081" w:type="dxa"/>
          </w:tcPr>
          <w:p w14:paraId="66D99AA0" w14:textId="77777777" w:rsidR="002F2C5A" w:rsidRPr="00737201" w:rsidRDefault="008D3FCA" w:rsidP="002F2C5A">
            <w:pPr>
              <w:rPr>
                <w:rFonts w:asciiTheme="minorHAnsi" w:hAnsiTheme="minorHAnsi"/>
                <w:sz w:val="22"/>
                <w:szCs w:val="22"/>
              </w:rPr>
            </w:pPr>
            <w:r w:rsidRPr="00737201">
              <w:rPr>
                <w:rFonts w:asciiTheme="minorHAnsi" w:hAnsiTheme="minorHAnsi"/>
                <w:sz w:val="22"/>
                <w:szCs w:val="22"/>
              </w:rPr>
              <w:t>Ministry of Women, Social Welfare and Poverty Alleviation</w:t>
            </w:r>
          </w:p>
        </w:tc>
        <w:tc>
          <w:tcPr>
            <w:tcW w:w="3081" w:type="dxa"/>
          </w:tcPr>
          <w:p w14:paraId="450DDD57" w14:textId="77777777" w:rsidR="002F2C5A" w:rsidRPr="00737201" w:rsidRDefault="002F2C5A" w:rsidP="002F2C5A">
            <w:pPr>
              <w:rPr>
                <w:rFonts w:asciiTheme="minorHAnsi" w:hAnsiTheme="minorHAnsi"/>
                <w:sz w:val="22"/>
                <w:szCs w:val="22"/>
              </w:rPr>
            </w:pPr>
          </w:p>
        </w:tc>
      </w:tr>
      <w:tr w:rsidR="002F2C5A" w:rsidRPr="00737201" w14:paraId="6A01297B" w14:textId="77777777" w:rsidTr="002F2C5A">
        <w:tc>
          <w:tcPr>
            <w:tcW w:w="3080" w:type="dxa"/>
          </w:tcPr>
          <w:p w14:paraId="24E664B2" w14:textId="77777777" w:rsidR="002F2C5A" w:rsidRPr="00737201" w:rsidRDefault="002F2C5A" w:rsidP="002F2C5A">
            <w:pPr>
              <w:rPr>
                <w:rFonts w:asciiTheme="minorHAnsi" w:hAnsiTheme="minorHAnsi"/>
                <w:sz w:val="22"/>
                <w:szCs w:val="22"/>
              </w:rPr>
            </w:pPr>
          </w:p>
        </w:tc>
        <w:tc>
          <w:tcPr>
            <w:tcW w:w="3081" w:type="dxa"/>
          </w:tcPr>
          <w:p w14:paraId="35B1D0B0" w14:textId="77777777" w:rsidR="002F2C5A" w:rsidRPr="00737201" w:rsidRDefault="002F2C5A" w:rsidP="002F2C5A">
            <w:pPr>
              <w:rPr>
                <w:rFonts w:asciiTheme="minorHAnsi" w:hAnsiTheme="minorHAnsi"/>
                <w:sz w:val="22"/>
                <w:szCs w:val="22"/>
              </w:rPr>
            </w:pPr>
          </w:p>
        </w:tc>
        <w:tc>
          <w:tcPr>
            <w:tcW w:w="3081" w:type="dxa"/>
          </w:tcPr>
          <w:p w14:paraId="019FC97B" w14:textId="77777777" w:rsidR="002F2C5A" w:rsidRPr="00737201" w:rsidRDefault="002F2C5A" w:rsidP="002F2C5A">
            <w:pPr>
              <w:rPr>
                <w:rFonts w:asciiTheme="minorHAnsi" w:hAnsiTheme="minorHAnsi"/>
                <w:sz w:val="22"/>
                <w:szCs w:val="22"/>
              </w:rPr>
            </w:pPr>
          </w:p>
        </w:tc>
      </w:tr>
    </w:tbl>
    <w:p w14:paraId="49A13D8F" w14:textId="77777777" w:rsidR="00116AC8" w:rsidRPr="00737201" w:rsidRDefault="002F2C5A" w:rsidP="00EE7972">
      <w:pPr>
        <w:pStyle w:val="NoSpacing"/>
        <w:rPr>
          <w:b/>
        </w:rPr>
      </w:pPr>
      <w:r w:rsidRPr="00737201">
        <w:rPr>
          <w:b/>
        </w:rPr>
        <w:t xml:space="preserve"> </w:t>
      </w:r>
    </w:p>
    <w:p w14:paraId="49C36F24" w14:textId="77777777" w:rsidR="00116AC8" w:rsidRPr="00737201" w:rsidRDefault="00116AC8" w:rsidP="00116AC8">
      <w:pPr>
        <w:pStyle w:val="NoSpacing"/>
        <w:ind w:left="720"/>
      </w:pPr>
    </w:p>
    <w:p w14:paraId="698B89E6" w14:textId="77777777" w:rsidR="00116AC8" w:rsidRPr="00737201" w:rsidRDefault="00116AC8" w:rsidP="00116AC8">
      <w:pPr>
        <w:pStyle w:val="NoSpacing"/>
        <w:ind w:left="720"/>
      </w:pPr>
    </w:p>
    <w:p w14:paraId="293623E2" w14:textId="77777777" w:rsidR="00116AC8" w:rsidRPr="00737201" w:rsidRDefault="00116AC8" w:rsidP="00116AC8">
      <w:pPr>
        <w:pStyle w:val="NoSpacing"/>
        <w:ind w:left="720"/>
      </w:pPr>
    </w:p>
    <w:p w14:paraId="1D0B5B16" w14:textId="77777777" w:rsidR="00E41DAE" w:rsidRPr="00994338" w:rsidRDefault="002F2C5A" w:rsidP="00CC6515">
      <w:pPr>
        <w:rPr>
          <w:b/>
          <w:u w:val="single"/>
        </w:rPr>
      </w:pPr>
      <w:r w:rsidRPr="00737201">
        <w:br w:type="page"/>
      </w:r>
      <w:r w:rsidR="00E41DAE" w:rsidRPr="00994338">
        <w:rPr>
          <w:b/>
          <w:u w:val="single"/>
        </w:rPr>
        <w:lastRenderedPageBreak/>
        <w:t xml:space="preserve">Annex </w:t>
      </w:r>
      <w:r w:rsidR="00115F2A" w:rsidRPr="00994338">
        <w:rPr>
          <w:b/>
          <w:u w:val="single"/>
        </w:rPr>
        <w:t>D</w:t>
      </w:r>
    </w:p>
    <w:p w14:paraId="57B2277E" w14:textId="77777777" w:rsidR="00E41DAE" w:rsidRPr="00737201" w:rsidRDefault="00E41DAE" w:rsidP="00E41DAE">
      <w:pPr>
        <w:pStyle w:val="NoSpacing"/>
        <w:rPr>
          <w:b/>
          <w:bCs/>
          <w:sz w:val="32"/>
        </w:rPr>
      </w:pPr>
      <w:r w:rsidRPr="00737201">
        <w:rPr>
          <w:b/>
          <w:bCs/>
          <w:sz w:val="32"/>
        </w:rPr>
        <w:t xml:space="preserve">The commitments to older </w:t>
      </w:r>
      <w:r w:rsidR="009F40F6" w:rsidRPr="00737201">
        <w:rPr>
          <w:b/>
          <w:bCs/>
          <w:sz w:val="32"/>
        </w:rPr>
        <w:t>persons –</w:t>
      </w:r>
      <w:r w:rsidRPr="00737201">
        <w:rPr>
          <w:b/>
          <w:bCs/>
          <w:sz w:val="32"/>
        </w:rPr>
        <w:t xml:space="preserve"> source HelpAge</w:t>
      </w:r>
    </w:p>
    <w:p w14:paraId="68A1F812" w14:textId="77777777" w:rsidR="00DB4785" w:rsidRPr="00737201" w:rsidRDefault="00DB4785" w:rsidP="00E41DAE">
      <w:pPr>
        <w:pStyle w:val="NoSpacing"/>
      </w:pPr>
    </w:p>
    <w:p w14:paraId="28B6A893" w14:textId="77777777" w:rsidR="00E41DAE" w:rsidRPr="00737201" w:rsidRDefault="00E41DAE" w:rsidP="00E41DAE">
      <w:pPr>
        <w:pStyle w:val="NoSpacing"/>
      </w:pPr>
      <w:r w:rsidRPr="00737201">
        <w:t>The UN Principles for Older Persons (UN General Assembly resolution 46/91) calls for ensuring the independence, participation, care, self-fulfilment and dignity of older people. It specifically states that older people should have access to basic services including shelter.</w:t>
      </w:r>
    </w:p>
    <w:p w14:paraId="026DE7AC" w14:textId="77777777" w:rsidR="00E41DAE" w:rsidRPr="00737201" w:rsidRDefault="00E41DAE" w:rsidP="00E41DAE">
      <w:pPr>
        <w:pStyle w:val="NoSpacing"/>
      </w:pPr>
    </w:p>
    <w:p w14:paraId="4D5D63E9" w14:textId="77777777" w:rsidR="00E41DAE" w:rsidRPr="00737201" w:rsidRDefault="00E41DAE" w:rsidP="00E41DAE">
      <w:pPr>
        <w:pStyle w:val="NoSpacing"/>
        <w:rPr>
          <w:b/>
          <w:i/>
        </w:rPr>
      </w:pPr>
      <w:r w:rsidRPr="00737201">
        <w:rPr>
          <w:b/>
          <w:i/>
        </w:rPr>
        <w:t>The background</w:t>
      </w:r>
    </w:p>
    <w:p w14:paraId="12CEC4DB" w14:textId="77777777" w:rsidR="00E41DAE" w:rsidRPr="00737201" w:rsidRDefault="00E41DAE" w:rsidP="00E41DAE">
      <w:pPr>
        <w:pStyle w:val="NoSpacing"/>
      </w:pPr>
      <w:r w:rsidRPr="00737201">
        <w:t>Shelter is a basic human right for people of all ages, but for older people, the sense of security and comfort that a home provides is particularly important. Losing their home in a disaster or conflict therefore has a profound psychological impact, particularly on the “oldest old” (people above 80 years). Suitable housing for older people is crucial to ensure a dignified life. When managing a shelter programme, it is essential to identify and address the needs of vulnerable older people and</w:t>
      </w:r>
      <w:r w:rsidR="000B6F90">
        <w:t xml:space="preserve"> </w:t>
      </w:r>
      <w:r w:rsidRPr="00737201">
        <w:t xml:space="preserve">engage them in decision-making, in order for age-appropriate decisions to be taken. </w:t>
      </w:r>
    </w:p>
    <w:p w14:paraId="2162BC8F" w14:textId="77777777" w:rsidR="00E41DAE" w:rsidRPr="00737201" w:rsidRDefault="00E41DAE" w:rsidP="00E41DAE">
      <w:pPr>
        <w:pStyle w:val="NoSpacing"/>
      </w:pPr>
    </w:p>
    <w:p w14:paraId="63E879DC" w14:textId="77777777" w:rsidR="00E41DAE" w:rsidRPr="00737201" w:rsidRDefault="00E41DAE" w:rsidP="00E41DAE">
      <w:pPr>
        <w:pStyle w:val="NoSpacing"/>
        <w:rPr>
          <w:b/>
          <w:i/>
        </w:rPr>
      </w:pPr>
      <w:r w:rsidRPr="00737201">
        <w:rPr>
          <w:b/>
          <w:i/>
        </w:rPr>
        <w:t>Key action points to address</w:t>
      </w:r>
    </w:p>
    <w:p w14:paraId="6897EACD" w14:textId="77777777" w:rsidR="00E41DAE" w:rsidRPr="00737201" w:rsidRDefault="00E41DAE" w:rsidP="00A7335A">
      <w:pPr>
        <w:pStyle w:val="NoSpacing"/>
        <w:numPr>
          <w:ilvl w:val="1"/>
          <w:numId w:val="16"/>
        </w:numPr>
        <w:ind w:left="709"/>
      </w:pPr>
      <w:r w:rsidRPr="00737201">
        <w:t>Sensitise and provide training to your team on the importance of collecting data on older people, disaggregated by sex and age.</w:t>
      </w:r>
    </w:p>
    <w:p w14:paraId="27179A4F" w14:textId="77777777" w:rsidR="00E41DAE" w:rsidRPr="00737201" w:rsidRDefault="00E41DAE" w:rsidP="00A7335A">
      <w:pPr>
        <w:pStyle w:val="NoSpacing"/>
        <w:numPr>
          <w:ilvl w:val="1"/>
          <w:numId w:val="16"/>
        </w:numPr>
        <w:ind w:left="709"/>
      </w:pPr>
      <w:r w:rsidRPr="00737201">
        <w:t>Make your assessment tools age-friendly by including questions on the needs and capacities of older people.</w:t>
      </w:r>
    </w:p>
    <w:p w14:paraId="4F878863" w14:textId="77777777" w:rsidR="00A7335A" w:rsidRDefault="00E41DAE" w:rsidP="00A7335A">
      <w:pPr>
        <w:pStyle w:val="NoSpacing"/>
        <w:numPr>
          <w:ilvl w:val="0"/>
          <w:numId w:val="43"/>
        </w:numPr>
      </w:pPr>
      <w:r w:rsidRPr="00737201">
        <w:t>Conduct focus group discussions and individual interviews with both older men and women in various age groups.</w:t>
      </w:r>
    </w:p>
    <w:p w14:paraId="1D8826F1" w14:textId="77777777" w:rsidR="00E41DAE" w:rsidRPr="00737201" w:rsidRDefault="00E41DAE" w:rsidP="00A7335A">
      <w:pPr>
        <w:pStyle w:val="NoSpacing"/>
        <w:numPr>
          <w:ilvl w:val="0"/>
          <w:numId w:val="43"/>
        </w:numPr>
      </w:pPr>
      <w:r w:rsidRPr="00737201">
        <w:t>Ensure that your assessments include the most vulnerable older people – isolated older people, those with health problems, those aged 80 and above and skipped generation households</w:t>
      </w:r>
      <w:r w:rsidR="00A7335A">
        <w:t xml:space="preserve"> </w:t>
      </w:r>
      <w:r w:rsidRPr="00737201">
        <w:t>(where the middle generation is absent). See Action point 3.</w:t>
      </w:r>
    </w:p>
    <w:p w14:paraId="0B4AB163" w14:textId="77777777" w:rsidR="00E41DAE" w:rsidRPr="00737201" w:rsidRDefault="00E41DAE" w:rsidP="00A7335A">
      <w:pPr>
        <w:pStyle w:val="NoSpacing"/>
        <w:numPr>
          <w:ilvl w:val="1"/>
          <w:numId w:val="16"/>
        </w:numPr>
        <w:ind w:left="709"/>
      </w:pPr>
      <w:r w:rsidRPr="00737201">
        <w:t>Identify what already works around accessibility, inclusion and participation of older people and what needs improving.</w:t>
      </w:r>
    </w:p>
    <w:p w14:paraId="4B83E188" w14:textId="77777777" w:rsidR="00E41DAE" w:rsidRPr="00737201" w:rsidRDefault="00E41DAE" w:rsidP="00A7335A">
      <w:pPr>
        <w:pStyle w:val="NoSpacing"/>
        <w:numPr>
          <w:ilvl w:val="1"/>
          <w:numId w:val="16"/>
        </w:numPr>
        <w:ind w:left="709"/>
      </w:pPr>
      <w:r w:rsidRPr="00737201">
        <w:t>Adapt your communication style to suit older people.</w:t>
      </w:r>
    </w:p>
    <w:p w14:paraId="1D6FEB96" w14:textId="77777777" w:rsidR="00E41DAE" w:rsidRPr="00737201" w:rsidRDefault="00E41DAE" w:rsidP="00A7335A">
      <w:pPr>
        <w:pStyle w:val="NoSpacing"/>
        <w:numPr>
          <w:ilvl w:val="1"/>
          <w:numId w:val="16"/>
        </w:numPr>
        <w:ind w:left="709"/>
      </w:pPr>
      <w:r w:rsidRPr="00737201">
        <w:t>Provide opportunities for older people to hold positions of responsibility and be represented on community-based committees.</w:t>
      </w:r>
    </w:p>
    <w:p w14:paraId="69AD906A" w14:textId="77777777" w:rsidR="00E41DAE" w:rsidRPr="00737201" w:rsidRDefault="00E41DAE" w:rsidP="00A7335A">
      <w:pPr>
        <w:pStyle w:val="NoSpacing"/>
        <w:numPr>
          <w:ilvl w:val="1"/>
          <w:numId w:val="16"/>
        </w:numPr>
        <w:ind w:left="709"/>
      </w:pPr>
      <w:r w:rsidRPr="00737201">
        <w:t>Increase opportunities for individual choice and problem solving by involving older people and their families and communities in issues such as land rights and construction.</w:t>
      </w:r>
    </w:p>
    <w:p w14:paraId="428A11D1" w14:textId="77777777" w:rsidR="00E41DAE" w:rsidRPr="00737201" w:rsidRDefault="00E41DAE" w:rsidP="00A7335A">
      <w:pPr>
        <w:pStyle w:val="NoSpacing"/>
        <w:numPr>
          <w:ilvl w:val="1"/>
          <w:numId w:val="16"/>
        </w:numPr>
        <w:ind w:left="709"/>
      </w:pPr>
      <w:r w:rsidRPr="00737201">
        <w:t>Ensure that older people are engaged in complaints mechanisms and project monitoring procedures.</w:t>
      </w:r>
    </w:p>
    <w:p w14:paraId="45DA5A90" w14:textId="77777777" w:rsidR="00E41DAE" w:rsidRPr="00737201" w:rsidRDefault="00E41DAE" w:rsidP="00A7335A">
      <w:pPr>
        <w:pStyle w:val="NoSpacing"/>
        <w:numPr>
          <w:ilvl w:val="1"/>
          <w:numId w:val="16"/>
        </w:numPr>
        <w:ind w:left="709"/>
      </w:pPr>
      <w:r w:rsidRPr="00737201">
        <w:t>Target older people, especially the most vulnerable, in the process of selecting those to receive shelter assistance and in all stages of a humanitarian response.</w:t>
      </w:r>
    </w:p>
    <w:p w14:paraId="64D125C5" w14:textId="77777777" w:rsidR="00E41DAE" w:rsidRPr="00737201" w:rsidRDefault="00E41DAE" w:rsidP="00A7335A">
      <w:pPr>
        <w:pStyle w:val="NoSpacing"/>
        <w:numPr>
          <w:ilvl w:val="1"/>
          <w:numId w:val="16"/>
        </w:numPr>
        <w:ind w:left="709"/>
      </w:pPr>
      <w:r w:rsidRPr="00737201">
        <w:t>Ensure that isolated or housebound older people are aware of the selection process and are able to participate in it.</w:t>
      </w:r>
    </w:p>
    <w:p w14:paraId="46A2E024" w14:textId="77777777" w:rsidR="00E41DAE" w:rsidRPr="00737201" w:rsidRDefault="00E41DAE" w:rsidP="00A7335A">
      <w:pPr>
        <w:pStyle w:val="NoSpacing"/>
        <w:numPr>
          <w:ilvl w:val="1"/>
          <w:numId w:val="16"/>
        </w:numPr>
        <w:ind w:left="709"/>
      </w:pPr>
      <w:r w:rsidRPr="00737201">
        <w:t>Assess, through discussion with older people and their families and community, the support systems that are available to them and how these have been affected by the emergency.</w:t>
      </w:r>
    </w:p>
    <w:p w14:paraId="717D9C4B" w14:textId="77777777" w:rsidR="00E41DAE" w:rsidRPr="00737201" w:rsidRDefault="00E41DAE" w:rsidP="00A7335A">
      <w:pPr>
        <w:pStyle w:val="NoSpacing"/>
        <w:numPr>
          <w:ilvl w:val="1"/>
          <w:numId w:val="16"/>
        </w:numPr>
        <w:ind w:left="709"/>
      </w:pPr>
      <w:r w:rsidRPr="00737201">
        <w:t>Take steps to ensure that the community acknowledges the risks and vulnerabilities of older members and that the community is supported to address these.</w:t>
      </w:r>
    </w:p>
    <w:p w14:paraId="7AE1D391" w14:textId="77777777" w:rsidR="00E41DAE" w:rsidRPr="00737201" w:rsidRDefault="00E41DAE" w:rsidP="00A7335A">
      <w:pPr>
        <w:pStyle w:val="NoSpacing"/>
        <w:numPr>
          <w:ilvl w:val="1"/>
          <w:numId w:val="16"/>
        </w:numPr>
        <w:ind w:left="709"/>
      </w:pPr>
      <w:r w:rsidRPr="00737201">
        <w:t>Adhere to national and international standards for durable and accessible shelter construction.</w:t>
      </w:r>
    </w:p>
    <w:p w14:paraId="447E584A" w14:textId="77777777" w:rsidR="00E41DAE" w:rsidRPr="00737201" w:rsidRDefault="00E41DAE" w:rsidP="00A7335A">
      <w:pPr>
        <w:pStyle w:val="NoSpacing"/>
        <w:numPr>
          <w:ilvl w:val="1"/>
          <w:numId w:val="16"/>
        </w:numPr>
        <w:ind w:left="709"/>
      </w:pPr>
      <w:r w:rsidRPr="00737201">
        <w:t>Ensure a culturally acceptable and age-friendly layout and design.</w:t>
      </w:r>
    </w:p>
    <w:p w14:paraId="3E0DD70A" w14:textId="77777777" w:rsidR="00E41DAE" w:rsidRPr="00737201" w:rsidRDefault="00A7335A" w:rsidP="00A7335A">
      <w:pPr>
        <w:pStyle w:val="NoSpacing"/>
        <w:numPr>
          <w:ilvl w:val="1"/>
          <w:numId w:val="16"/>
        </w:numPr>
        <w:ind w:left="709"/>
      </w:pPr>
      <w:r w:rsidRPr="00737201">
        <w:t>Incorporate</w:t>
      </w:r>
      <w:r w:rsidR="00E41DAE" w:rsidRPr="00737201">
        <w:t xml:space="preserve"> features that allow older people to enter and exit their shelters easily.</w:t>
      </w:r>
    </w:p>
    <w:p w14:paraId="33FF7167" w14:textId="77777777" w:rsidR="00E41DAE" w:rsidRPr="00737201" w:rsidRDefault="00E41DAE" w:rsidP="00A7335A">
      <w:pPr>
        <w:pStyle w:val="NoSpacing"/>
        <w:numPr>
          <w:ilvl w:val="1"/>
          <w:numId w:val="16"/>
        </w:numPr>
        <w:ind w:left="709"/>
      </w:pPr>
      <w:r w:rsidRPr="00737201">
        <w:t>Ensure that the shelter is not too far from water sources, healthcare centres, cyclone shelters or community centres and other facilities; that older people do not feel isolated or unsafe; and that they can evacuate their shelter easily.</w:t>
      </w:r>
    </w:p>
    <w:p w14:paraId="69AE3CEE" w14:textId="77777777" w:rsidR="00E41DAE" w:rsidRPr="00737201" w:rsidRDefault="00E41DAE" w:rsidP="00A7335A">
      <w:pPr>
        <w:pStyle w:val="NoSpacing"/>
        <w:numPr>
          <w:ilvl w:val="1"/>
          <w:numId w:val="16"/>
        </w:numPr>
        <w:ind w:left="709"/>
      </w:pPr>
      <w:r w:rsidRPr="00737201">
        <w:t>Ensure that non-slip floors and handrails are installed as appropriate; and that shelters are weather-proofed and winterisation kits distributed in good time.</w:t>
      </w:r>
    </w:p>
    <w:p w14:paraId="5C645F5C" w14:textId="77777777" w:rsidR="00E41DAE" w:rsidRPr="00737201" w:rsidRDefault="00E41DAE" w:rsidP="00A7335A">
      <w:pPr>
        <w:pStyle w:val="NoSpacing"/>
        <w:numPr>
          <w:ilvl w:val="1"/>
          <w:numId w:val="16"/>
        </w:numPr>
        <w:ind w:left="709"/>
      </w:pPr>
      <w:r w:rsidRPr="00737201">
        <w:lastRenderedPageBreak/>
        <w:t>Recognise that people become less mobile with age: provide access to water sources and raised beds, adequate lighting and ventilation; and opportunities to adapt the shelter to meet future needs, including home-based livelihood activities.</w:t>
      </w:r>
    </w:p>
    <w:p w14:paraId="11AB31A7" w14:textId="77777777" w:rsidR="00E41DAE" w:rsidRPr="00737201" w:rsidRDefault="00E41DAE" w:rsidP="00A7335A">
      <w:pPr>
        <w:pStyle w:val="NoSpacing"/>
        <w:numPr>
          <w:ilvl w:val="1"/>
          <w:numId w:val="16"/>
        </w:numPr>
        <w:ind w:left="709"/>
      </w:pPr>
      <w:r w:rsidRPr="00737201">
        <w:t>Ensure that older people’s issues and data are included on the agenda of shelter cluster meetings.</w:t>
      </w:r>
    </w:p>
    <w:p w14:paraId="6F9C965A" w14:textId="77777777" w:rsidR="00E41DAE" w:rsidRPr="00737201" w:rsidRDefault="00E41DAE" w:rsidP="00A7335A">
      <w:pPr>
        <w:pStyle w:val="NoSpacing"/>
        <w:numPr>
          <w:ilvl w:val="1"/>
          <w:numId w:val="16"/>
        </w:numPr>
        <w:ind w:left="709"/>
      </w:pPr>
      <w:r w:rsidRPr="00737201">
        <w:t>Put in place a system of monitoring and evaluation among partners and local government, so that there is a continuous flow of feedback and direction on ageing issues, and disseminate good practice and lessons learned through relevant channels, including the shelter cluster.</w:t>
      </w:r>
    </w:p>
    <w:p w14:paraId="6540EDDC" w14:textId="77777777" w:rsidR="00E41DAE" w:rsidRPr="00737201" w:rsidRDefault="00E41DAE" w:rsidP="00A7335A">
      <w:pPr>
        <w:pStyle w:val="NoSpacing"/>
        <w:numPr>
          <w:ilvl w:val="1"/>
          <w:numId w:val="16"/>
        </w:numPr>
        <w:ind w:left="709"/>
      </w:pPr>
      <w:r w:rsidRPr="00737201">
        <w:t>Coordinate and promote partnership with other clusters (Watsan, Health, Livelihood, Protection, Camp Coordination and Camp Management) to link older people to different services.</w:t>
      </w:r>
    </w:p>
    <w:p w14:paraId="06F1F1CF" w14:textId="77777777" w:rsidR="00E41DAE" w:rsidRPr="00737201" w:rsidRDefault="00E41DAE" w:rsidP="00A7335A">
      <w:pPr>
        <w:pStyle w:val="NoSpacing"/>
        <w:numPr>
          <w:ilvl w:val="1"/>
          <w:numId w:val="16"/>
        </w:numPr>
        <w:ind w:left="709"/>
      </w:pPr>
      <w:r w:rsidRPr="00737201">
        <w:t>Link your programmes to those addressing other vulnerable groups such as children, women and people with disabilities. There are overlaps between these groups – for example, many older people care for children or have disabilities.</w:t>
      </w:r>
    </w:p>
    <w:p w14:paraId="0AD6405C" w14:textId="77777777" w:rsidR="00E41DAE" w:rsidRPr="00737201" w:rsidRDefault="00E41DAE" w:rsidP="00E41DAE">
      <w:pPr>
        <w:pStyle w:val="NoSpacing"/>
      </w:pPr>
    </w:p>
    <w:p w14:paraId="586FB8B3" w14:textId="77777777" w:rsidR="00E41DAE" w:rsidRPr="00737201" w:rsidRDefault="00E41DAE" w:rsidP="00E41DAE">
      <w:pPr>
        <w:pStyle w:val="NoSpacing"/>
      </w:pPr>
      <w:r w:rsidRPr="00737201">
        <w:t>Action point 1: Understand the needs and capacities of older people</w:t>
      </w:r>
    </w:p>
    <w:p w14:paraId="510D9C78" w14:textId="77777777" w:rsidR="00E41DAE" w:rsidRPr="00737201" w:rsidRDefault="00E41DAE" w:rsidP="00E41DAE">
      <w:pPr>
        <w:pStyle w:val="NoSpacing"/>
      </w:pPr>
      <w:r w:rsidRPr="00737201">
        <w:t>Action point 2: Ensure that older people participate and are represented</w:t>
      </w:r>
    </w:p>
    <w:p w14:paraId="12388196" w14:textId="77777777" w:rsidR="00E41DAE" w:rsidRPr="00737201" w:rsidRDefault="00E41DAE" w:rsidP="00E41DAE">
      <w:pPr>
        <w:pStyle w:val="NoSpacing"/>
      </w:pPr>
      <w:r w:rsidRPr="00737201">
        <w:t>Action point 3: Target vulnerable older people</w:t>
      </w:r>
    </w:p>
    <w:p w14:paraId="1CD010BD" w14:textId="77777777" w:rsidR="00E41DAE" w:rsidRPr="00737201" w:rsidRDefault="00E41DAE" w:rsidP="00E41DAE">
      <w:pPr>
        <w:pStyle w:val="NoSpacing"/>
      </w:pPr>
      <w:r w:rsidRPr="00737201">
        <w:t>Action point 4: Incorporate age-friendly features in both household and community shelters</w:t>
      </w:r>
    </w:p>
    <w:p w14:paraId="751EF3CE" w14:textId="77777777" w:rsidR="00E41DAE" w:rsidRPr="00737201" w:rsidRDefault="00E41DAE" w:rsidP="00E41DAE">
      <w:pPr>
        <w:pStyle w:val="NoSpacing"/>
      </w:pPr>
      <w:r w:rsidRPr="00737201">
        <w:t>Action point 5: Promote coordination, cooperation and sharing</w:t>
      </w:r>
    </w:p>
    <w:p w14:paraId="3F7C1B2D" w14:textId="77777777" w:rsidR="00DB4785" w:rsidRPr="00737201" w:rsidRDefault="00DB4785">
      <w:r w:rsidRPr="00737201">
        <w:br w:type="page"/>
      </w:r>
    </w:p>
    <w:p w14:paraId="172B5236" w14:textId="77777777" w:rsidR="00DB4785" w:rsidRPr="000B6F90" w:rsidRDefault="00DB4785" w:rsidP="00DB4785">
      <w:pPr>
        <w:pStyle w:val="NoSpacing"/>
        <w:rPr>
          <w:b/>
          <w:bCs/>
          <w:sz w:val="24"/>
          <w:u w:val="single"/>
        </w:rPr>
      </w:pPr>
      <w:r w:rsidRPr="000B6F90">
        <w:rPr>
          <w:b/>
          <w:bCs/>
          <w:sz w:val="24"/>
          <w:u w:val="single"/>
        </w:rPr>
        <w:lastRenderedPageBreak/>
        <w:t xml:space="preserve">Annex </w:t>
      </w:r>
      <w:r w:rsidR="00115F2A" w:rsidRPr="000B6F90">
        <w:rPr>
          <w:b/>
          <w:bCs/>
          <w:sz w:val="24"/>
          <w:u w:val="single"/>
        </w:rPr>
        <w:t>E</w:t>
      </w:r>
    </w:p>
    <w:p w14:paraId="73FD9251" w14:textId="77777777" w:rsidR="00C043B9" w:rsidRPr="00737201" w:rsidRDefault="00DB4785" w:rsidP="00DB4785">
      <w:pPr>
        <w:pStyle w:val="NoSpacing"/>
        <w:rPr>
          <w:b/>
          <w:bCs/>
          <w:sz w:val="32"/>
        </w:rPr>
      </w:pPr>
      <w:r w:rsidRPr="00737201">
        <w:rPr>
          <w:b/>
          <w:bCs/>
          <w:sz w:val="32"/>
        </w:rPr>
        <w:t>The commitments to Protection – source UNFPA</w:t>
      </w:r>
    </w:p>
    <w:p w14:paraId="61E3302D" w14:textId="744ACEAB" w:rsidR="00C043B9" w:rsidRPr="00737201" w:rsidRDefault="00C043B9">
      <w:pPr>
        <w:rPr>
          <w:b/>
          <w:bCs/>
          <w:sz w:val="32"/>
        </w:rPr>
      </w:pPr>
      <w:r w:rsidRPr="00737201">
        <w:rPr>
          <w:b/>
          <w:bCs/>
          <w:sz w:val="32"/>
        </w:rPr>
        <w:br w:type="page"/>
      </w:r>
      <w:r w:rsidRPr="00737201">
        <w:rPr>
          <w:b/>
          <w:bCs/>
          <w:noProof/>
          <w:sz w:val="32"/>
          <w:lang w:val="en-US"/>
        </w:rPr>
        <w:lastRenderedPageBreak/>
        <w:drawing>
          <wp:inline distT="0" distB="0" distL="0" distR="0" wp14:anchorId="4542F12C" wp14:editId="6D5B46A0">
            <wp:extent cx="6200775" cy="101250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srcRect/>
                    <a:stretch>
                      <a:fillRect/>
                    </a:stretch>
                  </pic:blipFill>
                  <pic:spPr bwMode="auto">
                    <a:xfrm>
                      <a:off x="0" y="0"/>
                      <a:ext cx="6202155" cy="10127328"/>
                    </a:xfrm>
                    <a:prstGeom prst="rect">
                      <a:avLst/>
                    </a:prstGeom>
                    <a:noFill/>
                    <a:ln w="9525">
                      <a:noFill/>
                      <a:miter lim="800000"/>
                      <a:headEnd/>
                      <a:tailEnd/>
                    </a:ln>
                  </pic:spPr>
                </pic:pic>
              </a:graphicData>
            </a:graphic>
          </wp:inline>
        </w:drawing>
      </w:r>
    </w:p>
    <w:p w14:paraId="63BC06D6" w14:textId="77777777" w:rsidR="00DB4785" w:rsidRPr="00737201" w:rsidRDefault="00DB4785" w:rsidP="00DB4785">
      <w:pPr>
        <w:pStyle w:val="NoSpacing"/>
        <w:rPr>
          <w:b/>
          <w:bCs/>
          <w:sz w:val="32"/>
        </w:rPr>
      </w:pPr>
    </w:p>
    <w:p w14:paraId="3F5F2D70" w14:textId="77777777" w:rsidR="000012D1" w:rsidRPr="00737201" w:rsidRDefault="000012D1" w:rsidP="000012D1">
      <w:pPr>
        <w:rPr>
          <w:b/>
          <w:bCs/>
        </w:rPr>
      </w:pPr>
    </w:p>
    <w:p w14:paraId="415EF888" w14:textId="77777777" w:rsidR="00C043B9" w:rsidRPr="00737201" w:rsidRDefault="00C043B9">
      <w:r w:rsidRPr="00737201">
        <w:rPr>
          <w:noProof/>
          <w:lang w:val="en-US"/>
        </w:rPr>
        <w:drawing>
          <wp:inline distT="0" distB="0" distL="0" distR="0" wp14:anchorId="70847610" wp14:editId="25EF9C45">
            <wp:extent cx="5781675" cy="3994819"/>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srcRect/>
                    <a:stretch>
                      <a:fillRect/>
                    </a:stretch>
                  </pic:blipFill>
                  <pic:spPr bwMode="auto">
                    <a:xfrm>
                      <a:off x="0" y="0"/>
                      <a:ext cx="5784680" cy="3996895"/>
                    </a:xfrm>
                    <a:prstGeom prst="rect">
                      <a:avLst/>
                    </a:prstGeom>
                    <a:noFill/>
                    <a:ln w="9525">
                      <a:noFill/>
                      <a:miter lim="800000"/>
                      <a:headEnd/>
                      <a:tailEnd/>
                    </a:ln>
                  </pic:spPr>
                </pic:pic>
              </a:graphicData>
            </a:graphic>
          </wp:inline>
        </w:drawing>
      </w:r>
      <w:r w:rsidRPr="00737201">
        <w:br w:type="page"/>
      </w:r>
    </w:p>
    <w:p w14:paraId="737140E3" w14:textId="77777777" w:rsidR="00C65C89" w:rsidRPr="00737201" w:rsidRDefault="00C65C89"/>
    <w:p w14:paraId="5AD3293E" w14:textId="77777777" w:rsidR="00305EBC" w:rsidRPr="00737201" w:rsidRDefault="00305EBC">
      <w:pPr>
        <w:rPr>
          <w:b/>
          <w:sz w:val="24"/>
        </w:rPr>
      </w:pPr>
      <w:r w:rsidRPr="00737201">
        <w:rPr>
          <w:b/>
          <w:noProof/>
          <w:sz w:val="24"/>
          <w:lang w:val="en-US"/>
        </w:rPr>
        <w:drawing>
          <wp:inline distT="0" distB="0" distL="0" distR="0" wp14:anchorId="649AAE33" wp14:editId="1D19CC92">
            <wp:extent cx="5731510" cy="6749745"/>
            <wp:effectExtent l="19050" t="0" r="254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srcRect/>
                    <a:stretch>
                      <a:fillRect/>
                    </a:stretch>
                  </pic:blipFill>
                  <pic:spPr bwMode="auto">
                    <a:xfrm>
                      <a:off x="0" y="0"/>
                      <a:ext cx="5731510" cy="6749745"/>
                    </a:xfrm>
                    <a:prstGeom prst="rect">
                      <a:avLst/>
                    </a:prstGeom>
                    <a:noFill/>
                    <a:ln w="9525">
                      <a:noFill/>
                      <a:miter lim="800000"/>
                      <a:headEnd/>
                      <a:tailEnd/>
                    </a:ln>
                  </pic:spPr>
                </pic:pic>
              </a:graphicData>
            </a:graphic>
          </wp:inline>
        </w:drawing>
      </w:r>
      <w:r w:rsidRPr="00737201">
        <w:rPr>
          <w:b/>
          <w:sz w:val="24"/>
        </w:rPr>
        <w:br w:type="page"/>
      </w:r>
    </w:p>
    <w:p w14:paraId="71E21533" w14:textId="77777777" w:rsidR="00305EBC" w:rsidRPr="00737201" w:rsidRDefault="00305EBC">
      <w:pPr>
        <w:rPr>
          <w:b/>
          <w:sz w:val="24"/>
        </w:rPr>
      </w:pPr>
      <w:r w:rsidRPr="00737201">
        <w:rPr>
          <w:b/>
          <w:noProof/>
          <w:sz w:val="24"/>
          <w:lang w:val="en-US"/>
        </w:rPr>
        <w:lastRenderedPageBreak/>
        <w:drawing>
          <wp:inline distT="0" distB="0" distL="0" distR="0" wp14:anchorId="01C9C20D" wp14:editId="34262B5D">
            <wp:extent cx="5731510" cy="3560808"/>
            <wp:effectExtent l="19050" t="0" r="254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email"/>
                    <a:srcRect/>
                    <a:stretch>
                      <a:fillRect/>
                    </a:stretch>
                  </pic:blipFill>
                  <pic:spPr bwMode="auto">
                    <a:xfrm>
                      <a:off x="0" y="0"/>
                      <a:ext cx="5731510" cy="3560808"/>
                    </a:xfrm>
                    <a:prstGeom prst="rect">
                      <a:avLst/>
                    </a:prstGeom>
                    <a:noFill/>
                    <a:ln w="9525">
                      <a:noFill/>
                      <a:miter lim="800000"/>
                      <a:headEnd/>
                      <a:tailEnd/>
                    </a:ln>
                  </pic:spPr>
                </pic:pic>
              </a:graphicData>
            </a:graphic>
          </wp:inline>
        </w:drawing>
      </w:r>
      <w:r w:rsidRPr="00737201">
        <w:rPr>
          <w:b/>
          <w:sz w:val="24"/>
        </w:rPr>
        <w:br w:type="page"/>
      </w:r>
    </w:p>
    <w:p w14:paraId="09543207" w14:textId="77777777" w:rsidR="00E41DAE" w:rsidRPr="00737201" w:rsidRDefault="00C65C89" w:rsidP="00E41DAE">
      <w:pPr>
        <w:rPr>
          <w:b/>
          <w:sz w:val="24"/>
        </w:rPr>
      </w:pPr>
      <w:r w:rsidRPr="00737201">
        <w:rPr>
          <w:b/>
          <w:sz w:val="24"/>
        </w:rPr>
        <w:lastRenderedPageBreak/>
        <w:t xml:space="preserve">Annex </w:t>
      </w:r>
      <w:r w:rsidR="00115F2A" w:rsidRPr="00737201">
        <w:rPr>
          <w:b/>
          <w:sz w:val="24"/>
        </w:rPr>
        <w:t>F</w:t>
      </w:r>
    </w:p>
    <w:p w14:paraId="7E0FEA9D" w14:textId="77777777" w:rsidR="00D4249D" w:rsidRPr="00737201" w:rsidRDefault="00D4249D" w:rsidP="00D4249D">
      <w:pPr>
        <w:pStyle w:val="NoSpacing"/>
        <w:rPr>
          <w:b/>
          <w:sz w:val="32"/>
        </w:rPr>
      </w:pPr>
      <w:r w:rsidRPr="00737201">
        <w:rPr>
          <w:b/>
          <w:bCs/>
          <w:sz w:val="32"/>
        </w:rPr>
        <w:t>The commitments to Disability – source H</w:t>
      </w:r>
      <w:r w:rsidRPr="00737201">
        <w:rPr>
          <w:b/>
          <w:sz w:val="32"/>
        </w:rPr>
        <w:t xml:space="preserve">andicap International </w:t>
      </w:r>
    </w:p>
    <w:p w14:paraId="43A89274" w14:textId="77777777" w:rsidR="00D4249D" w:rsidRPr="00737201" w:rsidRDefault="00D4249D" w:rsidP="00D4249D">
      <w:pPr>
        <w:pStyle w:val="NoSpacing"/>
      </w:pPr>
      <w:r w:rsidRPr="00737201">
        <w:t xml:space="preserve">Relevant documents listed below can be found on our website </w:t>
      </w:r>
      <w:hyperlink r:id="rId28" w:history="1">
        <w:r w:rsidRPr="00737201">
          <w:rPr>
            <w:rStyle w:val="Hyperlink"/>
          </w:rPr>
          <w:t>www.handicapinternational.ph</w:t>
        </w:r>
      </w:hyperlink>
      <w:r w:rsidRPr="00737201">
        <w:t xml:space="preserve"> </w:t>
      </w:r>
    </w:p>
    <w:p w14:paraId="35074B13" w14:textId="77777777" w:rsidR="00D4249D" w:rsidRPr="00737201" w:rsidRDefault="00D4249D" w:rsidP="00D4249D">
      <w:pPr>
        <w:pStyle w:val="NoSpacing"/>
        <w:rPr>
          <w:b/>
        </w:rPr>
      </w:pPr>
      <w:r w:rsidRPr="00737201">
        <w:rPr>
          <w:b/>
        </w:rPr>
        <w:t>Disability</w:t>
      </w:r>
    </w:p>
    <w:p w14:paraId="73D7F70F" w14:textId="77777777" w:rsidR="00D4249D" w:rsidRPr="00737201" w:rsidRDefault="00D4249D" w:rsidP="00D4249D">
      <w:pPr>
        <w:pStyle w:val="NoSpacing"/>
        <w:numPr>
          <w:ilvl w:val="0"/>
          <w:numId w:val="23"/>
        </w:numPr>
      </w:pPr>
      <w:r w:rsidRPr="00737201">
        <w:t>Definitions of Persons with Specific Needs</w:t>
      </w:r>
    </w:p>
    <w:p w14:paraId="3F2DEE83" w14:textId="77777777" w:rsidR="00D4249D" w:rsidRPr="00737201" w:rsidRDefault="00D4249D" w:rsidP="00D4249D">
      <w:pPr>
        <w:pStyle w:val="NoSpacing"/>
        <w:numPr>
          <w:ilvl w:val="0"/>
          <w:numId w:val="23"/>
        </w:numPr>
      </w:pPr>
      <w:r w:rsidRPr="00737201">
        <w:t>Disability Screening Tool</w:t>
      </w:r>
    </w:p>
    <w:p w14:paraId="6023FF5D" w14:textId="77777777" w:rsidR="00D4249D" w:rsidRPr="00737201" w:rsidRDefault="00D4249D" w:rsidP="00D4249D">
      <w:pPr>
        <w:pStyle w:val="NoSpacing"/>
        <w:numPr>
          <w:ilvl w:val="0"/>
          <w:numId w:val="23"/>
        </w:numPr>
      </w:pPr>
      <w:r w:rsidRPr="00737201">
        <w:t xml:space="preserve">Tips for Building Relationship with PWD             </w:t>
      </w:r>
    </w:p>
    <w:p w14:paraId="60088294" w14:textId="77777777" w:rsidR="00D4249D" w:rsidRPr="00737201" w:rsidRDefault="00D4249D" w:rsidP="00D4249D">
      <w:pPr>
        <w:pStyle w:val="NoSpacing"/>
        <w:numPr>
          <w:ilvl w:val="0"/>
          <w:numId w:val="23"/>
        </w:numPr>
      </w:pPr>
      <w:r w:rsidRPr="00737201">
        <w:t>Protection - Issues for People with Disabilities and Injuries</w:t>
      </w:r>
    </w:p>
    <w:p w14:paraId="418641E8" w14:textId="77777777" w:rsidR="00D4249D" w:rsidRPr="00737201" w:rsidRDefault="00D4249D" w:rsidP="00D4249D">
      <w:pPr>
        <w:pStyle w:val="NoSpacing"/>
      </w:pPr>
    </w:p>
    <w:p w14:paraId="569B2876" w14:textId="77777777" w:rsidR="00D4249D" w:rsidRPr="00737201" w:rsidRDefault="00D4249D" w:rsidP="00D4249D">
      <w:pPr>
        <w:pStyle w:val="NoSpacing"/>
        <w:rPr>
          <w:b/>
        </w:rPr>
      </w:pPr>
      <w:r w:rsidRPr="00737201">
        <w:rPr>
          <w:b/>
        </w:rPr>
        <w:t>Disability and Emergency</w:t>
      </w:r>
    </w:p>
    <w:p w14:paraId="196C2623" w14:textId="77777777" w:rsidR="00D4249D" w:rsidRPr="00737201" w:rsidRDefault="00D4249D" w:rsidP="00D4249D">
      <w:pPr>
        <w:pStyle w:val="NoSpacing"/>
        <w:numPr>
          <w:ilvl w:val="0"/>
          <w:numId w:val="22"/>
        </w:numPr>
      </w:pPr>
      <w:r w:rsidRPr="00737201">
        <w:t>Tool for rapid handicap assessment</w:t>
      </w:r>
    </w:p>
    <w:p w14:paraId="64FFDC70" w14:textId="77777777" w:rsidR="00D4249D" w:rsidRPr="00737201" w:rsidRDefault="00D4249D" w:rsidP="00D4249D">
      <w:pPr>
        <w:pStyle w:val="NoSpacing"/>
        <w:numPr>
          <w:ilvl w:val="0"/>
          <w:numId w:val="22"/>
        </w:numPr>
      </w:pPr>
      <w:r w:rsidRPr="00737201">
        <w:t>Including Disability Issues in Disaster Management</w:t>
      </w:r>
    </w:p>
    <w:p w14:paraId="46B898B7" w14:textId="77777777" w:rsidR="00D4249D" w:rsidRPr="00737201" w:rsidRDefault="00D4249D" w:rsidP="00D4249D">
      <w:pPr>
        <w:pStyle w:val="NoSpacing"/>
        <w:numPr>
          <w:ilvl w:val="0"/>
          <w:numId w:val="22"/>
        </w:numPr>
      </w:pPr>
      <w:r w:rsidRPr="00737201">
        <w:t>Disability Checklist for Emergency Response</w:t>
      </w:r>
    </w:p>
    <w:p w14:paraId="32C79121" w14:textId="77777777" w:rsidR="00D4249D" w:rsidRPr="00737201" w:rsidRDefault="00D4249D" w:rsidP="00D4249D">
      <w:pPr>
        <w:pStyle w:val="NoSpacing"/>
        <w:numPr>
          <w:ilvl w:val="0"/>
          <w:numId w:val="22"/>
        </w:numPr>
      </w:pPr>
      <w:r w:rsidRPr="00737201">
        <w:t>Post Disaster Disability Screening Form</w:t>
      </w:r>
    </w:p>
    <w:p w14:paraId="2D176100" w14:textId="77777777" w:rsidR="00D4249D" w:rsidRPr="00737201" w:rsidRDefault="00D4249D" w:rsidP="00D4249D">
      <w:pPr>
        <w:pStyle w:val="NoSpacing"/>
        <w:numPr>
          <w:ilvl w:val="0"/>
          <w:numId w:val="22"/>
        </w:numPr>
      </w:pPr>
      <w:r w:rsidRPr="00737201">
        <w:t>Guidelines for the Distribution of Specific Needs Items</w:t>
      </w:r>
    </w:p>
    <w:p w14:paraId="74F117CF" w14:textId="77777777" w:rsidR="00D4249D" w:rsidRPr="00737201" w:rsidRDefault="00D4249D" w:rsidP="00D4249D">
      <w:pPr>
        <w:pStyle w:val="NoSpacing"/>
        <w:numPr>
          <w:ilvl w:val="0"/>
          <w:numId w:val="22"/>
        </w:numPr>
      </w:pPr>
      <w:r w:rsidRPr="00737201">
        <w:t>Guidelines for Accessibility in Emergencies</w:t>
      </w:r>
    </w:p>
    <w:p w14:paraId="602B6618" w14:textId="77777777" w:rsidR="00D4249D" w:rsidRPr="00737201" w:rsidRDefault="00D4249D" w:rsidP="00D4249D">
      <w:pPr>
        <w:pStyle w:val="NoSpacing"/>
        <w:numPr>
          <w:ilvl w:val="0"/>
          <w:numId w:val="22"/>
        </w:numPr>
      </w:pPr>
      <w:r w:rsidRPr="00737201">
        <w:t>Designing WASH to improve accessibility</w:t>
      </w:r>
    </w:p>
    <w:p w14:paraId="7BF89755" w14:textId="77777777" w:rsidR="00D4249D" w:rsidRPr="00737201" w:rsidRDefault="00D4249D" w:rsidP="00D4249D">
      <w:pPr>
        <w:pStyle w:val="NoSpacing"/>
        <w:numPr>
          <w:ilvl w:val="0"/>
          <w:numId w:val="22"/>
        </w:numPr>
      </w:pPr>
      <w:r w:rsidRPr="00737201">
        <w:t>Water and Sanitation for Disabled People and other Vulnerable Groups</w:t>
      </w:r>
    </w:p>
    <w:p w14:paraId="0AD2984F" w14:textId="77777777" w:rsidR="00D4249D" w:rsidRPr="00737201" w:rsidRDefault="00D4249D" w:rsidP="00D4249D">
      <w:pPr>
        <w:pStyle w:val="NoSpacing"/>
        <w:numPr>
          <w:ilvl w:val="0"/>
          <w:numId w:val="22"/>
        </w:numPr>
      </w:pPr>
      <w:r w:rsidRPr="00737201">
        <w:t>Adapting Shelter Design for Improved Accessibility</w:t>
      </w:r>
    </w:p>
    <w:p w14:paraId="4C29CF10" w14:textId="77777777" w:rsidR="00D4249D" w:rsidRPr="00737201" w:rsidRDefault="00D4249D" w:rsidP="00D4249D">
      <w:pPr>
        <w:pStyle w:val="NoSpacing"/>
        <w:numPr>
          <w:ilvl w:val="0"/>
          <w:numId w:val="22"/>
        </w:numPr>
      </w:pPr>
      <w:r w:rsidRPr="00737201">
        <w:t>Guidelines for Creating Barrier-Free Emergency Shelters</w:t>
      </w:r>
    </w:p>
    <w:p w14:paraId="7AF973C6" w14:textId="77777777" w:rsidR="00D4249D" w:rsidRPr="00737201" w:rsidRDefault="00D4249D" w:rsidP="00D4249D">
      <w:pPr>
        <w:pStyle w:val="NoSpacing"/>
        <w:numPr>
          <w:ilvl w:val="0"/>
          <w:numId w:val="22"/>
        </w:numPr>
      </w:pPr>
      <w:r w:rsidRPr="00737201">
        <w:t>Including Children with Disabilities in Child-Friendly Spaces (Eng)</w:t>
      </w:r>
    </w:p>
    <w:p w14:paraId="4EDB6066" w14:textId="77777777" w:rsidR="00D4249D" w:rsidRPr="00737201" w:rsidRDefault="00D4249D" w:rsidP="00D4249D">
      <w:pPr>
        <w:pStyle w:val="NoSpacing"/>
        <w:numPr>
          <w:ilvl w:val="0"/>
          <w:numId w:val="22"/>
        </w:numPr>
      </w:pPr>
      <w:r w:rsidRPr="00737201">
        <w:t>Including Children with Disabilities in Child-Friendly Spaces (Tagalog)</w:t>
      </w:r>
    </w:p>
    <w:p w14:paraId="510E116E" w14:textId="77777777" w:rsidR="00D4249D" w:rsidRPr="00737201" w:rsidRDefault="00D4249D" w:rsidP="00D4249D">
      <w:pPr>
        <w:pStyle w:val="NoSpacing"/>
        <w:numPr>
          <w:ilvl w:val="0"/>
          <w:numId w:val="22"/>
        </w:numPr>
      </w:pPr>
      <w:r w:rsidRPr="00737201">
        <w:t>Livelihoods - Facilitating Early Recovery for Injured and Disabled People</w:t>
      </w:r>
    </w:p>
    <w:p w14:paraId="23BF83C7" w14:textId="77777777" w:rsidR="00D4249D" w:rsidRPr="00737201" w:rsidRDefault="00D4249D" w:rsidP="00D4249D">
      <w:pPr>
        <w:pStyle w:val="NoSpacing"/>
        <w:numPr>
          <w:ilvl w:val="0"/>
          <w:numId w:val="22"/>
        </w:numPr>
      </w:pPr>
      <w:r w:rsidRPr="00737201">
        <w:t>Disasters, disability and rehabilitation (WHO)</w:t>
      </w:r>
    </w:p>
    <w:p w14:paraId="052F2278" w14:textId="77777777" w:rsidR="00D4249D" w:rsidRPr="00737201" w:rsidRDefault="00D4249D" w:rsidP="00D4249D">
      <w:pPr>
        <w:pStyle w:val="NoSpacing"/>
        <w:rPr>
          <w:b/>
          <w:sz w:val="32"/>
        </w:rPr>
      </w:pPr>
    </w:p>
    <w:p w14:paraId="7C49F968" w14:textId="4D1CFF17" w:rsidR="00FD4163" w:rsidRDefault="00FD4163">
      <w:pPr>
        <w:rPr>
          <w:b/>
          <w:sz w:val="32"/>
        </w:rPr>
      </w:pPr>
      <w:r>
        <w:rPr>
          <w:b/>
          <w:sz w:val="32"/>
        </w:rPr>
        <w:br w:type="page"/>
      </w:r>
    </w:p>
    <w:p w14:paraId="12446A9E" w14:textId="3A3B1449" w:rsidR="00E21607" w:rsidRPr="00994338" w:rsidRDefault="00E21607" w:rsidP="00D4249D">
      <w:pPr>
        <w:pStyle w:val="NoSpacing"/>
        <w:rPr>
          <w:b/>
          <w:sz w:val="32"/>
          <w:u w:val="single"/>
        </w:rPr>
      </w:pPr>
      <w:r w:rsidRPr="00994338">
        <w:rPr>
          <w:b/>
          <w:sz w:val="32"/>
          <w:u w:val="single"/>
        </w:rPr>
        <w:lastRenderedPageBreak/>
        <w:t>Potential ways to improve</w:t>
      </w:r>
      <w:r w:rsidR="004F34EA">
        <w:rPr>
          <w:b/>
          <w:sz w:val="32"/>
          <w:u w:val="single"/>
        </w:rPr>
        <w:t xml:space="preserve"> this document</w:t>
      </w:r>
      <w:r w:rsidRPr="00994338">
        <w:rPr>
          <w:b/>
          <w:sz w:val="32"/>
          <w:u w:val="single"/>
        </w:rPr>
        <w:t xml:space="preserve"> </w:t>
      </w:r>
    </w:p>
    <w:p w14:paraId="3C048C48" w14:textId="1FDF7BA4" w:rsidR="00687525" w:rsidRDefault="00687525" w:rsidP="00D4249D">
      <w:pPr>
        <w:pStyle w:val="NoSpacing"/>
        <w:rPr>
          <w:sz w:val="32"/>
        </w:rPr>
      </w:pPr>
      <w:r>
        <w:rPr>
          <w:sz w:val="32"/>
        </w:rPr>
        <w:t xml:space="preserve">Keep Annex A and Annex B in this document, remove Annex C and any reference to it completely, refer to cross-cutting issues and guidance </w:t>
      </w:r>
      <w:r w:rsidR="00BA415B">
        <w:rPr>
          <w:sz w:val="32"/>
        </w:rPr>
        <w:t>on same but place Annex D to F on the website and in a separate document.</w:t>
      </w:r>
      <w:r w:rsidR="004F34EA">
        <w:rPr>
          <w:sz w:val="32"/>
        </w:rPr>
        <w:t xml:space="preserve"> This would reduce the length from 29 to 18 pages. </w:t>
      </w:r>
    </w:p>
    <w:p w14:paraId="0CD0075E" w14:textId="77777777" w:rsidR="00687525" w:rsidRDefault="00687525" w:rsidP="00D4249D">
      <w:pPr>
        <w:pStyle w:val="NoSpacing"/>
        <w:rPr>
          <w:sz w:val="32"/>
        </w:rPr>
      </w:pPr>
    </w:p>
    <w:p w14:paraId="6C72EF58" w14:textId="4BCD88C1" w:rsidR="00820883" w:rsidRPr="00994338" w:rsidRDefault="00E21607" w:rsidP="00D4249D">
      <w:pPr>
        <w:pStyle w:val="NoSpacing"/>
        <w:rPr>
          <w:sz w:val="32"/>
        </w:rPr>
      </w:pPr>
      <w:r>
        <w:rPr>
          <w:sz w:val="32"/>
        </w:rPr>
        <w:t xml:space="preserve">Keep </w:t>
      </w:r>
      <w:r w:rsidR="00FD4163" w:rsidRPr="00994338">
        <w:rPr>
          <w:sz w:val="32"/>
        </w:rPr>
        <w:t>Logframe</w:t>
      </w:r>
      <w:r>
        <w:rPr>
          <w:sz w:val="32"/>
        </w:rPr>
        <w:t xml:space="preserve"> or refer to ongoing Action Plans</w:t>
      </w:r>
      <w:r w:rsidR="00FD4163" w:rsidRPr="00994338">
        <w:rPr>
          <w:sz w:val="32"/>
        </w:rPr>
        <w:t xml:space="preserve">? </w:t>
      </w:r>
    </w:p>
    <w:p w14:paraId="1395FCD5" w14:textId="77777777" w:rsidR="00BA415B" w:rsidRDefault="00BA415B" w:rsidP="00D4249D">
      <w:pPr>
        <w:pStyle w:val="NoSpacing"/>
        <w:rPr>
          <w:sz w:val="32"/>
        </w:rPr>
      </w:pPr>
    </w:p>
    <w:p w14:paraId="7D00EF19" w14:textId="52583484" w:rsidR="00FD4163" w:rsidRPr="00994338" w:rsidRDefault="001C7ED5" w:rsidP="00D4249D">
      <w:pPr>
        <w:pStyle w:val="NoSpacing"/>
        <w:rPr>
          <w:sz w:val="32"/>
        </w:rPr>
      </w:pPr>
      <w:r>
        <w:rPr>
          <w:sz w:val="32"/>
        </w:rPr>
        <w:t xml:space="preserve">Add </w:t>
      </w:r>
      <w:r w:rsidR="00BA415B">
        <w:rPr>
          <w:sz w:val="32"/>
        </w:rPr>
        <w:t xml:space="preserve">quote </w:t>
      </w:r>
      <w:r>
        <w:rPr>
          <w:sz w:val="32"/>
        </w:rPr>
        <w:t xml:space="preserve">for </w:t>
      </w:r>
      <w:r w:rsidR="00BA415B">
        <w:rPr>
          <w:sz w:val="32"/>
        </w:rPr>
        <w:t xml:space="preserve">the </w:t>
      </w:r>
      <w:r w:rsidR="00FD4163" w:rsidRPr="00994338">
        <w:rPr>
          <w:sz w:val="32"/>
        </w:rPr>
        <w:t xml:space="preserve">Gender </w:t>
      </w:r>
      <w:r w:rsidR="00BA415B">
        <w:rPr>
          <w:sz w:val="32"/>
        </w:rPr>
        <w:t>M</w:t>
      </w:r>
      <w:r w:rsidR="00FD4163" w:rsidRPr="00994338">
        <w:rPr>
          <w:sz w:val="32"/>
        </w:rPr>
        <w:t>arker reference</w:t>
      </w:r>
      <w:r w:rsidR="00BA415B">
        <w:rPr>
          <w:sz w:val="32"/>
        </w:rPr>
        <w:t>.</w:t>
      </w:r>
    </w:p>
    <w:p w14:paraId="07E7EBAC" w14:textId="77777777" w:rsidR="00FD4163" w:rsidRDefault="00FD4163" w:rsidP="00D4249D">
      <w:pPr>
        <w:pStyle w:val="NoSpacing"/>
        <w:rPr>
          <w:b/>
          <w:sz w:val="32"/>
        </w:rPr>
      </w:pPr>
    </w:p>
    <w:p w14:paraId="3C61581B" w14:textId="77777777" w:rsidR="00BB4AC0" w:rsidRPr="00994338" w:rsidRDefault="00BB4AC0" w:rsidP="00D4249D">
      <w:pPr>
        <w:pStyle w:val="NoSpacing"/>
        <w:rPr>
          <w:sz w:val="32"/>
        </w:rPr>
      </w:pPr>
    </w:p>
    <w:sectPr w:rsidR="00BB4AC0" w:rsidRPr="00994338" w:rsidSect="00A7335A">
      <w:headerReference w:type="even" r:id="rId29"/>
      <w:headerReference w:type="default" r:id="rId30"/>
      <w:footerReference w:type="default" r:id="rId31"/>
      <w:headerReference w:type="first" r:id="rId32"/>
      <w:pgSz w:w="11906" w:h="16838"/>
      <w:pgMar w:top="1418" w:right="849" w:bottom="1135" w:left="1418" w:header="142" w:footer="28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88CD5E" w14:textId="77777777" w:rsidR="00FA708A" w:rsidRDefault="00FA708A" w:rsidP="00BD70EE">
      <w:pPr>
        <w:spacing w:after="0" w:line="240" w:lineRule="auto"/>
      </w:pPr>
      <w:r>
        <w:separator/>
      </w:r>
    </w:p>
  </w:endnote>
  <w:endnote w:type="continuationSeparator" w:id="0">
    <w:p w14:paraId="34EFD253" w14:textId="77777777" w:rsidR="00FA708A" w:rsidRDefault="00FA708A" w:rsidP="00BD7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12132377"/>
      <w:docPartObj>
        <w:docPartGallery w:val="Page Numbers (Bottom of Page)"/>
        <w:docPartUnique/>
      </w:docPartObj>
    </w:sdtPr>
    <w:sdtEndPr/>
    <w:sdtContent>
      <w:sdt>
        <w:sdtPr>
          <w:id w:val="98381352"/>
          <w:docPartObj>
            <w:docPartGallery w:val="Page Numbers (Top of Page)"/>
            <w:docPartUnique/>
          </w:docPartObj>
        </w:sdtPr>
        <w:sdtEndPr/>
        <w:sdtContent>
          <w:p w14:paraId="032BC670" w14:textId="31FE4FE6" w:rsidR="00EF267F" w:rsidRDefault="00757B9D" w:rsidP="0028369B">
            <w:pPr>
              <w:pStyle w:val="Footer"/>
              <w:jc w:val="center"/>
            </w:pPr>
            <w:r>
              <w:rPr>
                <w:noProof/>
                <w:lang w:val="en-US"/>
              </w:rPr>
              <mc:AlternateContent>
                <mc:Choice Requires="wps">
                  <w:drawing>
                    <wp:anchor distT="0" distB="0" distL="114300" distR="114300" simplePos="0" relativeHeight="251659264" behindDoc="0" locked="0" layoutInCell="1" allowOverlap="1" wp14:anchorId="2938BFF6" wp14:editId="327E4A8A">
                      <wp:simplePos x="0" y="0"/>
                      <wp:positionH relativeFrom="column">
                        <wp:posOffset>-785495</wp:posOffset>
                      </wp:positionH>
                      <wp:positionV relativeFrom="paragraph">
                        <wp:posOffset>-93345</wp:posOffset>
                      </wp:positionV>
                      <wp:extent cx="7210425" cy="7620"/>
                      <wp:effectExtent l="0" t="0" r="9525" b="3048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0425"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61.85pt;margin-top:-7.35pt;width:567.75pt;height:.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"/>
                  </w:pict>
                </mc:Fallback>
              </mc:AlternateContent>
            </w:r>
            <w:r w:rsidR="00EF267F">
              <w:t xml:space="preserve">Page </w:t>
            </w:r>
            <w:r w:rsidR="00EF267F">
              <w:rPr>
                <w:b/>
                <w:sz w:val="24"/>
                <w:szCs w:val="24"/>
              </w:rPr>
              <w:fldChar w:fldCharType="begin"/>
            </w:r>
            <w:r w:rsidR="00EF267F">
              <w:rPr>
                <w:b/>
              </w:rPr>
              <w:instrText xml:space="preserve"> PAGE </w:instrText>
            </w:r>
            <w:r w:rsidR="00EF267F">
              <w:rPr>
                <w:b/>
                <w:sz w:val="24"/>
                <w:szCs w:val="24"/>
              </w:rPr>
              <w:fldChar w:fldCharType="separate"/>
            </w:r>
            <w:r w:rsidR="00994338">
              <w:rPr>
                <w:b/>
                <w:noProof/>
              </w:rPr>
              <w:t>3</w:t>
            </w:r>
            <w:r w:rsidR="00EF267F">
              <w:rPr>
                <w:b/>
                <w:sz w:val="24"/>
                <w:szCs w:val="24"/>
              </w:rPr>
              <w:fldChar w:fldCharType="end"/>
            </w:r>
            <w:r w:rsidR="00EF267F">
              <w:t xml:space="preserve"> of </w:t>
            </w:r>
            <w:r w:rsidR="00EF267F">
              <w:rPr>
                <w:b/>
                <w:sz w:val="24"/>
                <w:szCs w:val="24"/>
              </w:rPr>
              <w:fldChar w:fldCharType="begin"/>
            </w:r>
            <w:r w:rsidR="00EF267F">
              <w:rPr>
                <w:b/>
              </w:rPr>
              <w:instrText xml:space="preserve"> NUMPAGES  </w:instrText>
            </w:r>
            <w:r w:rsidR="00EF267F">
              <w:rPr>
                <w:b/>
                <w:sz w:val="24"/>
                <w:szCs w:val="24"/>
              </w:rPr>
              <w:fldChar w:fldCharType="separate"/>
            </w:r>
            <w:r w:rsidR="00994338">
              <w:rPr>
                <w:b/>
                <w:noProof/>
              </w:rPr>
              <w:t>31</w:t>
            </w:r>
            <w:r w:rsidR="00EF267F">
              <w:rPr>
                <w:b/>
                <w:sz w:val="24"/>
                <w:szCs w:val="24"/>
              </w:rPr>
              <w:fldChar w:fldCharType="end"/>
            </w:r>
          </w:p>
        </w:sdtContent>
      </w:sdt>
    </w:sdtContent>
  </w:sdt>
  <w:p w14:paraId="41685AF4" w14:textId="77777777" w:rsidR="00EF267F" w:rsidRDefault="00EF267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FE3491" w14:textId="77777777" w:rsidR="00FA708A" w:rsidRDefault="00FA708A" w:rsidP="00BD70EE">
      <w:pPr>
        <w:spacing w:after="0" w:line="240" w:lineRule="auto"/>
      </w:pPr>
      <w:r>
        <w:separator/>
      </w:r>
    </w:p>
  </w:footnote>
  <w:footnote w:type="continuationSeparator" w:id="0">
    <w:p w14:paraId="16644B7E" w14:textId="77777777" w:rsidR="00FA708A" w:rsidRDefault="00FA708A" w:rsidP="00BD70E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847CEEE" w14:textId="77777777" w:rsidR="00EF267F" w:rsidRDefault="00994338">
    <w:pPr>
      <w:pStyle w:val="Header"/>
    </w:pPr>
    <w:r>
      <w:rPr>
        <w:noProof/>
      </w:rPr>
      <w:pict w14:anchorId="76F6362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77.2pt;height:159.05pt;rotation:315;z-index:-251652096;mso-wrap-edited:f;mso-position-horizontal:center;mso-position-horizontal-relative:margin;mso-position-vertical:center;mso-position-vertical-relative:margin" wrapcoords="21430 5501 17932 5501 17694 5603 17354 5603 16845 5298 14807 5501 14671 5603 14569 5807 12090 5807 11649 4686 11241 5501 11003 6520 10222 11105 8388 6418 7743 5094 7573 5501 6758 5298 6011 5298 5705 5501 5603 5807 5569 6316 5535 10800 4075 7132 3226 5298 3022 5603 2173 5400 1358 5400 713 5603 611 5807 611 16098 849 16913 883 16913 2920 16709 3498 16200 3973 15384 4347 14162 4720 15181 5943 17218 6011 16913 6283 16709 6316 16505 6350 13245 6656 11920 8286 16607 8728 17626 9067 16709 9950 17015 10222 16403 10290 15894 10596 14366 11241 13958 11920 13958 12600 15690 13550 17422 13890 16709 13822 16098 13449 13856 14128 15792 15045 17422 15316 16709 15350 16403 15384 12633 15996 12124 16675 12022 16811 12226 17150 11818 17252 11513 18407 14671 19664 17524 19969 16709 20003 16098 20037 8252 20445 7030 21124 6928 21464 6826 21532 6622 21566 5909 21430 5501"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7B0FC20" w14:textId="77777777" w:rsidR="00EF267F" w:rsidRDefault="00EF267F" w:rsidP="001E595A">
    <w:pPr>
      <w:pStyle w:val="NoSpacing"/>
      <w:rPr>
        <w:b/>
      </w:rPr>
    </w:pPr>
    <w:r w:rsidRPr="00BD70EE">
      <w:rPr>
        <w:b/>
      </w:rPr>
      <w:tab/>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2"/>
      <w:gridCol w:w="4422"/>
    </w:tblGrid>
    <w:tr w:rsidR="00EF267F" w14:paraId="77215831" w14:textId="77777777" w:rsidTr="001E595A">
      <w:tc>
        <w:tcPr>
          <w:tcW w:w="4785" w:type="dxa"/>
        </w:tcPr>
        <w:p w14:paraId="4BC512E5" w14:textId="77777777" w:rsidR="00EF267F" w:rsidRDefault="00EF267F" w:rsidP="001E595A">
          <w:pPr>
            <w:pStyle w:val="NoSpacing"/>
            <w:rPr>
              <w:b/>
            </w:rPr>
          </w:pPr>
          <w:r w:rsidRPr="001E6917">
            <w:rPr>
              <w:b/>
              <w:noProof/>
              <w:lang w:val="en-US"/>
            </w:rPr>
            <w:drawing>
              <wp:inline distT="0" distB="0" distL="0" distR="0" wp14:anchorId="5E876D46" wp14:editId="0C77F5D1">
                <wp:extent cx="3763067" cy="48230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Fiji TC Evan 2012.jpg"/>
                        <pic:cNvPicPr/>
                      </pic:nvPicPr>
                      <pic:blipFill>
                        <a:blip r:embed="rId1">
                          <a:extLst>
                            <a:ext uri="{28A0092B-C50C-407E-A947-70E740481C1C}">
                              <a14:useLocalDpi xmlns:a14="http://schemas.microsoft.com/office/drawing/2010/main" val="0"/>
                            </a:ext>
                          </a:extLst>
                        </a:blip>
                        <a:stretch>
                          <a:fillRect/>
                        </a:stretch>
                      </pic:blipFill>
                      <pic:spPr>
                        <a:xfrm>
                          <a:off x="0" y="0"/>
                          <a:ext cx="3768005" cy="482934"/>
                        </a:xfrm>
                        <a:prstGeom prst="rect">
                          <a:avLst/>
                        </a:prstGeom>
                      </pic:spPr>
                    </pic:pic>
                  </a:graphicData>
                </a:graphic>
              </wp:inline>
            </w:drawing>
          </w:r>
        </w:p>
      </w:tc>
      <w:tc>
        <w:tcPr>
          <w:tcW w:w="4786" w:type="dxa"/>
        </w:tcPr>
        <w:p w14:paraId="6272A8AA" w14:textId="77777777" w:rsidR="00EF267F" w:rsidRDefault="00EF267F" w:rsidP="001E595A">
          <w:pPr>
            <w:pStyle w:val="NoSpacing"/>
            <w:rPr>
              <w:b/>
            </w:rPr>
          </w:pPr>
        </w:p>
        <w:p w14:paraId="3639F6D8" w14:textId="77777777" w:rsidR="00EF267F" w:rsidRDefault="00EF267F" w:rsidP="001E595A">
          <w:pPr>
            <w:tabs>
              <w:tab w:val="left" w:pos="1133"/>
            </w:tabs>
            <w:rPr>
              <w:rFonts w:asciiTheme="minorHAnsi" w:hAnsiTheme="minorHAnsi"/>
              <w:b/>
              <w:sz w:val="28"/>
              <w:szCs w:val="28"/>
            </w:rPr>
          </w:pPr>
          <w:r w:rsidRPr="00BE4EA6">
            <w:rPr>
              <w:rFonts w:asciiTheme="minorHAnsi" w:hAnsiTheme="minorHAnsi"/>
              <w:b/>
              <w:sz w:val="28"/>
              <w:szCs w:val="28"/>
            </w:rPr>
            <w:t>Strategic Operational Framework</w:t>
          </w:r>
        </w:p>
        <w:p w14:paraId="63BD7AEA" w14:textId="2AAF596B" w:rsidR="00642040" w:rsidRPr="00BE4EA6" w:rsidRDefault="00642040" w:rsidP="001E595A">
          <w:pPr>
            <w:tabs>
              <w:tab w:val="left" w:pos="1133"/>
            </w:tabs>
            <w:rPr>
              <w:rFonts w:asciiTheme="minorHAnsi" w:hAnsiTheme="minorHAnsi"/>
              <w:b/>
              <w:sz w:val="28"/>
              <w:szCs w:val="28"/>
            </w:rPr>
          </w:pPr>
          <w:r>
            <w:rPr>
              <w:rFonts w:asciiTheme="minorHAnsi" w:hAnsiTheme="minorHAnsi"/>
              <w:b/>
              <w:sz w:val="28"/>
              <w:szCs w:val="28"/>
            </w:rPr>
            <w:t>First adopted 05 June 2013</w:t>
          </w:r>
        </w:p>
      </w:tc>
    </w:tr>
  </w:tbl>
  <w:p w14:paraId="5541534D" w14:textId="77777777" w:rsidR="00EF267F" w:rsidRPr="00BD70EE" w:rsidRDefault="00EF267F" w:rsidP="001E595A">
    <w:pPr>
      <w:pStyle w:val="NoSpacing"/>
      <w:rPr>
        <w:b/>
      </w:rPr>
    </w:pPr>
  </w:p>
  <w:p w14:paraId="4625826B" w14:textId="50F1F915" w:rsidR="00EF267F" w:rsidRDefault="00757B9D">
    <w:pPr>
      <w:pStyle w:val="Header"/>
    </w:pPr>
    <w:r>
      <w:rPr>
        <w:b/>
        <w:noProof/>
        <w:lang w:val="en-US"/>
      </w:rPr>
      <mc:AlternateContent>
        <mc:Choice Requires="wps">
          <w:drawing>
            <wp:anchor distT="0" distB="0" distL="114300" distR="114300" simplePos="0" relativeHeight="251658240" behindDoc="0" locked="0" layoutInCell="1" allowOverlap="1" wp14:anchorId="711E0F2A" wp14:editId="5EA73D92">
              <wp:simplePos x="0" y="0"/>
              <wp:positionH relativeFrom="column">
                <wp:posOffset>-785495</wp:posOffset>
              </wp:positionH>
              <wp:positionV relativeFrom="paragraph">
                <wp:posOffset>42545</wp:posOffset>
              </wp:positionV>
              <wp:extent cx="7108825" cy="15875"/>
              <wp:effectExtent l="0" t="0" r="15875" b="22225"/>
              <wp:wrapNone/>
              <wp:docPr id="1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08825" cy="15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61.85pt;margin-top:3.35pt;width:559.75pt;height:1.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"/>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B1090C" w14:textId="77777777" w:rsidR="00EF267F" w:rsidRDefault="00994338">
    <w:pPr>
      <w:pStyle w:val="Header"/>
    </w:pPr>
    <w:r>
      <w:rPr>
        <w:noProof/>
      </w:rPr>
      <w:pict w14:anchorId="0129040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77.2pt;height:159.05pt;rotation:315;z-index:-251650048;mso-wrap-edited:f;mso-position-horizontal:center;mso-position-horizontal-relative:margin;mso-position-vertical:center;mso-position-vertical-relative:margin" wrapcoords="21430 5501 17932 5501 17694 5603 17354 5603 16845 5298 14807 5501 14671 5603 14569 5807 12090 5807 11649 4686 11241 5501 11003 6520 10222 11105 8388 6418 7743 5094 7573 5501 6758 5298 6011 5298 5705 5501 5603 5807 5569 6316 5535 10800 4075 7132 3226 5298 3022 5603 2173 5400 1358 5400 713 5603 611 5807 611 16098 849 16913 883 16913 2920 16709 3498 16200 3973 15384 4347 14162 4720 15181 5943 17218 6011 16913 6283 16709 6316 16505 6350 13245 6656 11920 8286 16607 8728 17626 9067 16709 9950 17015 10222 16403 10290 15894 10596 14366 11241 13958 11920 13958 12600 15690 13550 17422 13890 16709 13822 16098 13449 13856 14128 15792 15045 17422 15316 16709 15350 16403 15384 12633 15996 12124 16675 12022 16811 12226 17150 11818 17252 11513 18407 14671 19664 17524 19969 16709 20003 16098 20037 8252 20445 7030 21124 6928 21464 6826 21532 6622 21566 5909 21430 5501"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1259"/>
    <w:multiLevelType w:val="hybridMultilevel"/>
    <w:tmpl w:val="08C0F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905067"/>
    <w:multiLevelType w:val="hybridMultilevel"/>
    <w:tmpl w:val="7D742A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7D4E3B"/>
    <w:multiLevelType w:val="hybridMultilevel"/>
    <w:tmpl w:val="7B328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E1615B"/>
    <w:multiLevelType w:val="hybridMultilevel"/>
    <w:tmpl w:val="19E0E62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D9258A"/>
    <w:multiLevelType w:val="hybridMultilevel"/>
    <w:tmpl w:val="9D5079BE"/>
    <w:lvl w:ilvl="0" w:tplc="519075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C60102"/>
    <w:multiLevelType w:val="hybridMultilevel"/>
    <w:tmpl w:val="793ECFBC"/>
    <w:lvl w:ilvl="0" w:tplc="5190753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CE1753"/>
    <w:multiLevelType w:val="hybridMultilevel"/>
    <w:tmpl w:val="0D40A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1B04EA"/>
    <w:multiLevelType w:val="hybridMultilevel"/>
    <w:tmpl w:val="A80C67DA"/>
    <w:lvl w:ilvl="0" w:tplc="04090001">
      <w:start w:val="1"/>
      <w:numFmt w:val="bullet"/>
      <w:lvlText w:val=""/>
      <w:lvlJc w:val="left"/>
      <w:pPr>
        <w:ind w:left="720" w:hanging="360"/>
      </w:pPr>
      <w:rPr>
        <w:rFonts w:ascii="Symbol" w:hAnsi="Symbol" w:hint="default"/>
      </w:rPr>
    </w:lvl>
    <w:lvl w:ilvl="1" w:tplc="8D7C4ED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AC48C8"/>
    <w:multiLevelType w:val="hybridMultilevel"/>
    <w:tmpl w:val="D946D6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0F07A8B"/>
    <w:multiLevelType w:val="hybridMultilevel"/>
    <w:tmpl w:val="82545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F350D9"/>
    <w:multiLevelType w:val="hybridMultilevel"/>
    <w:tmpl w:val="AD74B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29B725A"/>
    <w:multiLevelType w:val="hybridMultilevel"/>
    <w:tmpl w:val="83A4B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AE322E"/>
    <w:multiLevelType w:val="hybridMultilevel"/>
    <w:tmpl w:val="3766A574"/>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1953479E"/>
    <w:multiLevelType w:val="hybridMultilevel"/>
    <w:tmpl w:val="75EC51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B5F3ACF"/>
    <w:multiLevelType w:val="hybridMultilevel"/>
    <w:tmpl w:val="95682A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BE97C88"/>
    <w:multiLevelType w:val="hybridMultilevel"/>
    <w:tmpl w:val="61661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CB6F51"/>
    <w:multiLevelType w:val="hybridMultilevel"/>
    <w:tmpl w:val="92BE1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064714"/>
    <w:multiLevelType w:val="hybridMultilevel"/>
    <w:tmpl w:val="3C305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5B3169"/>
    <w:multiLevelType w:val="hybridMultilevel"/>
    <w:tmpl w:val="18748C78"/>
    <w:lvl w:ilvl="0" w:tplc="5190753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6F4113C"/>
    <w:multiLevelType w:val="hybridMultilevel"/>
    <w:tmpl w:val="A8B6C83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011726"/>
    <w:multiLevelType w:val="hybridMultilevel"/>
    <w:tmpl w:val="7108A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B69EF"/>
    <w:multiLevelType w:val="hybridMultilevel"/>
    <w:tmpl w:val="67B03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C8650EA"/>
    <w:multiLevelType w:val="hybridMultilevel"/>
    <w:tmpl w:val="CE24C1F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CBF65DF"/>
    <w:multiLevelType w:val="hybridMultilevel"/>
    <w:tmpl w:val="C85C2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06E1C81"/>
    <w:multiLevelType w:val="hybridMultilevel"/>
    <w:tmpl w:val="5090F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1C222AB"/>
    <w:multiLevelType w:val="hybridMultilevel"/>
    <w:tmpl w:val="74A2FFFA"/>
    <w:lvl w:ilvl="0" w:tplc="EE20C71A">
      <w:start w:val="4"/>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6297701"/>
    <w:multiLevelType w:val="hybridMultilevel"/>
    <w:tmpl w:val="E6A4B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76F4CAA"/>
    <w:multiLevelType w:val="hybridMultilevel"/>
    <w:tmpl w:val="9C30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92C1C49"/>
    <w:multiLevelType w:val="hybridMultilevel"/>
    <w:tmpl w:val="B2A4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B6D0E05"/>
    <w:multiLevelType w:val="hybridMultilevel"/>
    <w:tmpl w:val="34700FD2"/>
    <w:lvl w:ilvl="0" w:tplc="519075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D935E83"/>
    <w:multiLevelType w:val="hybridMultilevel"/>
    <w:tmpl w:val="01D6B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FB426F1"/>
    <w:multiLevelType w:val="hybridMultilevel"/>
    <w:tmpl w:val="600C4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90F0A73"/>
    <w:multiLevelType w:val="hybridMultilevel"/>
    <w:tmpl w:val="1292C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6260CB"/>
    <w:multiLevelType w:val="hybridMultilevel"/>
    <w:tmpl w:val="AF64244E"/>
    <w:lvl w:ilvl="0" w:tplc="EE20C71A">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EA543FA"/>
    <w:multiLevelType w:val="hybridMultilevel"/>
    <w:tmpl w:val="0A4E8C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EEF5AA6"/>
    <w:multiLevelType w:val="hybridMultilevel"/>
    <w:tmpl w:val="B05C3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0307C1B"/>
    <w:multiLevelType w:val="hybridMultilevel"/>
    <w:tmpl w:val="E4B6C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3034EF5"/>
    <w:multiLevelType w:val="hybridMultilevel"/>
    <w:tmpl w:val="B1ACC1A4"/>
    <w:lvl w:ilvl="0" w:tplc="519075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3CC724E"/>
    <w:multiLevelType w:val="hybridMultilevel"/>
    <w:tmpl w:val="574ED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45D2911"/>
    <w:multiLevelType w:val="hybridMultilevel"/>
    <w:tmpl w:val="4BEC346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67B04DC"/>
    <w:multiLevelType w:val="hybridMultilevel"/>
    <w:tmpl w:val="3BACA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05E33D3"/>
    <w:multiLevelType w:val="hybridMultilevel"/>
    <w:tmpl w:val="D062C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164797C"/>
    <w:multiLevelType w:val="hybridMultilevel"/>
    <w:tmpl w:val="BD642B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5CD489A"/>
    <w:multiLevelType w:val="hybridMultilevel"/>
    <w:tmpl w:val="9DFA2354"/>
    <w:lvl w:ilvl="0" w:tplc="D31C880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6BCC4819"/>
    <w:multiLevelType w:val="hybridMultilevel"/>
    <w:tmpl w:val="0A4E8C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C69110E"/>
    <w:multiLevelType w:val="hybridMultilevel"/>
    <w:tmpl w:val="DCCC23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DF86DCC"/>
    <w:multiLevelType w:val="hybridMultilevel"/>
    <w:tmpl w:val="D8549F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10"/>
  </w:num>
  <w:num w:numId="4">
    <w:abstractNumId w:val="28"/>
  </w:num>
  <w:num w:numId="5">
    <w:abstractNumId w:val="21"/>
  </w:num>
  <w:num w:numId="6">
    <w:abstractNumId w:val="23"/>
  </w:num>
  <w:num w:numId="7">
    <w:abstractNumId w:val="3"/>
  </w:num>
  <w:num w:numId="8">
    <w:abstractNumId w:val="42"/>
  </w:num>
  <w:num w:numId="9">
    <w:abstractNumId w:val="31"/>
  </w:num>
  <w:num w:numId="10">
    <w:abstractNumId w:val="11"/>
  </w:num>
  <w:num w:numId="11">
    <w:abstractNumId w:val="6"/>
  </w:num>
  <w:num w:numId="12">
    <w:abstractNumId w:val="17"/>
  </w:num>
  <w:num w:numId="13">
    <w:abstractNumId w:val="41"/>
  </w:num>
  <w:num w:numId="14">
    <w:abstractNumId w:val="32"/>
  </w:num>
  <w:num w:numId="15">
    <w:abstractNumId w:val="27"/>
  </w:num>
  <w:num w:numId="16">
    <w:abstractNumId w:val="7"/>
  </w:num>
  <w:num w:numId="17">
    <w:abstractNumId w:val="16"/>
  </w:num>
  <w:num w:numId="18">
    <w:abstractNumId w:val="29"/>
  </w:num>
  <w:num w:numId="19">
    <w:abstractNumId w:val="26"/>
  </w:num>
  <w:num w:numId="20">
    <w:abstractNumId w:val="20"/>
  </w:num>
  <w:num w:numId="21">
    <w:abstractNumId w:val="30"/>
  </w:num>
  <w:num w:numId="22">
    <w:abstractNumId w:val="35"/>
  </w:num>
  <w:num w:numId="23">
    <w:abstractNumId w:val="0"/>
  </w:num>
  <w:num w:numId="24">
    <w:abstractNumId w:val="4"/>
  </w:num>
  <w:num w:numId="25">
    <w:abstractNumId w:val="38"/>
  </w:num>
  <w:num w:numId="26">
    <w:abstractNumId w:val="19"/>
  </w:num>
  <w:num w:numId="27">
    <w:abstractNumId w:val="15"/>
  </w:num>
  <w:num w:numId="28">
    <w:abstractNumId w:val="33"/>
  </w:num>
  <w:num w:numId="29">
    <w:abstractNumId w:val="25"/>
  </w:num>
  <w:num w:numId="30">
    <w:abstractNumId w:val="36"/>
  </w:num>
  <w:num w:numId="31">
    <w:abstractNumId w:val="24"/>
  </w:num>
  <w:num w:numId="32">
    <w:abstractNumId w:val="9"/>
  </w:num>
  <w:num w:numId="33">
    <w:abstractNumId w:val="2"/>
  </w:num>
  <w:num w:numId="34">
    <w:abstractNumId w:val="44"/>
  </w:num>
  <w:num w:numId="35">
    <w:abstractNumId w:val="34"/>
  </w:num>
  <w:num w:numId="36">
    <w:abstractNumId w:val="8"/>
  </w:num>
  <w:num w:numId="37">
    <w:abstractNumId w:val="46"/>
  </w:num>
  <w:num w:numId="38">
    <w:abstractNumId w:val="14"/>
  </w:num>
  <w:num w:numId="39">
    <w:abstractNumId w:val="45"/>
  </w:num>
  <w:num w:numId="40">
    <w:abstractNumId w:val="18"/>
  </w:num>
  <w:num w:numId="41">
    <w:abstractNumId w:val="12"/>
  </w:num>
  <w:num w:numId="42">
    <w:abstractNumId w:val="22"/>
  </w:num>
  <w:num w:numId="43">
    <w:abstractNumId w:val="39"/>
  </w:num>
  <w:num w:numId="44">
    <w:abstractNumId w:val="43"/>
  </w:num>
  <w:num w:numId="45">
    <w:abstractNumId w:val="37"/>
  </w:num>
  <w:num w:numId="46">
    <w:abstractNumId w:val="13"/>
  </w:num>
  <w:num w:numId="47">
    <w:abstractNumId w:val="4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trackRevisions/>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65C"/>
    <w:rsid w:val="00000BCE"/>
    <w:rsid w:val="000012D1"/>
    <w:rsid w:val="00001E22"/>
    <w:rsid w:val="00013069"/>
    <w:rsid w:val="00014EA6"/>
    <w:rsid w:val="00034550"/>
    <w:rsid w:val="000357B8"/>
    <w:rsid w:val="00035D18"/>
    <w:rsid w:val="00040D67"/>
    <w:rsid w:val="000514EF"/>
    <w:rsid w:val="00063381"/>
    <w:rsid w:val="000633F5"/>
    <w:rsid w:val="000641C5"/>
    <w:rsid w:val="00071B60"/>
    <w:rsid w:val="00085406"/>
    <w:rsid w:val="00093A5B"/>
    <w:rsid w:val="000A05A1"/>
    <w:rsid w:val="000A0C85"/>
    <w:rsid w:val="000A185A"/>
    <w:rsid w:val="000B6F90"/>
    <w:rsid w:val="000B774D"/>
    <w:rsid w:val="000C3793"/>
    <w:rsid w:val="000C4E19"/>
    <w:rsid w:val="000D777C"/>
    <w:rsid w:val="000E6E99"/>
    <w:rsid w:val="00102142"/>
    <w:rsid w:val="00111ECE"/>
    <w:rsid w:val="0011209D"/>
    <w:rsid w:val="00114342"/>
    <w:rsid w:val="00115F2A"/>
    <w:rsid w:val="00116AC8"/>
    <w:rsid w:val="00124865"/>
    <w:rsid w:val="00126F27"/>
    <w:rsid w:val="00140EF6"/>
    <w:rsid w:val="00143CDF"/>
    <w:rsid w:val="00146462"/>
    <w:rsid w:val="00161A28"/>
    <w:rsid w:val="00162D38"/>
    <w:rsid w:val="00171012"/>
    <w:rsid w:val="001805DD"/>
    <w:rsid w:val="00181DBC"/>
    <w:rsid w:val="001922EC"/>
    <w:rsid w:val="0019515A"/>
    <w:rsid w:val="00195F5D"/>
    <w:rsid w:val="001A64BC"/>
    <w:rsid w:val="001C38A5"/>
    <w:rsid w:val="001C7ED5"/>
    <w:rsid w:val="001D4C9A"/>
    <w:rsid w:val="001E406C"/>
    <w:rsid w:val="001E595A"/>
    <w:rsid w:val="001F2463"/>
    <w:rsid w:val="00212F40"/>
    <w:rsid w:val="002160B6"/>
    <w:rsid w:val="0022552A"/>
    <w:rsid w:val="00227E86"/>
    <w:rsid w:val="002309EE"/>
    <w:rsid w:val="00234AA7"/>
    <w:rsid w:val="002355F4"/>
    <w:rsid w:val="00242E78"/>
    <w:rsid w:val="00242F7B"/>
    <w:rsid w:val="00264B41"/>
    <w:rsid w:val="0028369B"/>
    <w:rsid w:val="00285AD0"/>
    <w:rsid w:val="002A1EF5"/>
    <w:rsid w:val="002A56A2"/>
    <w:rsid w:val="002C4424"/>
    <w:rsid w:val="002C7C31"/>
    <w:rsid w:val="002C7F45"/>
    <w:rsid w:val="002E5D7A"/>
    <w:rsid w:val="002E78C8"/>
    <w:rsid w:val="002F2C5A"/>
    <w:rsid w:val="002F6D5F"/>
    <w:rsid w:val="00305EBC"/>
    <w:rsid w:val="00307522"/>
    <w:rsid w:val="003200D8"/>
    <w:rsid w:val="003222D6"/>
    <w:rsid w:val="0033349A"/>
    <w:rsid w:val="003429B9"/>
    <w:rsid w:val="00350247"/>
    <w:rsid w:val="00356F86"/>
    <w:rsid w:val="003B4780"/>
    <w:rsid w:val="003B4985"/>
    <w:rsid w:val="003C1513"/>
    <w:rsid w:val="003C361E"/>
    <w:rsid w:val="003D4DF1"/>
    <w:rsid w:val="003E4EF2"/>
    <w:rsid w:val="004002AD"/>
    <w:rsid w:val="00401885"/>
    <w:rsid w:val="00402617"/>
    <w:rsid w:val="004101E6"/>
    <w:rsid w:val="00417DF5"/>
    <w:rsid w:val="00435AB7"/>
    <w:rsid w:val="00435B9D"/>
    <w:rsid w:val="004375F8"/>
    <w:rsid w:val="00437CD9"/>
    <w:rsid w:val="004443FC"/>
    <w:rsid w:val="00446F1A"/>
    <w:rsid w:val="00450F55"/>
    <w:rsid w:val="004523B5"/>
    <w:rsid w:val="00456079"/>
    <w:rsid w:val="004570AD"/>
    <w:rsid w:val="004572CC"/>
    <w:rsid w:val="0047066D"/>
    <w:rsid w:val="004951DC"/>
    <w:rsid w:val="004964BD"/>
    <w:rsid w:val="0049661E"/>
    <w:rsid w:val="004A565C"/>
    <w:rsid w:val="004A6292"/>
    <w:rsid w:val="004D5BBA"/>
    <w:rsid w:val="004E26A2"/>
    <w:rsid w:val="004F0999"/>
    <w:rsid w:val="004F34EA"/>
    <w:rsid w:val="00504EE2"/>
    <w:rsid w:val="0051600A"/>
    <w:rsid w:val="00523401"/>
    <w:rsid w:val="005267EB"/>
    <w:rsid w:val="00526F32"/>
    <w:rsid w:val="00534548"/>
    <w:rsid w:val="00547DD0"/>
    <w:rsid w:val="005548D9"/>
    <w:rsid w:val="00557B95"/>
    <w:rsid w:val="005650D5"/>
    <w:rsid w:val="00566E43"/>
    <w:rsid w:val="00567C25"/>
    <w:rsid w:val="005714E1"/>
    <w:rsid w:val="00575AED"/>
    <w:rsid w:val="0057702E"/>
    <w:rsid w:val="00580343"/>
    <w:rsid w:val="00580E5F"/>
    <w:rsid w:val="005874B2"/>
    <w:rsid w:val="005A0437"/>
    <w:rsid w:val="005A1E65"/>
    <w:rsid w:val="005A7B8A"/>
    <w:rsid w:val="005B35A6"/>
    <w:rsid w:val="005B4F7B"/>
    <w:rsid w:val="005C1CA6"/>
    <w:rsid w:val="005D0E54"/>
    <w:rsid w:val="005D42F6"/>
    <w:rsid w:val="005F14EA"/>
    <w:rsid w:val="005F287D"/>
    <w:rsid w:val="005F3A8B"/>
    <w:rsid w:val="00616C5C"/>
    <w:rsid w:val="00617B1E"/>
    <w:rsid w:val="006404E3"/>
    <w:rsid w:val="006414C8"/>
    <w:rsid w:val="00642020"/>
    <w:rsid w:val="00642040"/>
    <w:rsid w:val="00645566"/>
    <w:rsid w:val="00663324"/>
    <w:rsid w:val="0067113E"/>
    <w:rsid w:val="0067170D"/>
    <w:rsid w:val="00674F42"/>
    <w:rsid w:val="00687525"/>
    <w:rsid w:val="006923CE"/>
    <w:rsid w:val="00694EFC"/>
    <w:rsid w:val="006A5536"/>
    <w:rsid w:val="006C2286"/>
    <w:rsid w:val="006D3D2E"/>
    <w:rsid w:val="006D6430"/>
    <w:rsid w:val="006D7699"/>
    <w:rsid w:val="007036AA"/>
    <w:rsid w:val="007037E8"/>
    <w:rsid w:val="007055EC"/>
    <w:rsid w:val="00710C79"/>
    <w:rsid w:val="007147C1"/>
    <w:rsid w:val="00737201"/>
    <w:rsid w:val="007406C7"/>
    <w:rsid w:val="00744E73"/>
    <w:rsid w:val="00757B9D"/>
    <w:rsid w:val="007633F7"/>
    <w:rsid w:val="007745D1"/>
    <w:rsid w:val="00777ADE"/>
    <w:rsid w:val="00787364"/>
    <w:rsid w:val="00793652"/>
    <w:rsid w:val="00794C47"/>
    <w:rsid w:val="007969C0"/>
    <w:rsid w:val="007A11B5"/>
    <w:rsid w:val="007A2CA9"/>
    <w:rsid w:val="007B2BBC"/>
    <w:rsid w:val="007B6A3A"/>
    <w:rsid w:val="007C3019"/>
    <w:rsid w:val="007C479A"/>
    <w:rsid w:val="007C78F2"/>
    <w:rsid w:val="007D21B0"/>
    <w:rsid w:val="007D659A"/>
    <w:rsid w:val="00801806"/>
    <w:rsid w:val="0080617B"/>
    <w:rsid w:val="00807AE9"/>
    <w:rsid w:val="00811561"/>
    <w:rsid w:val="008179CD"/>
    <w:rsid w:val="00820883"/>
    <w:rsid w:val="008235C3"/>
    <w:rsid w:val="0082754D"/>
    <w:rsid w:val="00841AEC"/>
    <w:rsid w:val="00850A67"/>
    <w:rsid w:val="00871163"/>
    <w:rsid w:val="008714D7"/>
    <w:rsid w:val="00885D7B"/>
    <w:rsid w:val="0088649F"/>
    <w:rsid w:val="00886848"/>
    <w:rsid w:val="00891222"/>
    <w:rsid w:val="008A5AAA"/>
    <w:rsid w:val="008B4C3D"/>
    <w:rsid w:val="008B7917"/>
    <w:rsid w:val="008B7AEA"/>
    <w:rsid w:val="008D0AA3"/>
    <w:rsid w:val="008D3FCA"/>
    <w:rsid w:val="008D6C65"/>
    <w:rsid w:val="008E0208"/>
    <w:rsid w:val="008E3485"/>
    <w:rsid w:val="008F7225"/>
    <w:rsid w:val="00916390"/>
    <w:rsid w:val="009265CC"/>
    <w:rsid w:val="00954FEF"/>
    <w:rsid w:val="00965673"/>
    <w:rsid w:val="00966BC0"/>
    <w:rsid w:val="009765A5"/>
    <w:rsid w:val="00994338"/>
    <w:rsid w:val="00994BE9"/>
    <w:rsid w:val="00997553"/>
    <w:rsid w:val="009A24AE"/>
    <w:rsid w:val="009A6123"/>
    <w:rsid w:val="009D24A4"/>
    <w:rsid w:val="009D2AB2"/>
    <w:rsid w:val="009F40F6"/>
    <w:rsid w:val="00A12016"/>
    <w:rsid w:val="00A2445E"/>
    <w:rsid w:val="00A33245"/>
    <w:rsid w:val="00A451E0"/>
    <w:rsid w:val="00A62594"/>
    <w:rsid w:val="00A645DE"/>
    <w:rsid w:val="00A7335A"/>
    <w:rsid w:val="00A7438F"/>
    <w:rsid w:val="00A82E8F"/>
    <w:rsid w:val="00A87DC2"/>
    <w:rsid w:val="00A91A87"/>
    <w:rsid w:val="00AA4414"/>
    <w:rsid w:val="00AA65DD"/>
    <w:rsid w:val="00AD3261"/>
    <w:rsid w:val="00AE25DC"/>
    <w:rsid w:val="00AF246D"/>
    <w:rsid w:val="00AF3411"/>
    <w:rsid w:val="00AF3903"/>
    <w:rsid w:val="00AF3A59"/>
    <w:rsid w:val="00AF40DF"/>
    <w:rsid w:val="00B025FC"/>
    <w:rsid w:val="00B06038"/>
    <w:rsid w:val="00B15D7C"/>
    <w:rsid w:val="00B178C1"/>
    <w:rsid w:val="00B209EB"/>
    <w:rsid w:val="00B32225"/>
    <w:rsid w:val="00B364AC"/>
    <w:rsid w:val="00B3761D"/>
    <w:rsid w:val="00B45FB9"/>
    <w:rsid w:val="00B5616C"/>
    <w:rsid w:val="00B628CE"/>
    <w:rsid w:val="00B63219"/>
    <w:rsid w:val="00B63EAD"/>
    <w:rsid w:val="00B77320"/>
    <w:rsid w:val="00B810B9"/>
    <w:rsid w:val="00B82FD6"/>
    <w:rsid w:val="00B90140"/>
    <w:rsid w:val="00B9215D"/>
    <w:rsid w:val="00B962E5"/>
    <w:rsid w:val="00BA1315"/>
    <w:rsid w:val="00BA415B"/>
    <w:rsid w:val="00BB4AC0"/>
    <w:rsid w:val="00BC118B"/>
    <w:rsid w:val="00BC3C76"/>
    <w:rsid w:val="00BC4238"/>
    <w:rsid w:val="00BD70EE"/>
    <w:rsid w:val="00BE2FAE"/>
    <w:rsid w:val="00C043B9"/>
    <w:rsid w:val="00C100CB"/>
    <w:rsid w:val="00C146EC"/>
    <w:rsid w:val="00C17447"/>
    <w:rsid w:val="00C21C87"/>
    <w:rsid w:val="00C2498D"/>
    <w:rsid w:val="00C32E70"/>
    <w:rsid w:val="00C369EF"/>
    <w:rsid w:val="00C40A47"/>
    <w:rsid w:val="00C45525"/>
    <w:rsid w:val="00C51751"/>
    <w:rsid w:val="00C51894"/>
    <w:rsid w:val="00C52A08"/>
    <w:rsid w:val="00C6039F"/>
    <w:rsid w:val="00C6247F"/>
    <w:rsid w:val="00C643D9"/>
    <w:rsid w:val="00C65C89"/>
    <w:rsid w:val="00C7044C"/>
    <w:rsid w:val="00C76B53"/>
    <w:rsid w:val="00C820B7"/>
    <w:rsid w:val="00CA26AA"/>
    <w:rsid w:val="00CB1A94"/>
    <w:rsid w:val="00CC33A7"/>
    <w:rsid w:val="00CC6515"/>
    <w:rsid w:val="00D11570"/>
    <w:rsid w:val="00D229B3"/>
    <w:rsid w:val="00D23891"/>
    <w:rsid w:val="00D27B90"/>
    <w:rsid w:val="00D327E0"/>
    <w:rsid w:val="00D3392B"/>
    <w:rsid w:val="00D4143F"/>
    <w:rsid w:val="00D4249D"/>
    <w:rsid w:val="00D47453"/>
    <w:rsid w:val="00D509BF"/>
    <w:rsid w:val="00D53EDE"/>
    <w:rsid w:val="00D570F8"/>
    <w:rsid w:val="00D66212"/>
    <w:rsid w:val="00D804DA"/>
    <w:rsid w:val="00D90DCD"/>
    <w:rsid w:val="00D97F47"/>
    <w:rsid w:val="00DB04F0"/>
    <w:rsid w:val="00DB4785"/>
    <w:rsid w:val="00DC289D"/>
    <w:rsid w:val="00DD1D25"/>
    <w:rsid w:val="00DD6554"/>
    <w:rsid w:val="00DD7DF9"/>
    <w:rsid w:val="00DE03ED"/>
    <w:rsid w:val="00DF0500"/>
    <w:rsid w:val="00E03B40"/>
    <w:rsid w:val="00E12F6F"/>
    <w:rsid w:val="00E1603A"/>
    <w:rsid w:val="00E17C69"/>
    <w:rsid w:val="00E21607"/>
    <w:rsid w:val="00E41DAE"/>
    <w:rsid w:val="00E530D1"/>
    <w:rsid w:val="00E547E3"/>
    <w:rsid w:val="00E61D8B"/>
    <w:rsid w:val="00E86BAC"/>
    <w:rsid w:val="00E91E23"/>
    <w:rsid w:val="00E949FC"/>
    <w:rsid w:val="00E95DBE"/>
    <w:rsid w:val="00EA2453"/>
    <w:rsid w:val="00EB61EA"/>
    <w:rsid w:val="00EB6962"/>
    <w:rsid w:val="00ED0B47"/>
    <w:rsid w:val="00ED3A5E"/>
    <w:rsid w:val="00EE0DCA"/>
    <w:rsid w:val="00EE2E46"/>
    <w:rsid w:val="00EE3C00"/>
    <w:rsid w:val="00EE7972"/>
    <w:rsid w:val="00EE7F84"/>
    <w:rsid w:val="00EF1D6E"/>
    <w:rsid w:val="00EF267F"/>
    <w:rsid w:val="00EF61DF"/>
    <w:rsid w:val="00F04F0B"/>
    <w:rsid w:val="00F14A9F"/>
    <w:rsid w:val="00F20A66"/>
    <w:rsid w:val="00F3123B"/>
    <w:rsid w:val="00F40E34"/>
    <w:rsid w:val="00F45435"/>
    <w:rsid w:val="00F537CF"/>
    <w:rsid w:val="00F557CA"/>
    <w:rsid w:val="00F62D2A"/>
    <w:rsid w:val="00F8002B"/>
    <w:rsid w:val="00F80272"/>
    <w:rsid w:val="00F86BA8"/>
    <w:rsid w:val="00FA152D"/>
    <w:rsid w:val="00FA5788"/>
    <w:rsid w:val="00FA708A"/>
    <w:rsid w:val="00FB34B4"/>
    <w:rsid w:val="00FB35D3"/>
    <w:rsid w:val="00FB76F7"/>
    <w:rsid w:val="00FC24E2"/>
    <w:rsid w:val="00FD292F"/>
    <w:rsid w:val="00FD3BE4"/>
    <w:rsid w:val="00FD4163"/>
    <w:rsid w:val="00FD7A7E"/>
    <w:rsid w:val="00FF100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C93D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D38"/>
  </w:style>
  <w:style w:type="paragraph" w:styleId="Heading1">
    <w:name w:val="heading 1"/>
    <w:basedOn w:val="Normal"/>
    <w:next w:val="Normal"/>
    <w:link w:val="Heading1Char"/>
    <w:uiPriority w:val="9"/>
    <w:qFormat/>
    <w:rsid w:val="000B77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565C"/>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4A565C"/>
    <w:pPr>
      <w:overflowPunct w:val="0"/>
      <w:autoSpaceDE w:val="0"/>
      <w:autoSpaceDN w:val="0"/>
      <w:adjustRightInd w:val="0"/>
      <w:spacing w:before="80" w:after="0" w:line="240" w:lineRule="auto"/>
      <w:jc w:val="both"/>
    </w:pPr>
    <w:rPr>
      <w:rFonts w:ascii="Arial" w:eastAsia="Times New Roman" w:hAnsi="Arial" w:cs="Times New Roman"/>
      <w:b/>
      <w:sz w:val="20"/>
      <w:szCs w:val="20"/>
      <w:lang w:eastAsia="en-GB"/>
    </w:rPr>
  </w:style>
  <w:style w:type="character" w:customStyle="1" w:styleId="BodyTextChar">
    <w:name w:val="Body Text Char"/>
    <w:basedOn w:val="DefaultParagraphFont"/>
    <w:link w:val="BodyText"/>
    <w:rsid w:val="004A565C"/>
    <w:rPr>
      <w:rFonts w:ascii="Arial" w:eastAsia="Times New Roman" w:hAnsi="Arial" w:cs="Times New Roman"/>
      <w:b/>
      <w:sz w:val="20"/>
      <w:szCs w:val="20"/>
      <w:lang w:eastAsia="en-GB"/>
    </w:rPr>
  </w:style>
  <w:style w:type="paragraph" w:styleId="NoSpacing">
    <w:name w:val="No Spacing"/>
    <w:link w:val="NoSpacingChar"/>
    <w:uiPriority w:val="1"/>
    <w:qFormat/>
    <w:rsid w:val="00BD70EE"/>
    <w:pPr>
      <w:spacing w:after="0" w:line="240" w:lineRule="auto"/>
    </w:pPr>
  </w:style>
  <w:style w:type="paragraph" w:styleId="Header">
    <w:name w:val="header"/>
    <w:basedOn w:val="Normal"/>
    <w:link w:val="HeaderChar"/>
    <w:uiPriority w:val="99"/>
    <w:unhideWhenUsed/>
    <w:rsid w:val="00BD70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70EE"/>
  </w:style>
  <w:style w:type="paragraph" w:styleId="Footer">
    <w:name w:val="footer"/>
    <w:basedOn w:val="Normal"/>
    <w:link w:val="FooterChar"/>
    <w:uiPriority w:val="99"/>
    <w:unhideWhenUsed/>
    <w:rsid w:val="00BD70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70EE"/>
  </w:style>
  <w:style w:type="character" w:customStyle="1" w:styleId="Heading1Char">
    <w:name w:val="Heading 1 Char"/>
    <w:basedOn w:val="DefaultParagraphFont"/>
    <w:link w:val="Heading1"/>
    <w:uiPriority w:val="9"/>
    <w:rsid w:val="000B774D"/>
    <w:rPr>
      <w:rFonts w:asciiTheme="majorHAnsi" w:eastAsiaTheme="majorEastAsia" w:hAnsiTheme="majorHAnsi" w:cstheme="majorBidi"/>
      <w:b/>
      <w:bCs/>
      <w:color w:val="365F91" w:themeColor="accent1" w:themeShade="BF"/>
      <w:sz w:val="28"/>
      <w:szCs w:val="28"/>
    </w:rPr>
  </w:style>
  <w:style w:type="paragraph" w:customStyle="1" w:styleId="Pa17">
    <w:name w:val="Pa17"/>
    <w:basedOn w:val="Normal"/>
    <w:next w:val="Normal"/>
    <w:uiPriority w:val="99"/>
    <w:rsid w:val="00D3392B"/>
    <w:pPr>
      <w:autoSpaceDE w:val="0"/>
      <w:autoSpaceDN w:val="0"/>
      <w:adjustRightInd w:val="0"/>
      <w:spacing w:after="0" w:line="161" w:lineRule="atLeast"/>
    </w:pPr>
    <w:rPr>
      <w:rFonts w:ascii="HelveticaNeueLT Std" w:hAnsi="HelveticaNeueLT Std"/>
      <w:sz w:val="24"/>
      <w:szCs w:val="24"/>
    </w:rPr>
  </w:style>
  <w:style w:type="paragraph" w:customStyle="1" w:styleId="Pa23">
    <w:name w:val="Pa23"/>
    <w:basedOn w:val="Normal"/>
    <w:next w:val="Normal"/>
    <w:uiPriority w:val="99"/>
    <w:rsid w:val="00D3392B"/>
    <w:pPr>
      <w:autoSpaceDE w:val="0"/>
      <w:autoSpaceDN w:val="0"/>
      <w:adjustRightInd w:val="0"/>
      <w:spacing w:after="0" w:line="161" w:lineRule="atLeast"/>
    </w:pPr>
    <w:rPr>
      <w:rFonts w:ascii="HelveticaNeueLT Std" w:hAnsi="HelveticaNeueLT Std"/>
      <w:sz w:val="24"/>
      <w:szCs w:val="24"/>
    </w:rPr>
  </w:style>
  <w:style w:type="character" w:styleId="HTMLTypewriter">
    <w:name w:val="HTML Typewriter"/>
    <w:basedOn w:val="DefaultParagraphFont"/>
    <w:uiPriority w:val="99"/>
    <w:semiHidden/>
    <w:unhideWhenUsed/>
    <w:rsid w:val="0051600A"/>
    <w:rPr>
      <w:rFonts w:ascii="Courier New" w:eastAsiaTheme="minorHAnsi" w:hAnsi="Courier New" w:cs="Courier New" w:hint="default"/>
      <w:sz w:val="20"/>
      <w:szCs w:val="20"/>
    </w:rPr>
  </w:style>
  <w:style w:type="paragraph" w:styleId="ListParagraph">
    <w:name w:val="List Paragraph"/>
    <w:basedOn w:val="Normal"/>
    <w:uiPriority w:val="34"/>
    <w:qFormat/>
    <w:rsid w:val="0051600A"/>
    <w:pPr>
      <w:spacing w:line="240" w:lineRule="auto"/>
      <w:ind w:left="720"/>
      <w:contextualSpacing/>
    </w:pPr>
    <w:rPr>
      <w:rFonts w:eastAsiaTheme="minorEastAsia"/>
      <w:sz w:val="24"/>
      <w:szCs w:val="24"/>
      <w:lang w:val="en-US" w:eastAsia="ja-JP"/>
    </w:rPr>
  </w:style>
  <w:style w:type="paragraph" w:styleId="BalloonText">
    <w:name w:val="Balloon Text"/>
    <w:basedOn w:val="Normal"/>
    <w:link w:val="BalloonTextChar"/>
    <w:uiPriority w:val="99"/>
    <w:semiHidden/>
    <w:unhideWhenUsed/>
    <w:rsid w:val="001E40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06C"/>
    <w:rPr>
      <w:rFonts w:ascii="Tahoma" w:hAnsi="Tahoma" w:cs="Tahoma"/>
      <w:sz w:val="16"/>
      <w:szCs w:val="16"/>
    </w:rPr>
  </w:style>
  <w:style w:type="character" w:styleId="CommentReference">
    <w:name w:val="annotation reference"/>
    <w:semiHidden/>
    <w:rsid w:val="002E78C8"/>
    <w:rPr>
      <w:sz w:val="16"/>
      <w:szCs w:val="16"/>
    </w:rPr>
  </w:style>
  <w:style w:type="paragraph" w:styleId="CommentText">
    <w:name w:val="annotation text"/>
    <w:basedOn w:val="Normal"/>
    <w:link w:val="CommentTextChar"/>
    <w:semiHidden/>
    <w:rsid w:val="002E78C8"/>
    <w:pPr>
      <w:spacing w:after="0" w:line="240" w:lineRule="auto"/>
    </w:pPr>
    <w:rPr>
      <w:rFonts w:ascii="Times New Roman" w:eastAsia="ヒラギノ角ゴ Pro W3" w:hAnsi="Times New Roman" w:cs="Times New Roman"/>
      <w:color w:val="000000"/>
      <w:sz w:val="20"/>
      <w:szCs w:val="20"/>
      <w:lang w:val="en-US"/>
    </w:rPr>
  </w:style>
  <w:style w:type="character" w:customStyle="1" w:styleId="CommentTextChar">
    <w:name w:val="Comment Text Char"/>
    <w:basedOn w:val="DefaultParagraphFont"/>
    <w:link w:val="CommentText"/>
    <w:semiHidden/>
    <w:rsid w:val="002E78C8"/>
    <w:rPr>
      <w:rFonts w:ascii="Times New Roman" w:eastAsia="ヒラギノ角ゴ Pro W3" w:hAnsi="Times New Roman" w:cs="Times New Roman"/>
      <w:color w:val="000000"/>
      <w:sz w:val="20"/>
      <w:szCs w:val="20"/>
      <w:lang w:val="en-US"/>
    </w:rPr>
  </w:style>
  <w:style w:type="paragraph" w:customStyle="1" w:styleId="Body">
    <w:name w:val="Body"/>
    <w:rsid w:val="007C3019"/>
    <w:pPr>
      <w:spacing w:after="0" w:line="240" w:lineRule="auto"/>
    </w:pPr>
    <w:rPr>
      <w:rFonts w:ascii="Helvetica" w:eastAsia="ヒラギノ角ゴ Pro W3" w:hAnsi="Helvetica" w:cs="Times New Roman"/>
      <w:color w:val="000000"/>
      <w:sz w:val="24"/>
      <w:szCs w:val="20"/>
      <w:lang w:val="en-US" w:eastAsia="en-GB"/>
    </w:rPr>
  </w:style>
  <w:style w:type="character" w:customStyle="1" w:styleId="apple-style-span">
    <w:name w:val="apple-style-span"/>
    <w:autoRedefine/>
    <w:rsid w:val="008E0208"/>
    <w:rPr>
      <w:color w:val="000000"/>
      <w:sz w:val="20"/>
    </w:rPr>
  </w:style>
  <w:style w:type="paragraph" w:styleId="CommentSubject">
    <w:name w:val="annotation subject"/>
    <w:basedOn w:val="CommentText"/>
    <w:next w:val="CommentText"/>
    <w:link w:val="CommentSubjectChar"/>
    <w:uiPriority w:val="99"/>
    <w:semiHidden/>
    <w:unhideWhenUsed/>
    <w:rsid w:val="00000BCE"/>
    <w:pPr>
      <w:spacing w:after="200"/>
    </w:pPr>
    <w:rPr>
      <w:rFonts w:asciiTheme="minorHAnsi" w:eastAsiaTheme="minorHAnsi" w:hAnsiTheme="minorHAnsi" w:cstheme="minorBidi"/>
      <w:b/>
      <w:bCs/>
      <w:color w:val="auto"/>
      <w:lang w:val="en-GB"/>
    </w:rPr>
  </w:style>
  <w:style w:type="character" w:customStyle="1" w:styleId="CommentSubjectChar">
    <w:name w:val="Comment Subject Char"/>
    <w:basedOn w:val="CommentTextChar"/>
    <w:link w:val="CommentSubject"/>
    <w:uiPriority w:val="99"/>
    <w:semiHidden/>
    <w:rsid w:val="00000BCE"/>
    <w:rPr>
      <w:rFonts w:ascii="Times New Roman" w:eastAsia="ヒラギノ角ゴ Pro W3" w:hAnsi="Times New Roman" w:cs="Times New Roman"/>
      <w:b/>
      <w:bCs/>
      <w:color w:val="000000"/>
      <w:sz w:val="20"/>
      <w:szCs w:val="20"/>
      <w:lang w:val="en-US"/>
    </w:rPr>
  </w:style>
  <w:style w:type="character" w:styleId="Hyperlink">
    <w:name w:val="Hyperlink"/>
    <w:basedOn w:val="DefaultParagraphFont"/>
    <w:uiPriority w:val="99"/>
    <w:unhideWhenUsed/>
    <w:rsid w:val="006D7699"/>
    <w:rPr>
      <w:color w:val="0000FF"/>
      <w:u w:val="single"/>
    </w:rPr>
  </w:style>
  <w:style w:type="paragraph" w:styleId="Revision">
    <w:name w:val="Revision"/>
    <w:hidden/>
    <w:uiPriority w:val="99"/>
    <w:semiHidden/>
    <w:rsid w:val="00C76B53"/>
    <w:pPr>
      <w:spacing w:after="0" w:line="240" w:lineRule="auto"/>
    </w:pPr>
  </w:style>
  <w:style w:type="character" w:styleId="FollowedHyperlink">
    <w:name w:val="FollowedHyperlink"/>
    <w:basedOn w:val="DefaultParagraphFont"/>
    <w:uiPriority w:val="99"/>
    <w:semiHidden/>
    <w:unhideWhenUsed/>
    <w:rsid w:val="001C38A5"/>
    <w:rPr>
      <w:color w:val="800080" w:themeColor="followedHyperlink"/>
      <w:u w:val="single"/>
    </w:rPr>
  </w:style>
  <w:style w:type="character" w:customStyle="1" w:styleId="NoSpacingChar">
    <w:name w:val="No Spacing Char"/>
    <w:basedOn w:val="DefaultParagraphFont"/>
    <w:link w:val="NoSpacing"/>
    <w:uiPriority w:val="1"/>
    <w:rsid w:val="00D4745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D38"/>
  </w:style>
  <w:style w:type="paragraph" w:styleId="Heading1">
    <w:name w:val="heading 1"/>
    <w:basedOn w:val="Normal"/>
    <w:next w:val="Normal"/>
    <w:link w:val="Heading1Char"/>
    <w:uiPriority w:val="9"/>
    <w:qFormat/>
    <w:rsid w:val="000B77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565C"/>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4A565C"/>
    <w:pPr>
      <w:overflowPunct w:val="0"/>
      <w:autoSpaceDE w:val="0"/>
      <w:autoSpaceDN w:val="0"/>
      <w:adjustRightInd w:val="0"/>
      <w:spacing w:before="80" w:after="0" w:line="240" w:lineRule="auto"/>
      <w:jc w:val="both"/>
    </w:pPr>
    <w:rPr>
      <w:rFonts w:ascii="Arial" w:eastAsia="Times New Roman" w:hAnsi="Arial" w:cs="Times New Roman"/>
      <w:b/>
      <w:sz w:val="20"/>
      <w:szCs w:val="20"/>
      <w:lang w:eastAsia="en-GB"/>
    </w:rPr>
  </w:style>
  <w:style w:type="character" w:customStyle="1" w:styleId="BodyTextChar">
    <w:name w:val="Body Text Char"/>
    <w:basedOn w:val="DefaultParagraphFont"/>
    <w:link w:val="BodyText"/>
    <w:rsid w:val="004A565C"/>
    <w:rPr>
      <w:rFonts w:ascii="Arial" w:eastAsia="Times New Roman" w:hAnsi="Arial" w:cs="Times New Roman"/>
      <w:b/>
      <w:sz w:val="20"/>
      <w:szCs w:val="20"/>
      <w:lang w:eastAsia="en-GB"/>
    </w:rPr>
  </w:style>
  <w:style w:type="paragraph" w:styleId="NoSpacing">
    <w:name w:val="No Spacing"/>
    <w:link w:val="NoSpacingChar"/>
    <w:uiPriority w:val="1"/>
    <w:qFormat/>
    <w:rsid w:val="00BD70EE"/>
    <w:pPr>
      <w:spacing w:after="0" w:line="240" w:lineRule="auto"/>
    </w:pPr>
  </w:style>
  <w:style w:type="paragraph" w:styleId="Header">
    <w:name w:val="header"/>
    <w:basedOn w:val="Normal"/>
    <w:link w:val="HeaderChar"/>
    <w:uiPriority w:val="99"/>
    <w:unhideWhenUsed/>
    <w:rsid w:val="00BD70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70EE"/>
  </w:style>
  <w:style w:type="paragraph" w:styleId="Footer">
    <w:name w:val="footer"/>
    <w:basedOn w:val="Normal"/>
    <w:link w:val="FooterChar"/>
    <w:uiPriority w:val="99"/>
    <w:unhideWhenUsed/>
    <w:rsid w:val="00BD70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70EE"/>
  </w:style>
  <w:style w:type="character" w:customStyle="1" w:styleId="Heading1Char">
    <w:name w:val="Heading 1 Char"/>
    <w:basedOn w:val="DefaultParagraphFont"/>
    <w:link w:val="Heading1"/>
    <w:uiPriority w:val="9"/>
    <w:rsid w:val="000B774D"/>
    <w:rPr>
      <w:rFonts w:asciiTheme="majorHAnsi" w:eastAsiaTheme="majorEastAsia" w:hAnsiTheme="majorHAnsi" w:cstheme="majorBidi"/>
      <w:b/>
      <w:bCs/>
      <w:color w:val="365F91" w:themeColor="accent1" w:themeShade="BF"/>
      <w:sz w:val="28"/>
      <w:szCs w:val="28"/>
    </w:rPr>
  </w:style>
  <w:style w:type="paragraph" w:customStyle="1" w:styleId="Pa17">
    <w:name w:val="Pa17"/>
    <w:basedOn w:val="Normal"/>
    <w:next w:val="Normal"/>
    <w:uiPriority w:val="99"/>
    <w:rsid w:val="00D3392B"/>
    <w:pPr>
      <w:autoSpaceDE w:val="0"/>
      <w:autoSpaceDN w:val="0"/>
      <w:adjustRightInd w:val="0"/>
      <w:spacing w:after="0" w:line="161" w:lineRule="atLeast"/>
    </w:pPr>
    <w:rPr>
      <w:rFonts w:ascii="HelveticaNeueLT Std" w:hAnsi="HelveticaNeueLT Std"/>
      <w:sz w:val="24"/>
      <w:szCs w:val="24"/>
    </w:rPr>
  </w:style>
  <w:style w:type="paragraph" w:customStyle="1" w:styleId="Pa23">
    <w:name w:val="Pa23"/>
    <w:basedOn w:val="Normal"/>
    <w:next w:val="Normal"/>
    <w:uiPriority w:val="99"/>
    <w:rsid w:val="00D3392B"/>
    <w:pPr>
      <w:autoSpaceDE w:val="0"/>
      <w:autoSpaceDN w:val="0"/>
      <w:adjustRightInd w:val="0"/>
      <w:spacing w:after="0" w:line="161" w:lineRule="atLeast"/>
    </w:pPr>
    <w:rPr>
      <w:rFonts w:ascii="HelveticaNeueLT Std" w:hAnsi="HelveticaNeueLT Std"/>
      <w:sz w:val="24"/>
      <w:szCs w:val="24"/>
    </w:rPr>
  </w:style>
  <w:style w:type="character" w:styleId="HTMLTypewriter">
    <w:name w:val="HTML Typewriter"/>
    <w:basedOn w:val="DefaultParagraphFont"/>
    <w:uiPriority w:val="99"/>
    <w:semiHidden/>
    <w:unhideWhenUsed/>
    <w:rsid w:val="0051600A"/>
    <w:rPr>
      <w:rFonts w:ascii="Courier New" w:eastAsiaTheme="minorHAnsi" w:hAnsi="Courier New" w:cs="Courier New" w:hint="default"/>
      <w:sz w:val="20"/>
      <w:szCs w:val="20"/>
    </w:rPr>
  </w:style>
  <w:style w:type="paragraph" w:styleId="ListParagraph">
    <w:name w:val="List Paragraph"/>
    <w:basedOn w:val="Normal"/>
    <w:uiPriority w:val="34"/>
    <w:qFormat/>
    <w:rsid w:val="0051600A"/>
    <w:pPr>
      <w:spacing w:line="240" w:lineRule="auto"/>
      <w:ind w:left="720"/>
      <w:contextualSpacing/>
    </w:pPr>
    <w:rPr>
      <w:rFonts w:eastAsiaTheme="minorEastAsia"/>
      <w:sz w:val="24"/>
      <w:szCs w:val="24"/>
      <w:lang w:val="en-US" w:eastAsia="ja-JP"/>
    </w:rPr>
  </w:style>
  <w:style w:type="paragraph" w:styleId="BalloonText">
    <w:name w:val="Balloon Text"/>
    <w:basedOn w:val="Normal"/>
    <w:link w:val="BalloonTextChar"/>
    <w:uiPriority w:val="99"/>
    <w:semiHidden/>
    <w:unhideWhenUsed/>
    <w:rsid w:val="001E40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06C"/>
    <w:rPr>
      <w:rFonts w:ascii="Tahoma" w:hAnsi="Tahoma" w:cs="Tahoma"/>
      <w:sz w:val="16"/>
      <w:szCs w:val="16"/>
    </w:rPr>
  </w:style>
  <w:style w:type="character" w:styleId="CommentReference">
    <w:name w:val="annotation reference"/>
    <w:semiHidden/>
    <w:rsid w:val="002E78C8"/>
    <w:rPr>
      <w:sz w:val="16"/>
      <w:szCs w:val="16"/>
    </w:rPr>
  </w:style>
  <w:style w:type="paragraph" w:styleId="CommentText">
    <w:name w:val="annotation text"/>
    <w:basedOn w:val="Normal"/>
    <w:link w:val="CommentTextChar"/>
    <w:semiHidden/>
    <w:rsid w:val="002E78C8"/>
    <w:pPr>
      <w:spacing w:after="0" w:line="240" w:lineRule="auto"/>
    </w:pPr>
    <w:rPr>
      <w:rFonts w:ascii="Times New Roman" w:eastAsia="ヒラギノ角ゴ Pro W3" w:hAnsi="Times New Roman" w:cs="Times New Roman"/>
      <w:color w:val="000000"/>
      <w:sz w:val="20"/>
      <w:szCs w:val="20"/>
      <w:lang w:val="en-US"/>
    </w:rPr>
  </w:style>
  <w:style w:type="character" w:customStyle="1" w:styleId="CommentTextChar">
    <w:name w:val="Comment Text Char"/>
    <w:basedOn w:val="DefaultParagraphFont"/>
    <w:link w:val="CommentText"/>
    <w:semiHidden/>
    <w:rsid w:val="002E78C8"/>
    <w:rPr>
      <w:rFonts w:ascii="Times New Roman" w:eastAsia="ヒラギノ角ゴ Pro W3" w:hAnsi="Times New Roman" w:cs="Times New Roman"/>
      <w:color w:val="000000"/>
      <w:sz w:val="20"/>
      <w:szCs w:val="20"/>
      <w:lang w:val="en-US"/>
    </w:rPr>
  </w:style>
  <w:style w:type="paragraph" w:customStyle="1" w:styleId="Body">
    <w:name w:val="Body"/>
    <w:rsid w:val="007C3019"/>
    <w:pPr>
      <w:spacing w:after="0" w:line="240" w:lineRule="auto"/>
    </w:pPr>
    <w:rPr>
      <w:rFonts w:ascii="Helvetica" w:eastAsia="ヒラギノ角ゴ Pro W3" w:hAnsi="Helvetica" w:cs="Times New Roman"/>
      <w:color w:val="000000"/>
      <w:sz w:val="24"/>
      <w:szCs w:val="20"/>
      <w:lang w:val="en-US" w:eastAsia="en-GB"/>
    </w:rPr>
  </w:style>
  <w:style w:type="character" w:customStyle="1" w:styleId="apple-style-span">
    <w:name w:val="apple-style-span"/>
    <w:autoRedefine/>
    <w:rsid w:val="008E0208"/>
    <w:rPr>
      <w:color w:val="000000"/>
      <w:sz w:val="20"/>
    </w:rPr>
  </w:style>
  <w:style w:type="paragraph" w:styleId="CommentSubject">
    <w:name w:val="annotation subject"/>
    <w:basedOn w:val="CommentText"/>
    <w:next w:val="CommentText"/>
    <w:link w:val="CommentSubjectChar"/>
    <w:uiPriority w:val="99"/>
    <w:semiHidden/>
    <w:unhideWhenUsed/>
    <w:rsid w:val="00000BCE"/>
    <w:pPr>
      <w:spacing w:after="200"/>
    </w:pPr>
    <w:rPr>
      <w:rFonts w:asciiTheme="minorHAnsi" w:eastAsiaTheme="minorHAnsi" w:hAnsiTheme="minorHAnsi" w:cstheme="minorBidi"/>
      <w:b/>
      <w:bCs/>
      <w:color w:val="auto"/>
      <w:lang w:val="en-GB"/>
    </w:rPr>
  </w:style>
  <w:style w:type="character" w:customStyle="1" w:styleId="CommentSubjectChar">
    <w:name w:val="Comment Subject Char"/>
    <w:basedOn w:val="CommentTextChar"/>
    <w:link w:val="CommentSubject"/>
    <w:uiPriority w:val="99"/>
    <w:semiHidden/>
    <w:rsid w:val="00000BCE"/>
    <w:rPr>
      <w:rFonts w:ascii="Times New Roman" w:eastAsia="ヒラギノ角ゴ Pro W3" w:hAnsi="Times New Roman" w:cs="Times New Roman"/>
      <w:b/>
      <w:bCs/>
      <w:color w:val="000000"/>
      <w:sz w:val="20"/>
      <w:szCs w:val="20"/>
      <w:lang w:val="en-US"/>
    </w:rPr>
  </w:style>
  <w:style w:type="character" w:styleId="Hyperlink">
    <w:name w:val="Hyperlink"/>
    <w:basedOn w:val="DefaultParagraphFont"/>
    <w:uiPriority w:val="99"/>
    <w:unhideWhenUsed/>
    <w:rsid w:val="006D7699"/>
    <w:rPr>
      <w:color w:val="0000FF"/>
      <w:u w:val="single"/>
    </w:rPr>
  </w:style>
  <w:style w:type="paragraph" w:styleId="Revision">
    <w:name w:val="Revision"/>
    <w:hidden/>
    <w:uiPriority w:val="99"/>
    <w:semiHidden/>
    <w:rsid w:val="00C76B53"/>
    <w:pPr>
      <w:spacing w:after="0" w:line="240" w:lineRule="auto"/>
    </w:pPr>
  </w:style>
  <w:style w:type="character" w:styleId="FollowedHyperlink">
    <w:name w:val="FollowedHyperlink"/>
    <w:basedOn w:val="DefaultParagraphFont"/>
    <w:uiPriority w:val="99"/>
    <w:semiHidden/>
    <w:unhideWhenUsed/>
    <w:rsid w:val="001C38A5"/>
    <w:rPr>
      <w:color w:val="800080" w:themeColor="followedHyperlink"/>
      <w:u w:val="single"/>
    </w:rPr>
  </w:style>
  <w:style w:type="character" w:customStyle="1" w:styleId="NoSpacingChar">
    <w:name w:val="No Spacing Char"/>
    <w:basedOn w:val="DefaultParagraphFont"/>
    <w:link w:val="NoSpacing"/>
    <w:uiPriority w:val="1"/>
    <w:rsid w:val="00D474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821">
      <w:bodyDiv w:val="1"/>
      <w:marLeft w:val="0"/>
      <w:marRight w:val="0"/>
      <w:marTop w:val="0"/>
      <w:marBottom w:val="0"/>
      <w:divBdr>
        <w:top w:val="none" w:sz="0" w:space="0" w:color="auto"/>
        <w:left w:val="none" w:sz="0" w:space="0" w:color="auto"/>
        <w:bottom w:val="none" w:sz="0" w:space="0" w:color="auto"/>
        <w:right w:val="none" w:sz="0" w:space="0" w:color="auto"/>
      </w:divBdr>
      <w:divsChild>
        <w:div w:id="1139037837">
          <w:marLeft w:val="806"/>
          <w:marRight w:val="0"/>
          <w:marTop w:val="115"/>
          <w:marBottom w:val="0"/>
          <w:divBdr>
            <w:top w:val="none" w:sz="0" w:space="0" w:color="auto"/>
            <w:left w:val="none" w:sz="0" w:space="0" w:color="auto"/>
            <w:bottom w:val="none" w:sz="0" w:space="0" w:color="auto"/>
            <w:right w:val="none" w:sz="0" w:space="0" w:color="auto"/>
          </w:divBdr>
        </w:div>
        <w:div w:id="381827481">
          <w:marLeft w:val="806"/>
          <w:marRight w:val="0"/>
          <w:marTop w:val="115"/>
          <w:marBottom w:val="0"/>
          <w:divBdr>
            <w:top w:val="none" w:sz="0" w:space="0" w:color="auto"/>
            <w:left w:val="none" w:sz="0" w:space="0" w:color="auto"/>
            <w:bottom w:val="none" w:sz="0" w:space="0" w:color="auto"/>
            <w:right w:val="none" w:sz="0" w:space="0" w:color="auto"/>
          </w:divBdr>
        </w:div>
        <w:div w:id="1009333000">
          <w:marLeft w:val="806"/>
          <w:marRight w:val="0"/>
          <w:marTop w:val="115"/>
          <w:marBottom w:val="0"/>
          <w:divBdr>
            <w:top w:val="none" w:sz="0" w:space="0" w:color="auto"/>
            <w:left w:val="none" w:sz="0" w:space="0" w:color="auto"/>
            <w:bottom w:val="none" w:sz="0" w:space="0" w:color="auto"/>
            <w:right w:val="none" w:sz="0" w:space="0" w:color="auto"/>
          </w:divBdr>
        </w:div>
        <w:div w:id="1460417947">
          <w:marLeft w:val="806"/>
          <w:marRight w:val="0"/>
          <w:marTop w:val="115"/>
          <w:marBottom w:val="0"/>
          <w:divBdr>
            <w:top w:val="none" w:sz="0" w:space="0" w:color="auto"/>
            <w:left w:val="none" w:sz="0" w:space="0" w:color="auto"/>
            <w:bottom w:val="none" w:sz="0" w:space="0" w:color="auto"/>
            <w:right w:val="none" w:sz="0" w:space="0" w:color="auto"/>
          </w:divBdr>
        </w:div>
        <w:div w:id="472984459">
          <w:marLeft w:val="806"/>
          <w:marRight w:val="0"/>
          <w:marTop w:val="115"/>
          <w:marBottom w:val="0"/>
          <w:divBdr>
            <w:top w:val="none" w:sz="0" w:space="0" w:color="auto"/>
            <w:left w:val="none" w:sz="0" w:space="0" w:color="auto"/>
            <w:bottom w:val="none" w:sz="0" w:space="0" w:color="auto"/>
            <w:right w:val="none" w:sz="0" w:space="0" w:color="auto"/>
          </w:divBdr>
        </w:div>
        <w:div w:id="328287857">
          <w:marLeft w:val="806"/>
          <w:marRight w:val="0"/>
          <w:marTop w:val="115"/>
          <w:marBottom w:val="0"/>
          <w:divBdr>
            <w:top w:val="none" w:sz="0" w:space="0" w:color="auto"/>
            <w:left w:val="none" w:sz="0" w:space="0" w:color="auto"/>
            <w:bottom w:val="none" w:sz="0" w:space="0" w:color="auto"/>
            <w:right w:val="none" w:sz="0" w:space="0" w:color="auto"/>
          </w:divBdr>
        </w:div>
        <w:div w:id="2028943764">
          <w:marLeft w:val="806"/>
          <w:marRight w:val="0"/>
          <w:marTop w:val="115"/>
          <w:marBottom w:val="0"/>
          <w:divBdr>
            <w:top w:val="none" w:sz="0" w:space="0" w:color="auto"/>
            <w:left w:val="none" w:sz="0" w:space="0" w:color="auto"/>
            <w:bottom w:val="none" w:sz="0" w:space="0" w:color="auto"/>
            <w:right w:val="none" w:sz="0" w:space="0" w:color="auto"/>
          </w:divBdr>
        </w:div>
      </w:divsChild>
    </w:div>
    <w:div w:id="159737062">
      <w:bodyDiv w:val="1"/>
      <w:marLeft w:val="0"/>
      <w:marRight w:val="0"/>
      <w:marTop w:val="0"/>
      <w:marBottom w:val="0"/>
      <w:divBdr>
        <w:top w:val="none" w:sz="0" w:space="0" w:color="auto"/>
        <w:left w:val="none" w:sz="0" w:space="0" w:color="auto"/>
        <w:bottom w:val="none" w:sz="0" w:space="0" w:color="auto"/>
        <w:right w:val="none" w:sz="0" w:space="0" w:color="auto"/>
      </w:divBdr>
      <w:divsChild>
        <w:div w:id="1779711894">
          <w:marLeft w:val="432"/>
          <w:marRight w:val="0"/>
          <w:marTop w:val="125"/>
          <w:marBottom w:val="0"/>
          <w:divBdr>
            <w:top w:val="none" w:sz="0" w:space="0" w:color="auto"/>
            <w:left w:val="none" w:sz="0" w:space="0" w:color="auto"/>
            <w:bottom w:val="none" w:sz="0" w:space="0" w:color="auto"/>
            <w:right w:val="none" w:sz="0" w:space="0" w:color="auto"/>
          </w:divBdr>
        </w:div>
      </w:divsChild>
    </w:div>
    <w:div w:id="208417774">
      <w:bodyDiv w:val="1"/>
      <w:marLeft w:val="0"/>
      <w:marRight w:val="0"/>
      <w:marTop w:val="0"/>
      <w:marBottom w:val="0"/>
      <w:divBdr>
        <w:top w:val="none" w:sz="0" w:space="0" w:color="auto"/>
        <w:left w:val="none" w:sz="0" w:space="0" w:color="auto"/>
        <w:bottom w:val="none" w:sz="0" w:space="0" w:color="auto"/>
        <w:right w:val="none" w:sz="0" w:space="0" w:color="auto"/>
      </w:divBdr>
    </w:div>
    <w:div w:id="431047074">
      <w:bodyDiv w:val="1"/>
      <w:marLeft w:val="0"/>
      <w:marRight w:val="0"/>
      <w:marTop w:val="0"/>
      <w:marBottom w:val="0"/>
      <w:divBdr>
        <w:top w:val="none" w:sz="0" w:space="0" w:color="auto"/>
        <w:left w:val="none" w:sz="0" w:space="0" w:color="auto"/>
        <w:bottom w:val="none" w:sz="0" w:space="0" w:color="auto"/>
        <w:right w:val="none" w:sz="0" w:space="0" w:color="auto"/>
      </w:divBdr>
    </w:div>
    <w:div w:id="470296059">
      <w:bodyDiv w:val="1"/>
      <w:marLeft w:val="0"/>
      <w:marRight w:val="0"/>
      <w:marTop w:val="0"/>
      <w:marBottom w:val="0"/>
      <w:divBdr>
        <w:top w:val="none" w:sz="0" w:space="0" w:color="auto"/>
        <w:left w:val="none" w:sz="0" w:space="0" w:color="auto"/>
        <w:bottom w:val="none" w:sz="0" w:space="0" w:color="auto"/>
        <w:right w:val="none" w:sz="0" w:space="0" w:color="auto"/>
      </w:divBdr>
    </w:div>
    <w:div w:id="783157020">
      <w:bodyDiv w:val="1"/>
      <w:marLeft w:val="0"/>
      <w:marRight w:val="0"/>
      <w:marTop w:val="0"/>
      <w:marBottom w:val="0"/>
      <w:divBdr>
        <w:top w:val="none" w:sz="0" w:space="0" w:color="auto"/>
        <w:left w:val="none" w:sz="0" w:space="0" w:color="auto"/>
        <w:bottom w:val="none" w:sz="0" w:space="0" w:color="auto"/>
        <w:right w:val="none" w:sz="0" w:space="0" w:color="auto"/>
      </w:divBdr>
    </w:div>
    <w:div w:id="910457738">
      <w:bodyDiv w:val="1"/>
      <w:marLeft w:val="0"/>
      <w:marRight w:val="0"/>
      <w:marTop w:val="0"/>
      <w:marBottom w:val="0"/>
      <w:divBdr>
        <w:top w:val="none" w:sz="0" w:space="0" w:color="auto"/>
        <w:left w:val="none" w:sz="0" w:space="0" w:color="auto"/>
        <w:bottom w:val="none" w:sz="0" w:space="0" w:color="auto"/>
        <w:right w:val="none" w:sz="0" w:space="0" w:color="auto"/>
      </w:divBdr>
      <w:divsChild>
        <w:div w:id="444038074">
          <w:marLeft w:val="806"/>
          <w:marRight w:val="0"/>
          <w:marTop w:val="96"/>
          <w:marBottom w:val="0"/>
          <w:divBdr>
            <w:top w:val="none" w:sz="0" w:space="0" w:color="auto"/>
            <w:left w:val="none" w:sz="0" w:space="0" w:color="auto"/>
            <w:bottom w:val="none" w:sz="0" w:space="0" w:color="auto"/>
            <w:right w:val="none" w:sz="0" w:space="0" w:color="auto"/>
          </w:divBdr>
        </w:div>
        <w:div w:id="731807739">
          <w:marLeft w:val="1440"/>
          <w:marRight w:val="0"/>
          <w:marTop w:val="86"/>
          <w:marBottom w:val="0"/>
          <w:divBdr>
            <w:top w:val="none" w:sz="0" w:space="0" w:color="auto"/>
            <w:left w:val="none" w:sz="0" w:space="0" w:color="auto"/>
            <w:bottom w:val="none" w:sz="0" w:space="0" w:color="auto"/>
            <w:right w:val="none" w:sz="0" w:space="0" w:color="auto"/>
          </w:divBdr>
        </w:div>
        <w:div w:id="1788355680">
          <w:marLeft w:val="2074"/>
          <w:marRight w:val="0"/>
          <w:marTop w:val="72"/>
          <w:marBottom w:val="0"/>
          <w:divBdr>
            <w:top w:val="none" w:sz="0" w:space="0" w:color="auto"/>
            <w:left w:val="none" w:sz="0" w:space="0" w:color="auto"/>
            <w:bottom w:val="none" w:sz="0" w:space="0" w:color="auto"/>
            <w:right w:val="none" w:sz="0" w:space="0" w:color="auto"/>
          </w:divBdr>
        </w:div>
        <w:div w:id="133909727">
          <w:marLeft w:val="2074"/>
          <w:marRight w:val="0"/>
          <w:marTop w:val="72"/>
          <w:marBottom w:val="0"/>
          <w:divBdr>
            <w:top w:val="none" w:sz="0" w:space="0" w:color="auto"/>
            <w:left w:val="none" w:sz="0" w:space="0" w:color="auto"/>
            <w:bottom w:val="none" w:sz="0" w:space="0" w:color="auto"/>
            <w:right w:val="none" w:sz="0" w:space="0" w:color="auto"/>
          </w:divBdr>
        </w:div>
        <w:div w:id="370956652">
          <w:marLeft w:val="1440"/>
          <w:marRight w:val="0"/>
          <w:marTop w:val="86"/>
          <w:marBottom w:val="0"/>
          <w:divBdr>
            <w:top w:val="none" w:sz="0" w:space="0" w:color="auto"/>
            <w:left w:val="none" w:sz="0" w:space="0" w:color="auto"/>
            <w:bottom w:val="none" w:sz="0" w:space="0" w:color="auto"/>
            <w:right w:val="none" w:sz="0" w:space="0" w:color="auto"/>
          </w:divBdr>
        </w:div>
        <w:div w:id="778839117">
          <w:marLeft w:val="2074"/>
          <w:marRight w:val="0"/>
          <w:marTop w:val="72"/>
          <w:marBottom w:val="0"/>
          <w:divBdr>
            <w:top w:val="none" w:sz="0" w:space="0" w:color="auto"/>
            <w:left w:val="none" w:sz="0" w:space="0" w:color="auto"/>
            <w:bottom w:val="none" w:sz="0" w:space="0" w:color="auto"/>
            <w:right w:val="none" w:sz="0" w:space="0" w:color="auto"/>
          </w:divBdr>
        </w:div>
        <w:div w:id="561331503">
          <w:marLeft w:val="2074"/>
          <w:marRight w:val="0"/>
          <w:marTop w:val="72"/>
          <w:marBottom w:val="0"/>
          <w:divBdr>
            <w:top w:val="none" w:sz="0" w:space="0" w:color="auto"/>
            <w:left w:val="none" w:sz="0" w:space="0" w:color="auto"/>
            <w:bottom w:val="none" w:sz="0" w:space="0" w:color="auto"/>
            <w:right w:val="none" w:sz="0" w:space="0" w:color="auto"/>
          </w:divBdr>
        </w:div>
        <w:div w:id="1089081301">
          <w:marLeft w:val="806"/>
          <w:marRight w:val="0"/>
          <w:marTop w:val="96"/>
          <w:marBottom w:val="0"/>
          <w:divBdr>
            <w:top w:val="none" w:sz="0" w:space="0" w:color="auto"/>
            <w:left w:val="none" w:sz="0" w:space="0" w:color="auto"/>
            <w:bottom w:val="none" w:sz="0" w:space="0" w:color="auto"/>
            <w:right w:val="none" w:sz="0" w:space="0" w:color="auto"/>
          </w:divBdr>
        </w:div>
        <w:div w:id="1586305087">
          <w:marLeft w:val="806"/>
          <w:marRight w:val="0"/>
          <w:marTop w:val="96"/>
          <w:marBottom w:val="0"/>
          <w:divBdr>
            <w:top w:val="none" w:sz="0" w:space="0" w:color="auto"/>
            <w:left w:val="none" w:sz="0" w:space="0" w:color="auto"/>
            <w:bottom w:val="none" w:sz="0" w:space="0" w:color="auto"/>
            <w:right w:val="none" w:sz="0" w:space="0" w:color="auto"/>
          </w:divBdr>
        </w:div>
        <w:div w:id="903836641">
          <w:marLeft w:val="806"/>
          <w:marRight w:val="0"/>
          <w:marTop w:val="96"/>
          <w:marBottom w:val="0"/>
          <w:divBdr>
            <w:top w:val="none" w:sz="0" w:space="0" w:color="auto"/>
            <w:left w:val="none" w:sz="0" w:space="0" w:color="auto"/>
            <w:bottom w:val="none" w:sz="0" w:space="0" w:color="auto"/>
            <w:right w:val="none" w:sz="0" w:space="0" w:color="auto"/>
          </w:divBdr>
        </w:div>
        <w:div w:id="774135919">
          <w:marLeft w:val="806"/>
          <w:marRight w:val="0"/>
          <w:marTop w:val="96"/>
          <w:marBottom w:val="0"/>
          <w:divBdr>
            <w:top w:val="none" w:sz="0" w:space="0" w:color="auto"/>
            <w:left w:val="none" w:sz="0" w:space="0" w:color="auto"/>
            <w:bottom w:val="none" w:sz="0" w:space="0" w:color="auto"/>
            <w:right w:val="none" w:sz="0" w:space="0" w:color="auto"/>
          </w:divBdr>
        </w:div>
      </w:divsChild>
    </w:div>
    <w:div w:id="1040474543">
      <w:bodyDiv w:val="1"/>
      <w:marLeft w:val="0"/>
      <w:marRight w:val="0"/>
      <w:marTop w:val="0"/>
      <w:marBottom w:val="0"/>
      <w:divBdr>
        <w:top w:val="none" w:sz="0" w:space="0" w:color="auto"/>
        <w:left w:val="none" w:sz="0" w:space="0" w:color="auto"/>
        <w:bottom w:val="none" w:sz="0" w:space="0" w:color="auto"/>
        <w:right w:val="none" w:sz="0" w:space="0" w:color="auto"/>
      </w:divBdr>
    </w:div>
    <w:div w:id="1275404921">
      <w:bodyDiv w:val="1"/>
      <w:marLeft w:val="0"/>
      <w:marRight w:val="0"/>
      <w:marTop w:val="0"/>
      <w:marBottom w:val="0"/>
      <w:divBdr>
        <w:top w:val="none" w:sz="0" w:space="0" w:color="auto"/>
        <w:left w:val="none" w:sz="0" w:space="0" w:color="auto"/>
        <w:bottom w:val="none" w:sz="0" w:space="0" w:color="auto"/>
        <w:right w:val="none" w:sz="0" w:space="0" w:color="auto"/>
      </w:divBdr>
    </w:div>
    <w:div w:id="1412392906">
      <w:bodyDiv w:val="1"/>
      <w:marLeft w:val="0"/>
      <w:marRight w:val="0"/>
      <w:marTop w:val="0"/>
      <w:marBottom w:val="0"/>
      <w:divBdr>
        <w:top w:val="none" w:sz="0" w:space="0" w:color="auto"/>
        <w:left w:val="none" w:sz="0" w:space="0" w:color="auto"/>
        <w:bottom w:val="none" w:sz="0" w:space="0" w:color="auto"/>
        <w:right w:val="none" w:sz="0" w:space="0" w:color="auto"/>
      </w:divBdr>
    </w:div>
    <w:div w:id="1471904896">
      <w:bodyDiv w:val="1"/>
      <w:marLeft w:val="0"/>
      <w:marRight w:val="0"/>
      <w:marTop w:val="0"/>
      <w:marBottom w:val="0"/>
      <w:divBdr>
        <w:top w:val="none" w:sz="0" w:space="0" w:color="auto"/>
        <w:left w:val="none" w:sz="0" w:space="0" w:color="auto"/>
        <w:bottom w:val="none" w:sz="0" w:space="0" w:color="auto"/>
        <w:right w:val="none" w:sz="0" w:space="0" w:color="auto"/>
      </w:divBdr>
    </w:div>
    <w:div w:id="1604918846">
      <w:bodyDiv w:val="1"/>
      <w:marLeft w:val="0"/>
      <w:marRight w:val="0"/>
      <w:marTop w:val="0"/>
      <w:marBottom w:val="0"/>
      <w:divBdr>
        <w:top w:val="none" w:sz="0" w:space="0" w:color="auto"/>
        <w:left w:val="none" w:sz="0" w:space="0" w:color="auto"/>
        <w:bottom w:val="none" w:sz="0" w:space="0" w:color="auto"/>
        <w:right w:val="none" w:sz="0" w:space="0" w:color="auto"/>
      </w:divBdr>
    </w:div>
    <w:div w:id="1761678271">
      <w:bodyDiv w:val="1"/>
      <w:marLeft w:val="0"/>
      <w:marRight w:val="0"/>
      <w:marTop w:val="0"/>
      <w:marBottom w:val="0"/>
      <w:divBdr>
        <w:top w:val="none" w:sz="0" w:space="0" w:color="auto"/>
        <w:left w:val="none" w:sz="0" w:space="0" w:color="auto"/>
        <w:bottom w:val="none" w:sz="0" w:space="0" w:color="auto"/>
        <w:right w:val="none" w:sz="0" w:space="0" w:color="auto"/>
      </w:divBdr>
    </w:div>
    <w:div w:id="1805390449">
      <w:bodyDiv w:val="1"/>
      <w:marLeft w:val="0"/>
      <w:marRight w:val="0"/>
      <w:marTop w:val="0"/>
      <w:marBottom w:val="0"/>
      <w:divBdr>
        <w:top w:val="none" w:sz="0" w:space="0" w:color="auto"/>
        <w:left w:val="none" w:sz="0" w:space="0" w:color="auto"/>
        <w:bottom w:val="none" w:sz="0" w:space="0" w:color="auto"/>
        <w:right w:val="none" w:sz="0" w:space="0" w:color="auto"/>
      </w:divBdr>
    </w:div>
    <w:div w:id="1919752307">
      <w:bodyDiv w:val="1"/>
      <w:marLeft w:val="0"/>
      <w:marRight w:val="0"/>
      <w:marTop w:val="0"/>
      <w:marBottom w:val="0"/>
      <w:divBdr>
        <w:top w:val="none" w:sz="0" w:space="0" w:color="auto"/>
        <w:left w:val="none" w:sz="0" w:space="0" w:color="auto"/>
        <w:bottom w:val="none" w:sz="0" w:space="0" w:color="auto"/>
        <w:right w:val="none" w:sz="0" w:space="0" w:color="auto"/>
      </w:divBdr>
      <w:divsChild>
        <w:div w:id="730077200">
          <w:marLeft w:val="806"/>
          <w:marRight w:val="0"/>
          <w:marTop w:val="106"/>
          <w:marBottom w:val="0"/>
          <w:divBdr>
            <w:top w:val="none" w:sz="0" w:space="0" w:color="auto"/>
            <w:left w:val="none" w:sz="0" w:space="0" w:color="auto"/>
            <w:bottom w:val="none" w:sz="0" w:space="0" w:color="auto"/>
            <w:right w:val="none" w:sz="0" w:space="0" w:color="auto"/>
          </w:divBdr>
        </w:div>
        <w:div w:id="671298777">
          <w:marLeft w:val="806"/>
          <w:marRight w:val="0"/>
          <w:marTop w:val="106"/>
          <w:marBottom w:val="0"/>
          <w:divBdr>
            <w:top w:val="none" w:sz="0" w:space="0" w:color="auto"/>
            <w:left w:val="none" w:sz="0" w:space="0" w:color="auto"/>
            <w:bottom w:val="none" w:sz="0" w:space="0" w:color="auto"/>
            <w:right w:val="none" w:sz="0" w:space="0" w:color="auto"/>
          </w:divBdr>
        </w:div>
        <w:div w:id="1842622452">
          <w:marLeft w:val="806"/>
          <w:marRight w:val="0"/>
          <w:marTop w:val="106"/>
          <w:marBottom w:val="0"/>
          <w:divBdr>
            <w:top w:val="none" w:sz="0" w:space="0" w:color="auto"/>
            <w:left w:val="none" w:sz="0" w:space="0" w:color="auto"/>
            <w:bottom w:val="none" w:sz="0" w:space="0" w:color="auto"/>
            <w:right w:val="none" w:sz="0" w:space="0" w:color="auto"/>
          </w:divBdr>
        </w:div>
        <w:div w:id="1124467146">
          <w:marLeft w:val="806"/>
          <w:marRight w:val="0"/>
          <w:marTop w:val="106"/>
          <w:marBottom w:val="0"/>
          <w:divBdr>
            <w:top w:val="none" w:sz="0" w:space="0" w:color="auto"/>
            <w:left w:val="none" w:sz="0" w:space="0" w:color="auto"/>
            <w:bottom w:val="none" w:sz="0" w:space="0" w:color="auto"/>
            <w:right w:val="none" w:sz="0" w:space="0" w:color="auto"/>
          </w:divBdr>
        </w:div>
        <w:div w:id="460728408">
          <w:marLeft w:val="806"/>
          <w:marRight w:val="0"/>
          <w:marTop w:val="106"/>
          <w:marBottom w:val="0"/>
          <w:divBdr>
            <w:top w:val="none" w:sz="0" w:space="0" w:color="auto"/>
            <w:left w:val="none" w:sz="0" w:space="0" w:color="auto"/>
            <w:bottom w:val="none" w:sz="0" w:space="0" w:color="auto"/>
            <w:right w:val="none" w:sz="0" w:space="0" w:color="auto"/>
          </w:divBdr>
        </w:div>
        <w:div w:id="1489400646">
          <w:marLeft w:val="806"/>
          <w:marRight w:val="0"/>
          <w:marTop w:val="106"/>
          <w:marBottom w:val="0"/>
          <w:divBdr>
            <w:top w:val="none" w:sz="0" w:space="0" w:color="auto"/>
            <w:left w:val="none" w:sz="0" w:space="0" w:color="auto"/>
            <w:bottom w:val="none" w:sz="0" w:space="0" w:color="auto"/>
            <w:right w:val="none" w:sz="0" w:space="0" w:color="auto"/>
          </w:divBdr>
        </w:div>
      </w:divsChild>
    </w:div>
    <w:div w:id="2141141290">
      <w:bodyDiv w:val="1"/>
      <w:marLeft w:val="0"/>
      <w:marRight w:val="0"/>
      <w:marTop w:val="0"/>
      <w:marBottom w:val="0"/>
      <w:divBdr>
        <w:top w:val="none" w:sz="0" w:space="0" w:color="auto"/>
        <w:left w:val="none" w:sz="0" w:space="0" w:color="auto"/>
        <w:bottom w:val="none" w:sz="0" w:space="0" w:color="auto"/>
        <w:right w:val="none" w:sz="0" w:space="0" w:color="auto"/>
      </w:divBdr>
      <w:divsChild>
        <w:div w:id="1333951051">
          <w:marLeft w:val="806"/>
          <w:marRight w:val="0"/>
          <w:marTop w:val="115"/>
          <w:marBottom w:val="0"/>
          <w:divBdr>
            <w:top w:val="none" w:sz="0" w:space="0" w:color="auto"/>
            <w:left w:val="none" w:sz="0" w:space="0" w:color="auto"/>
            <w:bottom w:val="none" w:sz="0" w:space="0" w:color="auto"/>
            <w:right w:val="none" w:sz="0" w:space="0" w:color="auto"/>
          </w:divBdr>
        </w:div>
        <w:div w:id="921764336">
          <w:marLeft w:val="806"/>
          <w:marRight w:val="0"/>
          <w:marTop w:val="115"/>
          <w:marBottom w:val="0"/>
          <w:divBdr>
            <w:top w:val="none" w:sz="0" w:space="0" w:color="auto"/>
            <w:left w:val="none" w:sz="0" w:space="0" w:color="auto"/>
            <w:bottom w:val="none" w:sz="0" w:space="0" w:color="auto"/>
            <w:right w:val="none" w:sz="0" w:space="0" w:color="auto"/>
          </w:divBdr>
        </w:div>
        <w:div w:id="1619489485">
          <w:marLeft w:val="806"/>
          <w:marRight w:val="0"/>
          <w:marTop w:val="115"/>
          <w:marBottom w:val="0"/>
          <w:divBdr>
            <w:top w:val="none" w:sz="0" w:space="0" w:color="auto"/>
            <w:left w:val="none" w:sz="0" w:space="0" w:color="auto"/>
            <w:bottom w:val="none" w:sz="0" w:space="0" w:color="auto"/>
            <w:right w:val="none" w:sz="0" w:space="0" w:color="auto"/>
          </w:divBdr>
        </w:div>
        <w:div w:id="1099717703">
          <w:marLeft w:val="806"/>
          <w:marRight w:val="0"/>
          <w:marTop w:val="115"/>
          <w:marBottom w:val="0"/>
          <w:divBdr>
            <w:top w:val="none" w:sz="0" w:space="0" w:color="auto"/>
            <w:left w:val="none" w:sz="0" w:space="0" w:color="auto"/>
            <w:bottom w:val="none" w:sz="0" w:space="0" w:color="auto"/>
            <w:right w:val="none" w:sz="0" w:space="0" w:color="auto"/>
          </w:divBdr>
        </w:div>
        <w:div w:id="1025666961">
          <w:marLeft w:val="806"/>
          <w:marRight w:val="0"/>
          <w:marTop w:val="115"/>
          <w:marBottom w:val="0"/>
          <w:divBdr>
            <w:top w:val="none" w:sz="0" w:space="0" w:color="auto"/>
            <w:left w:val="none" w:sz="0" w:space="0" w:color="auto"/>
            <w:bottom w:val="none" w:sz="0" w:space="0" w:color="auto"/>
            <w:right w:val="none" w:sz="0" w:space="0" w:color="auto"/>
          </w:divBdr>
        </w:div>
        <w:div w:id="854154403">
          <w:marLeft w:val="806"/>
          <w:marRight w:val="0"/>
          <w:marTop w:val="115"/>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3" Type="http://schemas.openxmlformats.org/officeDocument/2006/relationships/hyperlink" Target="mailto:coord.fiji@sheltercluster.org" TargetMode="External"/><Relationship Id="rId18" Type="http://schemas.openxmlformats.org/officeDocument/2006/relationships/hyperlink" Target="http://www.sphereproject.org" TargetMode="External"/><Relationship Id="rId21" Type="http://schemas.openxmlformats.org/officeDocument/2006/relationships/image" Target="media/image4.emf"/><Relationship Id="rId34" Type="http://schemas.openxmlformats.org/officeDocument/2006/relationships/theme" Target="theme/theme1.xml"/><Relationship Id="rId25" Type="http://schemas.openxmlformats.org/officeDocument/2006/relationships/image" Target="media/image8.emf"/><Relationship Id="rId7" Type="http://schemas.openxmlformats.org/officeDocument/2006/relationships/endnotes" Target="endnotes.xml"/><Relationship Id="rId33" Type="http://schemas.openxmlformats.org/officeDocument/2006/relationships/fontTable" Target="fontTable.xml"/><Relationship Id="rId12" Type="http://schemas.openxmlformats.org/officeDocument/2006/relationships/hyperlink" Target="mailto:vula.shaw@gmail.com" TargetMode="External"/><Relationship Id="rId17" Type="http://schemas.openxmlformats.org/officeDocument/2006/relationships/hyperlink" Target="https://www.sheltercluster.org/Asia/Pacific/TCEvan2012/Pages/default.aspx" TargetMode="External"/><Relationship Id="rId20" Type="http://schemas.openxmlformats.org/officeDocument/2006/relationships/hyperlink" Target="http://www.plastic-sheeting.org/ref/tents.pdf" TargetMode="External"/><Relationship Id="rId29"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sheltercluster.org/Asia/Pacific/TCEvan2012/Pages/default.aspx" TargetMode="External"/><Relationship Id="rId24" Type="http://schemas.openxmlformats.org/officeDocument/2006/relationships/image" Target="media/image7.emf"/><Relationship Id="rId1" Type="http://schemas.openxmlformats.org/officeDocument/2006/relationships/numbering" Target="numbering.xml"/><Relationship Id="rId32" Type="http://schemas.openxmlformats.org/officeDocument/2006/relationships/header" Target="header3.xml"/><Relationship Id="rId6" Type="http://schemas.openxmlformats.org/officeDocument/2006/relationships/footnotes" Target="footnotes.xml"/><Relationship Id="rId11" Type="http://schemas.openxmlformats.org/officeDocument/2006/relationships/hyperlink" Target="mailto:etokaduadua@gmail.com" TargetMode="External"/><Relationship Id="rId37" Type="http://schemas.openxmlformats.org/officeDocument/2006/relationships/customXml" Target="../customXml/item3.xml"/><Relationship Id="rId23" Type="http://schemas.openxmlformats.org/officeDocument/2006/relationships/image" Target="media/image6.emf"/><Relationship Id="rId28" Type="http://schemas.openxmlformats.org/officeDocument/2006/relationships/hyperlink" Target="http://www.handicapinternational.ph/" TargetMode="External"/><Relationship Id="rId5" Type="http://schemas.openxmlformats.org/officeDocument/2006/relationships/webSettings" Target="webSettings.xml"/><Relationship Id="rId15" Type="http://schemas.openxmlformats.org/officeDocument/2006/relationships/hyperlink" Target="http://www.spc.int/prism/urbanrural-growth-a-household-size" TargetMode="External"/><Relationship Id="rId36" Type="http://schemas.openxmlformats.org/officeDocument/2006/relationships/customXml" Target="../customXml/item2.xml"/><Relationship Id="rId31" Type="http://schemas.openxmlformats.org/officeDocument/2006/relationships/footer" Target="footer1.xml"/><Relationship Id="rId10" Type="http://schemas.openxmlformats.org/officeDocument/2006/relationships/hyperlink" Target="mailto:kolinio.bola@govnet.gov.fj" TargetMode="External"/><Relationship Id="rId19" Type="http://schemas.openxmlformats.org/officeDocument/2006/relationships/hyperlink" Target="http://www.shelterproject.org" TargetMode="External"/><Relationship Id="rId22" Type="http://schemas.openxmlformats.org/officeDocument/2006/relationships/image" Target="media/image5.emf"/><Relationship Id="rId27" Type="http://schemas.openxmlformats.org/officeDocument/2006/relationships/image" Target="media/image10.emf"/><Relationship Id="rId4" Type="http://schemas.openxmlformats.org/officeDocument/2006/relationships/settings" Target="settings.xml"/><Relationship Id="rId30" Type="http://schemas.openxmlformats.org/officeDocument/2006/relationships/header" Target="header2.xml"/><Relationship Id="rId9" Type="http://schemas.openxmlformats.org/officeDocument/2006/relationships/image" Target="media/image2.jpeg"/><Relationship Id="rId14" Type="http://schemas.openxmlformats.org/officeDocument/2006/relationships/image" Target="media/image3.png"/><Relationship Id="rId35" Type="http://schemas.openxmlformats.org/officeDocument/2006/relationships/customXml" Target="../customXml/item1.xml"/><Relationship Id="rId8" Type="http://schemas.openxmlformats.org/officeDocument/2006/relationships/image" Target="media/image1.png"/><Relationship Id="rId3"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s" ma:contentTypeID="0x010100AA7AFC8FE433CD4B94E991D812AE17EB0012288D230956BF46B40810EB5C29DFC0" ma:contentTypeVersion="77" ma:contentTypeDescription="" ma:contentTypeScope="" ma:versionID="bd66c1616c8c34dffd08e36de6d253fe">
  <xsd:schema xmlns:xsd="http://www.w3.org/2001/XMLSchema" xmlns:xs="http://www.w3.org/2001/XMLSchema" xmlns:p="http://schemas.microsoft.com/office/2006/metadata/properties" xmlns:ns1="http://schemas.microsoft.com/sharepoint/v3" xmlns:ns2="96664bca-06c0-4657-b6f9-0a997f5ff9b9" xmlns:ns3="c2760211-3e43-4ff7-a9ea-22e8b7d99117" xmlns:ns4="410da107-b4b9-4416-82f0-a17ea7b4313c" xmlns:ns5="44d82dea-fc32-4e1e-a3c6-c3136ef66f65" targetNamespace="http://schemas.microsoft.com/office/2006/metadata/properties" ma:root="true" ma:fieldsID="a073a57462dea1561808f8ce11f8fa7c" ns1:_="" ns2:_="" ns3:_="" ns4:_="" ns5:_="">
    <xsd:import namespace="http://schemas.microsoft.com/sharepoint/v3"/>
    <xsd:import namespace="96664bca-06c0-4657-b6f9-0a997f5ff9b9"/>
    <xsd:import namespace="c2760211-3e43-4ff7-a9ea-22e8b7d99117"/>
    <xsd:import namespace="410da107-b4b9-4416-82f0-a17ea7b4313c"/>
    <xsd:import namespace="44d82dea-fc32-4e1e-a3c6-c3136ef66f65"/>
    <xsd:element name="properties">
      <xsd:complexType>
        <xsd:sequence>
          <xsd:element name="documentManagement">
            <xsd:complexType>
              <xsd:all>
                <xsd:element ref="ns2:Document_x0020_Description" minOccurs="0"/>
                <xsd:element ref="ns2:Report_x0020_Date" minOccurs="0"/>
                <xsd:element ref="ns2:Publishing_x0020_Agency1" minOccurs="0"/>
                <xsd:element ref="ns3:Is_x0020_Key_x0020_Document1" minOccurs="0"/>
                <xsd:element ref="ns2:Is_x0020_Reference_x0020_Doc" minOccurs="0"/>
                <xsd:element ref="ns2:Is_x0020_Cluster_x0020_Management_x003f_" minOccurs="0"/>
                <xsd:element ref="ns2:Inter_x0020_Cluster" minOccurs="0"/>
                <xsd:element ref="ns2:IM" minOccurs="0"/>
                <xsd:element ref="ns2:A_x002c_M_x0020_and_x0020_E" minOccurs="0"/>
                <xsd:element ref="ns2:Shelter_x0020_Planning" minOccurs="0"/>
                <xsd:element ref="ns2:Shelter_x0020_Technical" minOccurs="0"/>
                <xsd:element ref="ns2:Shelter_x0020_Programming" minOccurs="0"/>
                <xsd:element ref="ns2:NFI_x0020_Guidance" minOccurs="0"/>
                <xsd:element ref="ns2:Cross_x0020_Cutting" minOccurs="0"/>
                <xsd:element ref="ns2:Media_x0020_Comms" minOccurs="0"/>
                <xsd:element ref="ns2:Event_x0020_Day" minOccurs="0"/>
                <xsd:element ref="ns2:Event_x0020_Month" minOccurs="0"/>
                <xsd:element ref="ns2:Event_x0020_Year" minOccurs="0"/>
                <xsd:element ref="ns2:Websio_x0020_Document_x0020_Preview" minOccurs="0"/>
                <xsd:element ref="ns2:p4235251fcc1450fb6d384a4ad55daef" minOccurs="0"/>
                <xsd:element ref="ns2:g7e01d2410934a95afa409e0dbebe315" minOccurs="0"/>
                <xsd:element ref="ns2:fbbb2add3bda4432ae4dea6625736703" minOccurs="0"/>
                <xsd:element ref="ns3:CountryTaxHTField0" minOccurs="0"/>
                <xsd:element ref="ns2:mff2b4bb9c8044d88061963b2a68513a" minOccurs="0"/>
                <xsd:element ref="ns2:b1a5a839b88a4a15abdc90cae864525c" minOccurs="0"/>
                <xsd:element ref="ns2:TaxCatchAll" minOccurs="0"/>
                <xsd:element ref="ns3:Event_x0020_TypeTaxHTField0" minOccurs="0"/>
                <xsd:element ref="ns2:hd9d801fa33a4aa2b8220e3e5f4d4756" minOccurs="0"/>
                <xsd:element ref="ns3:Degree_x0020_Of_x0020_DisplacementTaxHTField0" minOccurs="0"/>
                <xsd:element ref="ns4:Current_x0020_Lead_x0020_AgencyTaxHTField0" minOccurs="0"/>
                <xsd:element ref="ns2:a83348d14d814196bcaad6bde9cb9d0c" minOccurs="0"/>
                <xsd:element ref="ns5:Damage_x0020_LocationTaxHTField0" minOccurs="0"/>
                <xsd:element ref="ns2:TaxKeywordTaxHTField" minOccurs="0"/>
                <xsd:element ref="ns3:Site_x0020_TypeTaxHTField0" minOccurs="0"/>
                <xsd:element ref="ns5:Status_x0020_Of_x0020_SiteTaxHTField0" minOccurs="0"/>
                <xsd:element ref="ns2:e7570bd437624e0480332ee2423de9d8" minOccurs="0"/>
                <xsd:element ref="ns2:p866212cea484a06bc999f7bb36c5e20" minOccurs="0"/>
                <xsd:element ref="ns2:p9d35d47f93d40ab99282662ef2417ca" minOccurs="0"/>
                <xsd:element ref="ns2:TaxCatchAllLabel" minOccurs="0"/>
                <xsd:element ref="ns3:RegionTaxHTField0" minOccurs="0"/>
                <xsd:element ref="ns2:ff39aabcbcfa4b29888983c5e6d736f9" minOccurs="0"/>
                <xsd:element ref="ns2:e6f2ccbddc7344129cbcce7800e6bf7e" minOccurs="0"/>
                <xsd:element ref="ns1:RoutingRuleDescription" minOccurs="0"/>
                <xsd:element ref="ns2:g2834a0a4b5b445382f80b4d1c20b873" minOccurs="0"/>
                <xsd:element ref="ns2:ied6aaf0461f439496f935d3461379e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73" nillable="true" ma:displayName="Description"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664bca-06c0-4657-b6f9-0a997f5ff9b9" elementFormDefault="qualified">
    <xsd:import namespace="http://schemas.microsoft.com/office/2006/documentManagement/types"/>
    <xsd:import namespace="http://schemas.microsoft.com/office/infopath/2007/PartnerControls"/>
    <xsd:element name="Document_x0020_Description" ma:index="2" nillable="true" ma:displayName="Document Description" ma:internalName="Document_x0020_Description">
      <xsd:simpleType>
        <xsd:restriction base="dms:Note">
          <xsd:maxLength value="255"/>
        </xsd:restriction>
      </xsd:simpleType>
    </xsd:element>
    <xsd:element name="Report_x0020_Date" ma:index="3" nillable="true" ma:displayName="Report Date" ma:format="DateOnly" ma:internalName="Report_x0020_Date">
      <xsd:simpleType>
        <xsd:restriction base="dms:DateTime"/>
      </xsd:simpleType>
    </xsd:element>
    <xsd:element name="Publishing_x0020_Agency1" ma:index="4" nillable="true" ma:displayName="Publishing Agency" ma:internalName="Publishing_x0020_Agency1" ma:readOnly="false">
      <xsd:simpleType>
        <xsd:restriction base="dms:Text">
          <xsd:maxLength value="255"/>
        </xsd:restriction>
      </xsd:simpleType>
    </xsd:element>
    <xsd:element name="Is_x0020_Reference_x0020_Doc" ma:index="6" nillable="true" ma:displayName="Is Reference Doc?" ma:default="0" ma:internalName="Is_x0020_Reference_x0020_Doc">
      <xsd:simpleType>
        <xsd:restriction base="dms:Boolean"/>
      </xsd:simpleType>
    </xsd:element>
    <xsd:element name="Is_x0020_Cluster_x0020_Management_x003f_" ma:index="8" nillable="true" ma:displayName="Is Coordination?" ma:default="0" ma:internalName="Is_x0020_Cluster_x0020_Management_x003F_">
      <xsd:simpleType>
        <xsd:restriction base="dms:Boolean"/>
      </xsd:simpleType>
    </xsd:element>
    <xsd:element name="Inter_x0020_Cluster" ma:index="9" nillable="true" ma:displayName="Is Inter Cluster?" ma:default="0" ma:internalName="Inter_x0020_Cluster">
      <xsd:simpleType>
        <xsd:restriction base="dms:Boolean"/>
      </xsd:simpleType>
    </xsd:element>
    <xsd:element name="IM" ma:index="10" nillable="true" ma:displayName="Is IM?" ma:default="0" ma:internalName="IM">
      <xsd:simpleType>
        <xsd:restriction base="dms:Boolean"/>
      </xsd:simpleType>
    </xsd:element>
    <xsd:element name="A_x002c_M_x0020_and_x0020_E" ma:index="11" nillable="true" ma:displayName="Is A,M and E?" ma:default="0" ma:internalName="A_x002C_M_x0020_and_x0020_E">
      <xsd:simpleType>
        <xsd:restriction base="dms:Boolean"/>
      </xsd:simpleType>
    </xsd:element>
    <xsd:element name="Shelter_x0020_Planning" ma:index="12" nillable="true" ma:displayName="Is Shelter Planning?" ma:default="0" ma:internalName="Shelter_x0020_Planning">
      <xsd:simpleType>
        <xsd:restriction base="dms:Boolean"/>
      </xsd:simpleType>
    </xsd:element>
    <xsd:element name="Shelter_x0020_Technical" ma:index="13" nillable="true" ma:displayName="Is Shelter Specifications?" ma:default="0" ma:internalName="Shelter_x0020_Technical">
      <xsd:simpleType>
        <xsd:restriction base="dms:Boolean"/>
      </xsd:simpleType>
    </xsd:element>
    <xsd:element name="Shelter_x0020_Programming" ma:index="14" nillable="true" ma:displayName="Is Shelter Programming" ma:default="0" ma:internalName="Shelter_x0020_Programming">
      <xsd:simpleType>
        <xsd:restriction base="dms:Boolean"/>
      </xsd:simpleType>
    </xsd:element>
    <xsd:element name="NFI_x0020_Guidance" ma:index="15" nillable="true" ma:displayName="Is NFI Guidance?" ma:default="0" ma:internalName="NFI_x0020_Guidance">
      <xsd:simpleType>
        <xsd:restriction base="dms:Boolean"/>
      </xsd:simpleType>
    </xsd:element>
    <xsd:element name="Cross_x0020_Cutting" ma:index="16" nillable="true" ma:displayName="Is Cross Cutting?" ma:default="0" ma:internalName="Cross_x0020_Cutting">
      <xsd:simpleType>
        <xsd:restriction base="dms:Boolean"/>
      </xsd:simpleType>
    </xsd:element>
    <xsd:element name="Media_x0020_Comms" ma:index="17" nillable="true" ma:displayName="Is Communications?" ma:default="0" ma:internalName="Media_x0020_Comms">
      <xsd:simpleType>
        <xsd:restriction base="dms:Boolean"/>
      </xsd:simpleType>
    </xsd:element>
    <xsd:element name="Event_x0020_Day" ma:index="39" nillable="true" ma:displayName="Event Day" ma:decimals="0" ma:internalName="Event_x0020_Day" ma:readOnly="false" ma:percentage="FALSE">
      <xsd:simpleType>
        <xsd:restriction base="dms:Number"/>
      </xsd:simpleType>
    </xsd:element>
    <xsd:element name="Event_x0020_Month" ma:index="40" nillable="true" ma:displayName="Event Month" ma:internalName="Event_x0020_Month">
      <xsd:simpleType>
        <xsd:restriction base="dms:Text">
          <xsd:maxLength value="255"/>
        </xsd:restriction>
      </xsd:simpleType>
    </xsd:element>
    <xsd:element name="Event_x0020_Year" ma:index="41" nillable="true" ma:displayName="Event Year" ma:internalName="Event_x0020_Year">
      <xsd:simpleType>
        <xsd:restriction base="dms:Number"/>
      </xsd:simpleType>
    </xsd:element>
    <xsd:element name="Websio_x0020_Document_x0020_Preview" ma:index="43" nillable="true" ma:displayName="Websio Document Preview" ma:hidden="true" ma:internalName="Websio_x0020_Document_x0020_Preview">
      <xsd:simpleType>
        <xsd:restriction base="dms:Text"/>
      </xsd:simpleType>
    </xsd:element>
    <xsd:element name="p4235251fcc1450fb6d384a4ad55daef" ma:index="44" nillable="true" ma:taxonomy="true" ma:internalName="p4235251fcc1450fb6d384a4ad55daef" ma:taxonomyFieldName="AM_x0026_E" ma:displayName="AM&amp;E" ma:default="" ma:fieldId="{94235251-fcc1-450f-b6d3-84a4ad55daef}" ma:taxonomyMulti="true" ma:sspId="31bb8de2-2522-46a2-961a-21ec87b7ce6b" ma:termSetId="fc0942ea-7101-4cef-983d-3f0c29343c77" ma:anchorId="64078d6a-a8a4-4604-937a-604e2be1b1f3" ma:open="false" ma:isKeyword="false">
      <xsd:complexType>
        <xsd:sequence>
          <xsd:element ref="pc:Terms" minOccurs="0" maxOccurs="1"/>
        </xsd:sequence>
      </xsd:complexType>
    </xsd:element>
    <xsd:element name="g7e01d2410934a95afa409e0dbebe315" ma:index="45" nillable="true" ma:taxonomy="true" ma:internalName="g7e01d2410934a95afa409e0dbebe315" ma:taxonomyFieldName="Shelter_x0020_Programming1" ma:displayName="Shelter Programming" ma:default="" ma:fieldId="{07e01d24-1093-4a95-afa4-09e0dbebe315}" ma:taxonomyMulti="true" ma:sspId="31bb8de2-2522-46a2-961a-21ec87b7ce6b" ma:termSetId="fc0942ea-7101-4cef-983d-3f0c29343c77" ma:anchorId="6ffc187a-f185-482a-93e7-cea189b516b1" ma:open="false" ma:isKeyword="false">
      <xsd:complexType>
        <xsd:sequence>
          <xsd:element ref="pc:Terms" minOccurs="0" maxOccurs="1"/>
        </xsd:sequence>
      </xsd:complexType>
    </xsd:element>
    <xsd:element name="fbbb2add3bda4432ae4dea6625736703" ma:index="47" nillable="true" ma:taxonomy="true" ma:internalName="fbbb2add3bda4432ae4dea6625736703" ma:taxonomyFieldName="Shelter_x0020_Technical1" ma:displayName="Shelter Specifications" ma:default="" ma:fieldId="{fbbb2add-3bda-4432-ae4d-ea6625736703}" ma:taxonomyMulti="true" ma:sspId="31bb8de2-2522-46a2-961a-21ec87b7ce6b" ma:termSetId="fc0942ea-7101-4cef-983d-3f0c29343c77" ma:anchorId="f6aa237b-9a9e-4828-bc8f-7a5502b6ad3b" ma:open="false" ma:isKeyword="false">
      <xsd:complexType>
        <xsd:sequence>
          <xsd:element ref="pc:Terms" minOccurs="0" maxOccurs="1"/>
        </xsd:sequence>
      </xsd:complexType>
    </xsd:element>
    <xsd:element name="mff2b4bb9c8044d88061963b2a68513a" ma:index="49" nillable="true" ma:taxonomy="true" ma:internalName="mff2b4bb9c8044d88061963b2a68513a" ma:taxonomyFieldName="Cross_x0020_Cutting1" ma:displayName="Cross Cutting" ma:default="" ma:fieldId="{6ff2b4bb-9c80-44d8-8061-963b2a68513a}" ma:taxonomyMulti="true" ma:sspId="31bb8de2-2522-46a2-961a-21ec87b7ce6b" ma:termSetId="fc0942ea-7101-4cef-983d-3f0c29343c77" ma:anchorId="c9c5ac22-9574-4787-b9be-c380f5d93423" ma:open="false" ma:isKeyword="false">
      <xsd:complexType>
        <xsd:sequence>
          <xsd:element ref="pc:Terms" minOccurs="0" maxOccurs="1"/>
        </xsd:sequence>
      </xsd:complexType>
    </xsd:element>
    <xsd:element name="b1a5a839b88a4a15abdc90cae864525c" ma:index="50" ma:taxonomy="true" ma:internalName="b1a5a839b88a4a15abdc90cae864525c" ma:taxonomyFieldName="Document_x0020_Language" ma:displayName="Document Language" ma:default="115;#English|53eb1c9d-8416-419a-9260-1df8e70b86c2" ma:fieldId="{b1a5a839-b88a-4a15-abdc-90cae864525c}" ma:sspId="31bb8de2-2522-46a2-961a-21ec87b7ce6b" ma:termSetId="fc0942ea-7101-4cef-983d-3f0c29343c77" ma:anchorId="3f8ae703-20f8-43f3-a840-a904dae7223a" ma:open="false" ma:isKeyword="false">
      <xsd:complexType>
        <xsd:sequence>
          <xsd:element ref="pc:Terms" minOccurs="0" maxOccurs="1"/>
        </xsd:sequence>
      </xsd:complexType>
    </xsd:element>
    <xsd:element name="TaxCatchAll" ma:index="51" nillable="true" ma:displayName="Taxonomy Catch All Column" ma:description="" ma:hidden="true" ma:list="{3a036ed0-d222-47b6-8583-8ea0c1662976}" ma:internalName="TaxCatchAll" ma:showField="CatchAllData" ma:web="96664bca-06c0-4657-b6f9-0a997f5ff9b9">
      <xsd:complexType>
        <xsd:complexContent>
          <xsd:extension base="dms:MultiChoiceLookup">
            <xsd:sequence>
              <xsd:element name="Value" type="dms:Lookup" maxOccurs="unbounded" minOccurs="0" nillable="true"/>
            </xsd:sequence>
          </xsd:extension>
        </xsd:complexContent>
      </xsd:complexType>
    </xsd:element>
    <xsd:element name="hd9d801fa33a4aa2b8220e3e5f4d4756" ma:index="53" nillable="true" ma:taxonomy="true" ma:internalName="hd9d801fa33a4aa2b8220e3e5f4d4756" ma:taxonomyFieldName="InterCluster" ma:displayName="InterCluster" ma:default="" ma:fieldId="{1d9d801f-a33a-4aa2-b822-0e3e5f4d4756}" ma:taxonomyMulti="true" ma:sspId="31bb8de2-2522-46a2-961a-21ec87b7ce6b" ma:termSetId="fc0942ea-7101-4cef-983d-3f0c29343c77" ma:anchorId="470ba90d-466f-484c-b12a-234bc55ee74d" ma:open="false" ma:isKeyword="false">
      <xsd:complexType>
        <xsd:sequence>
          <xsd:element ref="pc:Terms" minOccurs="0" maxOccurs="1"/>
        </xsd:sequence>
      </xsd:complexType>
    </xsd:element>
    <xsd:element name="a83348d14d814196bcaad6bde9cb9d0c" ma:index="57" nillable="true" ma:taxonomy="true" ma:internalName="a83348d14d814196bcaad6bde9cb9d0c" ma:taxonomyFieldName="Management_x002F_Coordination" ma:displayName="Coordination" ma:readOnly="false" ma:default="" ma:fieldId="{a83348d1-4d81-4196-bcaa-d6bde9cb9d0c}" ma:taxonomyMulti="true" ma:sspId="31bb8de2-2522-46a2-961a-21ec87b7ce6b" ma:termSetId="fc0942ea-7101-4cef-983d-3f0c29343c77" ma:anchorId="e05f679b-4c94-4f3d-ae2a-25f1b2852231" ma:open="false" ma:isKeyword="false">
      <xsd:complexType>
        <xsd:sequence>
          <xsd:element ref="pc:Terms" minOccurs="0" maxOccurs="1"/>
        </xsd:sequence>
      </xsd:complexType>
    </xsd:element>
    <xsd:element name="TaxKeywordTaxHTField" ma:index="59" nillable="true" ma:taxonomy="true" ma:internalName="TaxKeywordTaxHTField" ma:taxonomyFieldName="TaxKeyword" ma:displayName="Other Keywords" ma:readOnly="false" ma:fieldId="{23f27201-bee3-471e-b2e7-b64fd8b7ca38}" ma:taxonomyMulti="true" ma:sspId="31bb8de2-2522-46a2-961a-21ec87b7ce6b" ma:termSetId="00000000-0000-0000-0000-000000000000" ma:anchorId="00000000-0000-0000-0000-000000000000" ma:open="true" ma:isKeyword="true">
      <xsd:complexType>
        <xsd:sequence>
          <xsd:element ref="pc:Terms" minOccurs="0" maxOccurs="1"/>
        </xsd:sequence>
      </xsd:complexType>
    </xsd:element>
    <xsd:element name="e7570bd437624e0480332ee2423de9d8" ma:index="62" nillable="true" ma:taxonomy="true" ma:internalName="e7570bd437624e0480332ee2423de9d8" ma:taxonomyFieldName="Information_x0020_Management" ma:displayName="Information Management" ma:default="" ma:fieldId="{e7570bd4-3762-4e04-8033-2ee2423de9d8}" ma:taxonomyMulti="true" ma:sspId="31bb8de2-2522-46a2-961a-21ec87b7ce6b" ma:termSetId="fc0942ea-7101-4cef-983d-3f0c29343c77" ma:anchorId="9a84bd8f-7ea1-4b49-af83-e1dff044a912" ma:open="false" ma:isKeyword="false">
      <xsd:complexType>
        <xsd:sequence>
          <xsd:element ref="pc:Terms" minOccurs="0" maxOccurs="1"/>
        </xsd:sequence>
      </xsd:complexType>
    </xsd:element>
    <xsd:element name="p866212cea484a06bc999f7bb36c5e20" ma:index="63" nillable="true" ma:taxonomy="true" ma:internalName="p866212cea484a06bc999f7bb36c5e20" ma:taxonomyFieldName="Miscellaneoud_x0020_Terms" ma:displayName="Miscellaneous Terms" ma:default="" ma:fieldId="{9866212c-ea48-4a06-bc99-9f7bb36c5e20}" ma:taxonomyMulti="true" ma:sspId="31bb8de2-2522-46a2-961a-21ec87b7ce6b" ma:termSetId="fc0942ea-7101-4cef-983d-3f0c29343c77" ma:anchorId="54a1997e-7057-4841-9f7a-089c4d2738e1" ma:open="false" ma:isKeyword="false">
      <xsd:complexType>
        <xsd:sequence>
          <xsd:element ref="pc:Terms" minOccurs="0" maxOccurs="1"/>
        </xsd:sequence>
      </xsd:complexType>
    </xsd:element>
    <xsd:element name="p9d35d47f93d40ab99282662ef2417ca" ma:index="65" nillable="true" ma:taxonomy="true" ma:internalName="p9d35d47f93d40ab99282662ef2417ca" ma:taxonomyFieldName="NFI_x0020_Guidance1" ma:displayName="NFI Guidance" ma:default="" ma:fieldId="{99d35d47-f93d-40ab-9928-2662ef2417ca}" ma:taxonomyMulti="true" ma:sspId="31bb8de2-2522-46a2-961a-21ec87b7ce6b" ma:termSetId="fc0942ea-7101-4cef-983d-3f0c29343c77" ma:anchorId="e2765451-e2db-4bc1-bb0f-bd12364b4471" ma:open="false" ma:isKeyword="false">
      <xsd:complexType>
        <xsd:sequence>
          <xsd:element ref="pc:Terms" minOccurs="0" maxOccurs="1"/>
        </xsd:sequence>
      </xsd:complexType>
    </xsd:element>
    <xsd:element name="TaxCatchAllLabel" ma:index="67" nillable="true" ma:displayName="Taxonomy Catch All Column1" ma:description="" ma:hidden="true" ma:list="{3a036ed0-d222-47b6-8583-8ea0c1662976}" ma:internalName="TaxCatchAllLabel" ma:readOnly="true" ma:showField="CatchAllDataLabel" ma:web="96664bca-06c0-4657-b6f9-0a997f5ff9b9">
      <xsd:complexType>
        <xsd:complexContent>
          <xsd:extension base="dms:MultiChoiceLookup">
            <xsd:sequence>
              <xsd:element name="Value" type="dms:Lookup" maxOccurs="unbounded" minOccurs="0" nillable="true"/>
            </xsd:sequence>
          </xsd:extension>
        </xsd:complexContent>
      </xsd:complexType>
    </xsd:element>
    <xsd:element name="ff39aabcbcfa4b29888983c5e6d736f9" ma:index="69" nillable="true" ma:taxonomy="true" ma:internalName="ff39aabcbcfa4b29888983c5e6d736f9" ma:taxonomyFieldName="Communications" ma:displayName="Communications" ma:default="" ma:fieldId="{ff39aabc-bcfa-4b29-8889-83c5e6d736f9}" ma:taxonomyMulti="true" ma:sspId="31bb8de2-2522-46a2-961a-21ec87b7ce6b" ma:termSetId="2f8f2b4b-d4e1-4fa6-a1ae-b4e143ba8fb0" ma:anchorId="00000000-0000-0000-0000-000000000000" ma:open="true" ma:isKeyword="false">
      <xsd:complexType>
        <xsd:sequence>
          <xsd:element ref="pc:Terms" minOccurs="0" maxOccurs="1"/>
        </xsd:sequence>
      </xsd:complexType>
    </xsd:element>
    <xsd:element name="e6f2ccbddc7344129cbcce7800e6bf7e" ma:index="72" nillable="true" ma:taxonomy="true" ma:internalName="e6f2ccbddc7344129cbcce7800e6bf7e" ma:taxonomyFieldName="Document_x0020_Category" ma:displayName="Document Category" ma:default="" ma:fieldId="{e6f2ccbd-dc73-4412-9cbc-ce7800e6bf7e}" ma:taxonomyMulti="true" ma:sspId="31bb8de2-2522-46a2-961a-21ec87b7ce6b" ma:termSetId="fc0942ea-7101-4cef-983d-3f0c29343c77" ma:anchorId="2f0acb8a-9894-40ab-bdeb-14b10062243e" ma:open="false" ma:isKeyword="false">
      <xsd:complexType>
        <xsd:sequence>
          <xsd:element ref="pc:Terms" minOccurs="0" maxOccurs="1"/>
        </xsd:sequence>
      </xsd:complexType>
    </xsd:element>
    <xsd:element name="g2834a0a4b5b445382f80b4d1c20b873" ma:index="74" nillable="true" ma:taxonomy="true" ma:internalName="g2834a0a4b5b445382f80b4d1c20b873" ma:taxonomyFieldName="Responses_x0020_sites" ma:displayName="Response site" ma:default="" ma:fieldId="{02834a0a-4b5b-4453-82f8-0b4d1c20b873}" ma:sspId="31bb8de2-2522-46a2-961a-21ec87b7ce6b" ma:termSetId="c88c7c60-b560-48ad-baaa-30f828e92016" ma:anchorId="00000000-0000-0000-0000-000000000000" ma:open="false" ma:isKeyword="false">
      <xsd:complexType>
        <xsd:sequence>
          <xsd:element ref="pc:Terms" minOccurs="0" maxOccurs="1"/>
        </xsd:sequence>
      </xsd:complexType>
    </xsd:element>
    <xsd:element name="ied6aaf0461f439496f935d3461379e0" ma:index="75" nillable="true" ma:taxonomy="true" ma:internalName="ied6aaf0461f439496f935d3461379e0" ma:taxonomyFieldName="Shelter_x0020_Planning1" ma:displayName="Shelter Planning" ma:default="" ma:fieldId="{2ed6aaf0-461f-4394-96f9-35d3461379e0}" ma:taxonomyMulti="true" ma:sspId="31bb8de2-2522-46a2-961a-21ec87b7ce6b" ma:termSetId="fc0942ea-7101-4cef-983d-3f0c29343c77" ma:anchorId="a9c87c9d-9d88-4522-b16d-9a64592835e3"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2760211-3e43-4ff7-a9ea-22e8b7d99117" elementFormDefault="qualified">
    <xsd:import namespace="http://schemas.microsoft.com/office/2006/documentManagement/types"/>
    <xsd:import namespace="http://schemas.microsoft.com/office/infopath/2007/PartnerControls"/>
    <xsd:element name="Is_x0020_Key_x0020_Document1" ma:index="5" nillable="true" ma:displayName="Is Key Document?" ma:default="0" ma:internalName="Is_x0020_Key_x0020_Document1">
      <xsd:simpleType>
        <xsd:restriction base="dms:Boolean"/>
      </xsd:simpleType>
    </xsd:element>
    <xsd:element name="CountryTaxHTField0" ma:index="48" nillable="true" ma:taxonomy="true" ma:internalName="CountryTaxHTField0" ma:taxonomyFieldName="Country" ma:displayName="Country" ma:default="" ma:fieldId="{942e2469-e9bf-41fa-8fad-a32765061e66}" ma:sspId="31bb8de2-2522-46a2-961a-21ec87b7ce6b" ma:termSetId="ad519c2a-14d0-4119-8cdc-b9a52bc5b307" ma:anchorId="00000000-0000-0000-0000-000000000000" ma:open="false" ma:isKeyword="false">
      <xsd:complexType>
        <xsd:sequence>
          <xsd:element ref="pc:Terms" minOccurs="0" maxOccurs="1"/>
        </xsd:sequence>
      </xsd:complexType>
    </xsd:element>
    <xsd:element name="Event_x0020_TypeTaxHTField0" ma:index="52" nillable="true" ma:taxonomy="true" ma:internalName="Event_x0020_TypeTaxHTField0" ma:taxonomyFieldName="Event_x0020_Type" ma:displayName="Event Type" ma:readOnly="false" ma:default="" ma:fieldId="{d2819105-16ee-476a-a49b-7913380fbc9d}" ma:taxonomyMulti="true" ma:sspId="31bb8de2-2522-46a2-961a-21ec87b7ce6b" ma:termSetId="0eaafbb5-4d8c-4c82-bb5b-501da8d14740" ma:anchorId="00000000-0000-0000-0000-000000000000" ma:open="false" ma:isKeyword="false">
      <xsd:complexType>
        <xsd:sequence>
          <xsd:element ref="pc:Terms" minOccurs="0" maxOccurs="1"/>
        </xsd:sequence>
      </xsd:complexType>
    </xsd:element>
    <xsd:element name="Degree_x0020_Of_x0020_DisplacementTaxHTField0" ma:index="54" nillable="true" ma:taxonomy="true" ma:internalName="Degree_x0020_Of_x0020_DisplacementTaxHTField0" ma:taxonomyFieldName="Degree_x0020_Of_x0020_Displacement" ma:displayName="Degree Of Displacement" ma:default="" ma:fieldId="{8d36c8ee-9bdf-45f8-b12b-68c9c2a5dddc}" ma:sspId="31bb8de2-2522-46a2-961a-21ec87b7ce6b" ma:termSetId="0ecb1a3f-12f4-47b9-a783-88f4976f6dc3" ma:anchorId="00000000-0000-0000-0000-000000000000" ma:open="false" ma:isKeyword="false">
      <xsd:complexType>
        <xsd:sequence>
          <xsd:element ref="pc:Terms" minOccurs="0" maxOccurs="1"/>
        </xsd:sequence>
      </xsd:complexType>
    </xsd:element>
    <xsd:element name="Site_x0020_TypeTaxHTField0" ma:index="60" nillable="true" ma:taxonomy="true" ma:internalName="Site_x0020_TypeTaxHTField0" ma:taxonomyFieldName="Site_x0020_Type" ma:displayName="Site Type" ma:default="" ma:fieldId="{ccd48824-457c-44cf-ba2d-889d91075ddc}" ma:sspId="31bb8de2-2522-46a2-961a-21ec87b7ce6b" ma:termSetId="e2abc14b-db18-48c1-8087-07344f87300c" ma:anchorId="00000000-0000-0000-0000-000000000000" ma:open="false" ma:isKeyword="false">
      <xsd:complexType>
        <xsd:sequence>
          <xsd:element ref="pc:Terms" minOccurs="0" maxOccurs="1"/>
        </xsd:sequence>
      </xsd:complexType>
    </xsd:element>
    <xsd:element name="RegionTaxHTField0" ma:index="68" nillable="true" ma:taxonomy="true" ma:internalName="RegionTaxHTField0" ma:taxonomyFieldName="Region" ma:displayName="Region" ma:default="" ma:fieldId="{af22edad-9239-4d75-8f67-d09707ae69d6}" ma:sspId="31bb8de2-2522-46a2-961a-21ec87b7ce6b" ma:termSetId="71828aff-fb7f-4f7b-be9f-2eb2e6e3d75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10da107-b4b9-4416-82f0-a17ea7b4313c" elementFormDefault="qualified">
    <xsd:import namespace="http://schemas.microsoft.com/office/2006/documentManagement/types"/>
    <xsd:import namespace="http://schemas.microsoft.com/office/infopath/2007/PartnerControls"/>
    <xsd:element name="Current_x0020_Lead_x0020_AgencyTaxHTField0" ma:index="56" nillable="true" ma:taxonomy="true" ma:internalName="Current_x0020_Lead_x0020_AgencyTaxHTField0" ma:taxonomyFieldName="Current_x0020_Lead_x0020_Agency" ma:displayName="Emergency Lead Agency" ma:default="" ma:fieldId="{2eba69d1-0ed3-4998-b497-06086d343192}" ma:sspId="31bb8de2-2522-46a2-961a-21ec87b7ce6b" ma:termSetId="4713f10a-82b4-4a3e-b646-90b814a0dee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d82dea-fc32-4e1e-a3c6-c3136ef66f65" elementFormDefault="qualified">
    <xsd:import namespace="http://schemas.microsoft.com/office/2006/documentManagement/types"/>
    <xsd:import namespace="http://schemas.microsoft.com/office/infopath/2007/PartnerControls"/>
    <xsd:element name="Damage_x0020_LocationTaxHTField0" ma:index="58" nillable="true" ma:taxonomy="true" ma:internalName="Damage_x0020_LocationTaxHTField0" ma:taxonomyFieldName="Damage_x0020_Location" ma:displayName="Damage Location" ma:default="" ma:fieldId="{c46b9bb5-ec8d-4991-ac82-8192f2f89d75}" ma:taxonomyMulti="true" ma:sspId="31bb8de2-2522-46a2-961a-21ec87b7ce6b" ma:termSetId="a720a396-a0fa-4309-92b6-8330774ebe4f" ma:anchorId="00000000-0000-0000-0000-000000000000" ma:open="false" ma:isKeyword="false">
      <xsd:complexType>
        <xsd:sequence>
          <xsd:element ref="pc:Terms" minOccurs="0" maxOccurs="1"/>
        </xsd:sequence>
      </xsd:complexType>
    </xsd:element>
    <xsd:element name="Status_x0020_Of_x0020_SiteTaxHTField0" ma:index="61" nillable="true" ma:taxonomy="true" ma:internalName="Status_x0020_Of_x0020_SiteTaxHTField0" ma:taxonomyFieldName="Status_x0020_Of_x0020_Site" ma:displayName="Site Status" ma:default="" ma:fieldId="{3818a4dd-3292-4cd0-97d2-80aec5764792}" ma:sspId="31bb8de2-2522-46a2-961a-21ec87b7ce6b" ma:termSetId="6b025238-0067-4eb3-9e39-f0f2cf91778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ff2b4bb9c8044d88061963b2a68513a xmlns="96664bca-06c0-4657-b6f9-0a997f5ff9b9">
      <Terms xmlns="http://schemas.microsoft.com/office/infopath/2007/PartnerControls"/>
    </mff2b4bb9c8044d88061963b2a68513a>
    <Inter_x0020_Cluster xmlns="96664bca-06c0-4657-b6f9-0a997f5ff9b9">false</Inter_x0020_Cluster>
    <e7570bd437624e0480332ee2423de9d8 xmlns="96664bca-06c0-4657-b6f9-0a997f5ff9b9">
      <Terms xmlns="http://schemas.microsoft.com/office/infopath/2007/PartnerControls"/>
    </e7570bd437624e0480332ee2423de9d8>
    <Cross_x0020_Cutting xmlns="96664bca-06c0-4657-b6f9-0a997f5ff9b9">false</Cross_x0020_Cutting>
    <Is_x0020_Key_x0020_Document1 xmlns="c2760211-3e43-4ff7-a9ea-22e8b7d99117">true</Is_x0020_Key_x0020_Document1>
    <p4235251fcc1450fb6d384a4ad55daef xmlns="96664bca-06c0-4657-b6f9-0a997f5ff9b9">
      <Terms xmlns="http://schemas.microsoft.com/office/infopath/2007/PartnerControls"/>
    </p4235251fcc1450fb6d384a4ad55daef>
    <Site_x0020_TypeTaxHTField0 xmlns="c2760211-3e43-4ff7-a9ea-22e8b7d99117">
      <Terms xmlns="http://schemas.microsoft.com/office/infopath/2007/PartnerControls">
        <TermInfo xmlns="http://schemas.microsoft.com/office/infopath/2007/PartnerControls">
          <TermName xmlns="http://schemas.microsoft.com/office/infopath/2007/PartnerControls">Response</TermName>
          <TermId xmlns="http://schemas.microsoft.com/office/infopath/2007/PartnerControls">6bd9b9ba-7d2f-42c0-b763-fbe6e7a871e1</TermId>
        </TermInfo>
      </Terms>
    </Site_x0020_TypeTaxHTField0>
    <g7e01d2410934a95afa409e0dbebe315 xmlns="96664bca-06c0-4657-b6f9-0a997f5ff9b9">
      <Terms xmlns="http://schemas.microsoft.com/office/infopath/2007/PartnerControls"/>
    </g7e01d2410934a95afa409e0dbebe315>
    <hd9d801fa33a4aa2b8220e3e5f4d4756 xmlns="96664bca-06c0-4657-b6f9-0a997f5ff9b9">
      <Terms xmlns="http://schemas.microsoft.com/office/infopath/2007/PartnerControls"/>
    </hd9d801fa33a4aa2b8220e3e5f4d4756>
    <Event_x0020_Month xmlns="96664bca-06c0-4657-b6f9-0a997f5ff9b9" xsi:nil="true"/>
    <CountryTaxHTField0 xmlns="c2760211-3e43-4ff7-a9ea-22e8b7d99117">
      <Terms xmlns="http://schemas.microsoft.com/office/infopath/2007/PartnerControls">
        <TermInfo xmlns="http://schemas.microsoft.com/office/infopath/2007/PartnerControls">
          <TermName xmlns="http://schemas.microsoft.com/office/infopath/2007/PartnerControls">Fiji</TermName>
          <TermId xmlns="http://schemas.microsoft.com/office/infopath/2007/PartnerControls">4ad174f7-e258-4087-8ba2-04ada5a4fa66</TermId>
        </TermInfo>
      </Terms>
    </CountryTaxHTField0>
    <Shelter_x0020_Technical xmlns="96664bca-06c0-4657-b6f9-0a997f5ff9b9">false</Shelter_x0020_Technical>
    <Degree_x0020_Of_x0020_DisplacementTaxHTField0 xmlns="c2760211-3e43-4ff7-a9ea-22e8b7d99117">
      <Terms xmlns="http://schemas.microsoft.com/office/infopath/2007/PartnerControls"/>
    </Degree_x0020_Of_x0020_DisplacementTaxHTField0>
    <Is_x0020_Cluster_x0020_Management_x003f_ xmlns="96664bca-06c0-4657-b6f9-0a997f5ff9b9">true</Is_x0020_Cluster_x0020_Management_x003f_>
    <IM xmlns="96664bca-06c0-4657-b6f9-0a997f5ff9b9">false</IM>
    <Event_x0020_Day xmlns="96664bca-06c0-4657-b6f9-0a997f5ff9b9" xsi:nil="true"/>
    <TaxKeywordTaxHTField xmlns="96664bca-06c0-4657-b6f9-0a997f5ff9b9">
      <Terms xmlns="http://schemas.microsoft.com/office/infopath/2007/PartnerControls"/>
    </TaxKeywordTaxHTField>
    <ied6aaf0461f439496f935d3461379e0 xmlns="96664bca-06c0-4657-b6f9-0a997f5ff9b9">
      <Terms xmlns="http://schemas.microsoft.com/office/infopath/2007/PartnerControls"/>
    </ied6aaf0461f439496f935d3461379e0>
    <Is_x0020_Reference_x0020_Doc xmlns="96664bca-06c0-4657-b6f9-0a997f5ff9b9">false</Is_x0020_Reference_x0020_Doc>
    <Event_x0020_Year xmlns="96664bca-06c0-4657-b6f9-0a997f5ff9b9">2012</Event_x0020_Year>
    <A_x002c_M_x0020_and_x0020_E xmlns="96664bca-06c0-4657-b6f9-0a997f5ff9b9">false</A_x002c_M_x0020_and_x0020_E>
    <Event_x0020_TypeTaxHTField0 xmlns="c2760211-3e43-4ff7-a9ea-22e8b7d99117">
      <Terms xmlns="http://schemas.microsoft.com/office/infopath/2007/PartnerControls"/>
    </Event_x0020_TypeTaxHTField0>
    <ff39aabcbcfa4b29888983c5e6d736f9 xmlns="96664bca-06c0-4657-b6f9-0a997f5ff9b9">
      <Terms xmlns="http://schemas.microsoft.com/office/infopath/2007/PartnerControls"/>
    </ff39aabcbcfa4b29888983c5e6d736f9>
    <e6f2ccbddc7344129cbcce7800e6bf7e xmlns="96664bca-06c0-4657-b6f9-0a997f5ff9b9">
      <Terms xmlns="http://schemas.microsoft.com/office/infopath/2007/PartnerControls">
        <TermInfo xmlns="http://schemas.microsoft.com/office/infopath/2007/PartnerControls">
          <TermName xmlns="http://schemas.microsoft.com/office/infopath/2007/PartnerControls">Coordination</TermName>
          <TermId xmlns="http://schemas.microsoft.com/office/infopath/2007/PartnerControls">2b061053-00e5-46b2-8e36-3fafaef2d4e2</TermId>
        </TermInfo>
      </Terms>
    </e6f2ccbddc7344129cbcce7800e6bf7e>
    <g2834a0a4b5b445382f80b4d1c20b873 xmlns="96664bca-06c0-4657-b6f9-0a997f5ff9b9">
      <Terms xmlns="http://schemas.microsoft.com/office/infopath/2007/PartnerControls">
        <TermInfo xmlns="http://schemas.microsoft.com/office/infopath/2007/PartnerControls">
          <TermName xmlns="http://schemas.microsoft.com/office/infopath/2007/PartnerControls">Typhoon Evan 2012</TermName>
          <TermId xmlns="http://schemas.microsoft.com/office/infopath/2007/PartnerControls">46a383da-cf7e-40e1-a48f-54b189390801</TermId>
        </TermInfo>
      </Terms>
    </g2834a0a4b5b445382f80b4d1c20b873>
    <Document_x0020_Description xmlns="96664bca-06c0-4657-b6f9-0a997f5ff9b9">&lt;div class="ExternalClassC82DB142D5A64B0AB62EAC34626E27BE"&gt;&lt;p&gt;​Endorsed Shelter Cluster Strategy&lt;/p&gt;&lt;/div&gt;</Document_x0020_Description>
    <Websio_x0020_Document_x0020_Preview xmlns="96664bca-06c0-4657-b6f9-0a997f5ff9b9">/Asia/Pacific/TCEvan2012/_layouts/WebsioPreviewField/preview.aspx?ID=5be1ee5f-434e-4bbd-81a7-0a358c47f6bc&amp;WebID=ee325889-ce5c-4792-87d7-611a4bae021f&amp;SiteID=0e29c24b-3e6a-4c7c-8cc1-69b27805b55c</Websio_x0020_Document_x0020_Preview>
    <b1a5a839b88a4a15abdc90cae864525c xmlns="96664bca-06c0-4657-b6f9-0a997f5ff9b9">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53eb1c9d-8416-419a-9260-1df8e70b86c2</TermId>
        </TermInfo>
      </Terms>
    </b1a5a839b88a4a15abdc90cae864525c>
    <p866212cea484a06bc999f7bb36c5e20 xmlns="96664bca-06c0-4657-b6f9-0a997f5ff9b9">
      <Terms xmlns="http://schemas.microsoft.com/office/infopath/2007/PartnerControls"/>
    </p866212cea484a06bc999f7bb36c5e20>
    <RoutingRuleDescription xmlns="http://schemas.microsoft.com/sharepoint/v3" xsi:nil="true"/>
    <Publishing_x0020_Agency1 xmlns="96664bca-06c0-4657-b6f9-0a997f5ff9b9">Shelter Cluster</Publishing_x0020_Agency1>
    <fbbb2add3bda4432ae4dea6625736703 xmlns="96664bca-06c0-4657-b6f9-0a997f5ff9b9">
      <Terms xmlns="http://schemas.microsoft.com/office/infopath/2007/PartnerControls"/>
    </fbbb2add3bda4432ae4dea6625736703>
    <TaxCatchAll xmlns="96664bca-06c0-4657-b6f9-0a997f5ff9b9">
      <Value>134</Value>
      <Value>15</Value>
      <Value>245</Value>
      <Value>11</Value>
      <Value>263</Value>
      <Value>5</Value>
      <Value>372</Value>
      <Value>115</Value>
    </TaxCatchAll>
    <Shelter_x0020_Programming xmlns="96664bca-06c0-4657-b6f9-0a997f5ff9b9">false</Shelter_x0020_Programming>
    <Status_x0020_Of_x0020_SiteTaxHTField0 xmlns="44d82dea-fc32-4e1e-a3c6-c3136ef66f65">
      <Terms xmlns="http://schemas.microsoft.com/office/infopath/2007/PartnerControls">
        <TermInfo xmlns="http://schemas.microsoft.com/office/infopath/2007/PartnerControls">
          <TermName xmlns="http://schemas.microsoft.com/office/infopath/2007/PartnerControls">Active</TermName>
          <TermId xmlns="http://schemas.microsoft.com/office/infopath/2007/PartnerControls">319c008f-4e4c-46bc-95eb-65641b9bd58c</TermId>
        </TermInfo>
      </Terms>
    </Status_x0020_Of_x0020_SiteTaxHTField0>
    <Shelter_x0020_Planning xmlns="96664bca-06c0-4657-b6f9-0a997f5ff9b9">false</Shelter_x0020_Planning>
    <Media_x0020_Comms xmlns="96664bca-06c0-4657-b6f9-0a997f5ff9b9">false</Media_x0020_Comms>
    <a83348d14d814196bcaad6bde9cb9d0c xmlns="96664bca-06c0-4657-b6f9-0a997f5ff9b9">
      <Terms xmlns="http://schemas.microsoft.com/office/infopath/2007/PartnerControls">
        <TermInfo xmlns="http://schemas.microsoft.com/office/infopath/2007/PartnerControls">
          <TermName xmlns="http://schemas.microsoft.com/office/infopath/2007/PartnerControls">Strategy</TermName>
          <TermId xmlns="http://schemas.microsoft.com/office/infopath/2007/PartnerControls">bb49dd97-7db3-4922-b333-78f63663360c</TermId>
        </TermInfo>
      </Terms>
    </a83348d14d814196bcaad6bde9cb9d0c>
    <RegionTaxHTField0 xmlns="c2760211-3e43-4ff7-a9ea-22e8b7d99117">
      <Terms xmlns="http://schemas.microsoft.com/office/infopath/2007/PartnerControls">
        <TermInfo xmlns="http://schemas.microsoft.com/office/infopath/2007/PartnerControls">
          <TermName xmlns="http://schemas.microsoft.com/office/infopath/2007/PartnerControls">Asia/Pacific</TermName>
          <TermId xmlns="http://schemas.microsoft.com/office/infopath/2007/PartnerControls">006cb068-6581-4ba7-b0e0-a9a495bc13fa</TermId>
        </TermInfo>
      </Terms>
    </RegionTaxHTField0>
    <Damage_x0020_LocationTaxHTField0 xmlns="44d82dea-fc32-4e1e-a3c6-c3136ef66f65">
      <Terms xmlns="http://schemas.microsoft.com/office/infopath/2007/PartnerControls"/>
    </Damage_x0020_LocationTaxHTField0>
    <NFI_x0020_Guidance xmlns="96664bca-06c0-4657-b6f9-0a997f5ff9b9">false</NFI_x0020_Guidance>
    <p9d35d47f93d40ab99282662ef2417ca xmlns="96664bca-06c0-4657-b6f9-0a997f5ff9b9">
      <Terms xmlns="http://schemas.microsoft.com/office/infopath/2007/PartnerControls"/>
    </p9d35d47f93d40ab99282662ef2417ca>
    <Report_x0020_Date xmlns="96664bca-06c0-4657-b6f9-0a997f5ff9b9">2013-06-05T00:00:00+00:00</Report_x0020_Date>
    <Current_x0020_Lead_x0020_AgencyTaxHTField0 xmlns="410da107-b4b9-4416-82f0-a17ea7b4313c">
      <Terms xmlns="http://schemas.microsoft.com/office/infopath/2007/PartnerControls"/>
    </Current_x0020_Lead_x0020_AgencyTaxHTField0>
  </documentManagement>
</p:properties>
</file>

<file path=customXml/itemProps1.xml><?xml version="1.0" encoding="utf-8"?>
<ds:datastoreItem xmlns:ds="http://schemas.openxmlformats.org/officeDocument/2006/customXml" ds:itemID="{6BD69E01-60AD-4EF9-B8A9-0A95E29F9070}"/>
</file>

<file path=customXml/itemProps2.xml><?xml version="1.0" encoding="utf-8"?>
<ds:datastoreItem xmlns:ds="http://schemas.openxmlformats.org/officeDocument/2006/customXml" ds:itemID="{CEF3FA1D-38D8-4659-B2E3-2DA28DEC2382}"/>
</file>

<file path=customXml/itemProps3.xml><?xml version="1.0" encoding="utf-8"?>
<ds:datastoreItem xmlns:ds="http://schemas.openxmlformats.org/officeDocument/2006/customXml" ds:itemID="{19B70CBB-5A87-421A-8C39-465E2E73C0B9}"/>
</file>

<file path=docProps/app.xml><?xml version="1.0" encoding="utf-8"?>
<Properties xmlns="http://schemas.openxmlformats.org/officeDocument/2006/extended-properties" xmlns:vt="http://schemas.openxmlformats.org/officeDocument/2006/docPropsVTypes">
  <Template>Normal.dotm</Template>
  <TotalTime>22</TotalTime>
  <Pages>31</Pages>
  <Words>7430</Words>
  <Characters>42351</Characters>
  <Application>Microsoft Macintosh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IFRC</Company>
  <LinksUpToDate>false</LinksUpToDate>
  <CharactersWithSpaces>49682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patrick.elliott</dc:creator>
  <cp:keywords/>
  <cp:lastModifiedBy>Neil Bauman</cp:lastModifiedBy>
  <cp:revision>8</cp:revision>
  <cp:lastPrinted>2012-12-17T07:52:00Z</cp:lastPrinted>
  <dcterms:created xsi:type="dcterms:W3CDTF">2013-09-13T15:02:00Z</dcterms:created>
  <dcterms:modified xsi:type="dcterms:W3CDTF">2013-09-24T10:58:00Z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0x010100AA7AFC8FE433CD4B94E991D812AE17EB0012288D230956BF46B40810EB5C29DFC0</vt:lpwstr>
  </property>
  <property fmtid="{D5CDD505-2E9C-101B-9397-08002B2CF9AE}" pid="3" name="TaxKeyword">
    <vt:lpwstr/>
  </property>
  <property fmtid="{D5CDD505-2E9C-101B-9397-08002B2CF9AE}" pid="4" name="Site Type">
    <vt:lpwstr>11;#Response|6bd9b9ba-7d2f-42c0-b763-fbe6e7a871e1</vt:lpwstr>
  </property>
  <property fmtid="{D5CDD505-2E9C-101B-9397-08002B2CF9AE}" pid="5" name="Region">
    <vt:lpwstr>5;#Asia/Pacific|006cb068-6581-4ba7-b0e0-a9a495bc13fa</vt:lpwstr>
  </property>
  <property fmtid="{D5CDD505-2E9C-101B-9397-08002B2CF9AE}" pid="6" name="Document Language">
    <vt:lpwstr>115;#English|53eb1c9d-8416-419a-9260-1df8e70b86c2</vt:lpwstr>
  </property>
  <property fmtid="{D5CDD505-2E9C-101B-9397-08002B2CF9AE}" pid="7" name="Document Category">
    <vt:lpwstr>245;#Coordination|2b061053-00e5-46b2-8e36-3fafaef2d4e2</vt:lpwstr>
  </property>
  <property fmtid="{D5CDD505-2E9C-101B-9397-08002B2CF9AE}" pid="8" name="Shelter Programming1">
    <vt:lpwstr/>
  </property>
  <property fmtid="{D5CDD505-2E9C-101B-9397-08002B2CF9AE}" pid="9" name="Miscellaneoud Terms">
    <vt:lpwstr/>
  </property>
  <property fmtid="{D5CDD505-2E9C-101B-9397-08002B2CF9AE}" pid="10" name="Information Management">
    <vt:lpwstr/>
  </property>
  <property fmtid="{D5CDD505-2E9C-101B-9397-08002B2CF9AE}" pid="11" name="NFI Guidance1">
    <vt:lpwstr/>
  </property>
  <property fmtid="{D5CDD505-2E9C-101B-9397-08002B2CF9AE}" pid="13" name="Responses sites">
    <vt:lpwstr>372;#Typhoon Evan 2012|46a383da-cf7e-40e1-a48f-54b189390801</vt:lpwstr>
  </property>
  <property fmtid="{D5CDD505-2E9C-101B-9397-08002B2CF9AE}" pid="14" name="Country">
    <vt:lpwstr>263;#Fiji|4ad174f7-e258-4087-8ba2-04ada5a4fa66</vt:lpwstr>
  </property>
  <property fmtid="{D5CDD505-2E9C-101B-9397-08002B2CF9AE}" pid="15" name="Damage Location">
    <vt:lpwstr/>
  </property>
  <property fmtid="{D5CDD505-2E9C-101B-9397-08002B2CF9AE}" pid="17" name="InterCluster">
    <vt:lpwstr/>
  </property>
  <property fmtid="{D5CDD505-2E9C-101B-9397-08002B2CF9AE}" pid="18" name="Management/Coordination">
    <vt:lpwstr>134;#Strategy|bb49dd97-7db3-4922-b333-78f63663360c</vt:lpwstr>
  </property>
  <property fmtid="{D5CDD505-2E9C-101B-9397-08002B2CF9AE}" pid="20" name="Cross Cutting1">
    <vt:lpwstr/>
  </property>
  <property fmtid="{D5CDD505-2E9C-101B-9397-08002B2CF9AE}" pid="21" name="Status Of Site">
    <vt:lpwstr>15;#Active|319c008f-4e4c-46bc-95eb-65641b9bd58c</vt:lpwstr>
  </property>
  <property fmtid="{D5CDD505-2E9C-101B-9397-08002B2CF9AE}" pid="22" name="AM&amp;E">
    <vt:lpwstr/>
  </property>
  <property fmtid="{D5CDD505-2E9C-101B-9397-08002B2CF9AE}" pid="23" name="Shelter Technical1">
    <vt:lpwstr/>
  </property>
  <property fmtid="{D5CDD505-2E9C-101B-9397-08002B2CF9AE}" pid="24" name="Shelter Planning1">
    <vt:lpwstr/>
  </property>
  <property fmtid="{D5CDD505-2E9C-101B-9397-08002B2CF9AE}" pid="25" name="Event Type">
    <vt:lpwstr/>
  </property>
</Properties>
</file>