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E7985" w14:textId="77777777" w:rsidR="00E1456F" w:rsidRPr="00DA7C54" w:rsidRDefault="00E1456F" w:rsidP="00E1456F">
      <w:pPr>
        <w:spacing w:line="276" w:lineRule="auto"/>
        <w:jc w:val="center"/>
        <w:rPr>
          <w:rFonts w:asciiTheme="majorHAnsi" w:hAnsiTheme="majorHAnsi"/>
          <w:b/>
          <w:lang w:val="es-ES_tradnl"/>
        </w:rPr>
      </w:pPr>
      <w:r w:rsidRPr="00DA7C54">
        <w:rPr>
          <w:rFonts w:asciiTheme="majorHAnsi" w:hAnsiTheme="majorHAnsi"/>
          <w:b/>
          <w:lang w:val="es-ES_tradnl"/>
        </w:rPr>
        <w:t>Grupo de trabajo: Vivienda, Tierra y Propiedad (</w:t>
      </w:r>
      <w:proofErr w:type="spellStart"/>
      <w:r w:rsidRPr="00DA7C54">
        <w:rPr>
          <w:rFonts w:asciiTheme="majorHAnsi" w:hAnsiTheme="majorHAnsi"/>
          <w:b/>
          <w:lang w:val="es-ES_tradnl"/>
        </w:rPr>
        <w:t>VTP</w:t>
      </w:r>
      <w:proofErr w:type="spellEnd"/>
      <w:r w:rsidRPr="00DA7C54">
        <w:rPr>
          <w:rFonts w:asciiTheme="majorHAnsi" w:hAnsiTheme="majorHAnsi"/>
          <w:b/>
          <w:lang w:val="es-ES_tradnl"/>
        </w:rPr>
        <w:t>)</w:t>
      </w:r>
    </w:p>
    <w:p w14:paraId="7818B9EE" w14:textId="37B58104" w:rsidR="00E1456F" w:rsidRPr="00DA7C54" w:rsidRDefault="00E1456F" w:rsidP="00E1456F">
      <w:pPr>
        <w:spacing w:line="276" w:lineRule="auto"/>
        <w:jc w:val="center"/>
        <w:rPr>
          <w:rFonts w:asciiTheme="majorHAnsi" w:hAnsiTheme="majorHAnsi"/>
          <w:lang w:val="es-ES_tradnl"/>
        </w:rPr>
      </w:pPr>
      <w:r w:rsidRPr="00DA7C54">
        <w:rPr>
          <w:rFonts w:asciiTheme="majorHAnsi" w:hAnsiTheme="majorHAnsi"/>
          <w:lang w:val="es-ES_tradnl"/>
        </w:rPr>
        <w:t xml:space="preserve">Sectores: Protección y </w:t>
      </w:r>
      <w:r w:rsidR="00DA7C54">
        <w:rPr>
          <w:rFonts w:asciiTheme="majorHAnsi" w:hAnsiTheme="majorHAnsi"/>
          <w:lang w:val="es-ES_tradnl"/>
        </w:rPr>
        <w:t>Vivienda</w:t>
      </w:r>
    </w:p>
    <w:p w14:paraId="67A1DEC3" w14:textId="77777777" w:rsidR="00E1456F" w:rsidRPr="00DA7C54" w:rsidRDefault="00E1456F" w:rsidP="00E1456F">
      <w:pPr>
        <w:spacing w:line="276" w:lineRule="auto"/>
        <w:jc w:val="both"/>
        <w:rPr>
          <w:rFonts w:asciiTheme="majorHAnsi" w:hAnsiTheme="majorHAnsi"/>
          <w:lang w:val="es-ES_tradnl"/>
        </w:rPr>
      </w:pPr>
    </w:p>
    <w:p w14:paraId="47EBD00E" w14:textId="4A7B8643" w:rsidR="00E1456F" w:rsidRPr="00DA7C54" w:rsidRDefault="00E1456F" w:rsidP="00E1456F">
      <w:pPr>
        <w:spacing w:line="276" w:lineRule="auto"/>
        <w:jc w:val="right"/>
        <w:rPr>
          <w:rFonts w:asciiTheme="majorHAnsi" w:hAnsiTheme="majorHAnsi"/>
          <w:lang w:val="es-ES_tradnl"/>
        </w:rPr>
      </w:pPr>
      <w:r w:rsidRPr="00DA7C54">
        <w:rPr>
          <w:rFonts w:asciiTheme="majorHAnsi" w:hAnsiTheme="majorHAnsi"/>
          <w:lang w:val="es-ES_tradnl"/>
        </w:rPr>
        <w:t>13 de junio de 2016</w:t>
      </w:r>
    </w:p>
    <w:p w14:paraId="3C999489" w14:textId="77777777" w:rsidR="00E1456F" w:rsidRPr="00DA7C54" w:rsidRDefault="00E1456F" w:rsidP="00E1456F">
      <w:pPr>
        <w:spacing w:line="276" w:lineRule="auto"/>
        <w:jc w:val="right"/>
        <w:rPr>
          <w:rFonts w:asciiTheme="majorHAnsi" w:hAnsiTheme="majorHAnsi"/>
          <w:lang w:val="es-ES_tradnl"/>
        </w:rPr>
      </w:pPr>
    </w:p>
    <w:p w14:paraId="73C1D658" w14:textId="7FDA91E0" w:rsidR="00A26504" w:rsidRPr="00DA7C54" w:rsidRDefault="00E1456F" w:rsidP="00765231">
      <w:pPr>
        <w:rPr>
          <w:rFonts w:asciiTheme="majorHAnsi" w:hAnsiTheme="majorHAnsi" w:cs="Arial"/>
          <w:b/>
          <w:lang w:val="es-ES_tradnl"/>
        </w:rPr>
      </w:pPr>
      <w:r w:rsidRPr="00DA7C54">
        <w:rPr>
          <w:rFonts w:asciiTheme="majorHAnsi" w:hAnsiTheme="majorHAnsi" w:cs="Arial"/>
          <w:b/>
          <w:lang w:val="es-ES_tradnl"/>
        </w:rPr>
        <w:t>Agenda:</w:t>
      </w:r>
    </w:p>
    <w:p w14:paraId="22E35E5A" w14:textId="77777777" w:rsidR="00C73E97" w:rsidRPr="00C73E97" w:rsidRDefault="00DA7C54" w:rsidP="00765231">
      <w:pPr>
        <w:pStyle w:val="Prrafodelista"/>
        <w:numPr>
          <w:ilvl w:val="0"/>
          <w:numId w:val="4"/>
        </w:numPr>
        <w:rPr>
          <w:rFonts w:asciiTheme="majorHAnsi" w:hAnsiTheme="majorHAnsi" w:cs="Arial"/>
          <w:b/>
          <w:lang w:val="es-ES_tradnl"/>
        </w:rPr>
      </w:pPr>
      <w:r w:rsidRPr="00C73E97">
        <w:rPr>
          <w:rFonts w:asciiTheme="majorHAnsi" w:hAnsiTheme="majorHAnsi" w:cs="Helvetica"/>
          <w:lang w:val="es-ES_tradnl"/>
        </w:rPr>
        <w:t>"REGLAMENTO PARA LA RECUPERACIÓN HABITACIONAL DE LOS DAMNIFICADOS DEL TE</w:t>
      </w:r>
      <w:r w:rsidR="00C73E97">
        <w:rPr>
          <w:rFonts w:asciiTheme="majorHAnsi" w:hAnsiTheme="majorHAnsi" w:cs="Helvetica"/>
          <w:lang w:val="es-ES_tradnl"/>
        </w:rPr>
        <w:t>RREMOTO DEL 16 DE ABRIL DE 2016</w:t>
      </w:r>
    </w:p>
    <w:p w14:paraId="2B1CA3C5" w14:textId="77777777" w:rsidR="00C73E97" w:rsidRDefault="00C73E97" w:rsidP="00C73E97">
      <w:pPr>
        <w:pStyle w:val="Prrafodelista"/>
        <w:rPr>
          <w:rFonts w:asciiTheme="majorHAnsi" w:hAnsiTheme="majorHAnsi" w:cs="Arial"/>
          <w:lang w:val="es-ES_tradnl"/>
        </w:rPr>
      </w:pPr>
    </w:p>
    <w:p w14:paraId="1D1AB0C6" w14:textId="07A76409" w:rsidR="009807FB" w:rsidRPr="00C73E97" w:rsidRDefault="009807FB" w:rsidP="00C73E97">
      <w:pPr>
        <w:pStyle w:val="Prrafodelista"/>
        <w:rPr>
          <w:rFonts w:asciiTheme="majorHAnsi" w:hAnsiTheme="majorHAnsi" w:cs="Arial"/>
          <w:b/>
          <w:lang w:val="es-ES_tradnl"/>
        </w:rPr>
      </w:pPr>
      <w:r w:rsidRPr="00C73E97">
        <w:rPr>
          <w:rFonts w:asciiTheme="majorHAnsi" w:hAnsiTheme="majorHAnsi" w:cs="Arial"/>
          <w:lang w:val="es-ES_tradnl"/>
        </w:rPr>
        <w:t xml:space="preserve">En virtud de la publicación en el registro oficial </w:t>
      </w:r>
      <w:r w:rsidR="00DA7C54" w:rsidRPr="00C73E97">
        <w:rPr>
          <w:rFonts w:asciiTheme="majorHAnsi" w:hAnsiTheme="majorHAnsi" w:cs="Arial"/>
          <w:lang w:val="es-ES_tradnl"/>
        </w:rPr>
        <w:t xml:space="preserve">del </w:t>
      </w:r>
      <w:r w:rsidR="00DA7C54" w:rsidRPr="00C73E97">
        <w:rPr>
          <w:rFonts w:asciiTheme="majorHAnsi" w:hAnsiTheme="majorHAnsi" w:cs="Helvetica"/>
          <w:lang w:val="es-ES_tradnl"/>
        </w:rPr>
        <w:t>"Reglamento para la Recuperación Habitacional de los Damnificados del Terremoto del 16</w:t>
      </w:r>
      <w:r w:rsidR="00C73E97" w:rsidRPr="00C73E97">
        <w:rPr>
          <w:rFonts w:asciiTheme="majorHAnsi" w:hAnsiTheme="majorHAnsi" w:cs="Helvetica"/>
          <w:lang w:val="es-ES_tradnl"/>
        </w:rPr>
        <w:t xml:space="preserve"> de abril de 2016”, el grupo </w:t>
      </w:r>
      <w:r w:rsidR="00DA7C54" w:rsidRPr="00C73E97">
        <w:rPr>
          <w:rFonts w:asciiTheme="majorHAnsi" w:hAnsiTheme="majorHAnsi" w:cs="Helvetica"/>
          <w:lang w:val="es-ES_tradnl"/>
        </w:rPr>
        <w:t xml:space="preserve">centró su trabajo en analizar referido reglamento. </w:t>
      </w:r>
    </w:p>
    <w:p w14:paraId="5D40C382" w14:textId="77777777" w:rsidR="00F57AE1" w:rsidRPr="00DA7C54" w:rsidRDefault="00F57AE1" w:rsidP="00590A13">
      <w:pPr>
        <w:rPr>
          <w:rFonts w:asciiTheme="majorHAnsi" w:hAnsiTheme="majorHAnsi" w:cs="Helvetica"/>
          <w:lang w:val="es-ES_tradnl"/>
        </w:rPr>
      </w:pPr>
    </w:p>
    <w:p w14:paraId="1899423F" w14:textId="71233B74" w:rsidR="00F57AE1" w:rsidRPr="00DA7C54" w:rsidRDefault="0047204B" w:rsidP="00590A13">
      <w:pPr>
        <w:rPr>
          <w:rFonts w:asciiTheme="majorHAnsi" w:hAnsiTheme="majorHAnsi" w:cs="Helvetica"/>
          <w:b/>
          <w:lang w:val="es-ES_tradnl"/>
        </w:rPr>
      </w:pPr>
      <w:r>
        <w:rPr>
          <w:rFonts w:asciiTheme="majorHAnsi" w:hAnsiTheme="majorHAnsi" w:cs="Helvetica"/>
          <w:b/>
          <w:lang w:val="es-ES_tradnl"/>
        </w:rPr>
        <w:t>C</w:t>
      </w:r>
      <w:r w:rsidR="00E1456F" w:rsidRPr="00DA7C54">
        <w:rPr>
          <w:rFonts w:asciiTheme="majorHAnsi" w:hAnsiTheme="majorHAnsi" w:cs="Helvetica"/>
          <w:b/>
          <w:lang w:val="es-ES_tradnl"/>
        </w:rPr>
        <w:t>ompromisos</w:t>
      </w:r>
      <w:r>
        <w:rPr>
          <w:rFonts w:asciiTheme="majorHAnsi" w:hAnsiTheme="majorHAnsi" w:cs="Helvetica"/>
          <w:b/>
          <w:lang w:val="es-ES_tradnl"/>
        </w:rPr>
        <w:t xml:space="preserve"> y </w:t>
      </w:r>
      <w:r w:rsidRPr="006A144B">
        <w:rPr>
          <w:rFonts w:asciiTheme="majorHAnsi" w:hAnsiTheme="majorHAnsi" w:cs="Helvetica"/>
          <w:b/>
          <w:i/>
          <w:color w:val="1F497D" w:themeColor="text2"/>
          <w:lang w:val="es-ES_tradnl"/>
        </w:rPr>
        <w:t>avances</w:t>
      </w:r>
      <w:r w:rsidR="00E1456F" w:rsidRPr="00DA7C54">
        <w:rPr>
          <w:rFonts w:asciiTheme="majorHAnsi" w:hAnsiTheme="majorHAnsi" w:cs="Helvetica"/>
          <w:b/>
          <w:lang w:val="es-ES_tradnl"/>
        </w:rPr>
        <w:t>:</w:t>
      </w:r>
    </w:p>
    <w:p w14:paraId="25DA9C77" w14:textId="77777777" w:rsidR="004C5E6C" w:rsidRPr="00DA7C54" w:rsidRDefault="004C5E6C" w:rsidP="00590A13">
      <w:pPr>
        <w:rPr>
          <w:rFonts w:asciiTheme="majorHAnsi" w:hAnsiTheme="majorHAnsi" w:cs="Helvetica"/>
          <w:lang w:val="es-ES_tradnl"/>
        </w:rPr>
      </w:pPr>
    </w:p>
    <w:p w14:paraId="125D3F37" w14:textId="77777777" w:rsidR="00DA7C54" w:rsidRPr="00DA7C54" w:rsidRDefault="00DA7C54" w:rsidP="000F2DF7">
      <w:pPr>
        <w:pStyle w:val="Prrafodelista"/>
        <w:numPr>
          <w:ilvl w:val="0"/>
          <w:numId w:val="3"/>
        </w:numPr>
        <w:rPr>
          <w:rFonts w:asciiTheme="majorHAnsi" w:hAnsiTheme="majorHAnsi" w:cs="Helvetica"/>
          <w:lang w:val="es-ES_tradnl"/>
        </w:rPr>
      </w:pPr>
      <w:r w:rsidRPr="00DA7C54">
        <w:rPr>
          <w:rFonts w:asciiTheme="majorHAnsi" w:hAnsiTheme="majorHAnsi" w:cs="Helvetica"/>
          <w:lang w:val="es-ES_tradnl"/>
        </w:rPr>
        <w:t>Organizar una r</w:t>
      </w:r>
      <w:r w:rsidR="004C5E6C" w:rsidRPr="00DA7C54">
        <w:rPr>
          <w:rFonts w:asciiTheme="majorHAnsi" w:hAnsiTheme="majorHAnsi" w:cs="Helvetica"/>
          <w:lang w:val="es-ES_tradnl"/>
        </w:rPr>
        <w:t xml:space="preserve">eunión </w:t>
      </w:r>
      <w:r w:rsidRPr="00DA7C54">
        <w:rPr>
          <w:rFonts w:asciiTheme="majorHAnsi" w:hAnsiTheme="majorHAnsi" w:cs="Helvetica"/>
          <w:lang w:val="es-ES_tradnl"/>
        </w:rPr>
        <w:t xml:space="preserve">con </w:t>
      </w:r>
      <w:proofErr w:type="spellStart"/>
      <w:r w:rsidRPr="00DA7C54">
        <w:rPr>
          <w:rFonts w:asciiTheme="majorHAnsi" w:hAnsiTheme="majorHAnsi" w:cs="Helvetica"/>
          <w:lang w:val="es-ES_tradnl"/>
        </w:rPr>
        <w:t>MIDUVI</w:t>
      </w:r>
      <w:proofErr w:type="spellEnd"/>
      <w:r w:rsidRPr="00DA7C54">
        <w:rPr>
          <w:rFonts w:asciiTheme="majorHAnsi" w:hAnsiTheme="majorHAnsi" w:cs="Helvetica"/>
          <w:lang w:val="es-ES_tradnl"/>
        </w:rPr>
        <w:t xml:space="preserve"> </w:t>
      </w:r>
      <w:r w:rsidR="004C5E6C" w:rsidRPr="00DA7C54">
        <w:rPr>
          <w:rFonts w:asciiTheme="majorHAnsi" w:hAnsiTheme="majorHAnsi" w:cs="Helvetica"/>
          <w:lang w:val="es-ES_tradnl"/>
        </w:rPr>
        <w:t>y pregunta</w:t>
      </w:r>
      <w:r w:rsidRPr="00DA7C54">
        <w:rPr>
          <w:rFonts w:asciiTheme="majorHAnsi" w:hAnsiTheme="majorHAnsi" w:cs="Helvetica"/>
          <w:lang w:val="es-ES_tradnl"/>
        </w:rPr>
        <w:t>r respecto a la  implementación del reglamento</w:t>
      </w:r>
      <w:r w:rsidR="004C5E6C" w:rsidRPr="00DA7C54">
        <w:rPr>
          <w:rFonts w:asciiTheme="majorHAnsi" w:hAnsiTheme="majorHAnsi" w:cs="Helvetica"/>
          <w:lang w:val="es-ES_tradnl"/>
        </w:rPr>
        <w:t xml:space="preserve"> en relación a los posesionarios legítimos. </w:t>
      </w:r>
    </w:p>
    <w:p w14:paraId="03810A80" w14:textId="5706E7A7" w:rsidR="00DA7C54" w:rsidRPr="006A144B" w:rsidRDefault="00DA7C54" w:rsidP="00DA7C54">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El viceministro Navas delegó a su asesor jurídico, Diego Ortiz, para analizar las alternativas jurídicas en relación a la tenencia de la tierra. </w:t>
      </w:r>
      <w:r w:rsidR="006A144B" w:rsidRPr="006A144B">
        <w:rPr>
          <w:rFonts w:asciiTheme="majorHAnsi" w:hAnsiTheme="majorHAnsi" w:cs="Helvetica"/>
          <w:i/>
          <w:color w:val="1F497D" w:themeColor="text2"/>
          <w:lang w:val="es-ES_tradnl"/>
        </w:rPr>
        <w:t xml:space="preserve">El </w:t>
      </w:r>
      <w:proofErr w:type="spellStart"/>
      <w:r w:rsidR="006A144B" w:rsidRPr="006A144B">
        <w:rPr>
          <w:rFonts w:asciiTheme="majorHAnsi" w:hAnsiTheme="majorHAnsi" w:cs="Helvetica"/>
          <w:i/>
          <w:color w:val="1F497D" w:themeColor="text2"/>
          <w:lang w:val="es-ES_tradnl"/>
        </w:rPr>
        <w:t>MIDUVI</w:t>
      </w:r>
      <w:proofErr w:type="spellEnd"/>
      <w:r w:rsidR="006A144B" w:rsidRPr="006A144B">
        <w:rPr>
          <w:rFonts w:asciiTheme="majorHAnsi" w:hAnsiTheme="majorHAnsi" w:cs="Helvetica"/>
          <w:i/>
          <w:color w:val="1F497D" w:themeColor="text2"/>
          <w:lang w:val="es-ES_tradnl"/>
        </w:rPr>
        <w:t xml:space="preserve"> conformará  equipos de asistencia legal en territorio con los </w:t>
      </w:r>
      <w:proofErr w:type="spellStart"/>
      <w:r w:rsidR="006A144B" w:rsidRPr="006A144B">
        <w:rPr>
          <w:rFonts w:asciiTheme="majorHAnsi" w:hAnsiTheme="majorHAnsi" w:cs="Helvetica"/>
          <w:i/>
          <w:color w:val="1F497D" w:themeColor="text2"/>
          <w:lang w:val="es-ES_tradnl"/>
        </w:rPr>
        <w:t>GADs</w:t>
      </w:r>
      <w:proofErr w:type="spellEnd"/>
      <w:r w:rsidR="006A144B" w:rsidRPr="006A144B">
        <w:rPr>
          <w:rFonts w:asciiTheme="majorHAnsi" w:hAnsiTheme="majorHAnsi" w:cs="Helvetica"/>
          <w:i/>
          <w:color w:val="1F497D" w:themeColor="text2"/>
          <w:lang w:val="es-ES_tradnl"/>
        </w:rPr>
        <w:t xml:space="preserve"> para generar un mecanismo para la formalización de propiedades lo antes posible.</w:t>
      </w:r>
    </w:p>
    <w:p w14:paraId="7DEA0ECD" w14:textId="75EA05C1" w:rsidR="004C5E6C" w:rsidRPr="006A144B" w:rsidRDefault="00DA7C54" w:rsidP="00DA7C54">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Se mantuvo la reunión con el asesor jurídico del Viceministro del </w:t>
      </w:r>
      <w:proofErr w:type="spellStart"/>
      <w:r w:rsidRPr="006A144B">
        <w:rPr>
          <w:rFonts w:asciiTheme="majorHAnsi" w:hAnsiTheme="majorHAnsi" w:cs="Helvetica"/>
          <w:i/>
          <w:color w:val="1F497D" w:themeColor="text2"/>
          <w:lang w:val="es-ES_tradnl"/>
        </w:rPr>
        <w:t>Miduvi</w:t>
      </w:r>
      <w:proofErr w:type="spellEnd"/>
      <w:r w:rsidRPr="006A144B">
        <w:rPr>
          <w:rFonts w:asciiTheme="majorHAnsi" w:hAnsiTheme="majorHAnsi" w:cs="Helvetica"/>
          <w:i/>
          <w:color w:val="1F497D" w:themeColor="text2"/>
          <w:lang w:val="es-ES_tradnl"/>
        </w:rPr>
        <w:t>. En esta reunión se evidenció el problema para las personas que no tienen un título de propiedad. Se compartió la nota conceptual preparada por el grupo de trabajo. La nota conceptual fue acogida y se solicitó que se incluya en el análisis la Ley Orgánica de Ordenamiento Territorial, Uso y Gestión del Suelo.</w:t>
      </w:r>
    </w:p>
    <w:p w14:paraId="7DC52762" w14:textId="7604258E" w:rsidR="0047204B" w:rsidRPr="006A144B" w:rsidRDefault="0047204B" w:rsidP="00DA7C54">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A partir de la nota conceptual se trabajará con los </w:t>
      </w:r>
      <w:proofErr w:type="spellStart"/>
      <w:r w:rsidRPr="006A144B">
        <w:rPr>
          <w:rFonts w:asciiTheme="majorHAnsi" w:hAnsiTheme="majorHAnsi" w:cs="Helvetica"/>
          <w:i/>
          <w:color w:val="1F497D" w:themeColor="text2"/>
          <w:lang w:val="es-ES_tradnl"/>
        </w:rPr>
        <w:t>GADs</w:t>
      </w:r>
      <w:proofErr w:type="spellEnd"/>
      <w:r w:rsidRPr="006A144B">
        <w:rPr>
          <w:rFonts w:asciiTheme="majorHAnsi" w:hAnsiTheme="majorHAnsi" w:cs="Helvetica"/>
          <w:i/>
          <w:color w:val="1F497D" w:themeColor="text2"/>
          <w:lang w:val="es-ES_tradnl"/>
        </w:rPr>
        <w:t xml:space="preserve"> municipales. Se iniciará un trabajo piloto con Pedernales. </w:t>
      </w:r>
    </w:p>
    <w:p w14:paraId="4506C995" w14:textId="77777777" w:rsidR="004C5E6C" w:rsidRPr="00DA7C54" w:rsidRDefault="004C5E6C" w:rsidP="00590A13">
      <w:pPr>
        <w:rPr>
          <w:rFonts w:asciiTheme="majorHAnsi" w:hAnsiTheme="majorHAnsi" w:cs="Helvetica"/>
          <w:lang w:val="es-ES_tradnl"/>
        </w:rPr>
      </w:pPr>
    </w:p>
    <w:p w14:paraId="68873875" w14:textId="77777777" w:rsidR="00DA7C54" w:rsidRDefault="00DA7C54" w:rsidP="00DA7C54">
      <w:pPr>
        <w:pStyle w:val="Prrafodelista"/>
        <w:numPr>
          <w:ilvl w:val="0"/>
          <w:numId w:val="3"/>
        </w:numPr>
        <w:rPr>
          <w:rFonts w:asciiTheme="majorHAnsi" w:hAnsiTheme="majorHAnsi" w:cs="Helvetica"/>
          <w:lang w:val="es-ES_tradnl"/>
        </w:rPr>
      </w:pPr>
      <w:r>
        <w:rPr>
          <w:rFonts w:asciiTheme="majorHAnsi" w:hAnsiTheme="majorHAnsi" w:cs="Helvetica"/>
          <w:lang w:val="es-ES_tradnl"/>
        </w:rPr>
        <w:t>Presentar la p</w:t>
      </w:r>
      <w:r w:rsidR="004C5E6C" w:rsidRPr="00DA7C54">
        <w:rPr>
          <w:rFonts w:asciiTheme="majorHAnsi" w:hAnsiTheme="majorHAnsi" w:cs="Helvetica"/>
          <w:lang w:val="es-ES_tradnl"/>
        </w:rPr>
        <w:t xml:space="preserve">reocupación </w:t>
      </w:r>
      <w:r>
        <w:rPr>
          <w:rFonts w:asciiTheme="majorHAnsi" w:hAnsiTheme="majorHAnsi" w:cs="Helvetica"/>
          <w:lang w:val="es-ES_tradnl"/>
        </w:rPr>
        <w:t>sobre la transición y</w:t>
      </w:r>
      <w:r w:rsidR="004C5E6C" w:rsidRPr="00DA7C54">
        <w:rPr>
          <w:rFonts w:asciiTheme="majorHAnsi" w:hAnsiTheme="majorHAnsi" w:cs="Helvetica"/>
          <w:lang w:val="es-ES_tradnl"/>
        </w:rPr>
        <w:t xml:space="preserve"> la </w:t>
      </w:r>
      <w:r>
        <w:rPr>
          <w:rFonts w:asciiTheme="majorHAnsi" w:hAnsiTheme="majorHAnsi" w:cs="Helvetica"/>
          <w:lang w:val="es-ES_tradnl"/>
        </w:rPr>
        <w:t xml:space="preserve">necesidad de </w:t>
      </w:r>
      <w:r w:rsidR="004C5E6C" w:rsidRPr="00DA7C54">
        <w:rPr>
          <w:rFonts w:asciiTheme="majorHAnsi" w:hAnsiTheme="majorHAnsi" w:cs="Helvetica"/>
          <w:lang w:val="es-ES_tradnl"/>
        </w:rPr>
        <w:t>construcción de vivienda emergente</w:t>
      </w:r>
      <w:r w:rsidR="000F2DF7" w:rsidRPr="00DA7C54">
        <w:rPr>
          <w:rFonts w:asciiTheme="majorHAnsi" w:hAnsiTheme="majorHAnsi" w:cs="Helvetica"/>
          <w:lang w:val="es-ES_tradnl"/>
        </w:rPr>
        <w:t xml:space="preserve"> por parte de organizaciones humanitarias</w:t>
      </w:r>
      <w:r w:rsidR="004C5E6C" w:rsidRPr="00DA7C54">
        <w:rPr>
          <w:rFonts w:asciiTheme="majorHAnsi" w:hAnsiTheme="majorHAnsi" w:cs="Helvetica"/>
          <w:lang w:val="es-ES_tradnl"/>
        </w:rPr>
        <w:t>.</w:t>
      </w:r>
    </w:p>
    <w:p w14:paraId="72D34F79" w14:textId="05B3AF51" w:rsidR="00DA7C54" w:rsidRPr="006A144B" w:rsidRDefault="00DA7C54" w:rsidP="00DA7C54">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En la reunión técnica del sector vivienda</w:t>
      </w:r>
      <w:r w:rsidR="004C5E6C" w:rsidRPr="006A144B">
        <w:rPr>
          <w:rFonts w:asciiTheme="majorHAnsi" w:hAnsiTheme="majorHAnsi" w:cs="Helvetica"/>
          <w:i/>
          <w:color w:val="1F497D" w:themeColor="text2"/>
          <w:lang w:val="es-ES_tradnl"/>
        </w:rPr>
        <w:t xml:space="preserve"> </w:t>
      </w:r>
      <w:r w:rsidRPr="006A144B">
        <w:rPr>
          <w:rFonts w:asciiTheme="majorHAnsi" w:hAnsiTheme="majorHAnsi" w:cs="Helvetica"/>
          <w:i/>
          <w:color w:val="1F497D" w:themeColor="text2"/>
          <w:lang w:val="es-ES_tradnl"/>
        </w:rPr>
        <w:t xml:space="preserve">se presentó esta preocupación a </w:t>
      </w:r>
      <w:proofErr w:type="spellStart"/>
      <w:r w:rsidRPr="006A144B">
        <w:rPr>
          <w:rFonts w:asciiTheme="majorHAnsi" w:hAnsiTheme="majorHAnsi" w:cs="Helvetica"/>
          <w:i/>
          <w:color w:val="1F497D" w:themeColor="text2"/>
          <w:lang w:val="es-ES_tradnl"/>
        </w:rPr>
        <w:t>MIDUVI</w:t>
      </w:r>
      <w:proofErr w:type="spellEnd"/>
      <w:r w:rsidRPr="006A144B">
        <w:rPr>
          <w:rFonts w:asciiTheme="majorHAnsi" w:hAnsiTheme="majorHAnsi" w:cs="Helvetica"/>
          <w:i/>
          <w:color w:val="1F497D" w:themeColor="text2"/>
          <w:lang w:val="es-ES_tradnl"/>
        </w:rPr>
        <w:t>. Quien</w:t>
      </w:r>
      <w:r w:rsidR="0047204B" w:rsidRPr="006A144B">
        <w:rPr>
          <w:rFonts w:asciiTheme="majorHAnsi" w:hAnsiTheme="majorHAnsi" w:cs="Helvetica"/>
          <w:i/>
          <w:color w:val="1F497D" w:themeColor="text2"/>
          <w:lang w:val="es-ES_tradnl"/>
        </w:rPr>
        <w:t xml:space="preserve"> manifestó </w:t>
      </w:r>
      <w:r w:rsidRPr="006A144B">
        <w:rPr>
          <w:rFonts w:asciiTheme="majorHAnsi" w:hAnsiTheme="majorHAnsi" w:cs="Helvetica"/>
          <w:i/>
          <w:color w:val="1F497D" w:themeColor="text2"/>
          <w:lang w:val="es-ES_tradnl"/>
        </w:rPr>
        <w:t xml:space="preserve">que “Lo que quieren implementar son viviendas definitivas en las zonas afectadas. Consideran las soluciones temporales como un doble costo y no buscan tipologías de vivienda temporales. Están solamente enfocados de recibir tipologías de vivienda que tienen una buena estructura, con proyección de crecimiento”. Sin embargo, “existe la posibilidad de que se puedan validar unos modelos progresivos del </w:t>
      </w:r>
      <w:proofErr w:type="spellStart"/>
      <w:r w:rsidRPr="006A144B">
        <w:rPr>
          <w:rFonts w:asciiTheme="majorHAnsi" w:hAnsiTheme="majorHAnsi" w:cs="Helvetica"/>
          <w:i/>
          <w:color w:val="1F497D" w:themeColor="text2"/>
          <w:lang w:val="es-ES_tradnl"/>
        </w:rPr>
        <w:t>S</w:t>
      </w:r>
      <w:r w:rsidR="00C73E97" w:rsidRPr="006A144B">
        <w:rPr>
          <w:rFonts w:asciiTheme="majorHAnsi" w:hAnsiTheme="majorHAnsi" w:cs="Helvetica"/>
          <w:i/>
          <w:color w:val="1F497D" w:themeColor="text2"/>
          <w:lang w:val="es-ES_tradnl"/>
        </w:rPr>
        <w:t>helter</w:t>
      </w:r>
      <w:proofErr w:type="spellEnd"/>
      <w:r w:rsidR="00C73E97" w:rsidRPr="006A144B">
        <w:rPr>
          <w:rFonts w:asciiTheme="majorHAnsi" w:hAnsiTheme="majorHAnsi" w:cs="Helvetica"/>
          <w:i/>
          <w:color w:val="1F497D" w:themeColor="text2"/>
          <w:lang w:val="es-ES_tradnl"/>
        </w:rPr>
        <w:t xml:space="preserve"> </w:t>
      </w:r>
      <w:proofErr w:type="spellStart"/>
      <w:r w:rsidR="00C73E97" w:rsidRPr="006A144B">
        <w:rPr>
          <w:rFonts w:asciiTheme="majorHAnsi" w:hAnsiTheme="majorHAnsi" w:cs="Helvetica"/>
          <w:i/>
          <w:color w:val="1F497D" w:themeColor="text2"/>
          <w:lang w:val="es-ES_tradnl"/>
        </w:rPr>
        <w:t>Cluster</w:t>
      </w:r>
      <w:proofErr w:type="spellEnd"/>
      <w:r w:rsidR="00C73E97" w:rsidRPr="006A144B">
        <w:rPr>
          <w:rFonts w:asciiTheme="majorHAnsi" w:hAnsiTheme="majorHAnsi" w:cs="Helvetica"/>
          <w:i/>
          <w:color w:val="1F497D" w:themeColor="text2"/>
          <w:lang w:val="es-ES_tradnl"/>
        </w:rPr>
        <w:t xml:space="preserve"> (</w:t>
      </w:r>
      <w:r w:rsidR="0047204B" w:rsidRPr="006A144B">
        <w:rPr>
          <w:rFonts w:asciiTheme="majorHAnsi" w:hAnsiTheme="majorHAnsi" w:cs="Helvetica"/>
          <w:i/>
          <w:color w:val="1F497D" w:themeColor="text2"/>
          <w:lang w:val="es-ES_tradnl"/>
        </w:rPr>
        <w:t>es decir</w:t>
      </w:r>
      <w:r w:rsidRPr="006A144B">
        <w:rPr>
          <w:rFonts w:asciiTheme="majorHAnsi" w:hAnsiTheme="majorHAnsi" w:cs="Helvetica"/>
          <w:i/>
          <w:color w:val="1F497D" w:themeColor="text2"/>
          <w:lang w:val="es-ES_tradnl"/>
        </w:rPr>
        <w:t xml:space="preserve"> que empieza con un base muy bien hecho con proyección de crecimiento vertical u horizontal y que sea integrada con servicios básicos) pero las propuestas tienen que tener especificaciones que incluyan planos de muchos más detalles, cálculos y análisis estructurales</w:t>
      </w:r>
      <w:r w:rsidR="00C73E97" w:rsidRPr="006A144B">
        <w:rPr>
          <w:rFonts w:asciiTheme="majorHAnsi" w:hAnsiTheme="majorHAnsi" w:cs="Helvetica"/>
          <w:i/>
          <w:color w:val="1F497D" w:themeColor="text2"/>
          <w:lang w:val="es-ES_tradnl"/>
        </w:rPr>
        <w:t>”</w:t>
      </w:r>
      <w:r w:rsidRPr="006A144B">
        <w:rPr>
          <w:rFonts w:asciiTheme="majorHAnsi" w:hAnsiTheme="majorHAnsi" w:cs="Helvetica"/>
          <w:i/>
          <w:color w:val="1F497D" w:themeColor="text2"/>
          <w:lang w:val="es-ES_tradnl"/>
        </w:rPr>
        <w:t>.</w:t>
      </w:r>
    </w:p>
    <w:p w14:paraId="31D50CDE" w14:textId="51D5E0B1" w:rsidR="004C5E6C" w:rsidRPr="006A144B" w:rsidRDefault="00DA7C54" w:rsidP="00DA7C54">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 </w:t>
      </w:r>
      <w:r w:rsidR="0047204B" w:rsidRPr="006A144B">
        <w:rPr>
          <w:rFonts w:asciiTheme="majorHAnsi" w:hAnsiTheme="majorHAnsi" w:cs="Helvetica"/>
          <w:i/>
          <w:color w:val="1F497D" w:themeColor="text2"/>
          <w:lang w:val="es-ES_tradnl"/>
        </w:rPr>
        <w:t xml:space="preserve">Finalmente, </w:t>
      </w:r>
      <w:r w:rsidRPr="006A144B">
        <w:rPr>
          <w:rFonts w:asciiTheme="majorHAnsi" w:hAnsiTheme="majorHAnsi" w:cs="Helvetica"/>
          <w:i/>
          <w:color w:val="1F497D" w:themeColor="text2"/>
          <w:lang w:val="es-ES_tradnl"/>
        </w:rPr>
        <w:t>“</w:t>
      </w:r>
      <w:proofErr w:type="spellStart"/>
      <w:r w:rsidRPr="006A144B">
        <w:rPr>
          <w:rFonts w:asciiTheme="majorHAnsi" w:hAnsiTheme="majorHAnsi" w:cs="Helvetica"/>
          <w:i/>
          <w:color w:val="1F497D" w:themeColor="text2"/>
          <w:lang w:val="es-ES_tradnl"/>
        </w:rPr>
        <w:t>MIDUVI</w:t>
      </w:r>
      <w:proofErr w:type="spellEnd"/>
      <w:r w:rsidRPr="006A144B">
        <w:rPr>
          <w:rFonts w:asciiTheme="majorHAnsi" w:hAnsiTheme="majorHAnsi" w:cs="Helvetica"/>
          <w:i/>
          <w:color w:val="1F497D" w:themeColor="text2"/>
          <w:lang w:val="es-ES_tradnl"/>
        </w:rPr>
        <w:t xml:space="preserve"> va a revisar el informe del </w:t>
      </w:r>
      <w:proofErr w:type="spellStart"/>
      <w:r w:rsidRPr="006A144B">
        <w:rPr>
          <w:rFonts w:asciiTheme="majorHAnsi" w:hAnsiTheme="majorHAnsi" w:cs="Helvetica"/>
          <w:i/>
          <w:color w:val="1F497D" w:themeColor="text2"/>
          <w:lang w:val="es-ES_tradnl"/>
        </w:rPr>
        <w:t>Shelter</w:t>
      </w:r>
      <w:proofErr w:type="spellEnd"/>
      <w:r w:rsidRPr="006A144B">
        <w:rPr>
          <w:rFonts w:asciiTheme="majorHAnsi" w:hAnsiTheme="majorHAnsi" w:cs="Helvetica"/>
          <w:i/>
          <w:color w:val="1F497D" w:themeColor="text2"/>
          <w:lang w:val="es-ES_tradnl"/>
        </w:rPr>
        <w:t xml:space="preserve"> </w:t>
      </w:r>
      <w:proofErr w:type="spellStart"/>
      <w:r w:rsidRPr="006A144B">
        <w:rPr>
          <w:rFonts w:asciiTheme="majorHAnsi" w:hAnsiTheme="majorHAnsi" w:cs="Helvetica"/>
          <w:i/>
          <w:color w:val="1F497D" w:themeColor="text2"/>
          <w:lang w:val="es-ES_tradnl"/>
        </w:rPr>
        <w:t>Cluster</w:t>
      </w:r>
      <w:proofErr w:type="spellEnd"/>
      <w:r w:rsidRPr="006A144B">
        <w:rPr>
          <w:rFonts w:asciiTheme="majorHAnsi" w:hAnsiTheme="majorHAnsi" w:cs="Helvetica"/>
          <w:i/>
          <w:color w:val="1F497D" w:themeColor="text2"/>
          <w:lang w:val="es-ES_tradnl"/>
        </w:rPr>
        <w:t xml:space="preserve">, pero solicita propuestas con más detalle de las viviendas progresivas. </w:t>
      </w:r>
      <w:r w:rsidRPr="006A144B">
        <w:rPr>
          <w:rFonts w:asciiTheme="majorHAnsi" w:hAnsiTheme="majorHAnsi" w:cs="Helvetica"/>
          <w:i/>
          <w:color w:val="1F497D" w:themeColor="text2"/>
          <w:lang w:val="es-ES_tradnl"/>
        </w:rPr>
        <w:lastRenderedPageBreak/>
        <w:t>También quiere tener un mapa de trabajo del Clúster incluyendo los tiempos de los programas, locac</w:t>
      </w:r>
      <w:r w:rsidR="0047204B" w:rsidRPr="006A144B">
        <w:rPr>
          <w:rFonts w:asciiTheme="majorHAnsi" w:hAnsiTheme="majorHAnsi" w:cs="Helvetica"/>
          <w:i/>
          <w:color w:val="1F497D" w:themeColor="text2"/>
          <w:lang w:val="es-ES_tradnl"/>
        </w:rPr>
        <w:t>iones y actividades”.</w:t>
      </w:r>
    </w:p>
    <w:p w14:paraId="37572988" w14:textId="77777777" w:rsidR="004C5E6C" w:rsidRPr="00DA7C54" w:rsidRDefault="004C5E6C" w:rsidP="00590A13">
      <w:pPr>
        <w:rPr>
          <w:rFonts w:asciiTheme="majorHAnsi" w:hAnsiTheme="majorHAnsi" w:cs="Helvetica"/>
          <w:lang w:val="es-ES_tradnl"/>
        </w:rPr>
      </w:pPr>
    </w:p>
    <w:p w14:paraId="6FACD683" w14:textId="76135CF8" w:rsidR="0047204B" w:rsidRDefault="0047204B" w:rsidP="000F2DF7">
      <w:pPr>
        <w:pStyle w:val="Prrafodelista"/>
        <w:numPr>
          <w:ilvl w:val="0"/>
          <w:numId w:val="3"/>
        </w:numPr>
        <w:rPr>
          <w:rFonts w:asciiTheme="majorHAnsi" w:hAnsiTheme="majorHAnsi" w:cs="Helvetica"/>
          <w:lang w:val="es-ES_tradnl"/>
        </w:rPr>
      </w:pPr>
      <w:r>
        <w:rPr>
          <w:rFonts w:asciiTheme="majorHAnsi" w:hAnsiTheme="majorHAnsi" w:cs="Helvetica"/>
          <w:lang w:val="es-ES_tradnl"/>
        </w:rPr>
        <w:t>Tener presente que e</w:t>
      </w:r>
      <w:r w:rsidR="004C5E6C" w:rsidRPr="00DA7C54">
        <w:rPr>
          <w:rFonts w:asciiTheme="majorHAnsi" w:hAnsiTheme="majorHAnsi" w:cs="Helvetica"/>
          <w:lang w:val="es-ES_tradnl"/>
        </w:rPr>
        <w:t xml:space="preserve">l Acuerdo </w:t>
      </w:r>
      <w:r>
        <w:rPr>
          <w:rFonts w:asciiTheme="majorHAnsi" w:hAnsiTheme="majorHAnsi" w:cs="Helvetica"/>
          <w:lang w:val="es-ES_tradnl"/>
        </w:rPr>
        <w:t xml:space="preserve">Ministerial </w:t>
      </w:r>
      <w:r w:rsidR="004C5E6C" w:rsidRPr="00DA7C54">
        <w:rPr>
          <w:rFonts w:asciiTheme="majorHAnsi" w:hAnsiTheme="majorHAnsi" w:cs="Helvetica"/>
          <w:lang w:val="es-ES_tradnl"/>
        </w:rPr>
        <w:t>no va solucionar el problema municipio.</w:t>
      </w:r>
      <w:r w:rsidR="000F2DF7" w:rsidRPr="00DA7C54">
        <w:rPr>
          <w:rFonts w:asciiTheme="majorHAnsi" w:hAnsiTheme="majorHAnsi" w:cs="Helvetica"/>
          <w:lang w:val="es-ES_tradnl"/>
        </w:rPr>
        <w:t xml:space="preserve"> Presentar alternativas como actualización de Catastro del Municipio.</w:t>
      </w:r>
      <w:r w:rsidR="003012A3" w:rsidRPr="00DA7C54">
        <w:rPr>
          <w:rFonts w:asciiTheme="majorHAnsi" w:hAnsiTheme="majorHAnsi" w:cs="Helvetica"/>
          <w:lang w:val="es-ES_tradnl"/>
        </w:rPr>
        <w:t xml:space="preserve"> </w:t>
      </w:r>
    </w:p>
    <w:p w14:paraId="482EC79A" w14:textId="7FF131B0" w:rsidR="004C5E6C" w:rsidRPr="006A144B" w:rsidRDefault="0047204B" w:rsidP="0047204B">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Se trabajará junto a los </w:t>
      </w:r>
      <w:proofErr w:type="spellStart"/>
      <w:r w:rsidRPr="006A144B">
        <w:rPr>
          <w:rFonts w:asciiTheme="majorHAnsi" w:hAnsiTheme="majorHAnsi" w:cs="Helvetica"/>
          <w:i/>
          <w:color w:val="1F497D" w:themeColor="text2"/>
          <w:lang w:val="es-ES_tradnl"/>
        </w:rPr>
        <w:t>GADs</w:t>
      </w:r>
      <w:proofErr w:type="spellEnd"/>
      <w:r w:rsidRPr="006A144B">
        <w:rPr>
          <w:rFonts w:asciiTheme="majorHAnsi" w:hAnsiTheme="majorHAnsi" w:cs="Helvetica"/>
          <w:i/>
          <w:color w:val="1F497D" w:themeColor="text2"/>
          <w:lang w:val="es-ES_tradnl"/>
        </w:rPr>
        <w:t xml:space="preserve"> municipales. </w:t>
      </w:r>
    </w:p>
    <w:p w14:paraId="17219F83" w14:textId="3AA62147" w:rsidR="0047204B" w:rsidRPr="006A144B" w:rsidRDefault="0047204B" w:rsidP="0047204B">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Se iniciará con Pedernales, como proceso piloto, bajo el siguiente plan:</w:t>
      </w:r>
    </w:p>
    <w:p w14:paraId="03CC7409" w14:textId="1A065E48" w:rsidR="0047204B" w:rsidRPr="006A144B" w:rsidRDefault="009519F1" w:rsidP="0047204B">
      <w:pPr>
        <w:pStyle w:val="Prrafodelista"/>
        <w:numPr>
          <w:ilvl w:val="2"/>
          <w:numId w:val="3"/>
        </w:numPr>
        <w:rPr>
          <w:rFonts w:asciiTheme="majorHAnsi" w:hAnsiTheme="majorHAnsi" w:cs="Helvetica"/>
          <w:i/>
          <w:color w:val="1F497D" w:themeColor="text2"/>
          <w:lang w:val="es-ES_tradnl"/>
        </w:rPr>
      </w:pPr>
      <w:r>
        <w:rPr>
          <w:rFonts w:asciiTheme="majorHAnsi" w:hAnsiTheme="majorHAnsi" w:cs="Helvetica"/>
          <w:i/>
          <w:color w:val="1F497D" w:themeColor="text2"/>
          <w:lang w:val="es-ES_tradnl"/>
        </w:rPr>
        <w:t xml:space="preserve">Reunión: </w:t>
      </w:r>
      <w:r w:rsidRPr="009519F1">
        <w:rPr>
          <w:rFonts w:asciiTheme="majorHAnsi" w:hAnsiTheme="majorHAnsi" w:cs="Helvetica"/>
          <w:i/>
          <w:color w:val="1F497D" w:themeColor="text2"/>
          <w:lang w:val="es-ES_tradnl"/>
        </w:rPr>
        <w:t>“propiedad de la tierra y soluciones habitacionales para los refugios espontáneos”</w:t>
      </w:r>
      <w:r>
        <w:rPr>
          <w:rFonts w:asciiTheme="majorHAnsi" w:hAnsiTheme="majorHAnsi" w:cs="Helvetica"/>
          <w:i/>
          <w:color w:val="1F497D" w:themeColor="text2"/>
          <w:lang w:val="es-ES_tradnl"/>
        </w:rPr>
        <w:t xml:space="preserve">, </w:t>
      </w:r>
      <w:r w:rsidR="0047204B" w:rsidRPr="006A144B">
        <w:rPr>
          <w:rFonts w:asciiTheme="majorHAnsi" w:hAnsiTheme="majorHAnsi" w:cs="Helvetica"/>
          <w:i/>
          <w:color w:val="1F497D" w:themeColor="text2"/>
          <w:lang w:val="es-ES_tradnl"/>
        </w:rPr>
        <w:t>21 de junio</w:t>
      </w:r>
      <w:r w:rsidR="00783817">
        <w:rPr>
          <w:rFonts w:asciiTheme="majorHAnsi" w:hAnsiTheme="majorHAnsi" w:cs="Helvetica"/>
          <w:i/>
          <w:color w:val="1F497D" w:themeColor="text2"/>
          <w:lang w:val="es-ES_tradnl"/>
        </w:rPr>
        <w:t>.</w:t>
      </w:r>
      <w:bookmarkStart w:id="0" w:name="_GoBack"/>
      <w:bookmarkEnd w:id="0"/>
    </w:p>
    <w:p w14:paraId="1AE2BEE4" w14:textId="77777777" w:rsidR="0047204B" w:rsidRPr="006A144B" w:rsidRDefault="0047204B" w:rsidP="0047204B">
      <w:pPr>
        <w:pStyle w:val="Prrafodelista"/>
        <w:numPr>
          <w:ilvl w:val="3"/>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Sensibilización sobre principios de </w:t>
      </w:r>
      <w:proofErr w:type="spellStart"/>
      <w:r w:rsidRPr="006A144B">
        <w:rPr>
          <w:rFonts w:asciiTheme="majorHAnsi" w:hAnsiTheme="majorHAnsi" w:cs="Helvetica"/>
          <w:i/>
          <w:color w:val="1F497D" w:themeColor="text2"/>
          <w:lang w:val="es-ES_tradnl"/>
        </w:rPr>
        <w:t>VTP</w:t>
      </w:r>
      <w:proofErr w:type="spellEnd"/>
      <w:r w:rsidRPr="006A144B">
        <w:rPr>
          <w:rFonts w:asciiTheme="majorHAnsi" w:hAnsiTheme="majorHAnsi" w:cs="Helvetica"/>
          <w:i/>
          <w:color w:val="1F497D" w:themeColor="text2"/>
          <w:lang w:val="es-ES_tradnl"/>
        </w:rPr>
        <w:t xml:space="preserve">. </w:t>
      </w:r>
    </w:p>
    <w:p w14:paraId="284D84CC" w14:textId="77777777" w:rsidR="0047204B" w:rsidRPr="006A144B" w:rsidRDefault="0047204B" w:rsidP="0047204B">
      <w:pPr>
        <w:pStyle w:val="Prrafodelista"/>
        <w:numPr>
          <w:ilvl w:val="3"/>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Identificar las principales problemáticas y presentar las alternativas de regularización de asentamientos humanos de hecho de conformidad con la nota conceptual.</w:t>
      </w:r>
    </w:p>
    <w:p w14:paraId="5E316F6B" w14:textId="40EC5516" w:rsidR="0047204B" w:rsidRPr="006A144B" w:rsidRDefault="0047204B" w:rsidP="0047204B">
      <w:pPr>
        <w:pStyle w:val="Prrafodelista"/>
        <w:numPr>
          <w:ilvl w:val="3"/>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Solicitar información oficial del Municipio: Catastro, Ordenanzas para la regularización de asentamientos humanos de hecho.</w:t>
      </w:r>
    </w:p>
    <w:p w14:paraId="298C357D" w14:textId="5B99345A" w:rsidR="0047204B" w:rsidRPr="006A144B" w:rsidRDefault="0047204B" w:rsidP="0047204B">
      <w:pPr>
        <w:pStyle w:val="Prrafodelista"/>
        <w:numPr>
          <w:ilvl w:val="2"/>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Reuniones o Taller para Armonizar las normativa municipal para la regularización: 28 de junio</w:t>
      </w:r>
      <w:r w:rsidR="009519F1">
        <w:rPr>
          <w:rFonts w:asciiTheme="majorHAnsi" w:hAnsiTheme="majorHAnsi" w:cs="Helvetica"/>
          <w:i/>
          <w:color w:val="1F497D" w:themeColor="text2"/>
          <w:lang w:val="es-ES_tradnl"/>
        </w:rPr>
        <w:t xml:space="preserve"> (fecha por confirmar)</w:t>
      </w:r>
      <w:r w:rsidRPr="006A144B">
        <w:rPr>
          <w:rFonts w:asciiTheme="majorHAnsi" w:hAnsiTheme="majorHAnsi" w:cs="Helvetica"/>
          <w:i/>
          <w:color w:val="1F497D" w:themeColor="text2"/>
          <w:lang w:val="es-ES_tradnl"/>
        </w:rPr>
        <w:t xml:space="preserve">. </w:t>
      </w:r>
    </w:p>
    <w:p w14:paraId="4E88D91A" w14:textId="2F84FB91" w:rsidR="0047204B" w:rsidRPr="006A144B" w:rsidRDefault="0047204B" w:rsidP="0047204B">
      <w:pPr>
        <w:pStyle w:val="Prrafodelista"/>
        <w:numPr>
          <w:ilvl w:val="2"/>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Se debe analizar si es necesario trabajar con el sistema judicial para los casos de tenencia que estén en litigio.</w:t>
      </w:r>
    </w:p>
    <w:p w14:paraId="125783C7" w14:textId="77777777" w:rsidR="0047204B" w:rsidRPr="00DA7C54" w:rsidRDefault="0047204B" w:rsidP="0047204B">
      <w:pPr>
        <w:pStyle w:val="Prrafodelista"/>
        <w:ind w:left="2160"/>
        <w:rPr>
          <w:rFonts w:asciiTheme="majorHAnsi" w:hAnsiTheme="majorHAnsi" w:cs="Helvetica"/>
          <w:lang w:val="es-ES_tradnl"/>
        </w:rPr>
      </w:pPr>
    </w:p>
    <w:p w14:paraId="0D2B2871" w14:textId="77777777" w:rsidR="004C5E6C" w:rsidRPr="00DA7C54" w:rsidRDefault="004C5E6C" w:rsidP="00590A13">
      <w:pPr>
        <w:rPr>
          <w:rFonts w:asciiTheme="majorHAnsi" w:hAnsiTheme="majorHAnsi" w:cs="Helvetica"/>
          <w:color w:val="353535"/>
          <w:lang w:val="es-ES_tradnl"/>
        </w:rPr>
      </w:pPr>
    </w:p>
    <w:p w14:paraId="4EB13BF9" w14:textId="2D2F160E" w:rsidR="004C5E6C" w:rsidRPr="0047204B" w:rsidRDefault="000F2DF7" w:rsidP="000F2DF7">
      <w:pPr>
        <w:pStyle w:val="Prrafodelista"/>
        <w:numPr>
          <w:ilvl w:val="0"/>
          <w:numId w:val="3"/>
        </w:numPr>
        <w:rPr>
          <w:rFonts w:asciiTheme="majorHAnsi" w:hAnsiTheme="majorHAnsi" w:cs="Helvetica"/>
          <w:lang w:val="es-ES_tradnl"/>
        </w:rPr>
      </w:pPr>
      <w:r w:rsidRPr="0047204B">
        <w:rPr>
          <w:rFonts w:asciiTheme="majorHAnsi" w:hAnsiTheme="majorHAnsi" w:cs="Helvetica"/>
          <w:lang w:val="es-ES_tradnl"/>
        </w:rPr>
        <w:t>Preparar</w:t>
      </w:r>
      <w:r w:rsidR="004C5E6C" w:rsidRPr="0047204B">
        <w:rPr>
          <w:rFonts w:asciiTheme="majorHAnsi" w:hAnsiTheme="majorHAnsi" w:cs="Helvetica"/>
          <w:lang w:val="es-ES_tradnl"/>
        </w:rPr>
        <w:t xml:space="preserve"> un documento de posición del sector vivienda y protección. Incluir instrumentos nacionales</w:t>
      </w:r>
      <w:r w:rsidRPr="0047204B">
        <w:rPr>
          <w:rFonts w:asciiTheme="majorHAnsi" w:hAnsiTheme="majorHAnsi" w:cs="Helvetica"/>
          <w:lang w:val="es-ES_tradnl"/>
        </w:rPr>
        <w:t xml:space="preserve"> y experiencias internacionales.</w:t>
      </w:r>
      <w:r w:rsidR="003012A3" w:rsidRPr="0047204B">
        <w:rPr>
          <w:rFonts w:asciiTheme="majorHAnsi" w:hAnsiTheme="majorHAnsi" w:cs="Helvetica"/>
          <w:lang w:val="es-ES_tradnl"/>
        </w:rPr>
        <w:t xml:space="preserve"> </w:t>
      </w:r>
    </w:p>
    <w:p w14:paraId="5FE2965F" w14:textId="44920C24" w:rsidR="0047204B" w:rsidRPr="006A144B" w:rsidRDefault="0047204B" w:rsidP="0047204B">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Se preparó una nota conceptual, misma que fue puesta a consideración del Grupo de Trabajo. Se recibieron aportes de varios actores incluyendo el </w:t>
      </w:r>
      <w:proofErr w:type="spellStart"/>
      <w:r w:rsidRPr="006A144B">
        <w:rPr>
          <w:rFonts w:asciiTheme="majorHAnsi" w:hAnsiTheme="majorHAnsi" w:cs="Helvetica"/>
          <w:i/>
          <w:color w:val="1F497D" w:themeColor="text2"/>
          <w:lang w:val="es-ES_tradnl"/>
        </w:rPr>
        <w:t>MIDUVI</w:t>
      </w:r>
      <w:proofErr w:type="spellEnd"/>
      <w:r w:rsidRPr="006A144B">
        <w:rPr>
          <w:rFonts w:asciiTheme="majorHAnsi" w:hAnsiTheme="majorHAnsi" w:cs="Helvetica"/>
          <w:i/>
          <w:color w:val="1F497D" w:themeColor="text2"/>
          <w:lang w:val="es-ES_tradnl"/>
        </w:rPr>
        <w:t>.</w:t>
      </w:r>
    </w:p>
    <w:p w14:paraId="31E89FB7" w14:textId="4443F2C4" w:rsidR="0047204B" w:rsidRPr="006A144B" w:rsidRDefault="0047204B" w:rsidP="0047204B">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La nota conceptual sigue abierta a comentarios y propuestas.</w:t>
      </w:r>
    </w:p>
    <w:p w14:paraId="2F07B900" w14:textId="77777777" w:rsidR="000F2DF7" w:rsidRPr="00DA7C54" w:rsidRDefault="000F2DF7" w:rsidP="00590A13">
      <w:pPr>
        <w:rPr>
          <w:rFonts w:asciiTheme="majorHAnsi" w:hAnsiTheme="majorHAnsi" w:cs="Helvetica"/>
          <w:lang w:val="es-ES_tradnl"/>
        </w:rPr>
      </w:pPr>
    </w:p>
    <w:p w14:paraId="7B4F06D5" w14:textId="4B9311A6" w:rsidR="000F2DF7" w:rsidRPr="00DA7C54" w:rsidRDefault="0047204B" w:rsidP="000F2DF7">
      <w:pPr>
        <w:pStyle w:val="Prrafodelista"/>
        <w:numPr>
          <w:ilvl w:val="0"/>
          <w:numId w:val="3"/>
        </w:numPr>
        <w:rPr>
          <w:rFonts w:asciiTheme="majorHAnsi" w:hAnsiTheme="majorHAnsi" w:cs="Helvetica"/>
          <w:lang w:val="es-ES_tradnl"/>
        </w:rPr>
      </w:pPr>
      <w:r>
        <w:rPr>
          <w:rFonts w:asciiTheme="majorHAnsi" w:hAnsiTheme="majorHAnsi" w:cs="Helvetica"/>
          <w:lang w:val="es-ES_tradnl"/>
        </w:rPr>
        <w:t>La Defensoría del Pueble realizará i</w:t>
      </w:r>
      <w:r w:rsidR="000F2DF7" w:rsidRPr="00DA7C54">
        <w:rPr>
          <w:rFonts w:asciiTheme="majorHAnsi" w:hAnsiTheme="majorHAnsi" w:cs="Helvetica"/>
          <w:lang w:val="es-ES_tradnl"/>
        </w:rPr>
        <w:t xml:space="preserve">ncidencia y </w:t>
      </w:r>
      <w:r>
        <w:rPr>
          <w:rFonts w:asciiTheme="majorHAnsi" w:hAnsiTheme="majorHAnsi" w:cs="Helvetica"/>
          <w:lang w:val="es-ES_tradnl"/>
        </w:rPr>
        <w:t xml:space="preserve">bridará </w:t>
      </w:r>
      <w:r w:rsidR="000F2DF7" w:rsidRPr="00DA7C54">
        <w:rPr>
          <w:rFonts w:asciiTheme="majorHAnsi" w:hAnsiTheme="majorHAnsi" w:cs="Helvetica"/>
          <w:lang w:val="es-ES_tradnl"/>
        </w:rPr>
        <w:t xml:space="preserve">apoyo </w:t>
      </w:r>
      <w:r w:rsidR="00671409" w:rsidRPr="00DA7C54">
        <w:rPr>
          <w:rFonts w:asciiTheme="majorHAnsi" w:hAnsiTheme="majorHAnsi" w:cs="Helvetica"/>
          <w:lang w:val="es-ES_tradnl"/>
        </w:rPr>
        <w:t>a nivel local</w:t>
      </w:r>
      <w:r w:rsidR="000F2DF7" w:rsidRPr="00DA7C54">
        <w:rPr>
          <w:rFonts w:asciiTheme="majorHAnsi" w:hAnsiTheme="majorHAnsi" w:cs="Helvetica"/>
          <w:lang w:val="es-ES_tradnl"/>
        </w:rPr>
        <w:t xml:space="preserve">. </w:t>
      </w:r>
      <w:r>
        <w:rPr>
          <w:rFonts w:asciiTheme="majorHAnsi" w:hAnsiTheme="majorHAnsi" w:cs="Helvetica"/>
          <w:lang w:val="es-ES_tradnl"/>
        </w:rPr>
        <w:t xml:space="preserve">La </w:t>
      </w:r>
      <w:proofErr w:type="spellStart"/>
      <w:r>
        <w:rPr>
          <w:rFonts w:asciiTheme="majorHAnsi" w:hAnsiTheme="majorHAnsi" w:cs="Helvetica"/>
          <w:lang w:val="es-ES_tradnl"/>
        </w:rPr>
        <w:t>DPE</w:t>
      </w:r>
      <w:proofErr w:type="spellEnd"/>
      <w:r>
        <w:rPr>
          <w:rFonts w:asciiTheme="majorHAnsi" w:hAnsiTheme="majorHAnsi" w:cs="Helvetica"/>
          <w:lang w:val="es-ES_tradnl"/>
        </w:rPr>
        <w:t xml:space="preserve"> participará</w:t>
      </w:r>
      <w:r w:rsidR="00671409" w:rsidRPr="00DA7C54">
        <w:rPr>
          <w:rFonts w:asciiTheme="majorHAnsi" w:hAnsiTheme="majorHAnsi" w:cs="Helvetica"/>
          <w:lang w:val="es-ES_tradnl"/>
        </w:rPr>
        <w:t xml:space="preserve"> </w:t>
      </w:r>
      <w:r>
        <w:rPr>
          <w:rFonts w:asciiTheme="majorHAnsi" w:hAnsiTheme="majorHAnsi" w:cs="Helvetica"/>
          <w:lang w:val="es-ES_tradnl"/>
        </w:rPr>
        <w:t>en</w:t>
      </w:r>
      <w:r w:rsidR="00671409" w:rsidRPr="00DA7C54">
        <w:rPr>
          <w:rFonts w:asciiTheme="majorHAnsi" w:hAnsiTheme="majorHAnsi" w:cs="Helvetica"/>
          <w:lang w:val="es-ES_tradnl"/>
        </w:rPr>
        <w:t xml:space="preserve"> las visitas a los </w:t>
      </w:r>
      <w:proofErr w:type="spellStart"/>
      <w:r w:rsidR="00671409" w:rsidRPr="00DA7C54">
        <w:rPr>
          <w:rFonts w:asciiTheme="majorHAnsi" w:hAnsiTheme="majorHAnsi" w:cs="Helvetica"/>
          <w:lang w:val="es-ES_tradnl"/>
        </w:rPr>
        <w:t>GADs</w:t>
      </w:r>
      <w:proofErr w:type="spellEnd"/>
      <w:r w:rsidR="00671409" w:rsidRPr="00DA7C54">
        <w:rPr>
          <w:rFonts w:asciiTheme="majorHAnsi" w:hAnsiTheme="majorHAnsi" w:cs="Helvetica"/>
          <w:lang w:val="es-ES_tradnl"/>
        </w:rPr>
        <w:t xml:space="preserve">. </w:t>
      </w:r>
    </w:p>
    <w:p w14:paraId="73EE415F" w14:textId="77777777" w:rsidR="00C11569" w:rsidRPr="005F3192" w:rsidRDefault="00C11569" w:rsidP="005F3192">
      <w:pPr>
        <w:rPr>
          <w:rFonts w:asciiTheme="majorHAnsi" w:hAnsiTheme="majorHAnsi" w:cs="Helvetica"/>
          <w:lang w:val="es-ES_tradnl"/>
        </w:rPr>
      </w:pPr>
    </w:p>
    <w:p w14:paraId="13E33591" w14:textId="01F31800" w:rsidR="00C11569" w:rsidRPr="00DA7C54" w:rsidRDefault="005F3192" w:rsidP="000F2DF7">
      <w:pPr>
        <w:pStyle w:val="Prrafodelista"/>
        <w:numPr>
          <w:ilvl w:val="0"/>
          <w:numId w:val="3"/>
        </w:numPr>
        <w:rPr>
          <w:rFonts w:asciiTheme="majorHAnsi" w:hAnsiTheme="majorHAnsi" w:cs="Helvetica"/>
          <w:lang w:val="es-ES_tradnl"/>
        </w:rPr>
      </w:pPr>
      <w:r>
        <w:rPr>
          <w:rFonts w:asciiTheme="majorHAnsi" w:hAnsiTheme="majorHAnsi" w:cs="Helvetica"/>
          <w:lang w:val="es-ES_tradnl"/>
        </w:rPr>
        <w:t>Trabajar</w:t>
      </w:r>
      <w:r w:rsidR="00C11569" w:rsidRPr="00DA7C54">
        <w:rPr>
          <w:rFonts w:asciiTheme="majorHAnsi" w:hAnsiTheme="majorHAnsi" w:cs="Helvetica"/>
          <w:lang w:val="es-ES_tradnl"/>
        </w:rPr>
        <w:t xml:space="preserve"> a nivel local </w:t>
      </w:r>
      <w:r w:rsidR="005854BB">
        <w:rPr>
          <w:rFonts w:asciiTheme="majorHAnsi" w:hAnsiTheme="majorHAnsi" w:cs="Helvetica"/>
          <w:lang w:val="es-ES_tradnl"/>
        </w:rPr>
        <w:t xml:space="preserve">con los </w:t>
      </w:r>
      <w:proofErr w:type="spellStart"/>
      <w:r w:rsidR="00C11569" w:rsidRPr="00DA7C54">
        <w:rPr>
          <w:rFonts w:asciiTheme="majorHAnsi" w:hAnsiTheme="majorHAnsi" w:cs="Helvetica"/>
          <w:lang w:val="es-ES_tradnl"/>
        </w:rPr>
        <w:t>GAD</w:t>
      </w:r>
      <w:r w:rsidR="005854BB">
        <w:rPr>
          <w:rFonts w:asciiTheme="majorHAnsi" w:hAnsiTheme="majorHAnsi" w:cs="Helvetica"/>
          <w:lang w:val="es-ES_tradnl"/>
        </w:rPr>
        <w:t>s</w:t>
      </w:r>
      <w:proofErr w:type="spellEnd"/>
      <w:r w:rsidR="005854BB">
        <w:rPr>
          <w:rFonts w:asciiTheme="majorHAnsi" w:hAnsiTheme="majorHAnsi" w:cs="Helvetica"/>
          <w:lang w:val="es-ES_tradnl"/>
        </w:rPr>
        <w:t>, con las departamentos</w:t>
      </w:r>
      <w:r w:rsidR="00C11569" w:rsidRPr="00DA7C54">
        <w:rPr>
          <w:rFonts w:asciiTheme="majorHAnsi" w:hAnsiTheme="majorHAnsi" w:cs="Helvetica"/>
          <w:lang w:val="es-ES_tradnl"/>
        </w:rPr>
        <w:t xml:space="preserve"> jurídico y </w:t>
      </w:r>
      <w:r w:rsidR="005854BB">
        <w:rPr>
          <w:rFonts w:asciiTheme="majorHAnsi" w:hAnsiTheme="majorHAnsi" w:cs="Helvetica"/>
          <w:lang w:val="es-ES_tradnl"/>
        </w:rPr>
        <w:t xml:space="preserve">de </w:t>
      </w:r>
      <w:r w:rsidR="00C11569" w:rsidRPr="00DA7C54">
        <w:rPr>
          <w:rFonts w:asciiTheme="majorHAnsi" w:hAnsiTheme="majorHAnsi" w:cs="Helvetica"/>
          <w:lang w:val="es-ES_tradnl"/>
        </w:rPr>
        <w:t xml:space="preserve">planificación.  Elaborar un plan de visitas técnicas. </w:t>
      </w:r>
    </w:p>
    <w:p w14:paraId="32F7C3B8" w14:textId="77777777" w:rsidR="00974B53" w:rsidRPr="00DA7C54" w:rsidRDefault="00974B53" w:rsidP="00974B53">
      <w:pPr>
        <w:rPr>
          <w:rFonts w:asciiTheme="majorHAnsi" w:hAnsiTheme="majorHAnsi" w:cs="Helvetica"/>
          <w:lang w:val="es-ES_tradnl"/>
        </w:rPr>
      </w:pPr>
    </w:p>
    <w:p w14:paraId="0D3D0786" w14:textId="7611DD2F" w:rsidR="00987D10" w:rsidRPr="006A144B" w:rsidRDefault="00285935" w:rsidP="00974B53">
      <w:pPr>
        <w:pStyle w:val="Prrafodelista"/>
        <w:numPr>
          <w:ilvl w:val="1"/>
          <w:numId w:val="3"/>
        </w:numPr>
        <w:rPr>
          <w:rFonts w:asciiTheme="majorHAnsi" w:hAnsiTheme="majorHAnsi" w:cs="Helvetica"/>
          <w:i/>
          <w:color w:val="1F497D" w:themeColor="text2"/>
          <w:lang w:val="es-ES_tradnl"/>
        </w:rPr>
      </w:pPr>
      <w:r w:rsidRPr="006A144B">
        <w:rPr>
          <w:rFonts w:asciiTheme="majorHAnsi" w:hAnsiTheme="majorHAnsi" w:cs="Helvetica"/>
          <w:i/>
          <w:color w:val="1F497D" w:themeColor="text2"/>
          <w:lang w:val="es-ES_tradnl"/>
        </w:rPr>
        <w:t xml:space="preserve">Luego de la visita y pilotaje en Pedernales se realizará un plan de visitas a otras ciudades. </w:t>
      </w:r>
    </w:p>
    <w:p w14:paraId="574DD463" w14:textId="77777777" w:rsidR="00BD1653" w:rsidRPr="00DA7C54" w:rsidRDefault="00BD1653" w:rsidP="00BD1653">
      <w:pPr>
        <w:rPr>
          <w:rFonts w:asciiTheme="majorHAnsi" w:hAnsiTheme="majorHAnsi" w:cs="Helvetica"/>
          <w:lang w:val="es-ES_tradnl"/>
        </w:rPr>
      </w:pPr>
    </w:p>
    <w:p w14:paraId="11F0A099" w14:textId="2AFE9A82" w:rsidR="00BD1653" w:rsidRDefault="00BD1653" w:rsidP="000F2DF7">
      <w:pPr>
        <w:pStyle w:val="Prrafodelista"/>
        <w:numPr>
          <w:ilvl w:val="0"/>
          <w:numId w:val="3"/>
        </w:numPr>
        <w:rPr>
          <w:rFonts w:asciiTheme="majorHAnsi" w:hAnsiTheme="majorHAnsi" w:cs="Helvetica"/>
          <w:lang w:val="es-ES_tradnl"/>
        </w:rPr>
      </w:pPr>
      <w:r w:rsidRPr="00DA7C54">
        <w:rPr>
          <w:rFonts w:asciiTheme="majorHAnsi" w:hAnsiTheme="majorHAnsi" w:cs="Helvetica"/>
          <w:lang w:val="es-ES_tradnl"/>
        </w:rPr>
        <w:t xml:space="preserve">Incluir al sector rural. </w:t>
      </w:r>
    </w:p>
    <w:p w14:paraId="16AD3B98" w14:textId="27FCFFA7" w:rsidR="00021480" w:rsidRPr="007767B4" w:rsidRDefault="00021480" w:rsidP="00021480">
      <w:pPr>
        <w:pStyle w:val="Prrafodelista"/>
        <w:numPr>
          <w:ilvl w:val="1"/>
          <w:numId w:val="3"/>
        </w:numPr>
        <w:rPr>
          <w:rFonts w:asciiTheme="majorHAnsi" w:hAnsiTheme="majorHAnsi" w:cs="Helvetica"/>
          <w:i/>
          <w:color w:val="1F497D" w:themeColor="text2"/>
          <w:lang w:val="es-ES_tradnl"/>
        </w:rPr>
      </w:pPr>
      <w:r w:rsidRPr="007767B4">
        <w:rPr>
          <w:rFonts w:asciiTheme="majorHAnsi" w:hAnsiTheme="majorHAnsi" w:cs="Helvetica"/>
          <w:i/>
          <w:color w:val="1F497D" w:themeColor="text2"/>
          <w:lang w:val="es-ES_tradnl"/>
        </w:rPr>
        <w:t>E</w:t>
      </w:r>
      <w:r w:rsidR="007767B4" w:rsidRPr="007767B4">
        <w:rPr>
          <w:rFonts w:asciiTheme="majorHAnsi" w:hAnsiTheme="majorHAnsi" w:cs="Helvetica"/>
          <w:i/>
          <w:color w:val="1F497D" w:themeColor="text2"/>
          <w:lang w:val="es-ES_tradnl"/>
        </w:rPr>
        <w:t xml:space="preserve">n el plan la armonización de las normas municipales se abogará por la inclusión de un enfoque rural. </w:t>
      </w:r>
    </w:p>
    <w:p w14:paraId="7E40EDD9" w14:textId="77777777" w:rsidR="00E81850" w:rsidRPr="00DA7C54" w:rsidRDefault="00E81850" w:rsidP="00E81850">
      <w:pPr>
        <w:rPr>
          <w:rFonts w:asciiTheme="majorHAnsi" w:hAnsiTheme="majorHAnsi" w:cs="Helvetica"/>
          <w:lang w:val="es-ES_tradnl"/>
        </w:rPr>
      </w:pPr>
    </w:p>
    <w:p w14:paraId="216A18AA" w14:textId="77777777" w:rsidR="00E81850" w:rsidRPr="00DA7C54" w:rsidRDefault="00E81850" w:rsidP="00E81850">
      <w:pPr>
        <w:pStyle w:val="Prrafodelista"/>
        <w:rPr>
          <w:rFonts w:asciiTheme="majorHAnsi" w:hAnsiTheme="majorHAnsi" w:cs="Helvetica"/>
          <w:lang w:val="es-ES_tradnl"/>
        </w:rPr>
      </w:pPr>
    </w:p>
    <w:sectPr w:rsidR="00E81850" w:rsidRPr="00DA7C54" w:rsidSect="004F7D3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D8959" w14:textId="77777777" w:rsidR="006A144B" w:rsidRDefault="006A144B" w:rsidP="0094689C">
      <w:r>
        <w:separator/>
      </w:r>
    </w:p>
  </w:endnote>
  <w:endnote w:type="continuationSeparator" w:id="0">
    <w:p w14:paraId="6F97DFBC" w14:textId="77777777" w:rsidR="006A144B" w:rsidRDefault="006A144B" w:rsidP="0094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FE442" w14:textId="77777777" w:rsidR="006A144B" w:rsidRDefault="006A144B" w:rsidP="0094689C">
      <w:r>
        <w:separator/>
      </w:r>
    </w:p>
  </w:footnote>
  <w:footnote w:type="continuationSeparator" w:id="0">
    <w:p w14:paraId="45CC757F" w14:textId="77777777" w:rsidR="006A144B" w:rsidRDefault="006A144B" w:rsidP="009468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56DA2"/>
    <w:multiLevelType w:val="hybridMultilevel"/>
    <w:tmpl w:val="67467CBA"/>
    <w:lvl w:ilvl="0" w:tplc="D76CD254">
      <w:start w:val="1"/>
      <w:numFmt w:val="decimal"/>
      <w:lvlText w:val="%1."/>
      <w:lvlJc w:val="left"/>
      <w:pPr>
        <w:ind w:left="720" w:hanging="360"/>
      </w:pPr>
      <w:rPr>
        <w:rFonts w:cs="Helvetic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791F7D"/>
    <w:multiLevelType w:val="hybridMultilevel"/>
    <w:tmpl w:val="90745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7D3282C"/>
    <w:multiLevelType w:val="hybridMultilevel"/>
    <w:tmpl w:val="963030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DB54A5D"/>
    <w:multiLevelType w:val="hybridMultilevel"/>
    <w:tmpl w:val="3C669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31"/>
    <w:rsid w:val="00021480"/>
    <w:rsid w:val="00066CF4"/>
    <w:rsid w:val="000A270F"/>
    <w:rsid w:val="000F2DF7"/>
    <w:rsid w:val="001A54FD"/>
    <w:rsid w:val="00285935"/>
    <w:rsid w:val="002B2D41"/>
    <w:rsid w:val="003012A3"/>
    <w:rsid w:val="003929EF"/>
    <w:rsid w:val="0047204B"/>
    <w:rsid w:val="004801D0"/>
    <w:rsid w:val="004C5E6C"/>
    <w:rsid w:val="004E6022"/>
    <w:rsid w:val="004F7D32"/>
    <w:rsid w:val="005854BB"/>
    <w:rsid w:val="00590A13"/>
    <w:rsid w:val="005F3192"/>
    <w:rsid w:val="005F4261"/>
    <w:rsid w:val="00671409"/>
    <w:rsid w:val="006A144B"/>
    <w:rsid w:val="00765231"/>
    <w:rsid w:val="007767B4"/>
    <w:rsid w:val="00783817"/>
    <w:rsid w:val="00885BF5"/>
    <w:rsid w:val="0092129F"/>
    <w:rsid w:val="0094689C"/>
    <w:rsid w:val="009519F1"/>
    <w:rsid w:val="00974B53"/>
    <w:rsid w:val="009807FB"/>
    <w:rsid w:val="00987D10"/>
    <w:rsid w:val="00A26504"/>
    <w:rsid w:val="00A628CC"/>
    <w:rsid w:val="00A71D6E"/>
    <w:rsid w:val="00B969D7"/>
    <w:rsid w:val="00BD1653"/>
    <w:rsid w:val="00C11569"/>
    <w:rsid w:val="00C73E97"/>
    <w:rsid w:val="00DA168F"/>
    <w:rsid w:val="00DA7C54"/>
    <w:rsid w:val="00E1456F"/>
    <w:rsid w:val="00E81850"/>
    <w:rsid w:val="00F57A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BE49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94689C"/>
    <w:rPr>
      <w:sz w:val="20"/>
      <w:szCs w:val="20"/>
      <w:lang w:eastAsia="en-US"/>
    </w:rPr>
  </w:style>
  <w:style w:type="character" w:customStyle="1" w:styleId="TextonotapieCar">
    <w:name w:val="Texto nota pie Car"/>
    <w:basedOn w:val="Fuentedeprrafopredeter"/>
    <w:link w:val="Textonotapie"/>
    <w:semiHidden/>
    <w:rsid w:val="0094689C"/>
    <w:rPr>
      <w:sz w:val="20"/>
      <w:szCs w:val="20"/>
      <w:lang w:val="en-US" w:eastAsia="en-US"/>
    </w:rPr>
  </w:style>
  <w:style w:type="character" w:styleId="Refdenotaalpie">
    <w:name w:val="footnote reference"/>
    <w:basedOn w:val="Fuentedeprrafopredeter"/>
    <w:semiHidden/>
    <w:unhideWhenUsed/>
    <w:rsid w:val="0094689C"/>
    <w:rPr>
      <w:vertAlign w:val="superscript"/>
    </w:rPr>
  </w:style>
  <w:style w:type="paragraph" w:styleId="Prrafodelista">
    <w:name w:val="List Paragraph"/>
    <w:basedOn w:val="Normal"/>
    <w:uiPriority w:val="34"/>
    <w:qFormat/>
    <w:rsid w:val="00A265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94689C"/>
    <w:rPr>
      <w:sz w:val="20"/>
      <w:szCs w:val="20"/>
      <w:lang w:eastAsia="en-US"/>
    </w:rPr>
  </w:style>
  <w:style w:type="character" w:customStyle="1" w:styleId="TextonotapieCar">
    <w:name w:val="Texto nota pie Car"/>
    <w:basedOn w:val="Fuentedeprrafopredeter"/>
    <w:link w:val="Textonotapie"/>
    <w:semiHidden/>
    <w:rsid w:val="0094689C"/>
    <w:rPr>
      <w:sz w:val="20"/>
      <w:szCs w:val="20"/>
      <w:lang w:val="en-US" w:eastAsia="en-US"/>
    </w:rPr>
  </w:style>
  <w:style w:type="character" w:styleId="Refdenotaalpie">
    <w:name w:val="footnote reference"/>
    <w:basedOn w:val="Fuentedeprrafopredeter"/>
    <w:semiHidden/>
    <w:unhideWhenUsed/>
    <w:rsid w:val="0094689C"/>
    <w:rPr>
      <w:vertAlign w:val="superscript"/>
    </w:rPr>
  </w:style>
  <w:style w:type="paragraph" w:styleId="Prrafodelista">
    <w:name w:val="List Paragraph"/>
    <w:basedOn w:val="Normal"/>
    <w:uiPriority w:val="34"/>
    <w:qFormat/>
    <w:rsid w:val="00A2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1083">
      <w:bodyDiv w:val="1"/>
      <w:marLeft w:val="0"/>
      <w:marRight w:val="0"/>
      <w:marTop w:val="0"/>
      <w:marBottom w:val="0"/>
      <w:divBdr>
        <w:top w:val="none" w:sz="0" w:space="0" w:color="auto"/>
        <w:left w:val="none" w:sz="0" w:space="0" w:color="auto"/>
        <w:bottom w:val="none" w:sz="0" w:space="0" w:color="auto"/>
        <w:right w:val="none" w:sz="0" w:space="0" w:color="auto"/>
      </w:divBdr>
      <w:divsChild>
        <w:div w:id="1421609178">
          <w:marLeft w:val="0"/>
          <w:marRight w:val="0"/>
          <w:marTop w:val="0"/>
          <w:marBottom w:val="0"/>
          <w:divBdr>
            <w:top w:val="none" w:sz="0" w:space="0" w:color="auto"/>
            <w:left w:val="none" w:sz="0" w:space="0" w:color="auto"/>
            <w:bottom w:val="none" w:sz="0" w:space="0" w:color="auto"/>
            <w:right w:val="none" w:sz="0" w:space="0" w:color="auto"/>
          </w:divBdr>
          <w:divsChild>
            <w:div w:id="1261060216">
              <w:marLeft w:val="0"/>
              <w:marRight w:val="0"/>
              <w:marTop w:val="0"/>
              <w:marBottom w:val="0"/>
              <w:divBdr>
                <w:top w:val="none" w:sz="0" w:space="0" w:color="auto"/>
                <w:left w:val="none" w:sz="0" w:space="0" w:color="auto"/>
                <w:bottom w:val="none" w:sz="0" w:space="0" w:color="auto"/>
                <w:right w:val="none" w:sz="0" w:space="0" w:color="auto"/>
              </w:divBdr>
              <w:divsChild>
                <w:div w:id="186061527">
                  <w:marLeft w:val="0"/>
                  <w:marRight w:val="0"/>
                  <w:marTop w:val="0"/>
                  <w:marBottom w:val="0"/>
                  <w:divBdr>
                    <w:top w:val="none" w:sz="0" w:space="0" w:color="auto"/>
                    <w:left w:val="none" w:sz="0" w:space="0" w:color="auto"/>
                    <w:bottom w:val="none" w:sz="0" w:space="0" w:color="auto"/>
                    <w:right w:val="none" w:sz="0" w:space="0" w:color="auto"/>
                  </w:divBdr>
                  <w:divsChild>
                    <w:div w:id="106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671</Words>
  <Characters>3693</Characters>
  <Application>Microsoft Macintosh Word</Application>
  <DocSecurity>0</DocSecurity>
  <Lines>30</Lines>
  <Paragraphs>8</Paragraphs>
  <ScaleCrop>false</ScaleCrop>
  <Company>lima2013</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Cahueñas Muñoz</dc:creator>
  <cp:keywords/>
  <dc:description/>
  <cp:lastModifiedBy>Hugo Cahueñas Muñoz</cp:lastModifiedBy>
  <cp:revision>13</cp:revision>
  <dcterms:created xsi:type="dcterms:W3CDTF">2016-06-20T01:58:00Z</dcterms:created>
  <dcterms:modified xsi:type="dcterms:W3CDTF">2016-06-20T22:41:00Z</dcterms:modified>
</cp:coreProperties>
</file>