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601A" w14:textId="4C688A6B" w:rsidR="003A3317" w:rsidRPr="003A3317" w:rsidRDefault="00314C5E" w:rsidP="00043FD5">
      <w:pPr>
        <w:pStyle w:val="Heading1"/>
        <w:spacing w:before="120"/>
      </w:pPr>
      <w:r>
        <w:t xml:space="preserve">How to use the Shelter Cluster Database </w:t>
      </w:r>
    </w:p>
    <w:p w14:paraId="11A1AE14" w14:textId="5AB7B9FC" w:rsidR="00314C5E" w:rsidRDefault="00314C5E" w:rsidP="00043FD5">
      <w:pPr>
        <w:pStyle w:val="Heading2"/>
      </w:pPr>
      <w:r>
        <w:t xml:space="preserve">Where </w:t>
      </w:r>
      <w:r w:rsidR="00D36E01">
        <w:t>to find the database</w:t>
      </w:r>
    </w:p>
    <w:p w14:paraId="0177AB5A" w14:textId="12139815" w:rsidR="00314C5E" w:rsidRDefault="00314C5E" w:rsidP="008C7872">
      <w:pPr>
        <w:rPr>
          <w:sz w:val="20"/>
          <w:szCs w:val="20"/>
        </w:rPr>
      </w:pPr>
      <w:r>
        <w:rPr>
          <w:sz w:val="20"/>
          <w:szCs w:val="20"/>
        </w:rPr>
        <w:t>The Shelter Cluster database can be downloaded here. It is in an Excel binary format:</w:t>
      </w:r>
    </w:p>
    <w:p w14:paraId="50B1CB27" w14:textId="4FCB7594" w:rsidR="00D36E01" w:rsidRDefault="00314C5E" w:rsidP="008C7872">
      <w:pPr>
        <w:rPr>
          <w:sz w:val="20"/>
          <w:szCs w:val="20"/>
        </w:rPr>
      </w:pPr>
      <w:hyperlink r:id="rId8" w:history="1">
        <w:r w:rsidRPr="00314C5E">
          <w:rPr>
            <w:rStyle w:val="Hyperlink"/>
            <w:sz w:val="20"/>
            <w:szCs w:val="20"/>
          </w:rPr>
          <w:t>https://www.sheltercluster.org/Asia/Philippines/Typhoon%20Haiyan%202013/Documents/20141003%20HSWG%20Database%20for%20website.xlsb</w:t>
        </w:r>
      </w:hyperlink>
    </w:p>
    <w:p w14:paraId="6FE7FF20" w14:textId="1F64AACB" w:rsidR="00314C5E" w:rsidRDefault="00D36E01" w:rsidP="00043FD5">
      <w:pPr>
        <w:pStyle w:val="Heading2"/>
      </w:pPr>
      <w:r>
        <w:t>Data currency and data collection method</w:t>
      </w:r>
    </w:p>
    <w:p w14:paraId="5E9BCDA5" w14:textId="3D6983E5" w:rsidR="00D36E01" w:rsidRDefault="00314C5E" w:rsidP="00D36E01">
      <w:pPr>
        <w:rPr>
          <w:sz w:val="20"/>
          <w:szCs w:val="20"/>
          <w:lang w:val="en-GB"/>
        </w:rPr>
      </w:pPr>
      <w:r w:rsidRPr="00314C5E">
        <w:rPr>
          <w:sz w:val="20"/>
          <w:szCs w:val="20"/>
          <w:lang w:val="en-GB"/>
        </w:rPr>
        <w:t>The database was last updated on the 6</w:t>
      </w:r>
      <w:r w:rsidRPr="00314C5E">
        <w:rPr>
          <w:sz w:val="20"/>
          <w:szCs w:val="20"/>
          <w:vertAlign w:val="superscript"/>
          <w:lang w:val="en-GB"/>
        </w:rPr>
        <w:t>th</w:t>
      </w:r>
      <w:r w:rsidRPr="00314C5E">
        <w:rPr>
          <w:sz w:val="20"/>
          <w:szCs w:val="20"/>
          <w:lang w:val="en-GB"/>
        </w:rPr>
        <w:t xml:space="preserve"> October 2014, based on information provided to the cluster by that time. </w:t>
      </w:r>
      <w:r>
        <w:rPr>
          <w:sz w:val="20"/>
          <w:szCs w:val="20"/>
          <w:lang w:val="en-GB"/>
        </w:rPr>
        <w:t xml:space="preserve">Not all agencies reported at this time, therefore information within the database represents that which was last provided as an update to the cluster. </w:t>
      </w:r>
      <w:r w:rsidR="00D36E01" w:rsidRPr="00D36E01">
        <w:rPr>
          <w:sz w:val="20"/>
          <w:szCs w:val="20"/>
          <w:lang w:val="en-GB"/>
        </w:rPr>
        <w:t>The information in this database was collected from shelter cluster partners</w:t>
      </w:r>
      <w:r w:rsidR="00D36E01">
        <w:rPr>
          <w:sz w:val="20"/>
          <w:szCs w:val="20"/>
          <w:lang w:val="en-GB"/>
        </w:rPr>
        <w:t xml:space="preserve"> using the Shelter Cluster reporting format (version 4), a copy of which can be found here:</w:t>
      </w:r>
    </w:p>
    <w:p w14:paraId="0EF5D695" w14:textId="0835DB90" w:rsidR="00D36E01" w:rsidRPr="00D36E01" w:rsidRDefault="00D36E01" w:rsidP="00D36E01">
      <w:pPr>
        <w:rPr>
          <w:sz w:val="20"/>
          <w:szCs w:val="20"/>
          <w:lang w:val="en-GB"/>
        </w:rPr>
      </w:pPr>
      <w:hyperlink r:id="rId9" w:history="1">
        <w:r w:rsidRPr="00D36E01">
          <w:rPr>
            <w:rStyle w:val="Hyperlink"/>
            <w:sz w:val="20"/>
            <w:szCs w:val="20"/>
          </w:rPr>
          <w:t>https://www.sheltercluster.org/Asia/Philippines/Typhoon%20Haiyan%202013/Documents/Reporting-template-HSWG-v-4.xlsb.zip</w:t>
        </w:r>
      </w:hyperlink>
    </w:p>
    <w:p w14:paraId="7D867BE2" w14:textId="5B451D02" w:rsidR="00D36E01" w:rsidRDefault="00D36E01" w:rsidP="00043FD5">
      <w:pPr>
        <w:pStyle w:val="Heading2"/>
      </w:pPr>
      <w:r>
        <w:t>Content and structure of the database</w:t>
      </w:r>
    </w:p>
    <w:p w14:paraId="78263697" w14:textId="6CB4117F" w:rsidR="00D36E01" w:rsidRPr="00D36E01" w:rsidRDefault="00D36E01" w:rsidP="00D36E01">
      <w:pPr>
        <w:spacing w:after="0" w:line="257" w:lineRule="auto"/>
        <w:rPr>
          <w:sz w:val="20"/>
          <w:szCs w:val="20"/>
          <w:lang w:val="en-GB"/>
        </w:rPr>
      </w:pPr>
      <w:r w:rsidRPr="00D36E01">
        <w:rPr>
          <w:sz w:val="20"/>
          <w:szCs w:val="20"/>
          <w:lang w:val="en-GB"/>
        </w:rPr>
        <w:t>The Excel workbook contains three data sheets</w:t>
      </w:r>
      <w:r w:rsidR="00A45F13">
        <w:rPr>
          <w:sz w:val="20"/>
          <w:szCs w:val="20"/>
          <w:lang w:val="en-GB"/>
        </w:rPr>
        <w:t>, and a guidance note:</w:t>
      </w:r>
    </w:p>
    <w:p w14:paraId="1527E7F0" w14:textId="0871B289" w:rsidR="00A45F13" w:rsidRPr="00A45F13" w:rsidRDefault="00D36E01" w:rsidP="00FE6074">
      <w:pPr>
        <w:pStyle w:val="ListParagraph"/>
        <w:numPr>
          <w:ilvl w:val="0"/>
          <w:numId w:val="22"/>
        </w:numPr>
        <w:spacing w:after="0" w:line="257" w:lineRule="auto"/>
        <w:rPr>
          <w:sz w:val="20"/>
          <w:szCs w:val="20"/>
        </w:rPr>
      </w:pPr>
      <w:r w:rsidRPr="00A45F13">
        <w:rPr>
          <w:b/>
          <w:sz w:val="20"/>
          <w:szCs w:val="20"/>
        </w:rPr>
        <w:t>Agency Activities</w:t>
      </w:r>
      <w:r w:rsidRPr="00A45F13">
        <w:rPr>
          <w:sz w:val="20"/>
          <w:szCs w:val="20"/>
        </w:rPr>
        <w:t xml:space="preserve">: </w:t>
      </w:r>
      <w:r w:rsidR="004D1D40" w:rsidRPr="00A45F13">
        <w:rPr>
          <w:sz w:val="20"/>
          <w:szCs w:val="20"/>
        </w:rPr>
        <w:t xml:space="preserve">This contains all information relating to recovery shelter implementation. It does not cover emergency shelter activities. For a description of the activities within the form, see the Shelter Cluster’s Shelter </w:t>
      </w:r>
      <w:r w:rsidR="004D1D40" w:rsidRPr="00A45F13">
        <w:rPr>
          <w:sz w:val="20"/>
          <w:szCs w:val="20"/>
        </w:rPr>
        <w:t xml:space="preserve">Recovery </w:t>
      </w:r>
      <w:r w:rsidR="004D1D40" w:rsidRPr="00A45F13">
        <w:rPr>
          <w:sz w:val="20"/>
          <w:szCs w:val="20"/>
        </w:rPr>
        <w:t xml:space="preserve">Guidelines  : </w:t>
      </w:r>
      <w:hyperlink r:id="rId10" w:history="1">
        <w:r w:rsidR="00A45F13" w:rsidRPr="00A45F13">
          <w:rPr>
            <w:rStyle w:val="Hyperlink"/>
            <w:sz w:val="20"/>
            <w:szCs w:val="20"/>
          </w:rPr>
          <w:t>https://www.sheltercluster.org/Asia/Philippines/Typhoon%20Haiyan%202013/Documents/Recovery%20Shelter%20Guidelines.pdf</w:t>
        </w:r>
      </w:hyperlink>
    </w:p>
    <w:p w14:paraId="7E3CC292" w14:textId="4AC4F011" w:rsidR="00D36E01" w:rsidRPr="00D36E01" w:rsidRDefault="00D36E01" w:rsidP="00D36E01">
      <w:pPr>
        <w:pStyle w:val="ListParagraph"/>
        <w:numPr>
          <w:ilvl w:val="0"/>
          <w:numId w:val="22"/>
        </w:numPr>
        <w:spacing w:after="0" w:line="257" w:lineRule="auto"/>
        <w:rPr>
          <w:sz w:val="20"/>
          <w:szCs w:val="20"/>
        </w:rPr>
      </w:pPr>
      <w:r w:rsidRPr="00D36E01">
        <w:rPr>
          <w:b/>
          <w:sz w:val="20"/>
          <w:szCs w:val="20"/>
        </w:rPr>
        <w:t>Training:</w:t>
      </w:r>
      <w:r w:rsidRPr="00D36E01">
        <w:rPr>
          <w:sz w:val="20"/>
          <w:szCs w:val="20"/>
        </w:rPr>
        <w:t xml:space="preserve"> Information on trainings delivered by partner agencies. </w:t>
      </w:r>
      <w:r w:rsidR="00A45F13" w:rsidRPr="00DB1713">
        <w:rPr>
          <w:b/>
          <w:sz w:val="20"/>
          <w:szCs w:val="20"/>
        </w:rPr>
        <w:t>PLEASE NOTE</w:t>
      </w:r>
      <w:r w:rsidR="00A45F13">
        <w:rPr>
          <w:sz w:val="20"/>
          <w:szCs w:val="20"/>
        </w:rPr>
        <w:t xml:space="preserve">: information was only received from 16 agencies related to training, therefore this is unlikely to represent the entirety of training undertaken by shelter agencies. </w:t>
      </w:r>
    </w:p>
    <w:p w14:paraId="7C86D67F" w14:textId="322FC886" w:rsidR="00D36E01" w:rsidRDefault="00D36E01" w:rsidP="00D36E01">
      <w:pPr>
        <w:pStyle w:val="ListParagraph"/>
        <w:numPr>
          <w:ilvl w:val="0"/>
          <w:numId w:val="22"/>
        </w:numPr>
        <w:spacing w:after="0" w:line="257" w:lineRule="auto"/>
        <w:rPr>
          <w:sz w:val="20"/>
          <w:szCs w:val="20"/>
        </w:rPr>
      </w:pPr>
      <w:r w:rsidRPr="00D36E01">
        <w:rPr>
          <w:b/>
          <w:sz w:val="20"/>
          <w:szCs w:val="20"/>
        </w:rPr>
        <w:t>Public Outreach</w:t>
      </w:r>
      <w:r w:rsidRPr="00D36E01">
        <w:rPr>
          <w:sz w:val="20"/>
          <w:szCs w:val="20"/>
        </w:rPr>
        <w:t>: Information on activiti</w:t>
      </w:r>
      <w:r w:rsidR="00A45F13">
        <w:rPr>
          <w:sz w:val="20"/>
          <w:szCs w:val="20"/>
        </w:rPr>
        <w:t xml:space="preserve">es related to awareness raising. </w:t>
      </w:r>
      <w:r w:rsidR="00A45F13" w:rsidRPr="00DB1713">
        <w:rPr>
          <w:b/>
          <w:sz w:val="20"/>
          <w:szCs w:val="20"/>
        </w:rPr>
        <w:t>PLEASE NOTE:</w:t>
      </w:r>
      <w:r w:rsidR="00A45F13">
        <w:rPr>
          <w:sz w:val="20"/>
          <w:szCs w:val="20"/>
        </w:rPr>
        <w:t xml:space="preserve"> information was only received from </w:t>
      </w:r>
      <w:r w:rsidR="00A45F13">
        <w:rPr>
          <w:sz w:val="20"/>
          <w:szCs w:val="20"/>
        </w:rPr>
        <w:t>5</w:t>
      </w:r>
      <w:r w:rsidR="00A45F13">
        <w:rPr>
          <w:sz w:val="20"/>
          <w:szCs w:val="20"/>
        </w:rPr>
        <w:t xml:space="preserve"> agencies related to training, therefore this is unlikely to represent the entirety of training undertaken by shelter agencies.</w:t>
      </w:r>
    </w:p>
    <w:p w14:paraId="6825D0FB" w14:textId="3E779C18" w:rsidR="004D1D40" w:rsidRPr="00D36E01" w:rsidRDefault="004D1D40" w:rsidP="00D36E01">
      <w:pPr>
        <w:pStyle w:val="ListParagraph"/>
        <w:numPr>
          <w:ilvl w:val="0"/>
          <w:numId w:val="22"/>
        </w:numPr>
        <w:spacing w:after="0" w:line="257" w:lineRule="auto"/>
        <w:rPr>
          <w:sz w:val="20"/>
          <w:szCs w:val="20"/>
        </w:rPr>
      </w:pPr>
      <w:r>
        <w:rPr>
          <w:b/>
          <w:sz w:val="20"/>
          <w:szCs w:val="20"/>
        </w:rPr>
        <w:t>Guidance note</w:t>
      </w:r>
      <w:r w:rsidRPr="004D1D40">
        <w:rPr>
          <w:sz w:val="20"/>
          <w:szCs w:val="20"/>
        </w:rPr>
        <w:t>:</w:t>
      </w:r>
      <w:r>
        <w:rPr>
          <w:sz w:val="20"/>
          <w:szCs w:val="20"/>
        </w:rPr>
        <w:t xml:space="preserve"> Contains guidance on what information is held in each column.  </w:t>
      </w:r>
    </w:p>
    <w:p w14:paraId="3CBFFEB5" w14:textId="77777777" w:rsidR="00A45F13" w:rsidRDefault="00A45F13" w:rsidP="00A45F13">
      <w:pPr>
        <w:spacing w:after="0" w:line="257" w:lineRule="auto"/>
        <w:rPr>
          <w:sz w:val="20"/>
          <w:szCs w:val="20"/>
        </w:rPr>
      </w:pPr>
    </w:p>
    <w:p w14:paraId="2332E6CE" w14:textId="1A920F5D" w:rsidR="004B700E" w:rsidRDefault="004B700E" w:rsidP="008C7872">
      <w:pPr>
        <w:rPr>
          <w:sz w:val="20"/>
          <w:szCs w:val="20"/>
        </w:rPr>
      </w:pPr>
      <w:r w:rsidRPr="00BB4B1D">
        <w:rPr>
          <w:b/>
          <w:sz w:val="20"/>
          <w:szCs w:val="20"/>
        </w:rPr>
        <w:t>Rows:</w:t>
      </w:r>
      <w:r>
        <w:rPr>
          <w:sz w:val="20"/>
          <w:szCs w:val="20"/>
        </w:rPr>
        <w:t xml:space="preserve"> Each row represents the activities </w:t>
      </w:r>
      <w:r w:rsidR="00BB4B1D">
        <w:rPr>
          <w:sz w:val="20"/>
          <w:szCs w:val="20"/>
        </w:rPr>
        <w:t>by one agency, in one location, undertaking one type of activity. Generally, activities have been reported down to the Barangay (though in some cases only to the municipality). If an agency is undertaking two activities in one Barangay (e</w:t>
      </w:r>
      <w:r w:rsidR="00A61225">
        <w:rPr>
          <w:sz w:val="20"/>
          <w:szCs w:val="20"/>
        </w:rPr>
        <w:t>.</w:t>
      </w:r>
      <w:r w:rsidR="00BB4B1D">
        <w:rPr>
          <w:sz w:val="20"/>
          <w:szCs w:val="20"/>
        </w:rPr>
        <w:t>g</w:t>
      </w:r>
      <w:r w:rsidR="00A61225">
        <w:rPr>
          <w:sz w:val="20"/>
          <w:szCs w:val="20"/>
        </w:rPr>
        <w:t>.</w:t>
      </w:r>
      <w:r w:rsidR="00BB4B1D">
        <w:rPr>
          <w:sz w:val="20"/>
          <w:szCs w:val="20"/>
        </w:rPr>
        <w:t xml:space="preserve">, repairs and core houses), these will have been entered as two separate lines of information. </w:t>
      </w:r>
    </w:p>
    <w:p w14:paraId="5B4F2C56" w14:textId="77777777" w:rsidR="00043FD5" w:rsidRDefault="00A45F13" w:rsidP="00043FD5">
      <w:pPr>
        <w:spacing w:after="0" w:line="257" w:lineRule="auto"/>
        <w:rPr>
          <w:sz w:val="20"/>
          <w:szCs w:val="20"/>
          <w:lang w:val="en-GB"/>
        </w:rPr>
      </w:pPr>
      <w:r>
        <w:rPr>
          <w:sz w:val="20"/>
          <w:szCs w:val="20"/>
        </w:rPr>
        <w:t xml:space="preserve">The </w:t>
      </w:r>
      <w:r w:rsidR="004B700E" w:rsidRPr="00A45F13">
        <w:rPr>
          <w:b/>
          <w:sz w:val="20"/>
          <w:szCs w:val="20"/>
          <w:lang w:val="en-GB"/>
        </w:rPr>
        <w:t>Agency Activities</w:t>
      </w:r>
      <w:r w:rsidR="004B700E">
        <w:rPr>
          <w:sz w:val="20"/>
          <w:szCs w:val="20"/>
          <w:lang w:val="en-GB"/>
        </w:rPr>
        <w:t xml:space="preserve"> sheet contains four extra columns to the right which are not included in the reporting format – these are the unique IDs (P-codes) for </w:t>
      </w:r>
      <w:r w:rsidR="00BB4B1D">
        <w:rPr>
          <w:sz w:val="20"/>
          <w:szCs w:val="20"/>
          <w:lang w:val="en-GB"/>
        </w:rPr>
        <w:t xml:space="preserve">each location. </w:t>
      </w:r>
    </w:p>
    <w:p w14:paraId="11B4BB43" w14:textId="77777777" w:rsidR="00043FD5" w:rsidRDefault="00043FD5" w:rsidP="00043FD5">
      <w:pPr>
        <w:spacing w:after="0" w:line="257" w:lineRule="auto"/>
        <w:rPr>
          <w:sz w:val="20"/>
          <w:szCs w:val="20"/>
          <w:lang w:val="en-GB"/>
        </w:rPr>
      </w:pPr>
    </w:p>
    <w:p w14:paraId="79392501" w14:textId="4534D582" w:rsidR="00043FD5" w:rsidRDefault="00043FD5" w:rsidP="00043FD5">
      <w:pPr>
        <w:spacing w:after="0" w:line="257" w:lineRule="auto"/>
        <w:rPr>
          <w:sz w:val="20"/>
          <w:szCs w:val="20"/>
          <w:lang w:val="en-GB"/>
        </w:rPr>
      </w:pPr>
      <w:r>
        <w:rPr>
          <w:sz w:val="20"/>
          <w:szCs w:val="20"/>
          <w:lang w:val="en-GB"/>
        </w:rPr>
        <w:t xml:space="preserve">PLEASE NOTE: </w:t>
      </w:r>
      <w:r>
        <w:rPr>
          <w:sz w:val="20"/>
          <w:szCs w:val="20"/>
          <w:lang w:val="en-GB"/>
        </w:rPr>
        <w:t>You can</w:t>
      </w:r>
      <w:r>
        <w:rPr>
          <w:sz w:val="20"/>
          <w:szCs w:val="20"/>
          <w:lang w:val="en-GB"/>
        </w:rPr>
        <w:t xml:space="preserve"> also </w:t>
      </w:r>
      <w:r>
        <w:rPr>
          <w:sz w:val="20"/>
          <w:szCs w:val="20"/>
          <w:lang w:val="en-GB"/>
        </w:rPr>
        <w:t>find summaries of the information contained within the database on the Shelter Cluster website:</w:t>
      </w:r>
    </w:p>
    <w:p w14:paraId="204D94B8" w14:textId="77777777" w:rsidR="00043FD5" w:rsidRPr="00043FD5" w:rsidRDefault="00043FD5" w:rsidP="00043FD5">
      <w:pPr>
        <w:spacing w:after="0" w:line="257" w:lineRule="auto"/>
        <w:rPr>
          <w:sz w:val="20"/>
          <w:szCs w:val="20"/>
        </w:rPr>
      </w:pPr>
      <w:hyperlink r:id="rId11" w:history="1">
        <w:r w:rsidRPr="00043FD5">
          <w:rPr>
            <w:rStyle w:val="Hyperlink"/>
            <w:sz w:val="20"/>
            <w:szCs w:val="20"/>
          </w:rPr>
          <w:t>National summary</w:t>
        </w:r>
      </w:hyperlink>
      <w:r w:rsidRPr="00043FD5">
        <w:rPr>
          <w:sz w:val="20"/>
          <w:szCs w:val="20"/>
        </w:rPr>
        <w:t xml:space="preserve"> </w:t>
      </w:r>
      <w:r>
        <w:rPr>
          <w:sz w:val="20"/>
          <w:szCs w:val="20"/>
        </w:rPr>
        <w:tab/>
      </w:r>
      <w:hyperlink r:id="rId12" w:history="1">
        <w:r w:rsidRPr="00043FD5">
          <w:rPr>
            <w:rStyle w:val="Hyperlink"/>
            <w:sz w:val="20"/>
            <w:szCs w:val="20"/>
          </w:rPr>
          <w:t>Region VI summary</w:t>
        </w:r>
      </w:hyperlink>
      <w:r>
        <w:rPr>
          <w:rStyle w:val="Hyperlink"/>
          <w:color w:val="auto"/>
          <w:sz w:val="20"/>
          <w:szCs w:val="20"/>
          <w:u w:val="none"/>
        </w:rPr>
        <w:tab/>
      </w:r>
      <w:hyperlink r:id="rId13" w:history="1">
        <w:r w:rsidRPr="00043FD5">
          <w:rPr>
            <w:rStyle w:val="Hyperlink"/>
            <w:sz w:val="20"/>
            <w:szCs w:val="20"/>
          </w:rPr>
          <w:t>Region VII summary</w:t>
        </w:r>
      </w:hyperlink>
      <w:r w:rsidRPr="00043FD5">
        <w:rPr>
          <w:sz w:val="20"/>
          <w:szCs w:val="20"/>
        </w:rPr>
        <w:t xml:space="preserve"> </w:t>
      </w:r>
      <w:r>
        <w:rPr>
          <w:sz w:val="20"/>
          <w:szCs w:val="20"/>
        </w:rPr>
        <w:tab/>
      </w:r>
      <w:hyperlink r:id="rId14" w:history="1">
        <w:r w:rsidRPr="00043FD5">
          <w:rPr>
            <w:rStyle w:val="Hyperlink"/>
            <w:sz w:val="20"/>
            <w:szCs w:val="20"/>
          </w:rPr>
          <w:t>Region VIII summary</w:t>
        </w:r>
      </w:hyperlink>
      <w:r w:rsidRPr="00043FD5">
        <w:rPr>
          <w:sz w:val="20"/>
          <w:szCs w:val="20"/>
        </w:rPr>
        <w:t xml:space="preserve"> </w:t>
      </w:r>
    </w:p>
    <w:p w14:paraId="351B1A1A" w14:textId="2A82EE12" w:rsidR="007C2D1E" w:rsidRDefault="007C2D1E" w:rsidP="00043FD5">
      <w:pPr>
        <w:spacing w:after="0" w:line="257" w:lineRule="auto"/>
        <w:rPr>
          <w:sz w:val="20"/>
          <w:szCs w:val="20"/>
          <w:lang w:val="en-GB"/>
        </w:rPr>
      </w:pPr>
    </w:p>
    <w:p w14:paraId="552609EF" w14:textId="416E186B" w:rsidR="00BB4B1D" w:rsidRDefault="007748D7" w:rsidP="00043FD5">
      <w:pPr>
        <w:pStyle w:val="Heading2"/>
      </w:pPr>
      <w:r>
        <w:t>Working with the data:</w:t>
      </w:r>
    </w:p>
    <w:p w14:paraId="38382917" w14:textId="09005024" w:rsidR="007748D7" w:rsidRDefault="00DB1713" w:rsidP="0042099A">
      <w:pPr>
        <w:tabs>
          <w:tab w:val="left" w:pos="1980"/>
        </w:tabs>
        <w:rPr>
          <w:sz w:val="20"/>
          <w:szCs w:val="20"/>
          <w:lang w:val="en-GB"/>
        </w:rPr>
      </w:pPr>
      <w:r w:rsidRPr="00DB1713">
        <w:rPr>
          <w:b/>
          <w:sz w:val="20"/>
          <w:szCs w:val="20"/>
          <w:lang w:val="en-GB"/>
        </w:rPr>
        <w:t>Searching for information:</w:t>
      </w:r>
      <w:r>
        <w:rPr>
          <w:sz w:val="20"/>
          <w:szCs w:val="20"/>
          <w:lang w:val="en-GB"/>
        </w:rPr>
        <w:t xml:space="preserve"> </w:t>
      </w:r>
      <w:r w:rsidR="0042099A" w:rsidRPr="0042099A">
        <w:rPr>
          <w:sz w:val="20"/>
          <w:szCs w:val="20"/>
          <w:lang w:val="en-GB"/>
        </w:rPr>
        <w:t xml:space="preserve">The easiest way </w:t>
      </w:r>
      <w:r w:rsidR="0042099A">
        <w:rPr>
          <w:sz w:val="20"/>
          <w:szCs w:val="20"/>
          <w:lang w:val="en-GB"/>
        </w:rPr>
        <w:t xml:space="preserve">to search through the data for specific information is to use Excel’s </w:t>
      </w:r>
      <w:r w:rsidR="0042099A" w:rsidRPr="00DB1713">
        <w:rPr>
          <w:b/>
          <w:sz w:val="20"/>
          <w:szCs w:val="20"/>
          <w:lang w:val="en-GB"/>
        </w:rPr>
        <w:t>filter</w:t>
      </w:r>
      <w:r w:rsidR="0042099A">
        <w:rPr>
          <w:sz w:val="20"/>
          <w:szCs w:val="20"/>
          <w:lang w:val="en-GB"/>
        </w:rPr>
        <w:t xml:space="preserve"> function –</w:t>
      </w:r>
      <w:r>
        <w:rPr>
          <w:sz w:val="20"/>
          <w:szCs w:val="20"/>
          <w:lang w:val="en-GB"/>
        </w:rPr>
        <w:t xml:space="preserve"> this </w:t>
      </w:r>
      <w:r w:rsidR="0042099A">
        <w:rPr>
          <w:sz w:val="20"/>
          <w:szCs w:val="20"/>
          <w:lang w:val="en-GB"/>
        </w:rPr>
        <w:t>will allow you to search by any of the fields of information – by agency, by location, by shelter activity.</w:t>
      </w:r>
      <w:r>
        <w:rPr>
          <w:sz w:val="20"/>
          <w:szCs w:val="20"/>
          <w:lang w:val="en-GB"/>
        </w:rPr>
        <w:t xml:space="preserve"> </w:t>
      </w:r>
      <w:r w:rsidR="00B510E2">
        <w:rPr>
          <w:sz w:val="20"/>
          <w:szCs w:val="20"/>
          <w:lang w:val="en-GB"/>
        </w:rPr>
        <w:t>Filtering is also an easy way to search for whether the category of interest to you exists. For instance, if you are wondering whether there is any information in the database for a particular agency, using the filter function gives you a list of all of the different entries which can be found in that column, easily allowing you to identify if that category/name exists in the database.</w:t>
      </w:r>
    </w:p>
    <w:p w14:paraId="2B647AFE" w14:textId="355E56E2" w:rsidR="00C21ACF" w:rsidRDefault="00DB1713" w:rsidP="0042099A">
      <w:pPr>
        <w:tabs>
          <w:tab w:val="left" w:pos="1980"/>
        </w:tabs>
        <w:rPr>
          <w:sz w:val="20"/>
          <w:szCs w:val="20"/>
          <w:lang w:val="en-GB"/>
        </w:rPr>
      </w:pPr>
      <w:r w:rsidRPr="00DB1713">
        <w:rPr>
          <w:b/>
          <w:sz w:val="20"/>
          <w:szCs w:val="20"/>
          <w:lang w:val="en-GB"/>
        </w:rPr>
        <w:t xml:space="preserve">Summarising information: </w:t>
      </w:r>
      <w:r>
        <w:rPr>
          <w:sz w:val="20"/>
          <w:szCs w:val="20"/>
          <w:lang w:val="en-GB"/>
        </w:rPr>
        <w:t xml:space="preserve">You may want to summarise information in the database, </w:t>
      </w:r>
      <w:r w:rsidR="00C21ACF">
        <w:rPr>
          <w:sz w:val="20"/>
          <w:szCs w:val="20"/>
          <w:lang w:val="en-GB"/>
        </w:rPr>
        <w:t xml:space="preserve">for instance in order to see the total households reached or targeted at specific locations. The easiest way to do this is by creating a pivot table. In </w:t>
      </w:r>
      <w:r w:rsidR="00C21ACF">
        <w:rPr>
          <w:sz w:val="20"/>
          <w:szCs w:val="20"/>
          <w:lang w:val="en-GB"/>
        </w:rPr>
        <w:lastRenderedPageBreak/>
        <w:t>order to do this, you will need to remove some of the header rows at the top of the sheet, as pivot tables require data to be structured with just one header row. The column headers will also need to be unique for each column.</w:t>
      </w:r>
    </w:p>
    <w:p w14:paraId="68C1480D" w14:textId="422870EB" w:rsidR="00C21ACF" w:rsidRDefault="00C21ACF" w:rsidP="0042099A">
      <w:pPr>
        <w:tabs>
          <w:tab w:val="left" w:pos="1980"/>
        </w:tabs>
        <w:rPr>
          <w:sz w:val="20"/>
          <w:szCs w:val="20"/>
          <w:lang w:val="en-GB"/>
        </w:rPr>
      </w:pPr>
      <w:r>
        <w:rPr>
          <w:sz w:val="20"/>
          <w:szCs w:val="20"/>
          <w:lang w:val="en-GB"/>
        </w:rPr>
        <w:t>Pivot tables are only useful for summarising numbers, therefore the two fields which you will be able to summarise are:</w:t>
      </w:r>
    </w:p>
    <w:p w14:paraId="07A78F13" w14:textId="03A74D2E" w:rsidR="00C21ACF" w:rsidRPr="00C21ACF" w:rsidRDefault="0029103D" w:rsidP="00C21ACF">
      <w:pPr>
        <w:pStyle w:val="ListParagraph"/>
        <w:numPr>
          <w:ilvl w:val="0"/>
          <w:numId w:val="23"/>
        </w:numPr>
        <w:tabs>
          <w:tab w:val="left" w:pos="1980"/>
        </w:tabs>
        <w:rPr>
          <w:sz w:val="20"/>
          <w:szCs w:val="20"/>
        </w:rPr>
      </w:pPr>
      <w:r>
        <w:rPr>
          <w:sz w:val="20"/>
          <w:szCs w:val="20"/>
        </w:rPr>
        <w:t>Targeted households</w:t>
      </w:r>
      <w:r w:rsidR="00C21ACF" w:rsidRPr="00C21ACF">
        <w:rPr>
          <w:sz w:val="20"/>
          <w:szCs w:val="20"/>
        </w:rPr>
        <w:t>: This represents the total number of households targeted by the activity, regardless of whether they have been reached yet or not.</w:t>
      </w:r>
    </w:p>
    <w:p w14:paraId="2480B6DF" w14:textId="36048A25" w:rsidR="00C21ACF" w:rsidRDefault="00C21ACF" w:rsidP="00C21ACF">
      <w:pPr>
        <w:pStyle w:val="ListParagraph"/>
        <w:numPr>
          <w:ilvl w:val="0"/>
          <w:numId w:val="23"/>
        </w:numPr>
        <w:tabs>
          <w:tab w:val="left" w:pos="1980"/>
        </w:tabs>
        <w:rPr>
          <w:sz w:val="20"/>
          <w:szCs w:val="20"/>
        </w:rPr>
      </w:pPr>
      <w:r w:rsidRPr="00C21ACF">
        <w:rPr>
          <w:sz w:val="20"/>
          <w:szCs w:val="20"/>
        </w:rPr>
        <w:t>Reached households: This represents the number of the targeted households which have been reached as of the 6</w:t>
      </w:r>
      <w:r w:rsidRPr="00C21ACF">
        <w:rPr>
          <w:sz w:val="20"/>
          <w:szCs w:val="20"/>
          <w:vertAlign w:val="superscript"/>
        </w:rPr>
        <w:t>th</w:t>
      </w:r>
      <w:r w:rsidRPr="00C21ACF">
        <w:rPr>
          <w:sz w:val="20"/>
          <w:szCs w:val="20"/>
        </w:rPr>
        <w:t xml:space="preserve"> October 2014, when the database was last updated. </w:t>
      </w:r>
    </w:p>
    <w:p w14:paraId="2646D9F8" w14:textId="3401B680" w:rsidR="00C21ACF" w:rsidRPr="00C21ACF" w:rsidRDefault="00C21ACF" w:rsidP="00C21ACF">
      <w:pPr>
        <w:tabs>
          <w:tab w:val="left" w:pos="1980"/>
        </w:tabs>
        <w:rPr>
          <w:sz w:val="20"/>
          <w:szCs w:val="20"/>
        </w:rPr>
      </w:pPr>
      <w:r>
        <w:rPr>
          <w:sz w:val="20"/>
          <w:szCs w:val="20"/>
        </w:rPr>
        <w:t>PLEASE NOTE: If you are looking to produce a summary of ‘what is left to be done’, then you will need to subtract the households reached from the households targeted.</w:t>
      </w:r>
    </w:p>
    <w:p w14:paraId="067AF038" w14:textId="1A7579FF" w:rsidR="00C21ACF" w:rsidRPr="00C21ACF" w:rsidRDefault="00C21ACF" w:rsidP="0042099A">
      <w:pPr>
        <w:tabs>
          <w:tab w:val="left" w:pos="1980"/>
        </w:tabs>
        <w:rPr>
          <w:sz w:val="20"/>
          <w:szCs w:val="20"/>
          <w:lang w:val="en-GB"/>
        </w:rPr>
      </w:pPr>
      <w:r>
        <w:rPr>
          <w:sz w:val="20"/>
          <w:szCs w:val="20"/>
          <w:lang w:val="en-GB"/>
        </w:rPr>
        <w:t xml:space="preserve">For help on how to use pivot tables, please see here: </w:t>
      </w:r>
      <w:hyperlink r:id="rId15" w:history="1">
        <w:r w:rsidR="0029103D" w:rsidRPr="001D53A0">
          <w:rPr>
            <w:rStyle w:val="Hyperlink"/>
            <w:sz w:val="20"/>
            <w:szCs w:val="20"/>
            <w:lang w:val="en-GB"/>
          </w:rPr>
          <w:t>http://www.excel-easy.com/data-analysis/pivot-tables.html</w:t>
        </w:r>
      </w:hyperlink>
      <w:r w:rsidR="0029103D">
        <w:rPr>
          <w:sz w:val="20"/>
          <w:szCs w:val="20"/>
          <w:lang w:val="en-GB"/>
        </w:rPr>
        <w:t xml:space="preserve"> </w:t>
      </w:r>
    </w:p>
    <w:p w14:paraId="3D67C59A" w14:textId="4DD81433" w:rsidR="00C21ACF" w:rsidRDefault="00A61225" w:rsidP="00043FD5">
      <w:pPr>
        <w:pStyle w:val="Heading2"/>
      </w:pPr>
      <w:r>
        <w:t>Interested in collecting more data?</w:t>
      </w:r>
    </w:p>
    <w:p w14:paraId="67C363C9" w14:textId="4BE979E5" w:rsidR="00A61225" w:rsidRDefault="00A61225" w:rsidP="00A61225">
      <w:pPr>
        <w:rPr>
          <w:sz w:val="20"/>
          <w:szCs w:val="20"/>
          <w:lang w:val="en-GB"/>
        </w:rPr>
      </w:pPr>
      <w:r w:rsidRPr="00A61225">
        <w:rPr>
          <w:sz w:val="20"/>
          <w:szCs w:val="20"/>
          <w:lang w:val="en-GB"/>
        </w:rPr>
        <w:t xml:space="preserve">If </w:t>
      </w:r>
      <w:r>
        <w:rPr>
          <w:sz w:val="20"/>
          <w:szCs w:val="20"/>
          <w:lang w:val="en-GB"/>
        </w:rPr>
        <w:t>you are interested in updating the data in the database or collecting additional data, here are some tips in how to go about doing this:</w:t>
      </w:r>
    </w:p>
    <w:p w14:paraId="7C00F5FA" w14:textId="56D99F4C" w:rsidR="00A61225" w:rsidRDefault="00A61225" w:rsidP="00A61225">
      <w:pPr>
        <w:pStyle w:val="ListParagraph"/>
        <w:numPr>
          <w:ilvl w:val="0"/>
          <w:numId w:val="25"/>
        </w:numPr>
        <w:rPr>
          <w:sz w:val="20"/>
          <w:szCs w:val="20"/>
        </w:rPr>
      </w:pPr>
      <w:r w:rsidRPr="00B510E2">
        <w:rPr>
          <w:b/>
          <w:sz w:val="20"/>
          <w:szCs w:val="20"/>
        </w:rPr>
        <w:t>Collect information using the reporting form</w:t>
      </w:r>
      <w:r w:rsidR="00B510E2">
        <w:rPr>
          <w:sz w:val="20"/>
          <w:szCs w:val="20"/>
        </w:rPr>
        <w:t>:</w:t>
      </w:r>
      <w:r>
        <w:rPr>
          <w:sz w:val="20"/>
          <w:szCs w:val="20"/>
        </w:rPr>
        <w:t xml:space="preserve"> It’s important to make sure that information is collected consistently, and with the same categories – this is what allows the information to be summarised by location, agency, or by activity. For instance, if different spellings are used for the same agency (i.e. if sometimes you write ‘Shelter Cluster’ and other times ‘Shelter Cl.’, then </w:t>
      </w:r>
      <w:r w:rsidR="0029103D">
        <w:rPr>
          <w:sz w:val="20"/>
          <w:szCs w:val="20"/>
        </w:rPr>
        <w:t xml:space="preserve">the information will </w:t>
      </w:r>
      <w:r w:rsidR="0029103D" w:rsidRPr="0029103D">
        <w:rPr>
          <w:b/>
          <w:sz w:val="20"/>
          <w:szCs w:val="20"/>
        </w:rPr>
        <w:t>not</w:t>
      </w:r>
      <w:r w:rsidR="00B510E2">
        <w:rPr>
          <w:sz w:val="20"/>
          <w:szCs w:val="20"/>
        </w:rPr>
        <w:t xml:space="preserve"> be able to be summarised together. This is why the reporting form contains drop-down menus wherever possible – this ensures that consistent spellings are used, and restricts entries to defined categories.</w:t>
      </w:r>
    </w:p>
    <w:p w14:paraId="7D4EB5A0" w14:textId="261C8E27" w:rsidR="00B510E2" w:rsidRPr="00043FD5" w:rsidRDefault="00B510E2" w:rsidP="00A61225">
      <w:pPr>
        <w:pStyle w:val="ListParagraph"/>
        <w:numPr>
          <w:ilvl w:val="0"/>
          <w:numId w:val="25"/>
        </w:numPr>
        <w:rPr>
          <w:b/>
          <w:sz w:val="20"/>
          <w:szCs w:val="20"/>
        </w:rPr>
      </w:pPr>
      <w:r w:rsidRPr="00B510E2">
        <w:rPr>
          <w:b/>
          <w:sz w:val="20"/>
          <w:szCs w:val="20"/>
        </w:rPr>
        <w:t xml:space="preserve">Clean the incoming data: </w:t>
      </w:r>
      <w:r w:rsidRPr="00B510E2">
        <w:rPr>
          <w:sz w:val="20"/>
          <w:szCs w:val="20"/>
        </w:rPr>
        <w:t>Inconsistencies or errors in reporting</w:t>
      </w:r>
      <w:r>
        <w:rPr>
          <w:sz w:val="20"/>
          <w:szCs w:val="20"/>
        </w:rPr>
        <w:t xml:space="preserve"> will need to be resolved or removed before the information is consolidated into the database, in order to ensure that calculations and summaries will be correct. Here are some common errors to watch for:</w:t>
      </w:r>
    </w:p>
    <w:p w14:paraId="1A64BFBE" w14:textId="09DF9E92" w:rsidR="00B510E2" w:rsidRPr="00B510E2" w:rsidRDefault="00B510E2" w:rsidP="00B510E2">
      <w:pPr>
        <w:pStyle w:val="ListParagraph"/>
        <w:numPr>
          <w:ilvl w:val="1"/>
          <w:numId w:val="25"/>
        </w:numPr>
        <w:rPr>
          <w:b/>
          <w:sz w:val="20"/>
          <w:szCs w:val="20"/>
        </w:rPr>
      </w:pPr>
      <w:r>
        <w:rPr>
          <w:b/>
          <w:sz w:val="20"/>
          <w:szCs w:val="20"/>
        </w:rPr>
        <w:t xml:space="preserve">Make sure that no cells are merged: </w:t>
      </w:r>
      <w:r>
        <w:rPr>
          <w:sz w:val="20"/>
          <w:szCs w:val="20"/>
        </w:rPr>
        <w:t xml:space="preserve">merged cells will not be able to be summarised or filtered, therefore should be unmerged, and key information repeated in each row of data. </w:t>
      </w:r>
    </w:p>
    <w:p w14:paraId="6FFA6573" w14:textId="50B98474" w:rsidR="00B510E2" w:rsidRPr="00B510E2" w:rsidRDefault="00B510E2" w:rsidP="00B510E2">
      <w:pPr>
        <w:pStyle w:val="ListParagraph"/>
        <w:numPr>
          <w:ilvl w:val="1"/>
          <w:numId w:val="25"/>
        </w:numPr>
        <w:rPr>
          <w:b/>
          <w:sz w:val="20"/>
          <w:szCs w:val="20"/>
        </w:rPr>
      </w:pPr>
      <w:r>
        <w:rPr>
          <w:b/>
          <w:sz w:val="20"/>
          <w:szCs w:val="20"/>
        </w:rPr>
        <w:t xml:space="preserve">Look for errors in target and reached numbers: </w:t>
      </w:r>
      <w:r w:rsidRPr="00B510E2">
        <w:rPr>
          <w:sz w:val="20"/>
          <w:szCs w:val="20"/>
        </w:rPr>
        <w:t>There should always be a target number</w:t>
      </w:r>
      <w:r>
        <w:rPr>
          <w:sz w:val="20"/>
          <w:szCs w:val="20"/>
        </w:rPr>
        <w:t xml:space="preserve"> of households for every activity. If the activity status is ‘complete’, then the number of reached households should be the same as the number of targeted households. </w:t>
      </w:r>
    </w:p>
    <w:p w14:paraId="1E669CD3" w14:textId="692DA1DB" w:rsidR="00B510E2" w:rsidRDefault="00B510E2" w:rsidP="00B510E2">
      <w:pPr>
        <w:pStyle w:val="ListParagraph"/>
        <w:numPr>
          <w:ilvl w:val="1"/>
          <w:numId w:val="25"/>
        </w:numPr>
        <w:rPr>
          <w:sz w:val="20"/>
          <w:szCs w:val="20"/>
        </w:rPr>
      </w:pPr>
      <w:r>
        <w:rPr>
          <w:b/>
          <w:sz w:val="20"/>
          <w:szCs w:val="20"/>
        </w:rPr>
        <w:t xml:space="preserve">Make sure activity is defined: </w:t>
      </w:r>
      <w:r w:rsidRPr="00B510E2">
        <w:rPr>
          <w:sz w:val="20"/>
          <w:szCs w:val="20"/>
        </w:rPr>
        <w:t xml:space="preserve">Shelter activity must be specified, at </w:t>
      </w:r>
      <w:r>
        <w:rPr>
          <w:sz w:val="20"/>
          <w:szCs w:val="20"/>
        </w:rPr>
        <w:t>least to the Intervention type – otherwise it will not be possible to summarise how many core houses/repairs/temporary shelter have been built</w:t>
      </w:r>
      <w:r w:rsidR="00043FD5">
        <w:rPr>
          <w:sz w:val="20"/>
          <w:szCs w:val="20"/>
        </w:rPr>
        <w:t>.</w:t>
      </w:r>
    </w:p>
    <w:p w14:paraId="16A74480" w14:textId="481445F0" w:rsidR="00043FD5" w:rsidRDefault="00043FD5" w:rsidP="00B510E2">
      <w:pPr>
        <w:pStyle w:val="ListParagraph"/>
        <w:numPr>
          <w:ilvl w:val="1"/>
          <w:numId w:val="25"/>
        </w:numPr>
        <w:rPr>
          <w:sz w:val="20"/>
          <w:szCs w:val="20"/>
        </w:rPr>
      </w:pPr>
      <w:r>
        <w:rPr>
          <w:b/>
          <w:sz w:val="20"/>
          <w:szCs w:val="20"/>
        </w:rPr>
        <w:t>Check for non</w:t>
      </w:r>
      <w:r w:rsidRPr="00043FD5">
        <w:rPr>
          <w:b/>
          <w:sz w:val="20"/>
          <w:szCs w:val="20"/>
        </w:rPr>
        <w:t>-compliant entries</w:t>
      </w:r>
      <w:r>
        <w:rPr>
          <w:sz w:val="20"/>
          <w:szCs w:val="20"/>
        </w:rPr>
        <w:t xml:space="preserve">: Sometimes when information is submitted by an agency, they may have over-ridden the drop-down menus with another option which does not comply with defined options. You may need to clean some of these non-compliant entries, in order to ensure that categories sum up correctly. This may need to be done in consultation with the person reporting the information, in order to make sure that entries are correctly modified. </w:t>
      </w:r>
    </w:p>
    <w:p w14:paraId="21967A31" w14:textId="77777777" w:rsidR="00043FD5" w:rsidRPr="00043FD5" w:rsidRDefault="00043FD5" w:rsidP="00043FD5">
      <w:pPr>
        <w:pStyle w:val="ListParagraph"/>
        <w:numPr>
          <w:ilvl w:val="0"/>
          <w:numId w:val="25"/>
        </w:numPr>
        <w:rPr>
          <w:b/>
          <w:sz w:val="20"/>
          <w:szCs w:val="20"/>
        </w:rPr>
      </w:pPr>
      <w:r>
        <w:rPr>
          <w:b/>
          <w:sz w:val="20"/>
          <w:szCs w:val="20"/>
        </w:rPr>
        <w:t>Consolidate the data</w:t>
      </w:r>
      <w:r w:rsidRPr="00043FD5">
        <w:rPr>
          <w:sz w:val="20"/>
          <w:szCs w:val="20"/>
        </w:rPr>
        <w:t>: Once you have cleaned all of the new data, you can add it to the existing database</w:t>
      </w:r>
      <w:r>
        <w:rPr>
          <w:sz w:val="20"/>
          <w:szCs w:val="20"/>
        </w:rPr>
        <w:t xml:space="preserve">. If this is completely new information, you can paste the rows at the bottom of the sheet. Use the ‘paste special’ function, and paste only the values. If the information is an update from an agency, then you should delete the old information from them, otherwise you will end up double counting their activities. Check first that the new information from them covers all of the same areas as the old information before deleting old information. </w:t>
      </w:r>
    </w:p>
    <w:p w14:paraId="4844CC06" w14:textId="29038656" w:rsidR="00043FD5" w:rsidRDefault="00043FD5" w:rsidP="00043FD5">
      <w:pPr>
        <w:pStyle w:val="Heading2"/>
      </w:pPr>
      <w:r>
        <w:t>Advanced users:</w:t>
      </w:r>
    </w:p>
    <w:p w14:paraId="235ECEE5" w14:textId="75C0FAD3" w:rsidR="00DB1713" w:rsidRDefault="00043FD5" w:rsidP="0029103D">
      <w:pPr>
        <w:rPr>
          <w:sz w:val="20"/>
          <w:szCs w:val="20"/>
          <w:lang w:val="en-GB"/>
        </w:rPr>
      </w:pPr>
      <w:r w:rsidRPr="00043FD5">
        <w:rPr>
          <w:sz w:val="20"/>
          <w:szCs w:val="20"/>
          <w:lang w:val="en-GB"/>
        </w:rPr>
        <w:t xml:space="preserve">For advanced Excel users, </w:t>
      </w:r>
      <w:r>
        <w:rPr>
          <w:sz w:val="20"/>
          <w:szCs w:val="20"/>
          <w:lang w:val="en-GB"/>
        </w:rPr>
        <w:t xml:space="preserve">please note that the options for the dropdown menus are held within hidden worksheets called </w:t>
      </w:r>
      <w:r w:rsidR="008F7DC7">
        <w:rPr>
          <w:sz w:val="20"/>
          <w:szCs w:val="20"/>
          <w:lang w:val="en-GB"/>
        </w:rPr>
        <w:t>‘AdminNames’ (this drives all of the dropdown menus for Region, Province, Municipality, Barangay)</w:t>
      </w:r>
      <w:r w:rsidR="00A036A0">
        <w:rPr>
          <w:sz w:val="20"/>
          <w:szCs w:val="20"/>
          <w:lang w:val="en-GB"/>
        </w:rPr>
        <w:t xml:space="preserve"> and ‘Activities’ (this contains all of the other dropdown menus). If modifications to dropdowns are required, they can be done here. </w:t>
      </w:r>
      <w:bookmarkStart w:id="0" w:name="_GoBack"/>
      <w:bookmarkEnd w:id="0"/>
    </w:p>
    <w:p w14:paraId="0733FC04" w14:textId="77777777" w:rsidR="00DB1713" w:rsidRDefault="00DB1713" w:rsidP="0042099A">
      <w:pPr>
        <w:tabs>
          <w:tab w:val="left" w:pos="1980"/>
        </w:tabs>
        <w:rPr>
          <w:sz w:val="20"/>
          <w:szCs w:val="20"/>
          <w:lang w:val="en-GB"/>
        </w:rPr>
      </w:pPr>
    </w:p>
    <w:sectPr w:rsidR="00DB1713" w:rsidSect="00043FD5">
      <w:headerReference w:type="default" r:id="rId16"/>
      <w:footerReference w:type="default" r:id="rId17"/>
      <w:pgSz w:w="11906" w:h="16838"/>
      <w:pgMar w:top="767" w:right="1080" w:bottom="993" w:left="108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B973C" w14:textId="77777777" w:rsidR="00B00B0C" w:rsidRDefault="00B00B0C" w:rsidP="00584F10">
      <w:pPr>
        <w:spacing w:after="0" w:line="240" w:lineRule="auto"/>
      </w:pPr>
      <w:r>
        <w:separator/>
      </w:r>
    </w:p>
  </w:endnote>
  <w:endnote w:type="continuationSeparator" w:id="0">
    <w:p w14:paraId="0ACA5FFC" w14:textId="77777777" w:rsidR="00B00B0C" w:rsidRDefault="00B00B0C"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koola Pota">
    <w:panose1 w:val="020B0502040204020203"/>
    <w:charset w:val="00"/>
    <w:family w:val="swiss"/>
    <w:pitch w:val="variable"/>
    <w:sig w:usb0="00000003" w:usb1="00000000" w:usb2="000002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FF64A" w14:textId="62C6ED38" w:rsidR="006675B5" w:rsidRPr="00B2499F" w:rsidRDefault="006675B5" w:rsidP="00C61024">
    <w:pPr>
      <w:pStyle w:val="Footer"/>
      <w:tabs>
        <w:tab w:val="clear" w:pos="9072"/>
        <w:tab w:val="right" w:pos="9746"/>
      </w:tabs>
      <w:rPr>
        <w:color w:val="7F1416"/>
        <w:sz w:val="18"/>
        <w:szCs w:val="18"/>
      </w:rPr>
    </w:pPr>
    <w:r>
      <w:rPr>
        <w:noProof/>
        <w:color w:val="7F1416"/>
        <w:sz w:val="18"/>
        <w:szCs w:val="18"/>
        <w:lang w:eastAsia="en-GB"/>
      </w:rPr>
      <mc:AlternateContent>
        <mc:Choice Requires="wps">
          <w:drawing>
            <wp:anchor distT="4294967295" distB="4294967295" distL="114300" distR="114300" simplePos="0" relativeHeight="251659264" behindDoc="0" locked="0" layoutInCell="1" allowOverlap="1" wp14:anchorId="5BCAE554" wp14:editId="11CCAA33">
              <wp:simplePos x="0" y="0"/>
              <wp:positionH relativeFrom="margin">
                <wp:align>left</wp:align>
              </wp:positionH>
              <wp:positionV relativeFrom="paragraph">
                <wp:posOffset>-34291</wp:posOffset>
              </wp:positionV>
              <wp:extent cx="62007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9525"/>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A8AB01" id="Straight Connector 4"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2.7pt" to="48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" strokecolor="#7f1416">
              <o:lock v:ext="edit" shapetype="f"/>
              <w10:wrap anchorx="margin"/>
            </v:line>
          </w:pict>
        </mc:Fallback>
      </mc:AlternateContent>
    </w:r>
    <w:r>
      <w:rPr>
        <w:noProof/>
        <w:color w:val="7F1416"/>
        <w:sz w:val="18"/>
        <w:szCs w:val="18"/>
        <w:lang w:val="en-US"/>
      </w:rPr>
      <w:t>Shelter Cluster</w:t>
    </w:r>
    <w:r>
      <w:rPr>
        <w:color w:val="7F1416"/>
        <w:sz w:val="18"/>
        <w:szCs w:val="18"/>
      </w:rPr>
      <w:t xml:space="preserve"> Philippines</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FC71E8">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92B82" w14:textId="77777777" w:rsidR="00B00B0C" w:rsidRDefault="00B00B0C" w:rsidP="00584F10">
      <w:pPr>
        <w:spacing w:after="0" w:line="240" w:lineRule="auto"/>
      </w:pPr>
      <w:r>
        <w:separator/>
      </w:r>
    </w:p>
  </w:footnote>
  <w:footnote w:type="continuationSeparator" w:id="0">
    <w:p w14:paraId="6085F551" w14:textId="77777777" w:rsidR="00B00B0C" w:rsidRDefault="00B00B0C"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CF89" w14:textId="091E7704" w:rsidR="006675B5" w:rsidRDefault="006675B5" w:rsidP="00907C6F">
    <w:pPr>
      <w:pStyle w:val="Header"/>
      <w:rPr>
        <w:rFonts w:ascii="Verdana" w:hAnsi="Verdana"/>
        <w:color w:val="595959"/>
        <w:sz w:val="12"/>
        <w:szCs w:val="12"/>
      </w:rPr>
    </w:pPr>
    <w:r>
      <w:rPr>
        <w:rFonts w:ascii="Verdana" w:hAnsi="Verdana"/>
        <w:noProof/>
        <w:color w:val="595959"/>
        <w:sz w:val="12"/>
        <w:szCs w:val="12"/>
        <w:lang w:eastAsia="en-GB"/>
      </w:rPr>
      <w:drawing>
        <wp:inline distT="0" distB="0" distL="0" distR="0" wp14:anchorId="70C87A37" wp14:editId="366E277E">
          <wp:extent cx="1771650" cy="359977"/>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sig-Philippines.jpg"/>
                  <pic:cNvPicPr/>
                </pic:nvPicPr>
                <pic:blipFill>
                  <a:blip r:embed="rId1">
                    <a:extLst>
                      <a:ext uri="{28A0092B-C50C-407E-A947-70E740481C1C}">
                        <a14:useLocalDpi xmlns:a14="http://schemas.microsoft.com/office/drawing/2010/main" val="0"/>
                      </a:ext>
                    </a:extLst>
                  </a:blip>
                  <a:stretch>
                    <a:fillRect/>
                  </a:stretch>
                </pic:blipFill>
                <pic:spPr>
                  <a:xfrm>
                    <a:off x="0" y="0"/>
                    <a:ext cx="1791284" cy="363966"/>
                  </a:xfrm>
                  <a:prstGeom prst="rect">
                    <a:avLst/>
                  </a:prstGeom>
                </pic:spPr>
              </pic:pic>
            </a:graphicData>
          </a:graphic>
        </wp:inline>
      </w:drawing>
    </w:r>
  </w:p>
  <w:p w14:paraId="3AEDD468" w14:textId="77777777" w:rsidR="00EF3AEE" w:rsidRPr="005C324F" w:rsidRDefault="00EF3AEE" w:rsidP="00907C6F">
    <w:pPr>
      <w:pStyle w:val="Header"/>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8D8"/>
    <w:multiLevelType w:val="hybridMultilevel"/>
    <w:tmpl w:val="8A42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16057984"/>
    <w:multiLevelType w:val="hybridMultilevel"/>
    <w:tmpl w:val="F8789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4C9694E"/>
    <w:multiLevelType w:val="hybridMultilevel"/>
    <w:tmpl w:val="5C8C0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512594"/>
    <w:multiLevelType w:val="hybridMultilevel"/>
    <w:tmpl w:val="84C4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1AB1985"/>
    <w:multiLevelType w:val="hybridMultilevel"/>
    <w:tmpl w:val="6540CF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654C02"/>
    <w:multiLevelType w:val="hybridMultilevel"/>
    <w:tmpl w:val="551A6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D4FC8"/>
    <w:multiLevelType w:val="hybridMultilevel"/>
    <w:tmpl w:val="F0D47D4E"/>
    <w:lvl w:ilvl="0" w:tplc="B6E4BD76">
      <w:start w:val="1"/>
      <w:numFmt w:val="bullet"/>
      <w:lvlText w:val="•"/>
      <w:lvlJc w:val="left"/>
      <w:pPr>
        <w:tabs>
          <w:tab w:val="num" w:pos="720"/>
        </w:tabs>
        <w:ind w:left="720" w:hanging="360"/>
      </w:pPr>
      <w:rPr>
        <w:rFonts w:ascii="Arial" w:hAnsi="Arial" w:hint="default"/>
      </w:rPr>
    </w:lvl>
    <w:lvl w:ilvl="1" w:tplc="E086F894" w:tentative="1">
      <w:start w:val="1"/>
      <w:numFmt w:val="bullet"/>
      <w:lvlText w:val="•"/>
      <w:lvlJc w:val="left"/>
      <w:pPr>
        <w:tabs>
          <w:tab w:val="num" w:pos="1440"/>
        </w:tabs>
        <w:ind w:left="1440" w:hanging="360"/>
      </w:pPr>
      <w:rPr>
        <w:rFonts w:ascii="Arial" w:hAnsi="Arial" w:hint="default"/>
      </w:rPr>
    </w:lvl>
    <w:lvl w:ilvl="2" w:tplc="F07C66C8" w:tentative="1">
      <w:start w:val="1"/>
      <w:numFmt w:val="bullet"/>
      <w:lvlText w:val="•"/>
      <w:lvlJc w:val="left"/>
      <w:pPr>
        <w:tabs>
          <w:tab w:val="num" w:pos="2160"/>
        </w:tabs>
        <w:ind w:left="2160" w:hanging="360"/>
      </w:pPr>
      <w:rPr>
        <w:rFonts w:ascii="Arial" w:hAnsi="Arial" w:hint="default"/>
      </w:rPr>
    </w:lvl>
    <w:lvl w:ilvl="3" w:tplc="9D66CD52" w:tentative="1">
      <w:start w:val="1"/>
      <w:numFmt w:val="bullet"/>
      <w:lvlText w:val="•"/>
      <w:lvlJc w:val="left"/>
      <w:pPr>
        <w:tabs>
          <w:tab w:val="num" w:pos="2880"/>
        </w:tabs>
        <w:ind w:left="2880" w:hanging="360"/>
      </w:pPr>
      <w:rPr>
        <w:rFonts w:ascii="Arial" w:hAnsi="Arial" w:hint="default"/>
      </w:rPr>
    </w:lvl>
    <w:lvl w:ilvl="4" w:tplc="6B92167A" w:tentative="1">
      <w:start w:val="1"/>
      <w:numFmt w:val="bullet"/>
      <w:lvlText w:val="•"/>
      <w:lvlJc w:val="left"/>
      <w:pPr>
        <w:tabs>
          <w:tab w:val="num" w:pos="3600"/>
        </w:tabs>
        <w:ind w:left="3600" w:hanging="360"/>
      </w:pPr>
      <w:rPr>
        <w:rFonts w:ascii="Arial" w:hAnsi="Arial" w:hint="default"/>
      </w:rPr>
    </w:lvl>
    <w:lvl w:ilvl="5" w:tplc="B5F85E76" w:tentative="1">
      <w:start w:val="1"/>
      <w:numFmt w:val="bullet"/>
      <w:lvlText w:val="•"/>
      <w:lvlJc w:val="left"/>
      <w:pPr>
        <w:tabs>
          <w:tab w:val="num" w:pos="4320"/>
        </w:tabs>
        <w:ind w:left="4320" w:hanging="360"/>
      </w:pPr>
      <w:rPr>
        <w:rFonts w:ascii="Arial" w:hAnsi="Arial" w:hint="default"/>
      </w:rPr>
    </w:lvl>
    <w:lvl w:ilvl="6" w:tplc="5BC28A9A" w:tentative="1">
      <w:start w:val="1"/>
      <w:numFmt w:val="bullet"/>
      <w:lvlText w:val="•"/>
      <w:lvlJc w:val="left"/>
      <w:pPr>
        <w:tabs>
          <w:tab w:val="num" w:pos="5040"/>
        </w:tabs>
        <w:ind w:left="5040" w:hanging="360"/>
      </w:pPr>
      <w:rPr>
        <w:rFonts w:ascii="Arial" w:hAnsi="Arial" w:hint="default"/>
      </w:rPr>
    </w:lvl>
    <w:lvl w:ilvl="7" w:tplc="C7E88DF4" w:tentative="1">
      <w:start w:val="1"/>
      <w:numFmt w:val="bullet"/>
      <w:lvlText w:val="•"/>
      <w:lvlJc w:val="left"/>
      <w:pPr>
        <w:tabs>
          <w:tab w:val="num" w:pos="5760"/>
        </w:tabs>
        <w:ind w:left="5760" w:hanging="360"/>
      </w:pPr>
      <w:rPr>
        <w:rFonts w:ascii="Arial" w:hAnsi="Arial" w:hint="default"/>
      </w:rPr>
    </w:lvl>
    <w:lvl w:ilvl="8" w:tplc="378A3C38" w:tentative="1">
      <w:start w:val="1"/>
      <w:numFmt w:val="bullet"/>
      <w:lvlText w:val="•"/>
      <w:lvlJc w:val="left"/>
      <w:pPr>
        <w:tabs>
          <w:tab w:val="num" w:pos="6480"/>
        </w:tabs>
        <w:ind w:left="6480" w:hanging="360"/>
      </w:pPr>
      <w:rPr>
        <w:rFonts w:ascii="Arial" w:hAnsi="Arial" w:hint="default"/>
      </w:rPr>
    </w:lvl>
  </w:abstractNum>
  <w:abstractNum w:abstractNumId="13">
    <w:nsid w:val="34BD7C8E"/>
    <w:multiLevelType w:val="hybridMultilevel"/>
    <w:tmpl w:val="2A58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5">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642AE"/>
    <w:multiLevelType w:val="hybridMultilevel"/>
    <w:tmpl w:val="610A4F7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6E6288"/>
    <w:multiLevelType w:val="hybridMultilevel"/>
    <w:tmpl w:val="7FEC101E"/>
    <w:lvl w:ilvl="0" w:tplc="7B68A20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B1411"/>
    <w:multiLevelType w:val="multilevel"/>
    <w:tmpl w:val="E3B4FA58"/>
    <w:lvl w:ilvl="0">
      <w:start w:val="1"/>
      <w:numFmt w:val="decimal"/>
      <w:pStyle w:val="Heading2"/>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AAE14FC"/>
    <w:multiLevelType w:val="hybridMultilevel"/>
    <w:tmpl w:val="84C4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36507"/>
    <w:multiLevelType w:val="hybridMultilevel"/>
    <w:tmpl w:val="A6E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6D63D0"/>
    <w:multiLevelType w:val="hybridMultilevel"/>
    <w:tmpl w:val="CB7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E147CA"/>
    <w:multiLevelType w:val="hybridMultilevel"/>
    <w:tmpl w:val="A430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
  </w:num>
  <w:num w:numId="5">
    <w:abstractNumId w:val="22"/>
  </w:num>
  <w:num w:numId="6">
    <w:abstractNumId w:val="5"/>
  </w:num>
  <w:num w:numId="7">
    <w:abstractNumId w:val="19"/>
  </w:num>
  <w:num w:numId="8">
    <w:abstractNumId w:val="14"/>
  </w:num>
  <w:num w:numId="9">
    <w:abstractNumId w:val="4"/>
  </w:num>
  <w:num w:numId="10">
    <w:abstractNumId w:val="15"/>
  </w:num>
  <w:num w:numId="11">
    <w:abstractNumId w:val="11"/>
  </w:num>
  <w:num w:numId="12">
    <w:abstractNumId w:val="20"/>
  </w:num>
  <w:num w:numId="13">
    <w:abstractNumId w:val="18"/>
  </w:num>
  <w:num w:numId="14">
    <w:abstractNumId w:val="7"/>
  </w:num>
  <w:num w:numId="15">
    <w:abstractNumId w:val="2"/>
  </w:num>
  <w:num w:numId="16">
    <w:abstractNumId w:val="12"/>
  </w:num>
  <w:num w:numId="17">
    <w:abstractNumId w:val="6"/>
  </w:num>
  <w:num w:numId="18">
    <w:abstractNumId w:val="17"/>
  </w:num>
  <w:num w:numId="19">
    <w:abstractNumId w:val="10"/>
  </w:num>
  <w:num w:numId="20">
    <w:abstractNumId w:val="24"/>
  </w:num>
  <w:num w:numId="21">
    <w:abstractNumId w:val="0"/>
  </w:num>
  <w:num w:numId="22">
    <w:abstractNumId w:val="23"/>
  </w:num>
  <w:num w:numId="23">
    <w:abstractNumId w:val="21"/>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E4"/>
    <w:rsid w:val="00006CFB"/>
    <w:rsid w:val="00012B8E"/>
    <w:rsid w:val="00012FE3"/>
    <w:rsid w:val="00013D97"/>
    <w:rsid w:val="0001478A"/>
    <w:rsid w:val="00027815"/>
    <w:rsid w:val="00030530"/>
    <w:rsid w:val="00030E79"/>
    <w:rsid w:val="0004059C"/>
    <w:rsid w:val="00042FAF"/>
    <w:rsid w:val="00043FD5"/>
    <w:rsid w:val="000560E8"/>
    <w:rsid w:val="00060C88"/>
    <w:rsid w:val="00062558"/>
    <w:rsid w:val="00064BB7"/>
    <w:rsid w:val="00066999"/>
    <w:rsid w:val="00070A1D"/>
    <w:rsid w:val="00071D43"/>
    <w:rsid w:val="00071E14"/>
    <w:rsid w:val="000732FE"/>
    <w:rsid w:val="000755E0"/>
    <w:rsid w:val="000874E5"/>
    <w:rsid w:val="00090A37"/>
    <w:rsid w:val="00092D36"/>
    <w:rsid w:val="000B3CFE"/>
    <w:rsid w:val="000B4A85"/>
    <w:rsid w:val="000C1024"/>
    <w:rsid w:val="000C104C"/>
    <w:rsid w:val="000C7EDE"/>
    <w:rsid w:val="000D4E9A"/>
    <w:rsid w:val="000D7EFC"/>
    <w:rsid w:val="000E4A80"/>
    <w:rsid w:val="000E5431"/>
    <w:rsid w:val="000F1039"/>
    <w:rsid w:val="00102616"/>
    <w:rsid w:val="00110270"/>
    <w:rsid w:val="001169F8"/>
    <w:rsid w:val="001171B8"/>
    <w:rsid w:val="0012751A"/>
    <w:rsid w:val="001300F6"/>
    <w:rsid w:val="001312DF"/>
    <w:rsid w:val="00140860"/>
    <w:rsid w:val="00141B0D"/>
    <w:rsid w:val="00147C81"/>
    <w:rsid w:val="00150333"/>
    <w:rsid w:val="001540F2"/>
    <w:rsid w:val="001564E7"/>
    <w:rsid w:val="00161535"/>
    <w:rsid w:val="00161C31"/>
    <w:rsid w:val="00163E2F"/>
    <w:rsid w:val="0016407D"/>
    <w:rsid w:val="001767A4"/>
    <w:rsid w:val="001772E1"/>
    <w:rsid w:val="00191E1D"/>
    <w:rsid w:val="001A49CF"/>
    <w:rsid w:val="001A7316"/>
    <w:rsid w:val="001B0AAE"/>
    <w:rsid w:val="001B62B6"/>
    <w:rsid w:val="001E0F34"/>
    <w:rsid w:val="001E4389"/>
    <w:rsid w:val="001F18F1"/>
    <w:rsid w:val="00203D40"/>
    <w:rsid w:val="00205387"/>
    <w:rsid w:val="002142EA"/>
    <w:rsid w:val="002154CA"/>
    <w:rsid w:val="00217E6B"/>
    <w:rsid w:val="00220E00"/>
    <w:rsid w:val="00223344"/>
    <w:rsid w:val="00241F07"/>
    <w:rsid w:val="002423EB"/>
    <w:rsid w:val="00243F35"/>
    <w:rsid w:val="0024463E"/>
    <w:rsid w:val="002512DC"/>
    <w:rsid w:val="002542F0"/>
    <w:rsid w:val="00276798"/>
    <w:rsid w:val="00282447"/>
    <w:rsid w:val="00283A50"/>
    <w:rsid w:val="002856C7"/>
    <w:rsid w:val="0029103D"/>
    <w:rsid w:val="00293851"/>
    <w:rsid w:val="002A04AE"/>
    <w:rsid w:val="002A0AA8"/>
    <w:rsid w:val="002B0591"/>
    <w:rsid w:val="002B69B8"/>
    <w:rsid w:val="002B743A"/>
    <w:rsid w:val="002C2EE4"/>
    <w:rsid w:val="002D58E3"/>
    <w:rsid w:val="002E28D1"/>
    <w:rsid w:val="002E64B5"/>
    <w:rsid w:val="002E6B43"/>
    <w:rsid w:val="002E793A"/>
    <w:rsid w:val="002F0383"/>
    <w:rsid w:val="002F3AE8"/>
    <w:rsid w:val="002F3F2F"/>
    <w:rsid w:val="0030386F"/>
    <w:rsid w:val="00304AD3"/>
    <w:rsid w:val="00314C5E"/>
    <w:rsid w:val="00315C0F"/>
    <w:rsid w:val="00320A52"/>
    <w:rsid w:val="00321719"/>
    <w:rsid w:val="003232A2"/>
    <w:rsid w:val="00334316"/>
    <w:rsid w:val="00347871"/>
    <w:rsid w:val="003539AB"/>
    <w:rsid w:val="00370BC3"/>
    <w:rsid w:val="003738B6"/>
    <w:rsid w:val="003764CF"/>
    <w:rsid w:val="00386882"/>
    <w:rsid w:val="003908AD"/>
    <w:rsid w:val="003A3317"/>
    <w:rsid w:val="003A4B8D"/>
    <w:rsid w:val="003B7A11"/>
    <w:rsid w:val="003C03D2"/>
    <w:rsid w:val="003C0D47"/>
    <w:rsid w:val="003C582E"/>
    <w:rsid w:val="003C7352"/>
    <w:rsid w:val="003D3B37"/>
    <w:rsid w:val="003E34C2"/>
    <w:rsid w:val="003E63BF"/>
    <w:rsid w:val="003F4219"/>
    <w:rsid w:val="003F6962"/>
    <w:rsid w:val="00400A3D"/>
    <w:rsid w:val="0040142F"/>
    <w:rsid w:val="00401886"/>
    <w:rsid w:val="0040605A"/>
    <w:rsid w:val="004121C1"/>
    <w:rsid w:val="004170FA"/>
    <w:rsid w:val="0042099A"/>
    <w:rsid w:val="00425D45"/>
    <w:rsid w:val="00426968"/>
    <w:rsid w:val="00427CC4"/>
    <w:rsid w:val="00430620"/>
    <w:rsid w:val="004424C8"/>
    <w:rsid w:val="00446AC9"/>
    <w:rsid w:val="0047561F"/>
    <w:rsid w:val="00477BB3"/>
    <w:rsid w:val="00483E5C"/>
    <w:rsid w:val="00483FDD"/>
    <w:rsid w:val="00484951"/>
    <w:rsid w:val="00485CDA"/>
    <w:rsid w:val="00495693"/>
    <w:rsid w:val="004A03BB"/>
    <w:rsid w:val="004A087D"/>
    <w:rsid w:val="004A6822"/>
    <w:rsid w:val="004B700E"/>
    <w:rsid w:val="004C279B"/>
    <w:rsid w:val="004C6210"/>
    <w:rsid w:val="004C7173"/>
    <w:rsid w:val="004D060B"/>
    <w:rsid w:val="004D1D40"/>
    <w:rsid w:val="004D1EEE"/>
    <w:rsid w:val="004E64AD"/>
    <w:rsid w:val="004F2F4D"/>
    <w:rsid w:val="004F3192"/>
    <w:rsid w:val="004F3AAA"/>
    <w:rsid w:val="0050377B"/>
    <w:rsid w:val="0050510F"/>
    <w:rsid w:val="00506078"/>
    <w:rsid w:val="00510903"/>
    <w:rsid w:val="0051752C"/>
    <w:rsid w:val="00523A33"/>
    <w:rsid w:val="0052408A"/>
    <w:rsid w:val="005255A8"/>
    <w:rsid w:val="005260B4"/>
    <w:rsid w:val="0053049C"/>
    <w:rsid w:val="005316BF"/>
    <w:rsid w:val="0053395D"/>
    <w:rsid w:val="00534C3B"/>
    <w:rsid w:val="00560E5A"/>
    <w:rsid w:val="00567F7D"/>
    <w:rsid w:val="00572A1C"/>
    <w:rsid w:val="0057408E"/>
    <w:rsid w:val="00584F10"/>
    <w:rsid w:val="005A0134"/>
    <w:rsid w:val="005A0C3E"/>
    <w:rsid w:val="005A46C0"/>
    <w:rsid w:val="005B0C86"/>
    <w:rsid w:val="005B7B5E"/>
    <w:rsid w:val="005C324F"/>
    <w:rsid w:val="005C4E14"/>
    <w:rsid w:val="005D2A9A"/>
    <w:rsid w:val="005D6DF3"/>
    <w:rsid w:val="005E2BD0"/>
    <w:rsid w:val="005E6B61"/>
    <w:rsid w:val="005F0B9F"/>
    <w:rsid w:val="005F0D53"/>
    <w:rsid w:val="005F4B28"/>
    <w:rsid w:val="005F57A6"/>
    <w:rsid w:val="00600CA0"/>
    <w:rsid w:val="006052AF"/>
    <w:rsid w:val="00606EE7"/>
    <w:rsid w:val="00607E43"/>
    <w:rsid w:val="00613EE5"/>
    <w:rsid w:val="00615BA2"/>
    <w:rsid w:val="006300E4"/>
    <w:rsid w:val="00636174"/>
    <w:rsid w:val="006366C7"/>
    <w:rsid w:val="00640275"/>
    <w:rsid w:val="00643791"/>
    <w:rsid w:val="006675B5"/>
    <w:rsid w:val="0067291F"/>
    <w:rsid w:val="00675261"/>
    <w:rsid w:val="006776C4"/>
    <w:rsid w:val="00677930"/>
    <w:rsid w:val="006814C9"/>
    <w:rsid w:val="00690722"/>
    <w:rsid w:val="00693EE1"/>
    <w:rsid w:val="00695812"/>
    <w:rsid w:val="00696C36"/>
    <w:rsid w:val="006A10CF"/>
    <w:rsid w:val="006A4443"/>
    <w:rsid w:val="006B04AC"/>
    <w:rsid w:val="006B1C82"/>
    <w:rsid w:val="006B5EAD"/>
    <w:rsid w:val="006B6B15"/>
    <w:rsid w:val="006C0E59"/>
    <w:rsid w:val="006C5FAB"/>
    <w:rsid w:val="006D744A"/>
    <w:rsid w:val="006F1900"/>
    <w:rsid w:val="006F2A40"/>
    <w:rsid w:val="006F2C58"/>
    <w:rsid w:val="006F3F25"/>
    <w:rsid w:val="006F43F0"/>
    <w:rsid w:val="006F4C41"/>
    <w:rsid w:val="006F67D6"/>
    <w:rsid w:val="006F6CBD"/>
    <w:rsid w:val="00706CF8"/>
    <w:rsid w:val="00716660"/>
    <w:rsid w:val="00730B54"/>
    <w:rsid w:val="007312A2"/>
    <w:rsid w:val="00733F2A"/>
    <w:rsid w:val="007401EC"/>
    <w:rsid w:val="00740754"/>
    <w:rsid w:val="00740997"/>
    <w:rsid w:val="00744D6D"/>
    <w:rsid w:val="00761A2C"/>
    <w:rsid w:val="0076448F"/>
    <w:rsid w:val="00765564"/>
    <w:rsid w:val="00773FD9"/>
    <w:rsid w:val="007748D7"/>
    <w:rsid w:val="00780BF8"/>
    <w:rsid w:val="00780EFE"/>
    <w:rsid w:val="00790CB0"/>
    <w:rsid w:val="007949A5"/>
    <w:rsid w:val="007A242B"/>
    <w:rsid w:val="007A34BD"/>
    <w:rsid w:val="007A62BE"/>
    <w:rsid w:val="007B042E"/>
    <w:rsid w:val="007C2D1E"/>
    <w:rsid w:val="007C658F"/>
    <w:rsid w:val="007E26B4"/>
    <w:rsid w:val="007E3946"/>
    <w:rsid w:val="007F3361"/>
    <w:rsid w:val="007F37D6"/>
    <w:rsid w:val="007F74E8"/>
    <w:rsid w:val="00800D9E"/>
    <w:rsid w:val="00801984"/>
    <w:rsid w:val="00802459"/>
    <w:rsid w:val="00806D4E"/>
    <w:rsid w:val="00813A44"/>
    <w:rsid w:val="0082036D"/>
    <w:rsid w:val="00821E17"/>
    <w:rsid w:val="00821E60"/>
    <w:rsid w:val="00825528"/>
    <w:rsid w:val="00832117"/>
    <w:rsid w:val="00832406"/>
    <w:rsid w:val="00832E7E"/>
    <w:rsid w:val="00832F67"/>
    <w:rsid w:val="00834392"/>
    <w:rsid w:val="00834B15"/>
    <w:rsid w:val="00840B38"/>
    <w:rsid w:val="0084110A"/>
    <w:rsid w:val="00856342"/>
    <w:rsid w:val="0086487C"/>
    <w:rsid w:val="00866E4A"/>
    <w:rsid w:val="0086781C"/>
    <w:rsid w:val="008705EC"/>
    <w:rsid w:val="00873693"/>
    <w:rsid w:val="008769B9"/>
    <w:rsid w:val="00883E0D"/>
    <w:rsid w:val="008A0986"/>
    <w:rsid w:val="008A26E1"/>
    <w:rsid w:val="008B14BE"/>
    <w:rsid w:val="008B2895"/>
    <w:rsid w:val="008B78F8"/>
    <w:rsid w:val="008C06F0"/>
    <w:rsid w:val="008C54CC"/>
    <w:rsid w:val="008C6C92"/>
    <w:rsid w:val="008C7354"/>
    <w:rsid w:val="008C7872"/>
    <w:rsid w:val="008D06B1"/>
    <w:rsid w:val="008D10CF"/>
    <w:rsid w:val="008D3D2E"/>
    <w:rsid w:val="008E0782"/>
    <w:rsid w:val="008E2DB1"/>
    <w:rsid w:val="008F026E"/>
    <w:rsid w:val="008F2572"/>
    <w:rsid w:val="008F41BC"/>
    <w:rsid w:val="008F46C3"/>
    <w:rsid w:val="008F7DC7"/>
    <w:rsid w:val="00900716"/>
    <w:rsid w:val="009034A1"/>
    <w:rsid w:val="00907C6F"/>
    <w:rsid w:val="00913C21"/>
    <w:rsid w:val="0091524E"/>
    <w:rsid w:val="00916030"/>
    <w:rsid w:val="00926479"/>
    <w:rsid w:val="009276DA"/>
    <w:rsid w:val="00930F85"/>
    <w:rsid w:val="00940024"/>
    <w:rsid w:val="0095081B"/>
    <w:rsid w:val="00951CA1"/>
    <w:rsid w:val="00952505"/>
    <w:rsid w:val="00954DD9"/>
    <w:rsid w:val="0096584E"/>
    <w:rsid w:val="00966D0D"/>
    <w:rsid w:val="00972AC7"/>
    <w:rsid w:val="00980243"/>
    <w:rsid w:val="009806D4"/>
    <w:rsid w:val="00987E70"/>
    <w:rsid w:val="009A4091"/>
    <w:rsid w:val="009A4FE4"/>
    <w:rsid w:val="009A65E5"/>
    <w:rsid w:val="009A78B2"/>
    <w:rsid w:val="009B1536"/>
    <w:rsid w:val="009B2BB3"/>
    <w:rsid w:val="009B4DF0"/>
    <w:rsid w:val="009B6AAE"/>
    <w:rsid w:val="009C0760"/>
    <w:rsid w:val="009C2486"/>
    <w:rsid w:val="009C275D"/>
    <w:rsid w:val="009D1932"/>
    <w:rsid w:val="009D1AFC"/>
    <w:rsid w:val="009D460C"/>
    <w:rsid w:val="009E0771"/>
    <w:rsid w:val="009E235F"/>
    <w:rsid w:val="009E32A8"/>
    <w:rsid w:val="009E58C9"/>
    <w:rsid w:val="009E7ABF"/>
    <w:rsid w:val="009F4108"/>
    <w:rsid w:val="009F42B4"/>
    <w:rsid w:val="009F5BBE"/>
    <w:rsid w:val="00A00FCF"/>
    <w:rsid w:val="00A0360E"/>
    <w:rsid w:val="00A036A0"/>
    <w:rsid w:val="00A04D6D"/>
    <w:rsid w:val="00A05D90"/>
    <w:rsid w:val="00A079D9"/>
    <w:rsid w:val="00A12975"/>
    <w:rsid w:val="00A16B69"/>
    <w:rsid w:val="00A22B22"/>
    <w:rsid w:val="00A23C02"/>
    <w:rsid w:val="00A36557"/>
    <w:rsid w:val="00A4574B"/>
    <w:rsid w:val="00A45F13"/>
    <w:rsid w:val="00A54F58"/>
    <w:rsid w:val="00A57897"/>
    <w:rsid w:val="00A60668"/>
    <w:rsid w:val="00A60B2D"/>
    <w:rsid w:val="00A61225"/>
    <w:rsid w:val="00A616DE"/>
    <w:rsid w:val="00A842F1"/>
    <w:rsid w:val="00A86A48"/>
    <w:rsid w:val="00A92B90"/>
    <w:rsid w:val="00A95FAA"/>
    <w:rsid w:val="00A970F2"/>
    <w:rsid w:val="00A977A9"/>
    <w:rsid w:val="00AA4074"/>
    <w:rsid w:val="00AB260B"/>
    <w:rsid w:val="00AB2AF8"/>
    <w:rsid w:val="00AD04EF"/>
    <w:rsid w:val="00AD11C9"/>
    <w:rsid w:val="00AE23F4"/>
    <w:rsid w:val="00AE457F"/>
    <w:rsid w:val="00B00B0C"/>
    <w:rsid w:val="00B07A9D"/>
    <w:rsid w:val="00B166BD"/>
    <w:rsid w:val="00B2499F"/>
    <w:rsid w:val="00B425DC"/>
    <w:rsid w:val="00B4610F"/>
    <w:rsid w:val="00B47014"/>
    <w:rsid w:val="00B510E2"/>
    <w:rsid w:val="00B54673"/>
    <w:rsid w:val="00B54ECC"/>
    <w:rsid w:val="00B5534E"/>
    <w:rsid w:val="00B55CBA"/>
    <w:rsid w:val="00B55F79"/>
    <w:rsid w:val="00B63400"/>
    <w:rsid w:val="00B7189E"/>
    <w:rsid w:val="00B72373"/>
    <w:rsid w:val="00B737F0"/>
    <w:rsid w:val="00B86720"/>
    <w:rsid w:val="00B904BF"/>
    <w:rsid w:val="00B93F46"/>
    <w:rsid w:val="00B967BF"/>
    <w:rsid w:val="00BA467E"/>
    <w:rsid w:val="00BA57D3"/>
    <w:rsid w:val="00BA6BB6"/>
    <w:rsid w:val="00BB00CB"/>
    <w:rsid w:val="00BB0AFF"/>
    <w:rsid w:val="00BB4A12"/>
    <w:rsid w:val="00BB4B1D"/>
    <w:rsid w:val="00BC50CC"/>
    <w:rsid w:val="00BC6CC6"/>
    <w:rsid w:val="00BD6830"/>
    <w:rsid w:val="00BD6B11"/>
    <w:rsid w:val="00BD74D1"/>
    <w:rsid w:val="00BE46D2"/>
    <w:rsid w:val="00BE603C"/>
    <w:rsid w:val="00BE7BE0"/>
    <w:rsid w:val="00BF31E0"/>
    <w:rsid w:val="00C21ACF"/>
    <w:rsid w:val="00C23D0C"/>
    <w:rsid w:val="00C24542"/>
    <w:rsid w:val="00C25BF3"/>
    <w:rsid w:val="00C41AC7"/>
    <w:rsid w:val="00C61024"/>
    <w:rsid w:val="00C67B59"/>
    <w:rsid w:val="00C70958"/>
    <w:rsid w:val="00C75497"/>
    <w:rsid w:val="00C76D37"/>
    <w:rsid w:val="00C81294"/>
    <w:rsid w:val="00C91470"/>
    <w:rsid w:val="00C92CF3"/>
    <w:rsid w:val="00CA0631"/>
    <w:rsid w:val="00CA1318"/>
    <w:rsid w:val="00CA2E93"/>
    <w:rsid w:val="00CB38E2"/>
    <w:rsid w:val="00CC1B5A"/>
    <w:rsid w:val="00CC360A"/>
    <w:rsid w:val="00CC39DF"/>
    <w:rsid w:val="00CD3CC5"/>
    <w:rsid w:val="00CD6875"/>
    <w:rsid w:val="00CD7AE4"/>
    <w:rsid w:val="00CE5166"/>
    <w:rsid w:val="00CF140E"/>
    <w:rsid w:val="00CF2465"/>
    <w:rsid w:val="00CF77D0"/>
    <w:rsid w:val="00D01B95"/>
    <w:rsid w:val="00D1203F"/>
    <w:rsid w:val="00D14A53"/>
    <w:rsid w:val="00D15C00"/>
    <w:rsid w:val="00D16ADE"/>
    <w:rsid w:val="00D22536"/>
    <w:rsid w:val="00D24301"/>
    <w:rsid w:val="00D2457D"/>
    <w:rsid w:val="00D265FC"/>
    <w:rsid w:val="00D35CA6"/>
    <w:rsid w:val="00D36E01"/>
    <w:rsid w:val="00D41053"/>
    <w:rsid w:val="00D463F7"/>
    <w:rsid w:val="00D577F4"/>
    <w:rsid w:val="00D64D3F"/>
    <w:rsid w:val="00D650D3"/>
    <w:rsid w:val="00D70501"/>
    <w:rsid w:val="00D7148C"/>
    <w:rsid w:val="00D73ADD"/>
    <w:rsid w:val="00D81853"/>
    <w:rsid w:val="00D8188E"/>
    <w:rsid w:val="00D8227B"/>
    <w:rsid w:val="00D92430"/>
    <w:rsid w:val="00DA4B0D"/>
    <w:rsid w:val="00DB1713"/>
    <w:rsid w:val="00DB3DBA"/>
    <w:rsid w:val="00DC06CA"/>
    <w:rsid w:val="00DC07F5"/>
    <w:rsid w:val="00DD187F"/>
    <w:rsid w:val="00DD1A95"/>
    <w:rsid w:val="00DD2051"/>
    <w:rsid w:val="00DD5155"/>
    <w:rsid w:val="00DE357F"/>
    <w:rsid w:val="00DE3ADA"/>
    <w:rsid w:val="00DF2192"/>
    <w:rsid w:val="00DF3272"/>
    <w:rsid w:val="00DF4E95"/>
    <w:rsid w:val="00E00470"/>
    <w:rsid w:val="00E17A2A"/>
    <w:rsid w:val="00E20F5B"/>
    <w:rsid w:val="00E22969"/>
    <w:rsid w:val="00E31EE3"/>
    <w:rsid w:val="00E34F66"/>
    <w:rsid w:val="00E36C33"/>
    <w:rsid w:val="00E40305"/>
    <w:rsid w:val="00E42FC8"/>
    <w:rsid w:val="00E449DB"/>
    <w:rsid w:val="00E47D30"/>
    <w:rsid w:val="00E502F5"/>
    <w:rsid w:val="00E52F1D"/>
    <w:rsid w:val="00E54E99"/>
    <w:rsid w:val="00E55792"/>
    <w:rsid w:val="00E567A1"/>
    <w:rsid w:val="00E63A94"/>
    <w:rsid w:val="00E671A8"/>
    <w:rsid w:val="00E7333B"/>
    <w:rsid w:val="00E76682"/>
    <w:rsid w:val="00E81B09"/>
    <w:rsid w:val="00E860E2"/>
    <w:rsid w:val="00E86518"/>
    <w:rsid w:val="00E902EE"/>
    <w:rsid w:val="00E919B0"/>
    <w:rsid w:val="00E930A3"/>
    <w:rsid w:val="00E95676"/>
    <w:rsid w:val="00E97E2A"/>
    <w:rsid w:val="00EA6EBF"/>
    <w:rsid w:val="00EB03C8"/>
    <w:rsid w:val="00EB03F5"/>
    <w:rsid w:val="00ED0E37"/>
    <w:rsid w:val="00ED3284"/>
    <w:rsid w:val="00ED3EEC"/>
    <w:rsid w:val="00ED5AFB"/>
    <w:rsid w:val="00EE3557"/>
    <w:rsid w:val="00EE74BF"/>
    <w:rsid w:val="00EF0C77"/>
    <w:rsid w:val="00EF2574"/>
    <w:rsid w:val="00EF3AEE"/>
    <w:rsid w:val="00F1708D"/>
    <w:rsid w:val="00F26754"/>
    <w:rsid w:val="00F3194E"/>
    <w:rsid w:val="00F36E08"/>
    <w:rsid w:val="00F46361"/>
    <w:rsid w:val="00F5045A"/>
    <w:rsid w:val="00F51368"/>
    <w:rsid w:val="00F55BFB"/>
    <w:rsid w:val="00F83090"/>
    <w:rsid w:val="00F8488A"/>
    <w:rsid w:val="00F84EC2"/>
    <w:rsid w:val="00F85209"/>
    <w:rsid w:val="00F91A64"/>
    <w:rsid w:val="00F95A0C"/>
    <w:rsid w:val="00FA189D"/>
    <w:rsid w:val="00FA2911"/>
    <w:rsid w:val="00FA66F2"/>
    <w:rsid w:val="00FA6D2A"/>
    <w:rsid w:val="00FA70D1"/>
    <w:rsid w:val="00FA721F"/>
    <w:rsid w:val="00FC0EBF"/>
    <w:rsid w:val="00FC71E8"/>
    <w:rsid w:val="00FC7222"/>
    <w:rsid w:val="00FC79F3"/>
    <w:rsid w:val="00FD6274"/>
    <w:rsid w:val="00FD64F3"/>
    <w:rsid w:val="00FE0319"/>
    <w:rsid w:val="00FE2E1C"/>
    <w:rsid w:val="00FE4E11"/>
    <w:rsid w:val="00FE5252"/>
    <w:rsid w:val="00FF5AD1"/>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D86124"/>
  <w15:docId w15:val="{13A3D6B4-10AF-4CA2-A875-02C3A825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17"/>
    <w:pPr>
      <w:spacing w:after="160" w:line="256" w:lineRule="auto"/>
    </w:pPr>
    <w:rPr>
      <w:rFonts w:eastAsiaTheme="minorHAnsi"/>
      <w:lang w:val="en-US"/>
    </w:rPr>
  </w:style>
  <w:style w:type="paragraph" w:styleId="Heading1">
    <w:name w:val="heading 1"/>
    <w:basedOn w:val="Normal"/>
    <w:next w:val="Normal"/>
    <w:link w:val="Heading1Char"/>
    <w:uiPriority w:val="9"/>
    <w:qFormat/>
    <w:rsid w:val="008C06F0"/>
    <w:pPr>
      <w:keepNext/>
      <w:keepLines/>
      <w:spacing w:before="480" w:after="0" w:line="276" w:lineRule="auto"/>
      <w:outlineLvl w:val="0"/>
    </w:pPr>
    <w:rPr>
      <w:rFonts w:ascii="Verdana" w:eastAsiaTheme="majorEastAsia" w:hAnsi="Verdana" w:cstheme="majorBidi"/>
      <w:b/>
      <w:bCs/>
      <w:color w:val="04314C"/>
      <w:sz w:val="24"/>
      <w:szCs w:val="28"/>
      <w:lang w:val="en-GB"/>
    </w:rPr>
  </w:style>
  <w:style w:type="paragraph" w:styleId="Heading2">
    <w:name w:val="heading 2"/>
    <w:basedOn w:val="Normal"/>
    <w:next w:val="Normal"/>
    <w:link w:val="Heading2Char"/>
    <w:autoRedefine/>
    <w:uiPriority w:val="9"/>
    <w:unhideWhenUsed/>
    <w:qFormat/>
    <w:rsid w:val="00043FD5"/>
    <w:pPr>
      <w:keepNext/>
      <w:keepLines/>
      <w:numPr>
        <w:numId w:val="13"/>
      </w:numPr>
      <w:spacing w:after="120" w:line="276" w:lineRule="auto"/>
      <w:ind w:left="284" w:hanging="284"/>
      <w:outlineLvl w:val="1"/>
    </w:pPr>
    <w:rPr>
      <w:rFonts w:ascii="Calibri Bold" w:eastAsiaTheme="majorEastAsia" w:hAnsi="Calibri Bold" w:cstheme="majorBidi"/>
      <w:b/>
      <w:bCs/>
      <w:color w:val="04314C"/>
      <w:lang w:val="en-GB"/>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line="276" w:lineRule="auto"/>
      <w:outlineLvl w:val="4"/>
    </w:pPr>
    <w:rPr>
      <w:rFonts w:asciiTheme="majorHAnsi" w:eastAsiaTheme="majorEastAsia" w:hAnsiTheme="majorHAnsi" w:cstheme="majorBidi"/>
      <w:color w:val="04314C"/>
      <w:lang w:val="en-GB"/>
    </w:rPr>
  </w:style>
  <w:style w:type="paragraph" w:styleId="Heading6">
    <w:name w:val="heading 6"/>
    <w:basedOn w:val="Normal"/>
    <w:next w:val="Normal"/>
    <w:link w:val="Heading6Char"/>
    <w:uiPriority w:val="9"/>
    <w:semiHidden/>
    <w:unhideWhenUsed/>
    <w:qFormat/>
    <w:rsid w:val="00EE3557"/>
    <w:pPr>
      <w:keepNext/>
      <w:keepLines/>
      <w:spacing w:before="200" w:after="0" w:line="276" w:lineRule="auto"/>
      <w:outlineLvl w:val="5"/>
    </w:pPr>
    <w:rPr>
      <w:rFonts w:asciiTheme="majorHAnsi" w:eastAsiaTheme="majorEastAsia" w:hAnsiTheme="majorHAnsi" w:cstheme="majorBidi"/>
      <w:i/>
      <w:iCs/>
      <w:color w:val="1B2C37" w:themeColor="accent1" w:themeShade="7F"/>
      <w:lang w:val="en-GB"/>
    </w:rPr>
  </w:style>
  <w:style w:type="paragraph" w:styleId="Heading7">
    <w:name w:val="heading 7"/>
    <w:basedOn w:val="Normal"/>
    <w:next w:val="Normal"/>
    <w:link w:val="Heading7Char"/>
    <w:uiPriority w:val="9"/>
    <w:semiHidden/>
    <w:unhideWhenUsed/>
    <w:qFormat/>
    <w:rsid w:val="00EE3557"/>
    <w:pPr>
      <w:keepNext/>
      <w:keepLines/>
      <w:spacing w:before="200" w:after="0" w:line="276" w:lineRule="auto"/>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EE3557"/>
    <w:pPr>
      <w:keepNext/>
      <w:keepLines/>
      <w:spacing w:before="200" w:after="0" w:line="276" w:lineRule="auto"/>
      <w:outlineLvl w:val="7"/>
    </w:pPr>
    <w:rPr>
      <w:rFonts w:asciiTheme="majorHAnsi" w:eastAsiaTheme="majorEastAsia" w:hAnsiTheme="majorHAnsi" w:cstheme="majorBidi"/>
      <w:color w:val="365A70" w:themeColor="accent1"/>
      <w:sz w:val="20"/>
      <w:szCs w:val="20"/>
      <w:lang w:val="en-GB"/>
    </w:rPr>
  </w:style>
  <w:style w:type="paragraph" w:styleId="Heading9">
    <w:name w:val="heading 9"/>
    <w:basedOn w:val="Normal"/>
    <w:next w:val="Normal"/>
    <w:link w:val="Heading9Char"/>
    <w:uiPriority w:val="9"/>
    <w:semiHidden/>
    <w:unhideWhenUsed/>
    <w:qFormat/>
    <w:rsid w:val="00EE355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pPr>
      <w:spacing w:after="200" w:line="276" w:lineRule="auto"/>
    </w:pPr>
    <w:rPr>
      <w:rFonts w:ascii="Verdana" w:eastAsiaTheme="minorEastAsia" w:hAnsi="Verdana"/>
      <w:b/>
      <w:color w:val="04314C"/>
      <w:sz w:val="44"/>
      <w:szCs w:val="44"/>
      <w:lang w:val="en-GB"/>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eastAsiaTheme="minorEastAsia" w:hAnsi="Tahoma" w:cs="Tahoma"/>
      <w:sz w:val="16"/>
      <w:szCs w:val="16"/>
      <w:lang w:val="en-GB"/>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043FD5"/>
    <w:rPr>
      <w:rFonts w:ascii="Calibri Bold" w:eastAsiaTheme="majorEastAsia" w:hAnsi="Calibri Bold" w:cstheme="majorBidi"/>
      <w:b/>
      <w:bCs/>
      <w:color w:val="04314C"/>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rPr>
      <w:rFonts w:eastAsiaTheme="minorEastAsia"/>
      <w:lang w:val="en-GB"/>
    </w:r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rPr>
      <w:rFonts w:eastAsiaTheme="minorEastAsia"/>
      <w:lang w:val="en-GB"/>
    </w:r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after="200" w:line="240" w:lineRule="auto"/>
    </w:pPr>
    <w:rPr>
      <w:rFonts w:eastAsiaTheme="minorEastAsia"/>
      <w:b/>
      <w:bCs/>
      <w:color w:val="04314C"/>
      <w:sz w:val="18"/>
      <w:szCs w:val="18"/>
      <w:lang w:val="en-GB"/>
    </w:rPr>
  </w:style>
  <w:style w:type="paragraph" w:styleId="ListParagraph">
    <w:name w:val="List Paragraph"/>
    <w:basedOn w:val="Normal"/>
    <w:link w:val="ListParagraphChar"/>
    <w:uiPriority w:val="34"/>
    <w:qFormat/>
    <w:rsid w:val="00EE3557"/>
    <w:pPr>
      <w:spacing w:after="200" w:line="276" w:lineRule="auto"/>
      <w:ind w:left="720"/>
      <w:contextualSpacing/>
    </w:pPr>
    <w:rPr>
      <w:rFonts w:eastAsiaTheme="minorEastAsia"/>
      <w:lang w:val="en-GB"/>
    </w:r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spacing w:after="200" w:line="276" w:lineRule="auto"/>
    </w:pPr>
    <w:rPr>
      <w:rFonts w:ascii="Verdana" w:eastAsiaTheme="majorEastAsia" w:hAnsi="Verdana" w:cstheme="majorBidi"/>
      <w:i/>
      <w:iCs/>
      <w:color w:val="04314C"/>
      <w:spacing w:val="15"/>
      <w:sz w:val="24"/>
      <w:szCs w:val="24"/>
      <w:lang w:val="en-GB"/>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pPr>
      <w:spacing w:after="200" w:line="276" w:lineRule="auto"/>
    </w:pPr>
    <w:rPr>
      <w:rFonts w:eastAsiaTheme="minorEastAsia"/>
      <w:i/>
      <w:iCs/>
      <w:color w:val="000000" w:themeColor="text1"/>
      <w:lang w:val="en-GB"/>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line="276" w:lineRule="auto"/>
      <w:ind w:left="936" w:right="936"/>
    </w:pPr>
    <w:rPr>
      <w:rFonts w:eastAsiaTheme="minorEastAsia"/>
      <w:b/>
      <w:bCs/>
      <w:i/>
      <w:iCs/>
      <w:color w:val="365A70" w:themeColor="accent1"/>
      <w:lang w:val="en-GB"/>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866E4A"/>
    <w:pPr>
      <w:spacing w:after="0" w:line="240" w:lineRule="auto"/>
    </w:pPr>
    <w:tblPr>
      <w:tblStyleRowBandSize w:val="1"/>
      <w:tblStyleColBandSize w:val="1"/>
      <w:tblBorders>
        <w:top w:val="single" w:sz="4" w:space="0" w:color="CA8587" w:themeColor="accent3" w:themeTint="99"/>
        <w:left w:val="single" w:sz="4" w:space="0" w:color="CA8587" w:themeColor="accent3" w:themeTint="99"/>
        <w:bottom w:val="single" w:sz="4" w:space="0" w:color="CA8587" w:themeColor="accent3" w:themeTint="99"/>
        <w:right w:val="single" w:sz="4" w:space="0" w:color="CA8587" w:themeColor="accent3" w:themeTint="99"/>
        <w:insideH w:val="single" w:sz="4" w:space="0" w:color="CA8587" w:themeColor="accent3" w:themeTint="99"/>
        <w:insideV w:val="single" w:sz="4" w:space="0" w:color="CA8587" w:themeColor="accent3" w:themeTint="99"/>
      </w:tblBorders>
    </w:tblPr>
    <w:tblStylePr w:type="firstRow">
      <w:rPr>
        <w:b/>
        <w:bCs/>
        <w:color w:val="FFFFFF" w:themeColor="background1"/>
      </w:rPr>
      <w:tblPr/>
      <w:tcPr>
        <w:tcBorders>
          <w:top w:val="single" w:sz="4" w:space="0" w:color="994345" w:themeColor="accent3"/>
          <w:left w:val="single" w:sz="4" w:space="0" w:color="994345" w:themeColor="accent3"/>
          <w:bottom w:val="single" w:sz="4" w:space="0" w:color="994345" w:themeColor="accent3"/>
          <w:right w:val="single" w:sz="4" w:space="0" w:color="994345" w:themeColor="accent3"/>
          <w:insideH w:val="nil"/>
          <w:insideV w:val="nil"/>
        </w:tcBorders>
        <w:shd w:val="clear" w:color="auto" w:fill="994345" w:themeFill="accent3"/>
      </w:tcPr>
    </w:tblStylePr>
    <w:tblStylePr w:type="lastRow">
      <w:rPr>
        <w:b/>
        <w:bCs/>
      </w:rPr>
      <w:tblPr/>
      <w:tcPr>
        <w:tcBorders>
          <w:top w:val="double" w:sz="4" w:space="0" w:color="994345" w:themeColor="accent3"/>
        </w:tcBorders>
      </w:tcPr>
    </w:tblStylePr>
    <w:tblStylePr w:type="firstCol">
      <w:rPr>
        <w:b/>
        <w:bCs/>
      </w:rPr>
    </w:tblStylePr>
    <w:tblStylePr w:type="lastCol">
      <w:rPr>
        <w:b/>
        <w:bCs/>
      </w:rPr>
    </w:tblStylePr>
    <w:tblStylePr w:type="band1Vert">
      <w:tblPr/>
      <w:tcPr>
        <w:shd w:val="clear" w:color="auto" w:fill="EDD6D6" w:themeFill="accent3" w:themeFillTint="33"/>
      </w:tcPr>
    </w:tblStylePr>
    <w:tblStylePr w:type="band1Horz">
      <w:tblPr/>
      <w:tcPr>
        <w:shd w:val="clear" w:color="auto" w:fill="EDD6D6" w:themeFill="accent3" w:themeFillTint="33"/>
      </w:tcPr>
    </w:tblStylePr>
  </w:style>
  <w:style w:type="paragraph" w:styleId="TOC2">
    <w:name w:val="toc 2"/>
    <w:basedOn w:val="Normal"/>
    <w:next w:val="Normal"/>
    <w:autoRedefine/>
    <w:uiPriority w:val="39"/>
    <w:unhideWhenUsed/>
    <w:rsid w:val="00560E5A"/>
    <w:pPr>
      <w:tabs>
        <w:tab w:val="left" w:pos="660"/>
        <w:tab w:val="right" w:leader="dot" w:pos="9736"/>
      </w:tabs>
      <w:spacing w:after="0" w:line="257" w:lineRule="auto"/>
      <w:ind w:left="221"/>
    </w:pPr>
  </w:style>
  <w:style w:type="paragraph" w:styleId="TOC3">
    <w:name w:val="toc 3"/>
    <w:basedOn w:val="Normal"/>
    <w:next w:val="Normal"/>
    <w:autoRedefine/>
    <w:uiPriority w:val="39"/>
    <w:unhideWhenUsed/>
    <w:rsid w:val="00243F35"/>
    <w:pPr>
      <w:tabs>
        <w:tab w:val="left" w:pos="1100"/>
        <w:tab w:val="right" w:leader="dot" w:pos="9736"/>
      </w:tabs>
      <w:spacing w:after="0" w:line="257" w:lineRule="auto"/>
      <w:ind w:left="442"/>
    </w:pPr>
    <w:rPr>
      <w:noProof/>
      <w:sz w:val="20"/>
      <w:szCs w:val="20"/>
    </w:rPr>
  </w:style>
  <w:style w:type="paragraph" w:styleId="NormalWeb">
    <w:name w:val="Normal (Web)"/>
    <w:basedOn w:val="Normal"/>
    <w:uiPriority w:val="99"/>
    <w:semiHidden/>
    <w:unhideWhenUsed/>
    <w:rsid w:val="0004059C"/>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5Dark-Accent31">
    <w:name w:val="Grid Table 5 Dark - Accent 31"/>
    <w:basedOn w:val="TableNormal"/>
    <w:uiPriority w:val="50"/>
    <w:rsid w:val="001B0A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6D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434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434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434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4345" w:themeFill="accent3"/>
      </w:tcPr>
    </w:tblStylePr>
    <w:tblStylePr w:type="band1Vert">
      <w:tblPr/>
      <w:tcPr>
        <w:shd w:val="clear" w:color="auto" w:fill="DBAEAF" w:themeFill="accent3" w:themeFillTint="66"/>
      </w:tcPr>
    </w:tblStylePr>
    <w:tblStylePr w:type="band1Horz">
      <w:tblPr/>
      <w:tcPr>
        <w:shd w:val="clear" w:color="auto" w:fill="DBAEAF" w:themeFill="accent3" w:themeFillTint="66"/>
      </w:tcPr>
    </w:tblStylePr>
  </w:style>
  <w:style w:type="paragraph" w:styleId="EndnoteText">
    <w:name w:val="endnote text"/>
    <w:basedOn w:val="Normal"/>
    <w:link w:val="EndnoteTextChar"/>
    <w:uiPriority w:val="99"/>
    <w:semiHidden/>
    <w:unhideWhenUsed/>
    <w:rsid w:val="00954D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4DD9"/>
    <w:rPr>
      <w:rFonts w:eastAsiaTheme="minorHAnsi"/>
      <w:sz w:val="20"/>
      <w:szCs w:val="20"/>
      <w:lang w:val="en-US"/>
    </w:rPr>
  </w:style>
  <w:style w:type="character" w:styleId="EndnoteReference">
    <w:name w:val="endnote reference"/>
    <w:basedOn w:val="DefaultParagraphFont"/>
    <w:uiPriority w:val="99"/>
    <w:semiHidden/>
    <w:unhideWhenUsed/>
    <w:rsid w:val="00954DD9"/>
    <w:rPr>
      <w:vertAlign w:val="superscript"/>
    </w:rPr>
  </w:style>
  <w:style w:type="character" w:styleId="CommentReference">
    <w:name w:val="annotation reference"/>
    <w:basedOn w:val="DefaultParagraphFont"/>
    <w:uiPriority w:val="99"/>
    <w:semiHidden/>
    <w:unhideWhenUsed/>
    <w:rsid w:val="00506078"/>
    <w:rPr>
      <w:sz w:val="16"/>
      <w:szCs w:val="16"/>
    </w:rPr>
  </w:style>
  <w:style w:type="paragraph" w:styleId="CommentText">
    <w:name w:val="annotation text"/>
    <w:basedOn w:val="Normal"/>
    <w:link w:val="CommentTextChar"/>
    <w:uiPriority w:val="99"/>
    <w:unhideWhenUsed/>
    <w:rsid w:val="00506078"/>
    <w:pPr>
      <w:spacing w:line="240" w:lineRule="auto"/>
    </w:pPr>
    <w:rPr>
      <w:sz w:val="20"/>
      <w:szCs w:val="20"/>
    </w:rPr>
  </w:style>
  <w:style w:type="character" w:customStyle="1" w:styleId="CommentTextChar">
    <w:name w:val="Comment Text Char"/>
    <w:basedOn w:val="DefaultParagraphFont"/>
    <w:link w:val="CommentText"/>
    <w:uiPriority w:val="99"/>
    <w:rsid w:val="00506078"/>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506078"/>
    <w:rPr>
      <w:b/>
      <w:bCs/>
    </w:rPr>
  </w:style>
  <w:style w:type="character" w:customStyle="1" w:styleId="CommentSubjectChar">
    <w:name w:val="Comment Subject Char"/>
    <w:basedOn w:val="CommentTextChar"/>
    <w:link w:val="CommentSubject"/>
    <w:uiPriority w:val="99"/>
    <w:semiHidden/>
    <w:rsid w:val="00506078"/>
    <w:rPr>
      <w:rFonts w:eastAsiaTheme="minorHAnsi"/>
      <w:b/>
      <w:bCs/>
      <w:sz w:val="20"/>
      <w:szCs w:val="20"/>
      <w:lang w:val="en-US"/>
    </w:rPr>
  </w:style>
  <w:style w:type="paragraph" w:customStyle="1" w:styleId="Default">
    <w:name w:val="Default"/>
    <w:rsid w:val="00EB03F5"/>
    <w:pPr>
      <w:autoSpaceDE w:val="0"/>
      <w:autoSpaceDN w:val="0"/>
      <w:adjustRightInd w:val="0"/>
      <w:spacing w:after="0" w:line="240" w:lineRule="auto"/>
    </w:pPr>
    <w:rPr>
      <w:rFonts w:ascii="Arial" w:hAnsi="Arial" w:cs="Arial"/>
      <w:color w:val="000000"/>
      <w:sz w:val="24"/>
      <w:szCs w:val="24"/>
      <w:lang w:val="en-US"/>
    </w:rPr>
  </w:style>
  <w:style w:type="character" w:customStyle="1" w:styleId="ListParagraphChar">
    <w:name w:val="List Paragraph Char"/>
    <w:link w:val="ListParagraph"/>
    <w:uiPriority w:val="34"/>
    <w:locked/>
    <w:rsid w:val="003E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180">
      <w:bodyDiv w:val="1"/>
      <w:marLeft w:val="0"/>
      <w:marRight w:val="0"/>
      <w:marTop w:val="0"/>
      <w:marBottom w:val="0"/>
      <w:divBdr>
        <w:top w:val="none" w:sz="0" w:space="0" w:color="auto"/>
        <w:left w:val="none" w:sz="0" w:space="0" w:color="auto"/>
        <w:bottom w:val="none" w:sz="0" w:space="0" w:color="auto"/>
        <w:right w:val="none" w:sz="0" w:space="0" w:color="auto"/>
      </w:divBdr>
    </w:div>
    <w:div w:id="99188277">
      <w:bodyDiv w:val="1"/>
      <w:marLeft w:val="0"/>
      <w:marRight w:val="0"/>
      <w:marTop w:val="0"/>
      <w:marBottom w:val="0"/>
      <w:divBdr>
        <w:top w:val="none" w:sz="0" w:space="0" w:color="auto"/>
        <w:left w:val="none" w:sz="0" w:space="0" w:color="auto"/>
        <w:bottom w:val="none" w:sz="0" w:space="0" w:color="auto"/>
        <w:right w:val="none" w:sz="0" w:space="0" w:color="auto"/>
      </w:divBdr>
    </w:div>
    <w:div w:id="156578182">
      <w:bodyDiv w:val="1"/>
      <w:marLeft w:val="0"/>
      <w:marRight w:val="0"/>
      <w:marTop w:val="0"/>
      <w:marBottom w:val="0"/>
      <w:divBdr>
        <w:top w:val="none" w:sz="0" w:space="0" w:color="auto"/>
        <w:left w:val="none" w:sz="0" w:space="0" w:color="auto"/>
        <w:bottom w:val="none" w:sz="0" w:space="0" w:color="auto"/>
        <w:right w:val="none" w:sz="0" w:space="0" w:color="auto"/>
      </w:divBdr>
    </w:div>
    <w:div w:id="490488573">
      <w:bodyDiv w:val="1"/>
      <w:marLeft w:val="0"/>
      <w:marRight w:val="0"/>
      <w:marTop w:val="0"/>
      <w:marBottom w:val="0"/>
      <w:divBdr>
        <w:top w:val="none" w:sz="0" w:space="0" w:color="auto"/>
        <w:left w:val="none" w:sz="0" w:space="0" w:color="auto"/>
        <w:bottom w:val="none" w:sz="0" w:space="0" w:color="auto"/>
        <w:right w:val="none" w:sz="0" w:space="0" w:color="auto"/>
      </w:divBdr>
    </w:div>
    <w:div w:id="502167885">
      <w:bodyDiv w:val="1"/>
      <w:marLeft w:val="0"/>
      <w:marRight w:val="0"/>
      <w:marTop w:val="0"/>
      <w:marBottom w:val="0"/>
      <w:divBdr>
        <w:top w:val="none" w:sz="0" w:space="0" w:color="auto"/>
        <w:left w:val="none" w:sz="0" w:space="0" w:color="auto"/>
        <w:bottom w:val="none" w:sz="0" w:space="0" w:color="auto"/>
        <w:right w:val="none" w:sz="0" w:space="0" w:color="auto"/>
      </w:divBdr>
    </w:div>
    <w:div w:id="541556036">
      <w:bodyDiv w:val="1"/>
      <w:marLeft w:val="0"/>
      <w:marRight w:val="0"/>
      <w:marTop w:val="0"/>
      <w:marBottom w:val="0"/>
      <w:divBdr>
        <w:top w:val="none" w:sz="0" w:space="0" w:color="auto"/>
        <w:left w:val="none" w:sz="0" w:space="0" w:color="auto"/>
        <w:bottom w:val="none" w:sz="0" w:space="0" w:color="auto"/>
        <w:right w:val="none" w:sz="0" w:space="0" w:color="auto"/>
      </w:divBdr>
    </w:div>
    <w:div w:id="916942061">
      <w:bodyDiv w:val="1"/>
      <w:marLeft w:val="0"/>
      <w:marRight w:val="0"/>
      <w:marTop w:val="0"/>
      <w:marBottom w:val="0"/>
      <w:divBdr>
        <w:top w:val="none" w:sz="0" w:space="0" w:color="auto"/>
        <w:left w:val="none" w:sz="0" w:space="0" w:color="auto"/>
        <w:bottom w:val="none" w:sz="0" w:space="0" w:color="auto"/>
        <w:right w:val="none" w:sz="0" w:space="0" w:color="auto"/>
      </w:divBdr>
    </w:div>
    <w:div w:id="940067327">
      <w:bodyDiv w:val="1"/>
      <w:marLeft w:val="0"/>
      <w:marRight w:val="0"/>
      <w:marTop w:val="0"/>
      <w:marBottom w:val="0"/>
      <w:divBdr>
        <w:top w:val="none" w:sz="0" w:space="0" w:color="auto"/>
        <w:left w:val="none" w:sz="0" w:space="0" w:color="auto"/>
        <w:bottom w:val="none" w:sz="0" w:space="0" w:color="auto"/>
        <w:right w:val="none" w:sz="0" w:space="0" w:color="auto"/>
      </w:divBdr>
    </w:div>
    <w:div w:id="1034884453">
      <w:bodyDiv w:val="1"/>
      <w:marLeft w:val="0"/>
      <w:marRight w:val="0"/>
      <w:marTop w:val="0"/>
      <w:marBottom w:val="0"/>
      <w:divBdr>
        <w:top w:val="none" w:sz="0" w:space="0" w:color="auto"/>
        <w:left w:val="none" w:sz="0" w:space="0" w:color="auto"/>
        <w:bottom w:val="none" w:sz="0" w:space="0" w:color="auto"/>
        <w:right w:val="none" w:sz="0" w:space="0" w:color="auto"/>
      </w:divBdr>
    </w:div>
    <w:div w:id="1376852571">
      <w:bodyDiv w:val="1"/>
      <w:marLeft w:val="0"/>
      <w:marRight w:val="0"/>
      <w:marTop w:val="0"/>
      <w:marBottom w:val="0"/>
      <w:divBdr>
        <w:top w:val="none" w:sz="0" w:space="0" w:color="auto"/>
        <w:left w:val="none" w:sz="0" w:space="0" w:color="auto"/>
        <w:bottom w:val="none" w:sz="0" w:space="0" w:color="auto"/>
        <w:right w:val="none" w:sz="0" w:space="0" w:color="auto"/>
      </w:divBdr>
    </w:div>
    <w:div w:id="1452936209">
      <w:bodyDiv w:val="1"/>
      <w:marLeft w:val="0"/>
      <w:marRight w:val="0"/>
      <w:marTop w:val="0"/>
      <w:marBottom w:val="0"/>
      <w:divBdr>
        <w:top w:val="none" w:sz="0" w:space="0" w:color="auto"/>
        <w:left w:val="none" w:sz="0" w:space="0" w:color="auto"/>
        <w:bottom w:val="none" w:sz="0" w:space="0" w:color="auto"/>
        <w:right w:val="none" w:sz="0" w:space="0" w:color="auto"/>
      </w:divBdr>
    </w:div>
    <w:div w:id="1882747516">
      <w:bodyDiv w:val="1"/>
      <w:marLeft w:val="0"/>
      <w:marRight w:val="0"/>
      <w:marTop w:val="0"/>
      <w:marBottom w:val="0"/>
      <w:divBdr>
        <w:top w:val="none" w:sz="0" w:space="0" w:color="auto"/>
        <w:left w:val="none" w:sz="0" w:space="0" w:color="auto"/>
        <w:bottom w:val="none" w:sz="0" w:space="0" w:color="auto"/>
        <w:right w:val="none" w:sz="0" w:space="0" w:color="auto"/>
      </w:divBdr>
    </w:div>
    <w:div w:id="2031444045">
      <w:bodyDiv w:val="1"/>
      <w:marLeft w:val="0"/>
      <w:marRight w:val="0"/>
      <w:marTop w:val="0"/>
      <w:marBottom w:val="0"/>
      <w:divBdr>
        <w:top w:val="none" w:sz="0" w:space="0" w:color="auto"/>
        <w:left w:val="none" w:sz="0" w:space="0" w:color="auto"/>
        <w:bottom w:val="none" w:sz="0" w:space="0" w:color="auto"/>
        <w:right w:val="none" w:sz="0" w:space="0" w:color="auto"/>
      </w:divBdr>
    </w:div>
    <w:div w:id="2049337175">
      <w:bodyDiv w:val="1"/>
      <w:marLeft w:val="0"/>
      <w:marRight w:val="0"/>
      <w:marTop w:val="0"/>
      <w:marBottom w:val="0"/>
      <w:divBdr>
        <w:top w:val="none" w:sz="0" w:space="0" w:color="auto"/>
        <w:left w:val="none" w:sz="0" w:space="0" w:color="auto"/>
        <w:bottom w:val="none" w:sz="0" w:space="0" w:color="auto"/>
        <w:right w:val="none" w:sz="0" w:space="0" w:color="auto"/>
      </w:divBdr>
    </w:div>
    <w:div w:id="2051302092">
      <w:bodyDiv w:val="1"/>
      <w:marLeft w:val="0"/>
      <w:marRight w:val="0"/>
      <w:marTop w:val="0"/>
      <w:marBottom w:val="0"/>
      <w:divBdr>
        <w:top w:val="none" w:sz="0" w:space="0" w:color="auto"/>
        <w:left w:val="none" w:sz="0" w:space="0" w:color="auto"/>
        <w:bottom w:val="none" w:sz="0" w:space="0" w:color="auto"/>
        <w:right w:val="none" w:sz="0" w:space="0" w:color="auto"/>
      </w:divBdr>
    </w:div>
    <w:div w:id="2107849841">
      <w:bodyDiv w:val="1"/>
      <w:marLeft w:val="0"/>
      <w:marRight w:val="0"/>
      <w:marTop w:val="0"/>
      <w:marBottom w:val="0"/>
      <w:divBdr>
        <w:top w:val="none" w:sz="0" w:space="0" w:color="auto"/>
        <w:left w:val="none" w:sz="0" w:space="0" w:color="auto"/>
        <w:bottom w:val="none" w:sz="0" w:space="0" w:color="auto"/>
        <w:right w:val="none" w:sz="0" w:space="0" w:color="auto"/>
      </w:divBdr>
    </w:div>
    <w:div w:id="21359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Asia/Philippines/Typhoon%20Haiyan%202013/Documents/20141003%20HSWG%20Database%20for%20website.xlsb" TargetMode="External"/><Relationship Id="rId13" Type="http://schemas.openxmlformats.org/officeDocument/2006/relationships/hyperlink" Target="https://www.sheltercluster.org/Asia/Philippines/Typhoon%20Haiyan%202013/Documents/20141006%20HSWG%20report%20Region%20VII.xls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sheltercluster.org/Asia/Philippines/Typhoon%20Haiyan%202013/Documents/20141006%20HSWG%20report%20Region%20VI.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ltercluster.org/Asia/Philippines/Typhoon%20Haiyan%202013/Documents/20141006%20HSWG%20report%20National.xlsx" TargetMode="External"/><Relationship Id="rId5" Type="http://schemas.openxmlformats.org/officeDocument/2006/relationships/webSettings" Target="webSettings.xml"/><Relationship Id="rId15" Type="http://schemas.openxmlformats.org/officeDocument/2006/relationships/hyperlink" Target="http://www.excel-easy.com/data-analysis/pivot-tables.html" TargetMode="External"/><Relationship Id="rId10" Type="http://schemas.openxmlformats.org/officeDocument/2006/relationships/hyperlink" Target="https://www.sheltercluster.org/Asia/Philippines/Typhoon%20Haiyan%202013/Documents/Recovery%20Shelter%20Guidelin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heltercluster.org/Asia/Philippines/Typhoon%20Haiyan%202013/Documents/Reporting-template-HSWG-v-4.xlsb.zip" TargetMode="External"/><Relationship Id="rId14" Type="http://schemas.openxmlformats.org/officeDocument/2006/relationships/hyperlink" Target="https://www.sheltercluster.org/Asia/Philippines/Typhoon%20Haiyan%202013/Documents/20141006%20HSWG%20report%20Region%20VIII.xlsx"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Dropbox%20(GSC)\NEW%202013%20Haiyan%20Typhoon\12%20Media%20and%20Comms\00%20Templates\HSWG%20Word%20Template_v_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c5c3a633-e2e0-4efa-b94b-faf817543893</TermId>
        </TermInfo>
      </Term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true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020cabca-074c-432b-8e38-7f947471d53a</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class="ExternalClass78F419145B83498DB492255575215C25"&gt;&lt;p&gt;​Briefing note on how to use the Shelter Cluster Database&lt;br /&gt;&lt;/p&gt;&lt;/div&gt;</Document_x0020_Description>
    <Websio_x0020_Document_x0020_Preview xmlns="96664bca-06c0-4657-b6f9-0a997f5ff9b9">/Asia/Philippines/Typhoon Haiyan 2013/_layouts/WebsioPreviewField/preview.aspx?ID=17cf387a-9974-43db-9d54-e43098528ea4&amp;WebID=a1c0f9d5-aeb4-48da-a358-485900d4ba08&amp;SiteID=0e29c24b-3e6a-4c7c-8cc1-69b27805b55c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Value>
      <Value>115</Value>
      <Value>15</Value>
      <Value>344</Value>
      <Value>11</Value>
      <Value>117</Value>
      <Value>253</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2014-11-21T00:00:00+00:00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51277-4B4F-45BD-9910-866EB0CE337F}"/>
</file>

<file path=customXml/itemProps2.xml><?xml version="1.0" encoding="utf-8"?>
<ds:datastoreItem xmlns:ds="http://schemas.openxmlformats.org/officeDocument/2006/customXml" ds:itemID="{71F39D27-A276-4D4C-B7DA-6749EA35961E}"/>
</file>

<file path=customXml/itemProps3.xml><?xml version="1.0" encoding="utf-8"?>
<ds:datastoreItem xmlns:ds="http://schemas.openxmlformats.org/officeDocument/2006/customXml" ds:itemID="{79AF1DCA-98DB-46C3-8EF9-A64E7E97D259}"/>
</file>

<file path=customXml/itemProps4.xml><?xml version="1.0" encoding="utf-8"?>
<ds:datastoreItem xmlns:ds="http://schemas.openxmlformats.org/officeDocument/2006/customXml" ds:itemID="{C4A183B3-FB52-43E1-A0B0-F06DD4D9CD9F}"/>
</file>

<file path=docProps/app.xml><?xml version="1.0" encoding="utf-8"?>
<Properties xmlns="http://schemas.openxmlformats.org/officeDocument/2006/extended-properties" xmlns:vt="http://schemas.openxmlformats.org/officeDocument/2006/docPropsVTypes">
  <Template>HSWG Word Template_v_1.dotx</Template>
  <TotalTime>0</TotalTime>
  <Pages>2</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Emese Csete</dc:creator>
  <cp:keywords/>
  <cp:lastModifiedBy>Emese Csete</cp:lastModifiedBy>
  <cp:revision>2</cp:revision>
  <cp:lastPrinted>2014-11-18T10:09:00Z</cp:lastPrinted>
  <dcterms:created xsi:type="dcterms:W3CDTF">2014-11-21T06:44:00Z</dcterms:created>
  <dcterms:modified xsi:type="dcterms:W3CDTF">2014-11-21T06:44:00Z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253;#Information Management|020cabca-074c-432b-8e38-7f947471d53a</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344;#Guidance|c5c3a633-e2e0-4efa-b94b-faf817543893</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