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11" w:rsidRPr="0001315D" w:rsidRDefault="00595B11" w:rsidP="00595B11">
      <w:pPr>
        <w:adjustRightInd w:val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595B11" w:rsidRPr="0001315D" w:rsidRDefault="00947249" w:rsidP="002F411C">
      <w:pPr>
        <w:adjustRightInd w:val="0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01315D">
        <w:rPr>
          <w:rFonts w:ascii="Arial" w:hAnsi="Arial" w:cs="Arial"/>
          <w:b/>
          <w:sz w:val="32"/>
          <w:szCs w:val="32"/>
          <w:lang w:val="en-GB"/>
        </w:rPr>
        <w:t>The m</w:t>
      </w:r>
      <w:r w:rsidR="003B010C" w:rsidRPr="0001315D">
        <w:rPr>
          <w:rFonts w:ascii="Arial" w:hAnsi="Arial" w:cs="Arial"/>
          <w:b/>
          <w:sz w:val="32"/>
          <w:szCs w:val="32"/>
          <w:lang w:val="en-GB"/>
        </w:rPr>
        <w:t>inutes</w:t>
      </w:r>
      <w:r w:rsidRPr="0001315D">
        <w:rPr>
          <w:rFonts w:ascii="Arial" w:hAnsi="Arial" w:cs="Arial"/>
          <w:b/>
          <w:sz w:val="32"/>
          <w:szCs w:val="32"/>
          <w:lang w:val="en-GB"/>
        </w:rPr>
        <w:t xml:space="preserve"> of the meeting</w:t>
      </w:r>
      <w:r w:rsidR="00167538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2F411C" w:rsidRPr="0001315D">
        <w:rPr>
          <w:rFonts w:ascii="Arial" w:hAnsi="Arial" w:cs="Arial"/>
          <w:b/>
          <w:sz w:val="32"/>
          <w:szCs w:val="32"/>
          <w:lang w:val="en-GB"/>
        </w:rPr>
        <w:t>with</w:t>
      </w:r>
      <w:r w:rsidRPr="0001315D">
        <w:rPr>
          <w:rFonts w:ascii="Arial" w:hAnsi="Arial" w:cs="Arial"/>
          <w:b/>
          <w:sz w:val="32"/>
          <w:szCs w:val="32"/>
          <w:lang w:val="en-GB"/>
        </w:rPr>
        <w:t xml:space="preserve"> the</w:t>
      </w:r>
      <w:r w:rsidR="002F411C" w:rsidRPr="0001315D">
        <w:rPr>
          <w:rFonts w:ascii="Arial" w:hAnsi="Arial" w:cs="Arial"/>
          <w:b/>
          <w:sz w:val="32"/>
          <w:szCs w:val="32"/>
          <w:lang w:val="en-GB"/>
        </w:rPr>
        <w:t xml:space="preserve"> government</w:t>
      </w:r>
      <w:r w:rsidRPr="0001315D">
        <w:rPr>
          <w:rFonts w:ascii="Arial" w:hAnsi="Arial" w:cs="Arial"/>
          <w:b/>
          <w:sz w:val="32"/>
          <w:szCs w:val="32"/>
          <w:lang w:val="en-GB"/>
        </w:rPr>
        <w:t xml:space="preserve"> about </w:t>
      </w:r>
      <w:r w:rsidR="003B010C" w:rsidRPr="0001315D">
        <w:rPr>
          <w:rFonts w:ascii="Arial" w:hAnsi="Arial" w:cs="Arial"/>
          <w:b/>
          <w:sz w:val="32"/>
          <w:szCs w:val="32"/>
          <w:lang w:val="en-GB"/>
        </w:rPr>
        <w:t>new</w:t>
      </w:r>
      <w:r w:rsidR="002F411C" w:rsidRPr="0001315D">
        <w:rPr>
          <w:rFonts w:ascii="Arial" w:hAnsi="Arial" w:cs="Arial"/>
          <w:b/>
          <w:sz w:val="32"/>
          <w:szCs w:val="32"/>
          <w:lang w:val="en-GB"/>
        </w:rPr>
        <w:t xml:space="preserve"> permanent land</w:t>
      </w:r>
      <w:r w:rsidRPr="0001315D">
        <w:rPr>
          <w:rFonts w:ascii="Arial" w:hAnsi="Arial" w:cs="Arial"/>
          <w:b/>
          <w:sz w:val="32"/>
          <w:szCs w:val="32"/>
          <w:lang w:val="en-GB"/>
        </w:rPr>
        <w:t xml:space="preserve"> this is next to </w:t>
      </w:r>
      <w:proofErr w:type="spellStart"/>
      <w:r w:rsidRPr="0001315D">
        <w:rPr>
          <w:rFonts w:ascii="Arial" w:hAnsi="Arial" w:cs="Arial"/>
          <w:b/>
          <w:sz w:val="32"/>
          <w:szCs w:val="32"/>
          <w:lang w:val="en-GB"/>
        </w:rPr>
        <w:t>Jilab</w:t>
      </w:r>
      <w:proofErr w:type="spellEnd"/>
      <w:r w:rsidRPr="0001315D">
        <w:rPr>
          <w:rFonts w:ascii="Arial" w:hAnsi="Arial" w:cs="Arial"/>
          <w:b/>
          <w:sz w:val="32"/>
          <w:szCs w:val="32"/>
          <w:lang w:val="en-GB"/>
        </w:rPr>
        <w:t xml:space="preserve"> IDP settlement.</w:t>
      </w:r>
    </w:p>
    <w:p w:rsidR="00595B11" w:rsidRPr="005E7E71" w:rsidRDefault="00595B11" w:rsidP="00595B11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5E7E71">
        <w:rPr>
          <w:rFonts w:ascii="Arial" w:hAnsi="Arial" w:cs="Arial"/>
          <w:b/>
          <w:sz w:val="22"/>
          <w:szCs w:val="22"/>
          <w:u w:val="single"/>
          <w:lang w:val="en-GB"/>
        </w:rPr>
        <w:t>Participants</w:t>
      </w:r>
      <w:r w:rsidRPr="005E7E71">
        <w:rPr>
          <w:rFonts w:ascii="Arial" w:hAnsi="Arial" w:cs="Arial"/>
          <w:b/>
          <w:sz w:val="22"/>
          <w:szCs w:val="22"/>
          <w:lang w:val="en-GB"/>
        </w:rPr>
        <w:t>:</w:t>
      </w:r>
    </w:p>
    <w:p w:rsidR="00595B11" w:rsidRPr="005E7E71" w:rsidRDefault="00595B11" w:rsidP="00595B11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654"/>
        <w:gridCol w:w="3147"/>
        <w:gridCol w:w="3597"/>
        <w:gridCol w:w="2700"/>
      </w:tblGrid>
      <w:tr w:rsidR="002659A2" w:rsidRPr="005E7E71" w:rsidTr="00646A95">
        <w:trPr>
          <w:trHeight w:val="557"/>
        </w:trPr>
        <w:tc>
          <w:tcPr>
            <w:tcW w:w="654" w:type="dxa"/>
            <w:shd w:val="clear" w:color="auto" w:fill="DEEAF6" w:themeFill="accent1" w:themeFillTint="33"/>
          </w:tcPr>
          <w:p w:rsidR="00595B11" w:rsidRDefault="00595B11" w:rsidP="000A00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595B11" w:rsidRPr="005E7E71" w:rsidRDefault="00595B11" w:rsidP="000A00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E7E71">
              <w:rPr>
                <w:rFonts w:ascii="Arial" w:hAnsi="Arial" w:cs="Arial"/>
                <w:b/>
                <w:sz w:val="22"/>
                <w:szCs w:val="22"/>
                <w:lang w:val="en-GB"/>
              </w:rPr>
              <w:t>No.</w:t>
            </w:r>
          </w:p>
        </w:tc>
        <w:tc>
          <w:tcPr>
            <w:tcW w:w="3147" w:type="dxa"/>
            <w:shd w:val="clear" w:color="auto" w:fill="DEEAF6" w:themeFill="accent1" w:themeFillTint="33"/>
          </w:tcPr>
          <w:p w:rsidR="00595B11" w:rsidRDefault="00595B11" w:rsidP="000A00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595B11" w:rsidRPr="005E7E71" w:rsidRDefault="00595B11" w:rsidP="000A00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E7E71">
              <w:rPr>
                <w:rFonts w:ascii="Arial" w:hAnsi="Arial" w:cs="Arial"/>
                <w:b/>
                <w:sz w:val="22"/>
                <w:szCs w:val="22"/>
                <w:lang w:val="en-GB"/>
              </w:rPr>
              <w:t>Name</w:t>
            </w:r>
          </w:p>
        </w:tc>
        <w:tc>
          <w:tcPr>
            <w:tcW w:w="3597" w:type="dxa"/>
            <w:shd w:val="clear" w:color="auto" w:fill="DEEAF6" w:themeFill="accent1" w:themeFillTint="33"/>
          </w:tcPr>
          <w:p w:rsidR="00595B11" w:rsidRDefault="00595B11" w:rsidP="000A00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595B11" w:rsidRPr="005E7E71" w:rsidRDefault="00595B11" w:rsidP="000A00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E7E71">
              <w:rPr>
                <w:rFonts w:ascii="Arial" w:hAnsi="Arial" w:cs="Arial"/>
                <w:b/>
                <w:sz w:val="22"/>
                <w:szCs w:val="22"/>
                <w:lang w:val="en-GB"/>
              </w:rPr>
              <w:t>Organization</w:t>
            </w:r>
          </w:p>
        </w:tc>
        <w:tc>
          <w:tcPr>
            <w:tcW w:w="2700" w:type="dxa"/>
            <w:shd w:val="clear" w:color="auto" w:fill="DEEAF6" w:themeFill="accent1" w:themeFillTint="33"/>
          </w:tcPr>
          <w:p w:rsidR="00595B11" w:rsidRDefault="00595B11" w:rsidP="000A00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595B11" w:rsidRPr="005E7E71" w:rsidRDefault="00595B11" w:rsidP="000A00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E7E71">
              <w:rPr>
                <w:rFonts w:ascii="Arial" w:hAnsi="Arial" w:cs="Arial"/>
                <w:b/>
                <w:sz w:val="22"/>
                <w:szCs w:val="22"/>
                <w:lang w:val="en-GB"/>
              </w:rPr>
              <w:t>Email</w:t>
            </w:r>
          </w:p>
        </w:tc>
      </w:tr>
      <w:tr w:rsidR="002659A2" w:rsidRPr="005E7E71" w:rsidTr="00646A95">
        <w:tc>
          <w:tcPr>
            <w:tcW w:w="654" w:type="dxa"/>
            <w:shd w:val="clear" w:color="auto" w:fill="DEEAF6" w:themeFill="accent1" w:themeFillTint="33"/>
          </w:tcPr>
          <w:p w:rsidR="00595B11" w:rsidRPr="005E7E71" w:rsidRDefault="00595B11" w:rsidP="000A00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E7E71">
              <w:rPr>
                <w:rFonts w:ascii="Arial" w:hAnsi="Arial" w:cs="Arial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3147" w:type="dxa"/>
          </w:tcPr>
          <w:p w:rsidR="00595B11" w:rsidRPr="00B11037" w:rsidRDefault="002F411C" w:rsidP="000A0083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Abdulaahi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Muse </w:t>
            </w:r>
          </w:p>
        </w:tc>
        <w:tc>
          <w:tcPr>
            <w:tcW w:w="3597" w:type="dxa"/>
          </w:tcPr>
          <w:p w:rsidR="00595B11" w:rsidRPr="00B11037" w:rsidRDefault="002F411C" w:rsidP="000A008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Formal governor of Nugal region</w:t>
            </w:r>
          </w:p>
        </w:tc>
        <w:tc>
          <w:tcPr>
            <w:tcW w:w="2700" w:type="dxa"/>
          </w:tcPr>
          <w:p w:rsidR="00595B11" w:rsidRPr="00B11037" w:rsidRDefault="002F411C" w:rsidP="000A0083">
            <w:pPr>
              <w:rPr>
                <w:rFonts w:ascii="Arial" w:hAnsi="Arial" w:cs="Arial"/>
                <w:lang w:val="en-GB"/>
              </w:rPr>
            </w:pPr>
            <w:r>
              <w:t>N/A</w:t>
            </w:r>
          </w:p>
        </w:tc>
      </w:tr>
      <w:tr w:rsidR="002F411C" w:rsidRPr="005E7E71" w:rsidTr="00646A95">
        <w:tc>
          <w:tcPr>
            <w:tcW w:w="654" w:type="dxa"/>
            <w:shd w:val="clear" w:color="auto" w:fill="DEEAF6" w:themeFill="accent1" w:themeFillTint="33"/>
          </w:tcPr>
          <w:p w:rsidR="002F411C" w:rsidRPr="005E7E71" w:rsidRDefault="002F411C" w:rsidP="000A00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3147" w:type="dxa"/>
          </w:tcPr>
          <w:p w:rsidR="002F411C" w:rsidRDefault="002F411C" w:rsidP="000A0083">
            <w:pPr>
              <w:rPr>
                <w:rFonts w:ascii="Arial" w:hAnsi="Arial" w:cs="Arial"/>
                <w:lang w:val="en-GB"/>
              </w:rPr>
            </w:pPr>
            <w:proofErr w:type="spellStart"/>
            <w:r w:rsidRPr="002F411C"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>Behani</w:t>
            </w:r>
            <w:proofErr w:type="spellEnd"/>
            <w:r w:rsidRPr="002F411C"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 xml:space="preserve"> Ahmed Barre</w:t>
            </w:r>
          </w:p>
        </w:tc>
        <w:tc>
          <w:tcPr>
            <w:tcW w:w="3597" w:type="dxa"/>
          </w:tcPr>
          <w:p w:rsidR="002F411C" w:rsidRDefault="002F411C" w:rsidP="000A008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Director general of MOI</w:t>
            </w:r>
          </w:p>
        </w:tc>
        <w:tc>
          <w:tcPr>
            <w:tcW w:w="2700" w:type="dxa"/>
          </w:tcPr>
          <w:p w:rsidR="002F411C" w:rsidRDefault="002F411C" w:rsidP="000A0083">
            <w:r w:rsidRPr="002F411C">
              <w:t>moi_puntland@yahoo.com</w:t>
            </w:r>
          </w:p>
        </w:tc>
      </w:tr>
      <w:tr w:rsidR="002F411C" w:rsidRPr="005E7E71" w:rsidTr="00646A95">
        <w:tc>
          <w:tcPr>
            <w:tcW w:w="654" w:type="dxa"/>
            <w:shd w:val="clear" w:color="auto" w:fill="DEEAF6" w:themeFill="accent1" w:themeFillTint="33"/>
          </w:tcPr>
          <w:p w:rsidR="002F411C" w:rsidRPr="005E7E71" w:rsidRDefault="002F411C" w:rsidP="000A00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3147" w:type="dxa"/>
          </w:tcPr>
          <w:p w:rsidR="002F411C" w:rsidRPr="002F411C" w:rsidRDefault="00894CA5" w:rsidP="000A0083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 xml:space="preserve">Eng. Mohamed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>Daha</w:t>
            </w:r>
            <w:proofErr w:type="spellEnd"/>
          </w:p>
        </w:tc>
        <w:tc>
          <w:tcPr>
            <w:tcW w:w="3597" w:type="dxa"/>
          </w:tcPr>
          <w:p w:rsidR="002F411C" w:rsidRDefault="00894CA5" w:rsidP="000A0083">
            <w:pPr>
              <w:rPr>
                <w:rFonts w:ascii="Arial" w:hAnsi="Arial" w:cs="Arial"/>
                <w:lang w:val="en-GB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>NRC</w:t>
            </w:r>
          </w:p>
        </w:tc>
        <w:tc>
          <w:tcPr>
            <w:tcW w:w="2700" w:type="dxa"/>
          </w:tcPr>
          <w:p w:rsidR="002F411C" w:rsidRPr="002F411C" w:rsidRDefault="00C83516" w:rsidP="000A0083">
            <w:hyperlink r:id="rId9" w:history="1">
              <w:r w:rsidR="00894CA5" w:rsidRPr="00D63784">
                <w:rPr>
                  <w:rStyle w:val="Hyperlink"/>
                </w:rPr>
                <w:t>Mohamed.dahir@nrc.no</w:t>
              </w:r>
            </w:hyperlink>
          </w:p>
        </w:tc>
      </w:tr>
      <w:tr w:rsidR="002659A2" w:rsidRPr="005E7E71" w:rsidTr="00646A95">
        <w:tc>
          <w:tcPr>
            <w:tcW w:w="654" w:type="dxa"/>
            <w:shd w:val="clear" w:color="auto" w:fill="DEEAF6" w:themeFill="accent1" w:themeFillTint="33"/>
          </w:tcPr>
          <w:p w:rsidR="00595B11" w:rsidRPr="005E7E71" w:rsidRDefault="00894CA5" w:rsidP="000A00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3147" w:type="dxa"/>
            <w:vAlign w:val="bottom"/>
          </w:tcPr>
          <w:p w:rsidR="00595B11" w:rsidRPr="00A8666B" w:rsidRDefault="00F84838" w:rsidP="000A0083">
            <w:pPr>
              <w:autoSpaceDE/>
              <w:autoSpaceDN/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>Mohamoud Saeed</w:t>
            </w:r>
          </w:p>
        </w:tc>
        <w:tc>
          <w:tcPr>
            <w:tcW w:w="3597" w:type="dxa"/>
            <w:vAlign w:val="bottom"/>
          </w:tcPr>
          <w:p w:rsidR="00595B11" w:rsidRPr="00A8666B" w:rsidRDefault="00F84838" w:rsidP="000A0083">
            <w:pPr>
              <w:autoSpaceDE/>
              <w:autoSpaceDN/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>UNOCHA</w:t>
            </w:r>
          </w:p>
        </w:tc>
        <w:tc>
          <w:tcPr>
            <w:tcW w:w="2700" w:type="dxa"/>
            <w:vAlign w:val="bottom"/>
          </w:tcPr>
          <w:p w:rsidR="00595B11" w:rsidRPr="00A8666B" w:rsidRDefault="00C83516" w:rsidP="00F84838">
            <w:pPr>
              <w:autoSpaceDE/>
              <w:autoSpaceDN/>
              <w:rPr>
                <w:rFonts w:ascii="Calibri" w:hAnsi="Calibri" w:cs="Times New Roman"/>
                <w:color w:val="0000FF"/>
                <w:sz w:val="22"/>
                <w:szCs w:val="22"/>
                <w:u w:val="single"/>
                <w:lang w:val="en-GB" w:eastAsia="en-GB" w:bidi="ar-SA"/>
              </w:rPr>
            </w:pPr>
            <w:hyperlink r:id="rId10" w:history="1">
              <w:r w:rsidR="00F84838" w:rsidRPr="002B7AD0">
                <w:rPr>
                  <w:rStyle w:val="Hyperlink"/>
                  <w:rFonts w:ascii="Calibri" w:hAnsi="Calibri" w:cs="Times New Roman"/>
                  <w:sz w:val="22"/>
                  <w:szCs w:val="22"/>
                  <w:lang w:val="en-GB" w:eastAsia="en-GB" w:bidi="ar-SA"/>
                </w:rPr>
                <w:t>saeednooh@un.org</w:t>
              </w:r>
            </w:hyperlink>
          </w:p>
        </w:tc>
      </w:tr>
      <w:tr w:rsidR="002659A2" w:rsidRPr="005E7E71" w:rsidTr="00646A95">
        <w:tc>
          <w:tcPr>
            <w:tcW w:w="654" w:type="dxa"/>
            <w:shd w:val="clear" w:color="auto" w:fill="DEEAF6" w:themeFill="accent1" w:themeFillTint="33"/>
          </w:tcPr>
          <w:p w:rsidR="00595B11" w:rsidRPr="005E7E71" w:rsidRDefault="00894CA5" w:rsidP="000A00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3147" w:type="dxa"/>
            <w:vAlign w:val="bottom"/>
          </w:tcPr>
          <w:p w:rsidR="00595B11" w:rsidRPr="00A8666B" w:rsidRDefault="002F411C" w:rsidP="000A0083">
            <w:pPr>
              <w:autoSpaceDE/>
              <w:autoSpaceDN/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>Abdihakim Mohamed</w:t>
            </w:r>
            <w:r w:rsidR="00F84838"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 xml:space="preserve"> Farah</w:t>
            </w:r>
          </w:p>
        </w:tc>
        <w:tc>
          <w:tcPr>
            <w:tcW w:w="3597" w:type="dxa"/>
            <w:vAlign w:val="bottom"/>
          </w:tcPr>
          <w:p w:rsidR="00595B11" w:rsidRPr="00A8666B" w:rsidRDefault="00F84838" w:rsidP="000A0083">
            <w:pPr>
              <w:autoSpaceDE/>
              <w:autoSpaceDN/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>NRC</w:t>
            </w:r>
          </w:p>
        </w:tc>
        <w:tc>
          <w:tcPr>
            <w:tcW w:w="2700" w:type="dxa"/>
            <w:vAlign w:val="bottom"/>
          </w:tcPr>
          <w:p w:rsidR="00595B11" w:rsidRPr="00A8666B" w:rsidRDefault="00C83516" w:rsidP="002659A2">
            <w:pPr>
              <w:autoSpaceDE/>
              <w:autoSpaceDN/>
              <w:rPr>
                <w:rFonts w:ascii="Calibri" w:hAnsi="Calibri" w:cs="Times New Roman"/>
                <w:color w:val="0000FF"/>
                <w:sz w:val="22"/>
                <w:szCs w:val="22"/>
                <w:u w:val="single"/>
                <w:lang w:val="en-GB" w:eastAsia="en-GB" w:bidi="ar-SA"/>
              </w:rPr>
            </w:pPr>
            <w:hyperlink r:id="rId11" w:history="1">
              <w:r w:rsidR="00894CA5" w:rsidRPr="00D63784">
                <w:rPr>
                  <w:rStyle w:val="Hyperlink"/>
                  <w:rFonts w:ascii="Calibri" w:hAnsi="Calibri" w:cs="Times New Roman"/>
                  <w:sz w:val="22"/>
                  <w:szCs w:val="22"/>
                  <w:lang w:val="en-GB" w:eastAsia="en-GB" w:bidi="ar-SA"/>
                </w:rPr>
                <w:t>Abdihakim.mohamed@nrc.no</w:t>
              </w:r>
            </w:hyperlink>
          </w:p>
        </w:tc>
      </w:tr>
      <w:tr w:rsidR="002659A2" w:rsidRPr="005E7E71" w:rsidTr="00646A95">
        <w:tc>
          <w:tcPr>
            <w:tcW w:w="654" w:type="dxa"/>
            <w:shd w:val="clear" w:color="auto" w:fill="DEEAF6" w:themeFill="accent1" w:themeFillTint="33"/>
          </w:tcPr>
          <w:p w:rsidR="00595B11" w:rsidRPr="005E7E71" w:rsidRDefault="00894CA5" w:rsidP="000A00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3147" w:type="dxa"/>
            <w:vAlign w:val="bottom"/>
          </w:tcPr>
          <w:p w:rsidR="00595B11" w:rsidRPr="00A8666B" w:rsidRDefault="002F411C" w:rsidP="000A0083">
            <w:pPr>
              <w:autoSpaceDE/>
              <w:autoSpaceDN/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 xml:space="preserve">Ali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>Saleman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 xml:space="preserve"> Jama </w:t>
            </w:r>
          </w:p>
        </w:tc>
        <w:tc>
          <w:tcPr>
            <w:tcW w:w="3597" w:type="dxa"/>
            <w:vAlign w:val="bottom"/>
          </w:tcPr>
          <w:p w:rsidR="00595B11" w:rsidRPr="00A8666B" w:rsidRDefault="00165944" w:rsidP="000A0083">
            <w:pPr>
              <w:autoSpaceDE/>
              <w:autoSpaceDN/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>NRC</w:t>
            </w:r>
          </w:p>
        </w:tc>
        <w:tc>
          <w:tcPr>
            <w:tcW w:w="2700" w:type="dxa"/>
            <w:vAlign w:val="bottom"/>
          </w:tcPr>
          <w:p w:rsidR="00595B11" w:rsidRPr="00A8666B" w:rsidRDefault="00C83516" w:rsidP="000A0083">
            <w:pPr>
              <w:autoSpaceDE/>
              <w:autoSpaceDN/>
              <w:rPr>
                <w:rFonts w:ascii="Calibri" w:hAnsi="Calibri" w:cs="Times New Roman"/>
                <w:color w:val="0000FF"/>
                <w:sz w:val="22"/>
                <w:szCs w:val="22"/>
                <w:u w:val="single"/>
                <w:lang w:val="en-GB" w:eastAsia="en-GB" w:bidi="ar-SA"/>
              </w:rPr>
            </w:pPr>
            <w:hyperlink r:id="rId12" w:history="1">
              <w:r w:rsidR="002F411C" w:rsidRPr="00D27014">
                <w:rPr>
                  <w:rStyle w:val="Hyperlink"/>
                  <w:rFonts w:ascii="Calibri" w:hAnsi="Calibri" w:cs="Times New Roman"/>
                  <w:sz w:val="22"/>
                  <w:szCs w:val="22"/>
                  <w:lang w:val="en-GB" w:eastAsia="en-GB" w:bidi="ar-SA"/>
                </w:rPr>
                <w:t>Ali.Jama@nrc.no</w:t>
              </w:r>
            </w:hyperlink>
          </w:p>
        </w:tc>
      </w:tr>
      <w:tr w:rsidR="002659A2" w:rsidRPr="005E7E71" w:rsidTr="00646A95">
        <w:tc>
          <w:tcPr>
            <w:tcW w:w="654" w:type="dxa"/>
            <w:shd w:val="clear" w:color="auto" w:fill="DEEAF6" w:themeFill="accent1" w:themeFillTint="33"/>
          </w:tcPr>
          <w:p w:rsidR="00595B11" w:rsidRPr="005E7E71" w:rsidRDefault="00894CA5" w:rsidP="000A00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3147" w:type="dxa"/>
            <w:vAlign w:val="bottom"/>
          </w:tcPr>
          <w:p w:rsidR="00595B11" w:rsidRPr="00894CA5" w:rsidRDefault="00894CA5" w:rsidP="000A0083">
            <w:pPr>
              <w:autoSpaceDE/>
              <w:autoSpaceDN/>
              <w:rPr>
                <w:rFonts w:ascii="Calibri" w:hAnsi="Calibri" w:cs="Times New Roman"/>
                <w:cap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 xml:space="preserve">Ali abdi ahmed </w:t>
            </w:r>
          </w:p>
        </w:tc>
        <w:tc>
          <w:tcPr>
            <w:tcW w:w="3597" w:type="dxa"/>
            <w:vAlign w:val="bottom"/>
          </w:tcPr>
          <w:p w:rsidR="00595B11" w:rsidRPr="00A8666B" w:rsidRDefault="00AA1778" w:rsidP="000A0083">
            <w:pPr>
              <w:autoSpaceDE/>
              <w:autoSpaceDN/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 xml:space="preserve">UNHCR </w:t>
            </w:r>
          </w:p>
        </w:tc>
        <w:tc>
          <w:tcPr>
            <w:tcW w:w="2700" w:type="dxa"/>
            <w:vAlign w:val="bottom"/>
          </w:tcPr>
          <w:p w:rsidR="00595B11" w:rsidRPr="00A8666B" w:rsidRDefault="00C83516" w:rsidP="00F84838">
            <w:pPr>
              <w:autoSpaceDE/>
              <w:autoSpaceDN/>
              <w:rPr>
                <w:rFonts w:ascii="Calibri" w:hAnsi="Calibri" w:cs="Times New Roman"/>
                <w:color w:val="0000FF"/>
                <w:sz w:val="22"/>
                <w:szCs w:val="22"/>
                <w:u w:val="single"/>
                <w:lang w:val="en-GB" w:eastAsia="en-GB" w:bidi="ar-SA"/>
              </w:rPr>
            </w:pPr>
            <w:hyperlink r:id="rId13" w:history="1">
              <w:r w:rsidR="00894CA5" w:rsidRPr="00D63784">
                <w:rPr>
                  <w:rStyle w:val="Hyperlink"/>
                  <w:rFonts w:ascii="Calibri" w:hAnsi="Calibri" w:cs="Times New Roman"/>
                  <w:sz w:val="22"/>
                  <w:szCs w:val="22"/>
                  <w:lang w:val="en-GB" w:eastAsia="en-GB" w:bidi="ar-SA"/>
                </w:rPr>
                <w:t>AHMEDAL@unhcr.org</w:t>
              </w:r>
            </w:hyperlink>
          </w:p>
        </w:tc>
      </w:tr>
      <w:tr w:rsidR="002659A2" w:rsidRPr="005E7E71" w:rsidTr="00646A95">
        <w:tc>
          <w:tcPr>
            <w:tcW w:w="654" w:type="dxa"/>
            <w:shd w:val="clear" w:color="auto" w:fill="DEEAF6" w:themeFill="accent1" w:themeFillTint="33"/>
          </w:tcPr>
          <w:p w:rsidR="00595B11" w:rsidRPr="005E7E71" w:rsidRDefault="00894CA5" w:rsidP="000A00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3147" w:type="dxa"/>
            <w:vAlign w:val="bottom"/>
          </w:tcPr>
          <w:p w:rsidR="00595B11" w:rsidRPr="00A8666B" w:rsidRDefault="00894CA5" w:rsidP="000A0083">
            <w:pPr>
              <w:autoSpaceDE/>
              <w:autoSpaceDN/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</w:pPr>
            <w:proofErr w:type="spellStart"/>
            <w: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>Eng.</w:t>
            </w:r>
            <w:r w:rsidR="00646A95"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>Mohamed</w:t>
            </w:r>
            <w:proofErr w:type="spellEnd"/>
            <w:r w:rsidR="00646A95"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 xml:space="preserve"> Haji Hussein </w:t>
            </w:r>
          </w:p>
        </w:tc>
        <w:tc>
          <w:tcPr>
            <w:tcW w:w="3597" w:type="dxa"/>
            <w:vAlign w:val="bottom"/>
          </w:tcPr>
          <w:p w:rsidR="00595B11" w:rsidRPr="00A8666B" w:rsidRDefault="00646A95" w:rsidP="000A0083">
            <w:pPr>
              <w:autoSpaceDE/>
              <w:autoSpaceDN/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 xml:space="preserve">Un Habitat </w:t>
            </w:r>
          </w:p>
        </w:tc>
        <w:tc>
          <w:tcPr>
            <w:tcW w:w="2700" w:type="dxa"/>
            <w:vAlign w:val="bottom"/>
          </w:tcPr>
          <w:p w:rsidR="00595B11" w:rsidRPr="00A8666B" w:rsidRDefault="00C83516" w:rsidP="002659A2">
            <w:pPr>
              <w:autoSpaceDE/>
              <w:autoSpaceDN/>
              <w:rPr>
                <w:rFonts w:ascii="Calibri" w:hAnsi="Calibri" w:cs="Times New Roman"/>
                <w:color w:val="0000FF"/>
                <w:sz w:val="22"/>
                <w:szCs w:val="22"/>
                <w:u w:val="single"/>
                <w:lang w:val="en-GB" w:eastAsia="en-GB" w:bidi="ar-SA"/>
              </w:rPr>
            </w:pPr>
            <w:hyperlink r:id="rId14" w:history="1">
              <w:r w:rsidR="00646A95" w:rsidRPr="006C0B33">
                <w:rPr>
                  <w:rStyle w:val="Hyperlink"/>
                </w:rPr>
                <w:t>m.xasan3@hotmail.com</w:t>
              </w:r>
            </w:hyperlink>
          </w:p>
        </w:tc>
      </w:tr>
      <w:tr w:rsidR="002659A2" w:rsidRPr="005E7E71" w:rsidTr="00646A95">
        <w:tc>
          <w:tcPr>
            <w:tcW w:w="654" w:type="dxa"/>
            <w:shd w:val="clear" w:color="auto" w:fill="DEEAF6" w:themeFill="accent1" w:themeFillTint="33"/>
          </w:tcPr>
          <w:p w:rsidR="00595B11" w:rsidRPr="005E7E71" w:rsidRDefault="00894CA5" w:rsidP="000A00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3147" w:type="dxa"/>
            <w:vAlign w:val="bottom"/>
          </w:tcPr>
          <w:p w:rsidR="00595B11" w:rsidRPr="00A8666B" w:rsidRDefault="00020D39" w:rsidP="000A0083">
            <w:pPr>
              <w:autoSpaceDE/>
              <w:autoSpaceDN/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</w:pPr>
            <w:proofErr w:type="spellStart"/>
            <w: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>Hashim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 xml:space="preserve"> Hussein Nur </w:t>
            </w:r>
          </w:p>
        </w:tc>
        <w:tc>
          <w:tcPr>
            <w:tcW w:w="3597" w:type="dxa"/>
            <w:vAlign w:val="bottom"/>
          </w:tcPr>
          <w:p w:rsidR="00595B11" w:rsidRPr="00A8666B" w:rsidRDefault="00165944" w:rsidP="000A0083">
            <w:pPr>
              <w:autoSpaceDE/>
              <w:autoSpaceDN/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>Care</w:t>
            </w:r>
          </w:p>
        </w:tc>
        <w:tc>
          <w:tcPr>
            <w:tcW w:w="2700" w:type="dxa"/>
            <w:vAlign w:val="bottom"/>
          </w:tcPr>
          <w:p w:rsidR="00595B11" w:rsidRPr="00A8666B" w:rsidRDefault="00C83516" w:rsidP="000A0083">
            <w:pPr>
              <w:autoSpaceDE/>
              <w:autoSpaceDN/>
              <w:rPr>
                <w:rFonts w:ascii="Calibri" w:hAnsi="Calibri" w:cs="Times New Roman"/>
                <w:color w:val="0000FF"/>
                <w:sz w:val="22"/>
                <w:szCs w:val="22"/>
                <w:u w:val="single"/>
                <w:lang w:val="en-GB" w:eastAsia="en-GB" w:bidi="ar-SA"/>
              </w:rPr>
            </w:pPr>
            <w:hyperlink r:id="rId15" w:history="1">
              <w:r w:rsidR="00646A95" w:rsidRPr="006C0B33">
                <w:rPr>
                  <w:rStyle w:val="Hyperlink"/>
                  <w:rFonts w:ascii="Calibri" w:hAnsi="Calibri" w:cs="Times New Roman"/>
                  <w:sz w:val="22"/>
                  <w:szCs w:val="22"/>
                  <w:lang w:val="en-GB" w:eastAsia="en-GB" w:bidi="ar-SA"/>
                </w:rPr>
                <w:t>Hadshim.nour@care.org</w:t>
              </w:r>
            </w:hyperlink>
          </w:p>
        </w:tc>
      </w:tr>
      <w:tr w:rsidR="00894CA5" w:rsidRPr="005E7E71" w:rsidTr="00646A95">
        <w:tc>
          <w:tcPr>
            <w:tcW w:w="654" w:type="dxa"/>
            <w:shd w:val="clear" w:color="auto" w:fill="DEEAF6" w:themeFill="accent1" w:themeFillTint="33"/>
          </w:tcPr>
          <w:p w:rsidR="00894CA5" w:rsidRDefault="00894CA5" w:rsidP="000A00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10</w:t>
            </w:r>
          </w:p>
        </w:tc>
        <w:tc>
          <w:tcPr>
            <w:tcW w:w="3147" w:type="dxa"/>
            <w:vAlign w:val="bottom"/>
          </w:tcPr>
          <w:p w:rsidR="00894CA5" w:rsidRDefault="00894CA5" w:rsidP="000A0083">
            <w:pPr>
              <w:autoSpaceDE/>
              <w:autoSpaceDN/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 xml:space="preserve">Mahad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>Bardacad</w:t>
            </w:r>
            <w:proofErr w:type="spellEnd"/>
          </w:p>
        </w:tc>
        <w:tc>
          <w:tcPr>
            <w:tcW w:w="3597" w:type="dxa"/>
            <w:vAlign w:val="bottom"/>
          </w:tcPr>
          <w:p w:rsidR="00894CA5" w:rsidRDefault="00894CA5" w:rsidP="000A0083">
            <w:pPr>
              <w:autoSpaceDE/>
              <w:autoSpaceDN/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 w:bidi="ar-SA"/>
              </w:rPr>
              <w:t xml:space="preserve">Save the children </w:t>
            </w:r>
          </w:p>
        </w:tc>
        <w:tc>
          <w:tcPr>
            <w:tcW w:w="2700" w:type="dxa"/>
            <w:vAlign w:val="bottom"/>
          </w:tcPr>
          <w:p w:rsidR="00894CA5" w:rsidRDefault="00C83516" w:rsidP="000A0083">
            <w:pPr>
              <w:autoSpaceDE/>
              <w:autoSpaceDN/>
            </w:pPr>
            <w:hyperlink r:id="rId16" w:history="1">
              <w:r w:rsidR="00894CA5" w:rsidRPr="00D63784">
                <w:rPr>
                  <w:rStyle w:val="Hyperlink"/>
                </w:rPr>
                <w:t>mahad.bardacad@savethechildren.org</w:t>
              </w:r>
            </w:hyperlink>
          </w:p>
        </w:tc>
      </w:tr>
    </w:tbl>
    <w:p w:rsidR="00595B11" w:rsidRPr="005E7E71" w:rsidRDefault="00595B11" w:rsidP="00595B1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5B11" w:rsidRPr="005E7E71" w:rsidRDefault="00595B11" w:rsidP="00595B11">
      <w:pPr>
        <w:jc w:val="both"/>
        <w:rPr>
          <w:rFonts w:ascii="Arial" w:hAnsi="Arial" w:cs="Arial"/>
          <w:sz w:val="22"/>
          <w:szCs w:val="22"/>
        </w:rPr>
      </w:pPr>
      <w:r w:rsidRPr="005E7E71">
        <w:rPr>
          <w:rFonts w:ascii="Arial" w:hAnsi="Arial" w:cs="Arial"/>
          <w:b/>
          <w:sz w:val="22"/>
          <w:szCs w:val="22"/>
          <w:u w:val="single"/>
        </w:rPr>
        <w:t>Agenda:</w:t>
      </w:r>
      <w:bookmarkStart w:id="0" w:name="_GoBack"/>
      <w:bookmarkEnd w:id="0"/>
    </w:p>
    <w:p w:rsidR="00646A95" w:rsidRDefault="00646A95" w:rsidP="00646A95">
      <w:pPr>
        <w:numPr>
          <w:ilvl w:val="0"/>
          <w:numId w:val="29"/>
        </w:numPr>
        <w:autoSpaceDE/>
        <w:autoSpaceDN/>
        <w:rPr>
          <w:rFonts w:eastAsia="Calibri"/>
        </w:rPr>
      </w:pPr>
      <w:r>
        <w:rPr>
          <w:rFonts w:eastAsia="Calibri"/>
        </w:rPr>
        <w:t>Introductions (5 min</w:t>
      </w:r>
      <w:r w:rsidR="00947249">
        <w:rPr>
          <w:rFonts w:eastAsia="Calibri"/>
        </w:rPr>
        <w:t>s</w:t>
      </w:r>
      <w:r>
        <w:rPr>
          <w:rFonts w:eastAsia="Calibri"/>
        </w:rPr>
        <w:t>)</w:t>
      </w:r>
    </w:p>
    <w:p w:rsidR="00894CA5" w:rsidRDefault="00167538" w:rsidP="00894CA5">
      <w:pPr>
        <w:pStyle w:val="ListParagraph"/>
        <w:numPr>
          <w:ilvl w:val="0"/>
          <w:numId w:val="29"/>
        </w:numPr>
        <w:autoSpaceDE/>
        <w:autoSpaceDN/>
        <w:spacing w:after="200" w:line="276" w:lineRule="auto"/>
        <w:jc w:val="both"/>
      </w:pPr>
      <w:r>
        <w:t xml:space="preserve">Government </w:t>
      </w:r>
      <w:r w:rsidR="00894CA5">
        <w:t>present</w:t>
      </w:r>
      <w:r>
        <w:t>ation on signed documentation for</w:t>
      </w:r>
      <w:r w:rsidR="00894CA5">
        <w:t xml:space="preserve"> the permanent land.</w:t>
      </w:r>
    </w:p>
    <w:p w:rsidR="00894CA5" w:rsidRDefault="002E06B8" w:rsidP="00894CA5">
      <w:pPr>
        <w:pStyle w:val="ListParagraph"/>
        <w:numPr>
          <w:ilvl w:val="0"/>
          <w:numId w:val="29"/>
        </w:numPr>
        <w:autoSpaceDE/>
        <w:autoSpaceDN/>
        <w:spacing w:after="200" w:line="276" w:lineRule="auto"/>
        <w:jc w:val="both"/>
      </w:pPr>
      <w:r>
        <w:t xml:space="preserve">All agencies to pay visits to the new permanent land which is next to the </w:t>
      </w:r>
      <w:proofErr w:type="spellStart"/>
      <w:r>
        <w:t>Jilab</w:t>
      </w:r>
      <w:proofErr w:type="spellEnd"/>
      <w:r>
        <w:t xml:space="preserve"> settlement.</w:t>
      </w:r>
    </w:p>
    <w:p w:rsidR="00894CA5" w:rsidRDefault="00894CA5" w:rsidP="00894CA5">
      <w:pPr>
        <w:pStyle w:val="ListParagraph"/>
        <w:numPr>
          <w:ilvl w:val="0"/>
          <w:numId w:val="29"/>
        </w:numPr>
        <w:autoSpaceDE/>
        <w:autoSpaceDN/>
        <w:spacing w:after="200" w:line="276" w:lineRule="auto"/>
        <w:jc w:val="both"/>
      </w:pPr>
      <w:r>
        <w:t xml:space="preserve">Discussion and preparation on the arrangement of one big ceremony to be conducted for the </w:t>
      </w:r>
      <w:r w:rsidR="002E06B8">
        <w:t>expression</w:t>
      </w:r>
      <w:r>
        <w:t xml:space="preserve"> of the new permanent land.</w:t>
      </w:r>
    </w:p>
    <w:p w:rsidR="00894CA5" w:rsidRPr="0053184F" w:rsidRDefault="00894CA5" w:rsidP="0053184F">
      <w:pPr>
        <w:pStyle w:val="ListParagraph"/>
        <w:numPr>
          <w:ilvl w:val="0"/>
          <w:numId w:val="29"/>
        </w:numPr>
        <w:autoSpaceDE/>
        <w:autoSpaceDN/>
        <w:spacing w:after="200" w:line="276" w:lineRule="auto"/>
        <w:jc w:val="both"/>
      </w:pPr>
      <w:r>
        <w:t>AOB         </w:t>
      </w:r>
    </w:p>
    <w:p w:rsidR="00D750CA" w:rsidRDefault="002E06B8" w:rsidP="00D750CA">
      <w:pPr>
        <w:pStyle w:val="ListParagraph"/>
        <w:adjustRightInd w:val="0"/>
        <w:rPr>
          <w:rFonts w:cs="Tahoma"/>
        </w:rPr>
      </w:pPr>
      <w:r>
        <w:rPr>
          <w:rFonts w:cs="Tahoma"/>
        </w:rPr>
        <w:t xml:space="preserve">The meeting shall be </w:t>
      </w:r>
      <w:r w:rsidR="0001315D">
        <w:rPr>
          <w:rFonts w:cs="Tahoma"/>
        </w:rPr>
        <w:t>opened by the</w:t>
      </w:r>
      <w:r w:rsidR="0047566F">
        <w:rPr>
          <w:rFonts w:cs="Tahoma"/>
        </w:rPr>
        <w:t xml:space="preserve"> General Director of </w:t>
      </w:r>
      <w:r w:rsidR="003B010C">
        <w:rPr>
          <w:rFonts w:cs="Tahoma"/>
        </w:rPr>
        <w:t xml:space="preserve">IDP in </w:t>
      </w:r>
      <w:r>
        <w:rPr>
          <w:rFonts w:cs="Tahoma"/>
        </w:rPr>
        <w:t xml:space="preserve">the </w:t>
      </w:r>
      <w:r w:rsidR="0047566F">
        <w:rPr>
          <w:rFonts w:cs="Tahoma"/>
        </w:rPr>
        <w:t>minister of interior</w:t>
      </w:r>
      <w:r w:rsidR="0001315D">
        <w:rPr>
          <w:rFonts w:cs="Tahoma"/>
        </w:rPr>
        <w:t xml:space="preserve"> followed by the introduction</w:t>
      </w:r>
      <w:r>
        <w:rPr>
          <w:rFonts w:cs="Tahoma"/>
        </w:rPr>
        <w:t xml:space="preserve"> of the members</w:t>
      </w:r>
      <w:r w:rsidR="0001315D">
        <w:rPr>
          <w:rFonts w:cs="Tahoma"/>
        </w:rPr>
        <w:t xml:space="preserve"> as the </w:t>
      </w:r>
      <w:r w:rsidR="00D750CA">
        <w:rPr>
          <w:rFonts w:cs="Tahoma"/>
        </w:rPr>
        <w:t xml:space="preserve">meeting </w:t>
      </w:r>
      <w:r w:rsidR="0001315D">
        <w:rPr>
          <w:rFonts w:cs="Tahoma"/>
        </w:rPr>
        <w:t>proceeds to the next agenda</w:t>
      </w:r>
      <w:r w:rsidR="00D750CA">
        <w:rPr>
          <w:rFonts w:cs="Tahoma"/>
        </w:rPr>
        <w:t xml:space="preserve">. </w:t>
      </w:r>
    </w:p>
    <w:p w:rsidR="00834C00" w:rsidRDefault="00834C00" w:rsidP="00834C00">
      <w:pPr>
        <w:jc w:val="both"/>
      </w:pPr>
    </w:p>
    <w:p w:rsidR="00DA3037" w:rsidRDefault="0018188C" w:rsidP="00894CA5">
      <w:pPr>
        <w:pStyle w:val="ListParagraph"/>
        <w:autoSpaceDE/>
        <w:autoSpaceDN/>
        <w:spacing w:after="200" w:line="276" w:lineRule="auto"/>
        <w:jc w:val="both"/>
      </w:pPr>
      <w:r w:rsidRPr="0009777C">
        <w:rPr>
          <w:b/>
        </w:rPr>
        <w:t>1.</w:t>
      </w:r>
      <w:r w:rsidRPr="00894CA5">
        <w:rPr>
          <w:b/>
        </w:rPr>
        <w:t xml:space="preserve"> Government</w:t>
      </w:r>
      <w:r w:rsidR="00894CA5" w:rsidRPr="00894CA5">
        <w:rPr>
          <w:b/>
        </w:rPr>
        <w:t xml:space="preserve"> will present</w:t>
      </w:r>
      <w:r w:rsidR="00E437CB">
        <w:rPr>
          <w:b/>
        </w:rPr>
        <w:t xml:space="preserve"> dully</w:t>
      </w:r>
      <w:r w:rsidR="004B1C16">
        <w:rPr>
          <w:b/>
        </w:rPr>
        <w:t xml:space="preserve"> signed documents</w:t>
      </w:r>
      <w:r w:rsidR="00894CA5" w:rsidRPr="00894CA5">
        <w:rPr>
          <w:b/>
        </w:rPr>
        <w:t xml:space="preserve"> of the permanent land.</w:t>
      </w:r>
    </w:p>
    <w:p w:rsidR="00595B11" w:rsidRDefault="000F4D9A" w:rsidP="0053184F">
      <w:pPr>
        <w:pStyle w:val="ListParagraph"/>
        <w:numPr>
          <w:ilvl w:val="0"/>
          <w:numId w:val="32"/>
        </w:numPr>
        <w:jc w:val="both"/>
      </w:pPr>
      <w:r>
        <w:t xml:space="preserve">The general director of </w:t>
      </w:r>
      <w:r w:rsidR="00330A9F">
        <w:t xml:space="preserve">the </w:t>
      </w:r>
      <w:r w:rsidR="00834C00">
        <w:t>Ministry</w:t>
      </w:r>
      <w:r w:rsidR="005D6D0C">
        <w:t xml:space="preserve"> of Interior</w:t>
      </w:r>
      <w:r>
        <w:t xml:space="preserve"> with chief from the governor</w:t>
      </w:r>
      <w:r w:rsidR="00644F42">
        <w:t>’s</w:t>
      </w:r>
      <w:r>
        <w:t xml:space="preserve"> office</w:t>
      </w:r>
      <w:r w:rsidR="00644F42">
        <w:t xml:space="preserve"> shall submit</w:t>
      </w:r>
      <w:r w:rsidR="005D6D0C">
        <w:t xml:space="preserve"> </w:t>
      </w:r>
      <w:r>
        <w:t xml:space="preserve">the permanent land to </w:t>
      </w:r>
      <w:r w:rsidR="00644F42">
        <w:t xml:space="preserve">the </w:t>
      </w:r>
      <w:r w:rsidR="00330A9F">
        <w:t>IDP and signed</w:t>
      </w:r>
      <w:r w:rsidR="00536531">
        <w:t xml:space="preserve"> documentation of the permanent land</w:t>
      </w:r>
      <w:r>
        <w:t xml:space="preserve"> by the sh</w:t>
      </w:r>
      <w:r w:rsidR="00330A9F">
        <w:t xml:space="preserve">elter cluster and other agencies of which </w:t>
      </w:r>
      <w:r w:rsidR="00536531">
        <w:t>shelter cluster and government will conduct one big ceremony to</w:t>
      </w:r>
      <w:r w:rsidR="00330A9F">
        <w:t xml:space="preserve"> be </w:t>
      </w:r>
      <w:r w:rsidR="00536531">
        <w:t xml:space="preserve">participated </w:t>
      </w:r>
      <w:r w:rsidR="00330A9F">
        <w:t xml:space="preserve">by </w:t>
      </w:r>
      <w:r w:rsidR="00536531">
        <w:t>IDP leaders, Agencies and government, elders and host community</w:t>
      </w:r>
      <w:r w:rsidR="00330A9F">
        <w:t>. The</w:t>
      </w:r>
      <w:r w:rsidR="00894CA5">
        <w:t xml:space="preserve"> </w:t>
      </w:r>
      <w:r w:rsidR="00536531">
        <w:t xml:space="preserve">shelter cluster will do </w:t>
      </w:r>
      <w:r w:rsidR="00330A9F">
        <w:t>the advocacy of fund for</w:t>
      </w:r>
      <w:r w:rsidR="00894CA5">
        <w:t xml:space="preserve"> the permanent shelter </w:t>
      </w:r>
      <w:r w:rsidR="00330A9F">
        <w:t>this is because the land is ready for</w:t>
      </w:r>
      <w:r w:rsidR="00300979">
        <w:t xml:space="preserve"> the construction of</w:t>
      </w:r>
      <w:r w:rsidR="00330A9F">
        <w:t xml:space="preserve"> permanent houses and other shelter facilitie</w:t>
      </w:r>
      <w:r w:rsidR="00AC42D4">
        <w:t>s like construction of the latrines, water pipe line connection and so on</w:t>
      </w:r>
      <w:r w:rsidR="00536531">
        <w:t xml:space="preserve">. </w:t>
      </w:r>
    </w:p>
    <w:p w:rsidR="00A54972" w:rsidRDefault="00977CF7" w:rsidP="00A54972">
      <w:pPr>
        <w:pStyle w:val="ListParagraph"/>
        <w:numPr>
          <w:ilvl w:val="0"/>
          <w:numId w:val="32"/>
        </w:numPr>
        <w:jc w:val="both"/>
      </w:pPr>
      <w:r>
        <w:t>Shelter cluster team toget</w:t>
      </w:r>
      <w:r w:rsidR="00AC42D4">
        <w:t>her with the government visited</w:t>
      </w:r>
      <w:r>
        <w:t xml:space="preserve"> </w:t>
      </w:r>
      <w:r w:rsidR="00AC42D4">
        <w:t xml:space="preserve">the permanent land and agreed </w:t>
      </w:r>
      <w:r w:rsidR="00CA1CAC">
        <w:t>all the shelter cluster members includes the</w:t>
      </w:r>
      <w:r w:rsidR="00AC42D4">
        <w:t xml:space="preserve"> engineers, this new permanent</w:t>
      </w:r>
      <w:r w:rsidR="003E20C3">
        <w:t xml:space="preserve"> land it is suitable for the</w:t>
      </w:r>
      <w:r w:rsidR="00AC42D4">
        <w:t xml:space="preserve"> habitat. </w:t>
      </w:r>
    </w:p>
    <w:p w:rsidR="00A54972" w:rsidRDefault="00A54972" w:rsidP="00A54972">
      <w:pPr>
        <w:jc w:val="both"/>
        <w:rPr>
          <w:b/>
        </w:rPr>
      </w:pPr>
      <w:r w:rsidRPr="00A54972">
        <w:rPr>
          <w:b/>
        </w:rPr>
        <w:t xml:space="preserve">Action points:   </w:t>
      </w:r>
    </w:p>
    <w:p w:rsidR="0053184F" w:rsidRDefault="0053184F" w:rsidP="0053184F">
      <w:pPr>
        <w:pStyle w:val="NoSpacing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1.</w:t>
      </w:r>
      <w:r>
        <w:rPr>
          <w:color w:val="000000"/>
          <w:sz w:val="14"/>
          <w:szCs w:val="14"/>
        </w:rPr>
        <w:t xml:space="preserve">       </w:t>
      </w:r>
      <w:r w:rsidR="0018188C">
        <w:rPr>
          <w:rFonts w:ascii="Tahoma" w:hAnsi="Tahoma" w:cs="Tahoma"/>
          <w:color w:val="000000"/>
          <w:sz w:val="20"/>
          <w:szCs w:val="20"/>
        </w:rPr>
        <w:t>To look for land</w:t>
      </w:r>
      <w:r>
        <w:rPr>
          <w:rFonts w:ascii="Tahoma" w:hAnsi="Tahoma" w:cs="Tahoma"/>
          <w:color w:val="000000"/>
          <w:sz w:val="20"/>
          <w:szCs w:val="20"/>
        </w:rPr>
        <w:t xml:space="preserve"> Demarcation </w:t>
      </w:r>
      <w:r w:rsidR="0018188C">
        <w:rPr>
          <w:rFonts w:ascii="Tahoma" w:hAnsi="Tahoma" w:cs="Tahoma"/>
          <w:color w:val="000000"/>
          <w:sz w:val="20"/>
          <w:szCs w:val="20"/>
        </w:rPr>
        <w:t>funds so as to carry out land clearing for</w:t>
      </w:r>
      <w:r>
        <w:rPr>
          <w:rFonts w:ascii="Tahoma" w:hAnsi="Tahoma" w:cs="Tahoma"/>
          <w:color w:val="000000"/>
          <w:sz w:val="20"/>
          <w:szCs w:val="20"/>
        </w:rPr>
        <w:t xml:space="preserve"> future use without</w:t>
      </w:r>
      <w:r w:rsidR="0018188C">
        <w:rPr>
          <w:rFonts w:ascii="Tahoma" w:hAnsi="Tahoma" w:cs="Tahoma"/>
          <w:color w:val="000000"/>
          <w:sz w:val="20"/>
          <w:szCs w:val="20"/>
        </w:rPr>
        <w:t xml:space="preserve"> and without any</w:t>
      </w:r>
      <w:r>
        <w:rPr>
          <w:rFonts w:ascii="Tahoma" w:hAnsi="Tahoma" w:cs="Tahoma"/>
          <w:color w:val="000000"/>
          <w:sz w:val="20"/>
          <w:szCs w:val="20"/>
        </w:rPr>
        <w:t xml:space="preserve"> land conflict</w:t>
      </w:r>
      <w:r w:rsidR="0018188C"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B010C" w:rsidRPr="0053184F" w:rsidRDefault="0053184F" w:rsidP="0053184F">
      <w:pPr>
        <w:pStyle w:val="NoSpacing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2.</w:t>
      </w:r>
      <w:r>
        <w:rPr>
          <w:color w:val="000000"/>
          <w:sz w:val="14"/>
          <w:szCs w:val="14"/>
        </w:rPr>
        <w:t xml:space="preserve">       </w:t>
      </w:r>
      <w:r w:rsidR="0018188C">
        <w:rPr>
          <w:rFonts w:ascii="Tahoma" w:hAnsi="Tahoma" w:cs="Tahoma"/>
          <w:color w:val="000000"/>
          <w:sz w:val="20"/>
          <w:szCs w:val="20"/>
        </w:rPr>
        <w:t>To prepare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18188C">
        <w:rPr>
          <w:rFonts w:ascii="Tahoma" w:hAnsi="Tahoma" w:cs="Tahoma"/>
          <w:color w:val="000000"/>
          <w:sz w:val="20"/>
          <w:szCs w:val="20"/>
        </w:rPr>
        <w:t xml:space="preserve">an </w:t>
      </w:r>
      <w:r>
        <w:rPr>
          <w:rFonts w:ascii="Tahoma" w:hAnsi="Tahoma" w:cs="Tahoma"/>
          <w:color w:val="000000"/>
          <w:sz w:val="20"/>
          <w:szCs w:val="20"/>
        </w:rPr>
        <w:t>open c</w:t>
      </w:r>
      <w:r w:rsidR="0018188C">
        <w:rPr>
          <w:rFonts w:ascii="Tahoma" w:hAnsi="Tahoma" w:cs="Tahoma"/>
          <w:color w:val="000000"/>
          <w:sz w:val="20"/>
          <w:szCs w:val="20"/>
        </w:rPr>
        <w:t>eremony for the handover of the land with</w:t>
      </w:r>
      <w:r>
        <w:rPr>
          <w:rFonts w:ascii="Tahoma" w:hAnsi="Tahoma" w:cs="Tahoma"/>
          <w:color w:val="000000"/>
          <w:sz w:val="20"/>
          <w:szCs w:val="20"/>
        </w:rPr>
        <w:t xml:space="preserve"> NRC</w:t>
      </w:r>
      <w:r w:rsidR="0018188C">
        <w:rPr>
          <w:rFonts w:ascii="Tahoma" w:hAnsi="Tahoma" w:cs="Tahoma"/>
          <w:color w:val="000000"/>
          <w:sz w:val="20"/>
          <w:szCs w:val="20"/>
        </w:rPr>
        <w:t xml:space="preserve"> being the</w:t>
      </w:r>
      <w:r>
        <w:rPr>
          <w:rFonts w:ascii="Tahoma" w:hAnsi="Tahoma" w:cs="Tahoma"/>
          <w:color w:val="000000"/>
          <w:sz w:val="20"/>
          <w:szCs w:val="20"/>
        </w:rPr>
        <w:t xml:space="preserve"> lead</w:t>
      </w:r>
      <w:r w:rsidR="0018188C">
        <w:rPr>
          <w:rFonts w:ascii="Tahoma" w:hAnsi="Tahoma" w:cs="Tahoma"/>
          <w:color w:val="000000"/>
          <w:sz w:val="20"/>
          <w:szCs w:val="20"/>
        </w:rPr>
        <w:t xml:space="preserve"> agency in collaboration with the government for this activity</w:t>
      </w:r>
      <w:r w:rsidR="0095519D">
        <w:rPr>
          <w:rFonts w:ascii="Tahoma" w:hAnsi="Tahoma" w:cs="Tahoma"/>
          <w:color w:val="000000"/>
          <w:sz w:val="20"/>
          <w:szCs w:val="20"/>
        </w:rPr>
        <w:t xml:space="preserve"> and the date of the ceremony will b</w:t>
      </w:r>
      <w:r w:rsidR="0018188C">
        <w:rPr>
          <w:rFonts w:ascii="Tahoma" w:hAnsi="Tahoma" w:cs="Tahoma"/>
          <w:color w:val="000000"/>
          <w:sz w:val="20"/>
          <w:szCs w:val="20"/>
        </w:rPr>
        <w:t>e</w:t>
      </w:r>
      <w:r w:rsidR="0095519D">
        <w:rPr>
          <w:rFonts w:ascii="Tahoma" w:hAnsi="Tahoma" w:cs="Tahoma"/>
          <w:color w:val="000000"/>
          <w:sz w:val="20"/>
          <w:szCs w:val="20"/>
        </w:rPr>
        <w:t xml:space="preserve"> on Thursday, 17 December, 2015.</w:t>
      </w:r>
    </w:p>
    <w:sectPr w:rsidR="003B010C" w:rsidRPr="0053184F" w:rsidSect="0073666F">
      <w:headerReference w:type="default" r:id="rId17"/>
      <w:footerReference w:type="even" r:id="rId18"/>
      <w:footerReference w:type="default" r:id="rId19"/>
      <w:pgSz w:w="11906" w:h="16838"/>
      <w:pgMar w:top="1152" w:right="1152" w:bottom="270" w:left="1080" w:header="706" w:footer="1627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16" w:rsidRDefault="00C83516" w:rsidP="00595B11">
      <w:r>
        <w:separator/>
      </w:r>
    </w:p>
  </w:endnote>
  <w:endnote w:type="continuationSeparator" w:id="0">
    <w:p w:rsidR="00C83516" w:rsidRDefault="00C83516" w:rsidP="0059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EA9" w:rsidRDefault="00091FB9" w:rsidP="008B3E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A6D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3EA9" w:rsidRDefault="00C835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EA9" w:rsidRDefault="00091FB9" w:rsidP="008B3EA9">
    <w:pPr>
      <w:pStyle w:val="Footer"/>
      <w:framePr w:wrap="around" w:vAnchor="text" w:hAnchor="margin" w:xAlign="center" w:y="1"/>
      <w:rPr>
        <w:rStyle w:val="PageNumber"/>
        <w:rFonts w:cs="Angsana New"/>
        <w:b w:val="0"/>
        <w:bCs w:val="0"/>
        <w:lang w:bidi="th-TH"/>
      </w:rPr>
    </w:pPr>
    <w:r>
      <w:rPr>
        <w:rStyle w:val="PageNumber"/>
      </w:rPr>
      <w:fldChar w:fldCharType="begin"/>
    </w:r>
    <w:r w:rsidR="000A6D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1102">
      <w:rPr>
        <w:rStyle w:val="PageNumber"/>
        <w:noProof/>
      </w:rPr>
      <w:t>1</w:t>
    </w:r>
    <w:r>
      <w:rPr>
        <w:rStyle w:val="PageNumber"/>
      </w:rPr>
      <w:fldChar w:fldCharType="end"/>
    </w:r>
  </w:p>
  <w:p w:rsidR="008B3EA9" w:rsidRDefault="00C83516">
    <w:pPr>
      <w:pStyle w:val="Footer"/>
      <w:ind w:right="360"/>
      <w:jc w:val="center"/>
      <w:rPr>
        <w:rFonts w:cs="Angsana New"/>
        <w:lang w:bidi="th-T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16" w:rsidRDefault="00C83516" w:rsidP="00595B11">
      <w:r>
        <w:separator/>
      </w:r>
    </w:p>
  </w:footnote>
  <w:footnote w:type="continuationSeparator" w:id="0">
    <w:p w:rsidR="00C83516" w:rsidRDefault="00C83516" w:rsidP="00595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EA9" w:rsidRDefault="000A6D5D" w:rsidP="003B010C">
    <w:pPr>
      <w:pBdr>
        <w:bottom w:val="single" w:sz="4" w:space="1" w:color="auto"/>
      </w:pBdr>
      <w:tabs>
        <w:tab w:val="left" w:pos="1134"/>
      </w:tabs>
      <w:ind w:left="2268" w:hanging="2619"/>
      <w:jc w:val="center"/>
      <w:rPr>
        <w:noProof/>
      </w:rPr>
    </w:pPr>
    <w:r>
      <w:rPr>
        <w:noProof/>
      </w:rPr>
      <w:t>Meeting</w:t>
    </w:r>
    <w:r w:rsidR="003B010C">
      <w:rPr>
        <w:noProof/>
      </w:rPr>
      <w:t xml:space="preserve"> with government</w:t>
    </w:r>
  </w:p>
  <w:p w:rsidR="008B3EA9" w:rsidRDefault="00894CA5" w:rsidP="008B3EA9">
    <w:pPr>
      <w:pBdr>
        <w:bottom w:val="single" w:sz="4" w:space="1" w:color="auto"/>
      </w:pBdr>
      <w:tabs>
        <w:tab w:val="left" w:pos="1134"/>
      </w:tabs>
      <w:ind w:left="2268" w:hanging="2619"/>
      <w:jc w:val="right"/>
      <w:rPr>
        <w:noProof/>
      </w:rPr>
    </w:pPr>
    <w:r>
      <w:rPr>
        <w:noProof/>
        <w:lang w:eastAsia="ja-JP"/>
      </w:rPr>
      <w:t>M</w:t>
    </w:r>
    <w:r w:rsidR="003B010C">
      <w:rPr>
        <w:noProof/>
        <w:lang w:eastAsia="ja-JP"/>
      </w:rPr>
      <w:t>on</w:t>
    </w:r>
    <w:r w:rsidR="00165944">
      <w:rPr>
        <w:noProof/>
        <w:lang w:eastAsia="ja-JP"/>
      </w:rPr>
      <w:t>day</w:t>
    </w:r>
    <w:r>
      <w:rPr>
        <w:noProof/>
      </w:rPr>
      <w:t xml:space="preserve"> 14</w:t>
    </w:r>
    <w:r w:rsidR="005C1102">
      <w:rPr>
        <w:noProof/>
      </w:rPr>
      <w:t xml:space="preserve"> December</w:t>
    </w:r>
    <w:r w:rsidR="000A6D5D">
      <w:rPr>
        <w:noProof/>
      </w:rPr>
      <w:t xml:space="preserve"> 2015 </w:t>
    </w:r>
  </w:p>
  <w:p w:rsidR="00A8337E" w:rsidRDefault="00894CA5" w:rsidP="008B3EA9">
    <w:pPr>
      <w:pBdr>
        <w:bottom w:val="single" w:sz="4" w:space="1" w:color="auto"/>
      </w:pBdr>
      <w:tabs>
        <w:tab w:val="left" w:pos="1134"/>
      </w:tabs>
      <w:ind w:left="2268" w:hanging="2619"/>
      <w:jc w:val="right"/>
      <w:rPr>
        <w:noProof/>
      </w:rPr>
    </w:pPr>
    <w:r>
      <w:rPr>
        <w:noProof/>
      </w:rPr>
      <w:t>9:00</w:t>
    </w:r>
    <w:r w:rsidR="003B010C">
      <w:rPr>
        <w:noProof/>
      </w:rPr>
      <w:t xml:space="preserve"> Am – 10</w:t>
    </w:r>
    <w:r>
      <w:rPr>
        <w:noProof/>
      </w:rPr>
      <w:t>:0</w:t>
    </w:r>
    <w:r w:rsidR="00A8337E">
      <w:rPr>
        <w:noProof/>
      </w:rPr>
      <w:t>0</w:t>
    </w:r>
    <w:r w:rsidR="00D804E1">
      <w:rPr>
        <w:noProof/>
      </w:rPr>
      <w:t>AM</w:t>
    </w:r>
  </w:p>
  <w:p w:rsidR="008B3EA9" w:rsidRPr="005A6931" w:rsidRDefault="00C83516" w:rsidP="008B3EA9">
    <w:pPr>
      <w:pBdr>
        <w:bottom w:val="single" w:sz="4" w:space="1" w:color="auto"/>
      </w:pBdr>
      <w:tabs>
        <w:tab w:val="left" w:pos="1134"/>
      </w:tabs>
      <w:ind w:left="2268" w:hanging="2619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892"/>
    <w:multiLevelType w:val="hybridMultilevel"/>
    <w:tmpl w:val="822E93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D6C5B"/>
    <w:multiLevelType w:val="hybridMultilevel"/>
    <w:tmpl w:val="98AEB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866EF"/>
    <w:multiLevelType w:val="hybridMultilevel"/>
    <w:tmpl w:val="3A1EF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F708F"/>
    <w:multiLevelType w:val="hybridMultilevel"/>
    <w:tmpl w:val="0E8C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232E9"/>
    <w:multiLevelType w:val="hybridMultilevel"/>
    <w:tmpl w:val="ADB2110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EA73E38"/>
    <w:multiLevelType w:val="hybridMultilevel"/>
    <w:tmpl w:val="894ED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6124E"/>
    <w:multiLevelType w:val="hybridMultilevel"/>
    <w:tmpl w:val="F204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F4C5D"/>
    <w:multiLevelType w:val="hybridMultilevel"/>
    <w:tmpl w:val="B0C62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C30A4"/>
    <w:multiLevelType w:val="hybridMultilevel"/>
    <w:tmpl w:val="690C7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F5745"/>
    <w:multiLevelType w:val="hybridMultilevel"/>
    <w:tmpl w:val="F53EE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B3C27"/>
    <w:multiLevelType w:val="hybridMultilevel"/>
    <w:tmpl w:val="BEFA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CD6D7B"/>
    <w:multiLevelType w:val="hybridMultilevel"/>
    <w:tmpl w:val="302C5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43871"/>
    <w:multiLevelType w:val="hybridMultilevel"/>
    <w:tmpl w:val="418C1E86"/>
    <w:lvl w:ilvl="0" w:tplc="AEDA4E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D1356"/>
    <w:multiLevelType w:val="hybridMultilevel"/>
    <w:tmpl w:val="C07CD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926E6"/>
    <w:multiLevelType w:val="hybridMultilevel"/>
    <w:tmpl w:val="C0A64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416ED8"/>
    <w:multiLevelType w:val="hybridMultilevel"/>
    <w:tmpl w:val="24C64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4639A"/>
    <w:multiLevelType w:val="hybridMultilevel"/>
    <w:tmpl w:val="C9541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215E0B"/>
    <w:multiLevelType w:val="hybridMultilevel"/>
    <w:tmpl w:val="4F3C3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311E2"/>
    <w:multiLevelType w:val="hybridMultilevel"/>
    <w:tmpl w:val="FEBC1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275AA5"/>
    <w:multiLevelType w:val="hybridMultilevel"/>
    <w:tmpl w:val="72743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6412A"/>
    <w:multiLevelType w:val="hybridMultilevel"/>
    <w:tmpl w:val="A7260760"/>
    <w:lvl w:ilvl="0" w:tplc="BEBA66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BD26FA"/>
    <w:multiLevelType w:val="hybridMultilevel"/>
    <w:tmpl w:val="0FD6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D0398E"/>
    <w:multiLevelType w:val="hybridMultilevel"/>
    <w:tmpl w:val="905CBB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948CA"/>
    <w:multiLevelType w:val="hybridMultilevel"/>
    <w:tmpl w:val="4238D1CC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4">
    <w:nsid w:val="4FC750FB"/>
    <w:multiLevelType w:val="hybridMultilevel"/>
    <w:tmpl w:val="C6948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CC1C2B"/>
    <w:multiLevelType w:val="hybridMultilevel"/>
    <w:tmpl w:val="E8348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451F9D"/>
    <w:multiLevelType w:val="hybridMultilevel"/>
    <w:tmpl w:val="ECFC31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354758"/>
    <w:multiLevelType w:val="hybridMultilevel"/>
    <w:tmpl w:val="6E0C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2511FC"/>
    <w:multiLevelType w:val="hybridMultilevel"/>
    <w:tmpl w:val="2B7C90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8B27F0"/>
    <w:multiLevelType w:val="hybridMultilevel"/>
    <w:tmpl w:val="C11A72B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>
    <w:nsid w:val="732F12C4"/>
    <w:multiLevelType w:val="hybridMultilevel"/>
    <w:tmpl w:val="1DB2A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F64186"/>
    <w:multiLevelType w:val="hybridMultilevel"/>
    <w:tmpl w:val="68E80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31"/>
  </w:num>
  <w:num w:numId="4">
    <w:abstractNumId w:val="1"/>
  </w:num>
  <w:num w:numId="5">
    <w:abstractNumId w:val="21"/>
  </w:num>
  <w:num w:numId="6">
    <w:abstractNumId w:val="8"/>
  </w:num>
  <w:num w:numId="7">
    <w:abstractNumId w:val="4"/>
  </w:num>
  <w:num w:numId="8">
    <w:abstractNumId w:val="7"/>
  </w:num>
  <w:num w:numId="9">
    <w:abstractNumId w:val="16"/>
  </w:num>
  <w:num w:numId="10">
    <w:abstractNumId w:val="2"/>
  </w:num>
  <w:num w:numId="11">
    <w:abstractNumId w:val="6"/>
  </w:num>
  <w:num w:numId="12">
    <w:abstractNumId w:val="14"/>
  </w:num>
  <w:num w:numId="13">
    <w:abstractNumId w:val="13"/>
  </w:num>
  <w:num w:numId="14">
    <w:abstractNumId w:val="18"/>
  </w:num>
  <w:num w:numId="15">
    <w:abstractNumId w:val="17"/>
  </w:num>
  <w:num w:numId="16">
    <w:abstractNumId w:val="15"/>
  </w:num>
  <w:num w:numId="17">
    <w:abstractNumId w:val="30"/>
  </w:num>
  <w:num w:numId="18">
    <w:abstractNumId w:val="5"/>
  </w:num>
  <w:num w:numId="19">
    <w:abstractNumId w:val="10"/>
  </w:num>
  <w:num w:numId="20">
    <w:abstractNumId w:val="24"/>
  </w:num>
  <w:num w:numId="21">
    <w:abstractNumId w:val="19"/>
  </w:num>
  <w:num w:numId="22">
    <w:abstractNumId w:val="3"/>
  </w:num>
  <w:num w:numId="23">
    <w:abstractNumId w:val="28"/>
  </w:num>
  <w:num w:numId="24">
    <w:abstractNumId w:val="22"/>
  </w:num>
  <w:num w:numId="25">
    <w:abstractNumId w:val="20"/>
  </w:num>
  <w:num w:numId="26">
    <w:abstractNumId w:val="12"/>
  </w:num>
  <w:num w:numId="27">
    <w:abstractNumId w:val="0"/>
  </w:num>
  <w:num w:numId="28">
    <w:abstractNumId w:val="26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11"/>
    <w:rsid w:val="0001315D"/>
    <w:rsid w:val="00020D39"/>
    <w:rsid w:val="000679D6"/>
    <w:rsid w:val="00072973"/>
    <w:rsid w:val="00091FB9"/>
    <w:rsid w:val="000A6D5D"/>
    <w:rsid w:val="000B6C7C"/>
    <w:rsid w:val="000E69B6"/>
    <w:rsid w:val="000F4D9A"/>
    <w:rsid w:val="0010229C"/>
    <w:rsid w:val="00165944"/>
    <w:rsid w:val="00167538"/>
    <w:rsid w:val="00175135"/>
    <w:rsid w:val="00176A0D"/>
    <w:rsid w:val="0018188C"/>
    <w:rsid w:val="001B697A"/>
    <w:rsid w:val="001F01D2"/>
    <w:rsid w:val="001F673F"/>
    <w:rsid w:val="002148E5"/>
    <w:rsid w:val="0022279D"/>
    <w:rsid w:val="002659A2"/>
    <w:rsid w:val="00287600"/>
    <w:rsid w:val="00291284"/>
    <w:rsid w:val="00293F20"/>
    <w:rsid w:val="002C387B"/>
    <w:rsid w:val="002D2301"/>
    <w:rsid w:val="002E06B8"/>
    <w:rsid w:val="002F28E0"/>
    <w:rsid w:val="002F411C"/>
    <w:rsid w:val="00300979"/>
    <w:rsid w:val="0031366D"/>
    <w:rsid w:val="00330A9F"/>
    <w:rsid w:val="00330D79"/>
    <w:rsid w:val="00350215"/>
    <w:rsid w:val="003A1644"/>
    <w:rsid w:val="003B010C"/>
    <w:rsid w:val="003D5CD9"/>
    <w:rsid w:val="003E20C3"/>
    <w:rsid w:val="004162F0"/>
    <w:rsid w:val="0047566F"/>
    <w:rsid w:val="004B1C16"/>
    <w:rsid w:val="0053184F"/>
    <w:rsid w:val="00536531"/>
    <w:rsid w:val="005444D3"/>
    <w:rsid w:val="00551DD4"/>
    <w:rsid w:val="00554306"/>
    <w:rsid w:val="00595B11"/>
    <w:rsid w:val="005C1102"/>
    <w:rsid w:val="005D035A"/>
    <w:rsid w:val="005D6D0C"/>
    <w:rsid w:val="005F7975"/>
    <w:rsid w:val="00640B65"/>
    <w:rsid w:val="00644F42"/>
    <w:rsid w:val="00646A95"/>
    <w:rsid w:val="006B2114"/>
    <w:rsid w:val="006E4124"/>
    <w:rsid w:val="0070481A"/>
    <w:rsid w:val="00704D53"/>
    <w:rsid w:val="0073666F"/>
    <w:rsid w:val="007B441F"/>
    <w:rsid w:val="007E4B17"/>
    <w:rsid w:val="0081315E"/>
    <w:rsid w:val="008145B6"/>
    <w:rsid w:val="00834C00"/>
    <w:rsid w:val="008479EC"/>
    <w:rsid w:val="008540D4"/>
    <w:rsid w:val="00863C94"/>
    <w:rsid w:val="008919FB"/>
    <w:rsid w:val="00894CA5"/>
    <w:rsid w:val="008A1DAF"/>
    <w:rsid w:val="008F3863"/>
    <w:rsid w:val="009129BA"/>
    <w:rsid w:val="00947249"/>
    <w:rsid w:val="0095519D"/>
    <w:rsid w:val="00971E3B"/>
    <w:rsid w:val="00977CF7"/>
    <w:rsid w:val="00982FB0"/>
    <w:rsid w:val="009B7223"/>
    <w:rsid w:val="009C008A"/>
    <w:rsid w:val="009D4578"/>
    <w:rsid w:val="00A11D8A"/>
    <w:rsid w:val="00A54972"/>
    <w:rsid w:val="00A60D13"/>
    <w:rsid w:val="00A74780"/>
    <w:rsid w:val="00A80CB9"/>
    <w:rsid w:val="00A8337E"/>
    <w:rsid w:val="00A860F6"/>
    <w:rsid w:val="00AA1778"/>
    <w:rsid w:val="00AB6B98"/>
    <w:rsid w:val="00AC42D4"/>
    <w:rsid w:val="00B12E2C"/>
    <w:rsid w:val="00B65EEF"/>
    <w:rsid w:val="00B97B37"/>
    <w:rsid w:val="00BA4E60"/>
    <w:rsid w:val="00BD4535"/>
    <w:rsid w:val="00BF6E58"/>
    <w:rsid w:val="00C42D2F"/>
    <w:rsid w:val="00C47164"/>
    <w:rsid w:val="00C5648A"/>
    <w:rsid w:val="00C616BB"/>
    <w:rsid w:val="00C83516"/>
    <w:rsid w:val="00C904BB"/>
    <w:rsid w:val="00CA1CAC"/>
    <w:rsid w:val="00CB779D"/>
    <w:rsid w:val="00CF33FD"/>
    <w:rsid w:val="00D311F0"/>
    <w:rsid w:val="00D61219"/>
    <w:rsid w:val="00D73A57"/>
    <w:rsid w:val="00D750CA"/>
    <w:rsid w:val="00D804E1"/>
    <w:rsid w:val="00D8505C"/>
    <w:rsid w:val="00DA2976"/>
    <w:rsid w:val="00DA3037"/>
    <w:rsid w:val="00DC2EFF"/>
    <w:rsid w:val="00DD0278"/>
    <w:rsid w:val="00DE66C9"/>
    <w:rsid w:val="00E066B3"/>
    <w:rsid w:val="00E42FE5"/>
    <w:rsid w:val="00E437CB"/>
    <w:rsid w:val="00E976DA"/>
    <w:rsid w:val="00EB5F10"/>
    <w:rsid w:val="00EC3CD5"/>
    <w:rsid w:val="00EF2AD6"/>
    <w:rsid w:val="00F00D2E"/>
    <w:rsid w:val="00F14607"/>
    <w:rsid w:val="00F53F09"/>
    <w:rsid w:val="00F84838"/>
    <w:rsid w:val="00F931AF"/>
    <w:rsid w:val="00FC120A"/>
    <w:rsid w:val="00FE1720"/>
    <w:rsid w:val="00FE6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B11"/>
    <w:pPr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5B11"/>
    <w:pPr>
      <w:tabs>
        <w:tab w:val="center" w:pos="4153"/>
        <w:tab w:val="right" w:pos="8306"/>
      </w:tabs>
    </w:pPr>
    <w:rPr>
      <w:rFonts w:ascii="Traditional Arabic" w:cs="Traditional Arabic"/>
      <w:lang w:bidi="ar-SA"/>
    </w:rPr>
  </w:style>
  <w:style w:type="character" w:customStyle="1" w:styleId="FooterChar">
    <w:name w:val="Footer Char"/>
    <w:basedOn w:val="DefaultParagraphFont"/>
    <w:link w:val="Footer"/>
    <w:rsid w:val="00595B11"/>
    <w:rPr>
      <w:rFonts w:ascii="Traditional Arabic" w:eastAsia="Times New Roman" w:hAnsi="Tahoma" w:cs="Traditional Arabic"/>
      <w:sz w:val="20"/>
      <w:szCs w:val="20"/>
      <w:lang w:val="en-US"/>
    </w:rPr>
  </w:style>
  <w:style w:type="character" w:styleId="PageNumber">
    <w:name w:val="page number"/>
    <w:rsid w:val="00595B11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595B11"/>
    <w:pPr>
      <w:ind w:left="720"/>
      <w:contextualSpacing/>
    </w:pPr>
    <w:rPr>
      <w:rFonts w:cs="Angsana New"/>
      <w:szCs w:val="25"/>
    </w:rPr>
  </w:style>
  <w:style w:type="table" w:styleId="TableGrid">
    <w:name w:val="Table Grid"/>
    <w:basedOn w:val="TableNormal"/>
    <w:uiPriority w:val="39"/>
    <w:rsid w:val="00595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5B1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B11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595B11"/>
    <w:rPr>
      <w:rFonts w:ascii="Tahoma" w:eastAsia="Times New Roman" w:hAnsi="Tahoma" w:cs="Angsana New"/>
      <w:sz w:val="20"/>
      <w:szCs w:val="25"/>
      <w:lang w:val="en-US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8E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8E0"/>
    <w:rPr>
      <w:rFonts w:ascii="Segoe UI" w:eastAsia="Times New Roman" w:hAnsi="Segoe UI" w:cs="Angsana New"/>
      <w:sz w:val="18"/>
      <w:lang w:val="en-US" w:bidi="th-TH"/>
    </w:rPr>
  </w:style>
  <w:style w:type="paragraph" w:styleId="NoSpacing">
    <w:name w:val="No Spacing"/>
    <w:basedOn w:val="Normal"/>
    <w:uiPriority w:val="1"/>
    <w:qFormat/>
    <w:rsid w:val="0053184F"/>
    <w:pPr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B11"/>
    <w:pPr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5B11"/>
    <w:pPr>
      <w:tabs>
        <w:tab w:val="center" w:pos="4153"/>
        <w:tab w:val="right" w:pos="8306"/>
      </w:tabs>
    </w:pPr>
    <w:rPr>
      <w:rFonts w:ascii="Traditional Arabic" w:cs="Traditional Arabic"/>
      <w:lang w:bidi="ar-SA"/>
    </w:rPr>
  </w:style>
  <w:style w:type="character" w:customStyle="1" w:styleId="FooterChar">
    <w:name w:val="Footer Char"/>
    <w:basedOn w:val="DefaultParagraphFont"/>
    <w:link w:val="Footer"/>
    <w:rsid w:val="00595B11"/>
    <w:rPr>
      <w:rFonts w:ascii="Traditional Arabic" w:eastAsia="Times New Roman" w:hAnsi="Tahoma" w:cs="Traditional Arabic"/>
      <w:sz w:val="20"/>
      <w:szCs w:val="20"/>
      <w:lang w:val="en-US"/>
    </w:rPr>
  </w:style>
  <w:style w:type="character" w:styleId="PageNumber">
    <w:name w:val="page number"/>
    <w:rsid w:val="00595B11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595B11"/>
    <w:pPr>
      <w:ind w:left="720"/>
      <w:contextualSpacing/>
    </w:pPr>
    <w:rPr>
      <w:rFonts w:cs="Angsana New"/>
      <w:szCs w:val="25"/>
    </w:rPr>
  </w:style>
  <w:style w:type="table" w:styleId="TableGrid">
    <w:name w:val="Table Grid"/>
    <w:basedOn w:val="TableNormal"/>
    <w:uiPriority w:val="39"/>
    <w:rsid w:val="00595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5B1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B11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595B11"/>
    <w:rPr>
      <w:rFonts w:ascii="Tahoma" w:eastAsia="Times New Roman" w:hAnsi="Tahoma" w:cs="Angsana New"/>
      <w:sz w:val="20"/>
      <w:szCs w:val="25"/>
      <w:lang w:val="en-US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8E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8E0"/>
    <w:rPr>
      <w:rFonts w:ascii="Segoe UI" w:eastAsia="Times New Roman" w:hAnsi="Segoe UI" w:cs="Angsana New"/>
      <w:sz w:val="18"/>
      <w:lang w:val="en-US" w:bidi="th-TH"/>
    </w:rPr>
  </w:style>
  <w:style w:type="paragraph" w:styleId="NoSpacing">
    <w:name w:val="No Spacing"/>
    <w:basedOn w:val="Normal"/>
    <w:uiPriority w:val="1"/>
    <w:qFormat/>
    <w:rsid w:val="0053184F"/>
    <w:pPr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HMEDAL@unhcr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Ali.Jama@nrc.n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mahad.bardacad@savethechildren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bdihakim.mohamed@nrc.no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Hadshim.nour@care.org" TargetMode="External"/><Relationship Id="rId10" Type="http://schemas.openxmlformats.org/officeDocument/2006/relationships/hyperlink" Target="mailto:saeednooh@un.org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mailto:Mohamed.dahir@nrc.no" TargetMode="External"/><Relationship Id="rId14" Type="http://schemas.openxmlformats.org/officeDocument/2006/relationships/hyperlink" Target="mailto:m.xasan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4CD77-6DC6-42D1-8E95-7BF084A7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 Ferry</dc:creator>
  <cp:lastModifiedBy>user</cp:lastModifiedBy>
  <cp:revision>4</cp:revision>
  <cp:lastPrinted>2015-07-29T06:03:00Z</cp:lastPrinted>
  <dcterms:created xsi:type="dcterms:W3CDTF">2015-12-16T10:00:00Z</dcterms:created>
  <dcterms:modified xsi:type="dcterms:W3CDTF">2015-12-16T10:55:00Z</dcterms:modified>
</cp:coreProperties>
</file>