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6A90B" w14:textId="77777777" w:rsidR="00B91987" w:rsidRDefault="000C1D43" w:rsidP="00FD2C3B">
      <w:pPr>
        <w:spacing w:line="240" w:lineRule="auto"/>
        <w:jc w:val="center"/>
        <w:rPr>
          <w:b/>
          <w:color w:val="17365D" w:themeColor="text2" w:themeShade="BF"/>
          <w:sz w:val="24"/>
          <w:u w:val="single"/>
        </w:rPr>
      </w:pPr>
      <w:r w:rsidRPr="003A0487">
        <w:rPr>
          <w:b/>
          <w:color w:val="17365D" w:themeColor="text2" w:themeShade="BF"/>
          <w:sz w:val="24"/>
          <w:u w:val="single"/>
        </w:rPr>
        <w:t>SAG Meeting Notes</w:t>
      </w:r>
    </w:p>
    <w:p w14:paraId="779A7719" w14:textId="11EBE0BA" w:rsidR="002C3B17" w:rsidRPr="007D37C0" w:rsidRDefault="000C1D43" w:rsidP="00085F83">
      <w:pPr>
        <w:spacing w:after="0" w:line="240" w:lineRule="auto"/>
        <w:jc w:val="both"/>
      </w:pPr>
      <w:r w:rsidRPr="0002227E">
        <w:rPr>
          <w:b/>
          <w:bCs/>
        </w:rPr>
        <w:t>Date and time:</w:t>
      </w:r>
      <w:r w:rsidR="00B4323B">
        <w:t xml:space="preserve"> Thursday, </w:t>
      </w:r>
      <w:r w:rsidR="003F192F">
        <w:t>25</w:t>
      </w:r>
      <w:r w:rsidR="00B4323B">
        <w:t xml:space="preserve"> </w:t>
      </w:r>
      <w:r w:rsidR="003F192F">
        <w:t>February</w:t>
      </w:r>
      <w:r w:rsidR="004A220E">
        <w:t xml:space="preserve"> 2016</w:t>
      </w:r>
      <w:r w:rsidRPr="009027F3">
        <w:t>. 13h00-14h00 Geneva time</w:t>
      </w:r>
      <w:r>
        <w:t xml:space="preserve">                                </w:t>
      </w:r>
      <w:r>
        <w:tab/>
        <w:t xml:space="preserve">       </w:t>
      </w:r>
      <w:r w:rsidRPr="00F112AF">
        <w:rPr>
          <w:b/>
          <w:bCs/>
        </w:rPr>
        <w:t>Participants</w:t>
      </w:r>
      <w:r w:rsidRPr="00F112AF">
        <w:rPr>
          <w:b/>
          <w:bCs/>
          <w:color w:val="000000" w:themeColor="text1"/>
        </w:rPr>
        <w:t>:</w:t>
      </w:r>
      <w:r w:rsidRPr="00F112AF">
        <w:rPr>
          <w:color w:val="000000" w:themeColor="text1"/>
        </w:rPr>
        <w:t xml:space="preserve"> </w:t>
      </w:r>
      <w:r w:rsidR="003F192F">
        <w:rPr>
          <w:color w:val="000000" w:themeColor="text1"/>
        </w:rPr>
        <w:t xml:space="preserve">ACTED, </w:t>
      </w:r>
      <w:r w:rsidR="00567F9E">
        <w:rPr>
          <w:color w:val="000000" w:themeColor="text1"/>
        </w:rPr>
        <w:t xml:space="preserve">CARE, </w:t>
      </w:r>
      <w:r w:rsidR="00085F83">
        <w:rPr>
          <w:color w:val="000000" w:themeColor="text1"/>
        </w:rPr>
        <w:t xml:space="preserve">Habitat for Humanity International, IFRC, </w:t>
      </w:r>
      <w:r w:rsidR="004A220E" w:rsidRPr="00F112AF">
        <w:rPr>
          <w:color w:val="000000" w:themeColor="text1"/>
        </w:rPr>
        <w:t>Interaction</w:t>
      </w:r>
      <w:r w:rsidR="004A220E">
        <w:rPr>
          <w:color w:val="000000" w:themeColor="text1"/>
        </w:rPr>
        <w:t xml:space="preserve">, </w:t>
      </w:r>
      <w:r w:rsidR="003F192F">
        <w:rPr>
          <w:color w:val="000000" w:themeColor="text1"/>
        </w:rPr>
        <w:t>IOM,</w:t>
      </w:r>
      <w:r w:rsidR="00085F83">
        <w:rPr>
          <w:color w:val="000000" w:themeColor="text1"/>
        </w:rPr>
        <w:t xml:space="preserve"> NRC, Save the Children,</w:t>
      </w:r>
      <w:r w:rsidR="003F192F">
        <w:rPr>
          <w:color w:val="000000" w:themeColor="text1"/>
        </w:rPr>
        <w:t xml:space="preserve"> </w:t>
      </w:r>
      <w:r w:rsidR="002C3B17" w:rsidRPr="00F112AF">
        <w:rPr>
          <w:rStyle w:val="Strong"/>
          <w:rFonts w:cs="Arial"/>
          <w:b w:val="0"/>
          <w:bCs w:val="0"/>
          <w:color w:val="000000" w:themeColor="text1"/>
          <w:shd w:val="clear" w:color="auto" w:fill="FFFFFF"/>
        </w:rPr>
        <w:t>UN-Habitat</w:t>
      </w:r>
      <w:r w:rsidR="00085F83">
        <w:rPr>
          <w:color w:val="000000" w:themeColor="text1"/>
        </w:rPr>
        <w:t xml:space="preserve">, UNHCR, and </w:t>
      </w:r>
      <w:r w:rsidR="00085F83" w:rsidRPr="00085F83">
        <w:rPr>
          <w:color w:val="000000" w:themeColor="text1"/>
        </w:rPr>
        <w:t>World Vision International</w:t>
      </w:r>
      <w:r w:rsidR="003F192F">
        <w:rPr>
          <w:color w:val="000000" w:themeColor="text1"/>
        </w:rPr>
        <w:t>.</w:t>
      </w:r>
      <w:r w:rsidR="003F192F">
        <w:t xml:space="preserve"> </w:t>
      </w:r>
      <w:r w:rsidRPr="00F112AF">
        <w:t xml:space="preserve">                      </w:t>
      </w:r>
    </w:p>
    <w:p w14:paraId="7BD7DFC2" w14:textId="77777777" w:rsidR="002C3B17" w:rsidRPr="002C3B17" w:rsidRDefault="002C3B17" w:rsidP="00344B1A">
      <w:pPr>
        <w:spacing w:after="0" w:line="240" w:lineRule="auto"/>
        <w:jc w:val="both"/>
        <w:rPr>
          <w:color w:val="000000" w:themeColor="text1"/>
        </w:rPr>
      </w:pPr>
    </w:p>
    <w:p w14:paraId="23B0020D" w14:textId="5B57B2C9" w:rsidR="006616BF" w:rsidRPr="005704F2" w:rsidRDefault="00085F83" w:rsidP="00085F83">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Welcome, r</w:t>
      </w:r>
      <w:r w:rsidR="00237B79">
        <w:rPr>
          <w:b/>
          <w:bCs/>
          <w:i/>
          <w:color w:val="17365D" w:themeColor="text2" w:themeShade="BF"/>
        </w:rPr>
        <w:t>evision of the agenda</w:t>
      </w:r>
      <w:r w:rsidR="00E372B9">
        <w:rPr>
          <w:b/>
          <w:bCs/>
          <w:i/>
          <w:color w:val="17365D" w:themeColor="text2" w:themeShade="BF"/>
        </w:rPr>
        <w:t>.</w:t>
      </w:r>
    </w:p>
    <w:p w14:paraId="2E23ECC4" w14:textId="77777777" w:rsidR="00B91987" w:rsidRDefault="00B91987" w:rsidP="00344B1A">
      <w:pPr>
        <w:pStyle w:val="ListParagraph"/>
        <w:spacing w:line="240" w:lineRule="auto"/>
        <w:ind w:left="360"/>
        <w:jc w:val="both"/>
        <w:rPr>
          <w:b/>
          <w:bCs/>
          <w:i/>
          <w:color w:val="17365D" w:themeColor="text2" w:themeShade="BF"/>
        </w:rPr>
      </w:pPr>
    </w:p>
    <w:p w14:paraId="333EE948" w14:textId="5AD51CC4" w:rsidR="00CF2DC7" w:rsidRDefault="001248DC" w:rsidP="00344B1A">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Follow up on the SAG Retreat</w:t>
      </w:r>
      <w:r w:rsidR="007C38EB">
        <w:rPr>
          <w:b/>
          <w:bCs/>
          <w:i/>
          <w:color w:val="17365D" w:themeColor="text2" w:themeShade="BF"/>
        </w:rPr>
        <w:t>: co-chairing and alternates</w:t>
      </w:r>
    </w:p>
    <w:p w14:paraId="3CBD67AA" w14:textId="51121116" w:rsidR="007C38EB" w:rsidRDefault="007C38EB" w:rsidP="007C38EB">
      <w:pPr>
        <w:pStyle w:val="ListParagraph"/>
        <w:numPr>
          <w:ilvl w:val="0"/>
          <w:numId w:val="2"/>
        </w:numPr>
        <w:spacing w:line="240" w:lineRule="auto"/>
        <w:ind w:left="357" w:hanging="357"/>
        <w:jc w:val="both"/>
        <w:rPr>
          <w:rFonts w:ascii="Calibri" w:eastAsia="Times New Roman" w:hAnsi="Calibri" w:cs="Tahoma"/>
          <w:color w:val="222222"/>
          <w:lang w:eastAsia="en-GB"/>
        </w:rPr>
      </w:pPr>
      <w:r>
        <w:rPr>
          <w:rFonts w:ascii="Calibri" w:eastAsia="Times New Roman" w:hAnsi="Calibri" w:cs="Tahoma"/>
          <w:color w:val="222222"/>
          <w:lang w:eastAsia="en-GB"/>
        </w:rPr>
        <w:t>A document has been shared with a list of alternates and the suggested co-chairing arrangements. SAG members who have not provided the name of an alternate to participate in their absence are reminded to do so.</w:t>
      </w:r>
    </w:p>
    <w:p w14:paraId="74CC35F9" w14:textId="759E9F54" w:rsidR="007C38EB" w:rsidRDefault="007C38EB" w:rsidP="007C38EB">
      <w:pPr>
        <w:pStyle w:val="ListParagraph"/>
        <w:numPr>
          <w:ilvl w:val="0"/>
          <w:numId w:val="2"/>
        </w:numPr>
        <w:spacing w:line="240" w:lineRule="auto"/>
        <w:ind w:left="357" w:hanging="357"/>
        <w:jc w:val="both"/>
        <w:rPr>
          <w:rFonts w:ascii="Calibri" w:eastAsia="Times New Roman" w:hAnsi="Calibri" w:cs="Tahoma"/>
          <w:color w:val="222222"/>
          <w:lang w:eastAsia="en-GB"/>
        </w:rPr>
      </w:pPr>
      <w:r>
        <w:rPr>
          <w:rFonts w:ascii="Calibri" w:eastAsia="Times New Roman" w:hAnsi="Calibri" w:cs="Tahoma"/>
          <w:color w:val="222222"/>
          <w:lang w:eastAsia="en-GB"/>
        </w:rPr>
        <w:t>A request is made by InterAction to change the SAG meeting time to 2 pm (GVA time).</w:t>
      </w:r>
    </w:p>
    <w:p w14:paraId="04B891FB" w14:textId="02CAB248" w:rsidR="00AA3D29" w:rsidRDefault="00AA3D29" w:rsidP="00AA3D29">
      <w:pPr>
        <w:pStyle w:val="ListParagraph"/>
        <w:numPr>
          <w:ilvl w:val="0"/>
          <w:numId w:val="2"/>
        </w:numPr>
        <w:spacing w:line="240" w:lineRule="auto"/>
        <w:ind w:left="357" w:hanging="357"/>
        <w:jc w:val="both"/>
        <w:rPr>
          <w:rFonts w:ascii="Calibri" w:eastAsia="Times New Roman" w:hAnsi="Calibri" w:cs="Tahoma"/>
          <w:color w:val="222222"/>
          <w:lang w:eastAsia="en-GB"/>
        </w:rPr>
      </w:pPr>
      <w:r>
        <w:rPr>
          <w:rFonts w:ascii="Calibri" w:eastAsia="Times New Roman" w:hAnsi="Calibri" w:cs="Tahoma"/>
          <w:color w:val="222222"/>
          <w:lang w:eastAsia="en-GB"/>
        </w:rPr>
        <w:t>A request was made this week by one of the SAG members whether the alternates can listen in to the SAG meetings so that they can easily keep track of discussions in case they need to represent the agency at any of the meetings.</w:t>
      </w:r>
    </w:p>
    <w:p w14:paraId="7706EC27" w14:textId="4B5B14F1" w:rsidR="00CB0B52" w:rsidRDefault="00CB0B52" w:rsidP="007C38EB">
      <w:pPr>
        <w:pStyle w:val="ListParagraph"/>
        <w:numPr>
          <w:ilvl w:val="0"/>
          <w:numId w:val="2"/>
        </w:numPr>
        <w:spacing w:line="240" w:lineRule="auto"/>
        <w:ind w:left="357" w:hanging="357"/>
        <w:jc w:val="both"/>
        <w:rPr>
          <w:rFonts w:ascii="Calibri" w:eastAsia="Times New Roman" w:hAnsi="Calibri" w:cs="Tahoma"/>
          <w:color w:val="222222"/>
          <w:lang w:eastAsia="en-GB"/>
        </w:rPr>
      </w:pPr>
      <w:r>
        <w:rPr>
          <w:rFonts w:ascii="Calibri" w:eastAsia="Times New Roman" w:hAnsi="Calibri" w:cs="Tahoma"/>
          <w:color w:val="222222"/>
          <w:lang w:eastAsia="en-GB"/>
        </w:rPr>
        <w:t>Clarification was sought regarding the rotating chairmanship duration, whether for 6 or 12 months. Because of burden sharing, the preference is to rotate the co-chair every 6 months.</w:t>
      </w:r>
    </w:p>
    <w:p w14:paraId="362B27BD" w14:textId="2B2137B7" w:rsidR="00CB0B52" w:rsidRPr="007C38EB" w:rsidRDefault="00CB0B52" w:rsidP="00CB0B52">
      <w:pPr>
        <w:pStyle w:val="ListParagraph"/>
        <w:numPr>
          <w:ilvl w:val="0"/>
          <w:numId w:val="2"/>
        </w:numPr>
        <w:spacing w:line="240" w:lineRule="auto"/>
        <w:ind w:left="357" w:hanging="357"/>
        <w:jc w:val="both"/>
        <w:rPr>
          <w:rFonts w:ascii="Calibri" w:eastAsia="Times New Roman" w:hAnsi="Calibri" w:cs="Tahoma"/>
          <w:color w:val="222222"/>
          <w:lang w:eastAsia="en-GB"/>
        </w:rPr>
      </w:pPr>
      <w:r>
        <w:rPr>
          <w:rFonts w:ascii="Calibri" w:eastAsia="Times New Roman" w:hAnsi="Calibri" w:cs="Tahoma"/>
          <w:color w:val="222222"/>
          <w:lang w:eastAsia="en-GB"/>
        </w:rPr>
        <w:t>A brief discussion was held whether there are any obstacles to increase the level of interest from SAG members in co-chairing. One obstacle was the time commitment. It was clarified that it does not involve so much time, given the cluster lead agency co-chairs will take on the bulk of the day to day work. Another possible issue is the double hatting, which can be dealt with in several ways: either someone else from the agency participates, or it is clearly stated when the co-chair is saying something on behalf of his/her agency rather than as co-chair.</w:t>
      </w:r>
    </w:p>
    <w:p w14:paraId="0F882CFA" w14:textId="77777777" w:rsidR="006335E2" w:rsidRDefault="006335E2" w:rsidP="006335E2">
      <w:pPr>
        <w:spacing w:line="240" w:lineRule="auto"/>
        <w:jc w:val="both"/>
      </w:pPr>
      <w:r w:rsidRPr="006335E2">
        <w:rPr>
          <w:b/>
        </w:rPr>
        <w:t>Decisions and Actions:</w:t>
      </w:r>
    </w:p>
    <w:p w14:paraId="698DB4D2" w14:textId="344E9465" w:rsidR="00771924" w:rsidRDefault="007C38EB" w:rsidP="007C38EB">
      <w:pPr>
        <w:pStyle w:val="ListParagraph"/>
        <w:numPr>
          <w:ilvl w:val="0"/>
          <w:numId w:val="2"/>
        </w:numPr>
        <w:shd w:val="clear" w:color="auto" w:fill="D9D9D9" w:themeFill="background1" w:themeFillShade="D9"/>
        <w:spacing w:after="0" w:line="240" w:lineRule="auto"/>
        <w:ind w:left="360"/>
        <w:jc w:val="both"/>
      </w:pPr>
      <w:r>
        <w:t>Alternates can participate in the SAG meetings as listeners on a voluntary basis, provided there is only one agency voice when making decisions.</w:t>
      </w:r>
    </w:p>
    <w:p w14:paraId="62332EC4" w14:textId="5871B0DB" w:rsidR="007C38EB" w:rsidRDefault="007C38EB" w:rsidP="007C38EB">
      <w:pPr>
        <w:pStyle w:val="ListParagraph"/>
        <w:numPr>
          <w:ilvl w:val="0"/>
          <w:numId w:val="2"/>
        </w:numPr>
        <w:shd w:val="clear" w:color="auto" w:fill="D9D9D9" w:themeFill="background1" w:themeFillShade="D9"/>
        <w:spacing w:after="0" w:line="240" w:lineRule="auto"/>
        <w:ind w:left="360"/>
        <w:jc w:val="both"/>
      </w:pPr>
      <w:r>
        <w:t>Time for SAG meetings is changed to 2 pm</w:t>
      </w:r>
      <w:r w:rsidR="009554F0">
        <w:t xml:space="preserve"> Geneva time</w:t>
      </w:r>
      <w:r>
        <w:t>.</w:t>
      </w:r>
    </w:p>
    <w:p w14:paraId="003F334D" w14:textId="681EC87E" w:rsidR="00CB0B52" w:rsidRDefault="00CB0B52" w:rsidP="00AA3D29">
      <w:pPr>
        <w:pStyle w:val="ListParagraph"/>
        <w:numPr>
          <w:ilvl w:val="0"/>
          <w:numId w:val="2"/>
        </w:numPr>
        <w:shd w:val="clear" w:color="auto" w:fill="D9D9D9" w:themeFill="background1" w:themeFillShade="D9"/>
        <w:spacing w:after="0" w:line="240" w:lineRule="auto"/>
        <w:ind w:left="360"/>
        <w:jc w:val="both"/>
      </w:pPr>
      <w:r>
        <w:t xml:space="preserve">The document outlining the co-chairing arrangements is approved with a rotating timeframe of </w:t>
      </w:r>
      <w:r w:rsidR="00AA3D29">
        <w:t>6 months instead of 12.</w:t>
      </w:r>
    </w:p>
    <w:p w14:paraId="34632C0A" w14:textId="7FFE7BE3" w:rsidR="00CB0B52" w:rsidRPr="004867DD" w:rsidRDefault="00CB0B52" w:rsidP="007C38EB">
      <w:pPr>
        <w:pStyle w:val="ListParagraph"/>
        <w:numPr>
          <w:ilvl w:val="0"/>
          <w:numId w:val="2"/>
        </w:numPr>
        <w:shd w:val="clear" w:color="auto" w:fill="D9D9D9" w:themeFill="background1" w:themeFillShade="D9"/>
        <w:spacing w:after="0" w:line="240" w:lineRule="auto"/>
        <w:ind w:left="360"/>
        <w:jc w:val="both"/>
      </w:pPr>
      <w:r>
        <w:t>The deadline to submit an interest to co-chair</w:t>
      </w:r>
      <w:r w:rsidR="00AA3D29">
        <w:t xml:space="preserve"> the SAG</w:t>
      </w:r>
      <w:r>
        <w:t xml:space="preserve"> is extended for a week until the 4</w:t>
      </w:r>
      <w:r w:rsidRPr="00CB0B52">
        <w:rPr>
          <w:vertAlign w:val="superscript"/>
        </w:rPr>
        <w:t>th</w:t>
      </w:r>
      <w:r>
        <w:t xml:space="preserve"> of March.</w:t>
      </w:r>
    </w:p>
    <w:p w14:paraId="41522CB5" w14:textId="77777777" w:rsidR="004867DD" w:rsidRDefault="004867DD" w:rsidP="004867DD">
      <w:pPr>
        <w:pStyle w:val="ListParagraph"/>
        <w:spacing w:line="240" w:lineRule="auto"/>
        <w:ind w:left="360"/>
        <w:jc w:val="both"/>
        <w:rPr>
          <w:rFonts w:ascii="Calibri" w:eastAsia="Times New Roman" w:hAnsi="Calibri" w:cs="Tahoma"/>
          <w:b/>
          <w:bCs/>
          <w:i/>
          <w:iCs/>
          <w:color w:val="17365D" w:themeColor="text2" w:themeShade="BF"/>
          <w:lang w:eastAsia="en-GB"/>
        </w:rPr>
      </w:pPr>
    </w:p>
    <w:p w14:paraId="7C5EBBD2" w14:textId="77777777" w:rsidR="005F5DC2" w:rsidRDefault="00CF2DC7" w:rsidP="001248DC">
      <w:pPr>
        <w:pStyle w:val="ListParagraph"/>
        <w:numPr>
          <w:ilvl w:val="0"/>
          <w:numId w:val="1"/>
        </w:numPr>
        <w:spacing w:line="240" w:lineRule="auto"/>
        <w:ind w:left="360"/>
        <w:jc w:val="both"/>
        <w:rPr>
          <w:rFonts w:ascii="Calibri" w:eastAsia="Times New Roman" w:hAnsi="Calibri" w:cs="Tahoma"/>
          <w:b/>
          <w:bCs/>
          <w:i/>
          <w:iCs/>
          <w:color w:val="17365D" w:themeColor="text2" w:themeShade="BF"/>
          <w:lang w:eastAsia="en-GB"/>
        </w:rPr>
      </w:pPr>
      <w:r w:rsidRPr="00CF2DC7">
        <w:rPr>
          <w:rFonts w:ascii="Calibri" w:eastAsia="Times New Roman" w:hAnsi="Calibri" w:cs="Tahoma"/>
          <w:b/>
          <w:bCs/>
          <w:i/>
          <w:iCs/>
          <w:color w:val="17365D" w:themeColor="text2" w:themeShade="BF"/>
          <w:lang w:eastAsia="en-GB"/>
        </w:rPr>
        <w:t>D</w:t>
      </w:r>
      <w:r w:rsidR="001248DC">
        <w:rPr>
          <w:rFonts w:ascii="Calibri" w:eastAsia="Times New Roman" w:hAnsi="Calibri" w:cs="Tahoma"/>
          <w:b/>
          <w:bCs/>
          <w:i/>
          <w:iCs/>
          <w:color w:val="17365D" w:themeColor="text2" w:themeShade="BF"/>
          <w:lang w:eastAsia="en-GB"/>
        </w:rPr>
        <w:t>onor Consultation Group</w:t>
      </w:r>
      <w:r w:rsidR="00D06A07">
        <w:rPr>
          <w:rFonts w:ascii="Calibri" w:eastAsia="Times New Roman" w:hAnsi="Calibri" w:cs="Tahoma"/>
          <w:b/>
          <w:bCs/>
          <w:i/>
          <w:iCs/>
          <w:color w:val="17365D" w:themeColor="text2" w:themeShade="BF"/>
          <w:lang w:eastAsia="en-GB"/>
        </w:rPr>
        <w:t xml:space="preserve"> (DCG)</w:t>
      </w:r>
    </w:p>
    <w:p w14:paraId="595857D5" w14:textId="7D75B3D8" w:rsidR="007F3F6A" w:rsidRDefault="00D55865" w:rsidP="00CB0B52">
      <w:pPr>
        <w:pStyle w:val="ListParagraph"/>
        <w:numPr>
          <w:ilvl w:val="0"/>
          <w:numId w:val="8"/>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w:t>
      </w:r>
      <w:r w:rsidR="00CB0B52">
        <w:rPr>
          <w:rFonts w:ascii="Calibri" w:eastAsia="Times New Roman" w:hAnsi="Calibri" w:cs="Tahoma"/>
          <w:color w:val="222222"/>
          <w:lang w:eastAsia="en-GB"/>
        </w:rPr>
        <w:t>DCG ToRs have been endorsed with no further changes.</w:t>
      </w:r>
    </w:p>
    <w:p w14:paraId="05DB0A78" w14:textId="77777777" w:rsidR="000B32CF" w:rsidRPr="002C3B17" w:rsidRDefault="000B32CF" w:rsidP="00771924">
      <w:pPr>
        <w:spacing w:after="0" w:line="240" w:lineRule="auto"/>
        <w:jc w:val="both"/>
        <w:rPr>
          <w:b/>
        </w:rPr>
      </w:pPr>
      <w:r>
        <w:rPr>
          <w:b/>
        </w:rPr>
        <w:t xml:space="preserve">Decisions and </w:t>
      </w:r>
      <w:r w:rsidRPr="002C3B17">
        <w:rPr>
          <w:b/>
        </w:rPr>
        <w:t>Action</w:t>
      </w:r>
      <w:r>
        <w:rPr>
          <w:b/>
        </w:rPr>
        <w:t>s</w:t>
      </w:r>
      <w:r w:rsidRPr="002C3B17">
        <w:rPr>
          <w:b/>
        </w:rPr>
        <w:t xml:space="preserve">: </w:t>
      </w:r>
    </w:p>
    <w:p w14:paraId="479D5BF2" w14:textId="7C942344" w:rsidR="000B32CF" w:rsidRPr="00EF72EC" w:rsidRDefault="00CB0B52" w:rsidP="00022932">
      <w:pPr>
        <w:pStyle w:val="ListParagraph"/>
        <w:numPr>
          <w:ilvl w:val="0"/>
          <w:numId w:val="2"/>
        </w:numPr>
        <w:shd w:val="clear" w:color="auto" w:fill="D9D9D9" w:themeFill="background1" w:themeFillShade="D9"/>
        <w:spacing w:after="0" w:line="240" w:lineRule="auto"/>
        <w:ind w:left="360"/>
        <w:jc w:val="both"/>
        <w:rPr>
          <w:rFonts w:eastAsia="Times New Roman" w:cstheme="minorHAnsi"/>
          <w:b/>
          <w:bCs/>
          <w:i/>
          <w:iCs/>
          <w:color w:val="17365D" w:themeColor="text2" w:themeShade="BF"/>
          <w:lang w:eastAsia="en-GB"/>
        </w:rPr>
      </w:pPr>
      <w:r w:rsidRPr="00EF72EC">
        <w:rPr>
          <w:rFonts w:eastAsia="Times New Roman" w:cstheme="minorHAnsi"/>
          <w:color w:val="222222"/>
          <w:lang w:eastAsia="en-GB"/>
        </w:rPr>
        <w:t xml:space="preserve">The Global Cluster Coordinators will send an email to the three identified donors, ECHO, USAID-OFDA, and DFID to inform them of this initiative, invite them to join the group and suggest a first meeting, either joining the next SAG meeting or organizing an ad hoc meeting depending </w:t>
      </w:r>
      <w:r w:rsidR="00AA3D29">
        <w:rPr>
          <w:rFonts w:eastAsia="Times New Roman" w:cstheme="minorHAnsi"/>
          <w:color w:val="222222"/>
          <w:lang w:eastAsia="en-GB"/>
        </w:rPr>
        <w:t xml:space="preserve">on </w:t>
      </w:r>
      <w:r w:rsidR="00567F9E" w:rsidRPr="00EF72EC">
        <w:rPr>
          <w:rFonts w:eastAsia="Times New Roman" w:cstheme="minorHAnsi"/>
          <w:color w:val="222222"/>
          <w:lang w:eastAsia="en-GB"/>
        </w:rPr>
        <w:t>what is agreed between the SAG and the donors.</w:t>
      </w:r>
      <w:r w:rsidR="007967E6">
        <w:rPr>
          <w:rFonts w:eastAsia="Times New Roman" w:cstheme="minorHAnsi"/>
          <w:color w:val="222222"/>
          <w:lang w:eastAsia="en-GB"/>
        </w:rPr>
        <w:t xml:space="preserve"> SAG members will be kept informed</w:t>
      </w:r>
    </w:p>
    <w:p w14:paraId="7ADD2914" w14:textId="77777777" w:rsidR="000B32CF" w:rsidRPr="0009642B" w:rsidRDefault="000B32CF" w:rsidP="00F26873">
      <w:pPr>
        <w:spacing w:after="0" w:line="240" w:lineRule="auto"/>
        <w:jc w:val="both"/>
        <w:rPr>
          <w:rFonts w:ascii="Calibri" w:eastAsia="Times New Roman" w:hAnsi="Calibri" w:cs="Tahoma"/>
          <w:b/>
          <w:bCs/>
          <w:i/>
          <w:iCs/>
          <w:color w:val="17365D" w:themeColor="text2" w:themeShade="BF"/>
          <w:lang w:eastAsia="en-GB"/>
        </w:rPr>
      </w:pPr>
    </w:p>
    <w:p w14:paraId="117DE020" w14:textId="32A61B88" w:rsidR="00C9192F" w:rsidRPr="00C9192F" w:rsidRDefault="003866D2" w:rsidP="00C9192F">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Working Groups</w:t>
      </w:r>
      <w:r w:rsidR="00917DA8">
        <w:rPr>
          <w:b/>
          <w:bCs/>
          <w:i/>
          <w:color w:val="17365D" w:themeColor="text2" w:themeShade="BF"/>
        </w:rPr>
        <w:t xml:space="preserve"> (WGs)</w:t>
      </w:r>
      <w:r w:rsidR="00567F9E">
        <w:rPr>
          <w:b/>
          <w:bCs/>
          <w:i/>
          <w:color w:val="17365D" w:themeColor="text2" w:themeShade="BF"/>
        </w:rPr>
        <w:t xml:space="preserve"> and Communities of Practice (CoPs)</w:t>
      </w:r>
    </w:p>
    <w:p w14:paraId="0105A7E9" w14:textId="01903FC4" w:rsidR="00567F9E" w:rsidRPr="00567F9E" w:rsidRDefault="00567F9E" w:rsidP="00567F9E">
      <w:pPr>
        <w:spacing w:after="0" w:line="240" w:lineRule="auto"/>
        <w:jc w:val="both"/>
        <w:rPr>
          <w:b/>
          <w:bCs/>
        </w:rPr>
      </w:pPr>
      <w:r w:rsidRPr="00567F9E">
        <w:rPr>
          <w:b/>
          <w:bCs/>
        </w:rPr>
        <w:t>CoPs</w:t>
      </w:r>
    </w:p>
    <w:p w14:paraId="6F564F4A" w14:textId="185CB0B9" w:rsidR="00567F9E" w:rsidRDefault="00567F9E" w:rsidP="00AC7849">
      <w:pPr>
        <w:pStyle w:val="ListParagraph"/>
        <w:numPr>
          <w:ilvl w:val="0"/>
          <w:numId w:val="7"/>
        </w:numPr>
        <w:spacing w:after="0" w:line="240" w:lineRule="auto"/>
        <w:jc w:val="both"/>
      </w:pPr>
      <w:r>
        <w:t>A document has been shared</w:t>
      </w:r>
      <w:r w:rsidR="00AA3D29">
        <w:t xml:space="preserve"> outlining the suggested governance for the CoPs.</w:t>
      </w:r>
    </w:p>
    <w:p w14:paraId="19C4A601" w14:textId="52FBEBAF" w:rsidR="00567F9E" w:rsidRDefault="00AA3D29" w:rsidP="00AA3D29">
      <w:pPr>
        <w:pStyle w:val="ListParagraph"/>
        <w:numPr>
          <w:ilvl w:val="0"/>
          <w:numId w:val="7"/>
        </w:numPr>
        <w:spacing w:after="0" w:line="240" w:lineRule="auto"/>
        <w:jc w:val="both"/>
      </w:pPr>
      <w:r>
        <w:t xml:space="preserve">There was a discussion on the suggested Steering Group within the CoPs. It was established to signal the CoPs are </w:t>
      </w:r>
      <w:r w:rsidR="0070104F">
        <w:t xml:space="preserve">a body of the GSC, which is a network of agencies, while at the same time allowing the participation of independent consultants and individuals not formally associated with an agency or institution. It is also a way of supporting the moderator in its tasks. However, it </w:t>
      </w:r>
      <w:r w:rsidR="0070104F">
        <w:lastRenderedPageBreak/>
        <w:t xml:space="preserve">was felt that the establishment of a Steering Group may over-formalize what should be a fairly simple and loose mechanism to allow interaction amongst shelter practitioners on issues of common interest. </w:t>
      </w:r>
      <w:r>
        <w:t xml:space="preserve"> </w:t>
      </w:r>
    </w:p>
    <w:p w14:paraId="649590CF" w14:textId="43772C89" w:rsidR="00567F9E" w:rsidRDefault="0070104F" w:rsidP="0070104F">
      <w:pPr>
        <w:pStyle w:val="ListParagraph"/>
        <w:numPr>
          <w:ilvl w:val="0"/>
          <w:numId w:val="7"/>
        </w:numPr>
        <w:spacing w:after="0" w:line="240" w:lineRule="auto"/>
        <w:jc w:val="both"/>
      </w:pPr>
      <w:r>
        <w:t xml:space="preserve">For burden sharing, a suggestion was put forward to replace the Steering Group with </w:t>
      </w:r>
      <w:r w:rsidR="007967E6">
        <w:t xml:space="preserve">one or more </w:t>
      </w:r>
      <w:r w:rsidR="00567F9E">
        <w:t>co-moderator</w:t>
      </w:r>
      <w:r w:rsidR="007967E6">
        <w:t>s</w:t>
      </w:r>
      <w:r>
        <w:t xml:space="preserve">, </w:t>
      </w:r>
      <w:bookmarkStart w:id="0" w:name="_GoBack"/>
      <w:bookmarkEnd w:id="0"/>
      <w:r>
        <w:t>that will support the moderator in the conduct of its role. The CoP moderator needs to be associated with one of the GSC agencies or institutions. The CoPs will report directly to the SAG through the moderator.</w:t>
      </w:r>
    </w:p>
    <w:p w14:paraId="542917ED" w14:textId="77777777" w:rsidR="00567F9E" w:rsidRDefault="00567F9E" w:rsidP="00771924">
      <w:pPr>
        <w:spacing w:after="0" w:line="240" w:lineRule="auto"/>
        <w:jc w:val="both"/>
        <w:rPr>
          <w:b/>
          <w:bCs/>
        </w:rPr>
      </w:pPr>
    </w:p>
    <w:p w14:paraId="39B09F89" w14:textId="77777777" w:rsidR="00205E1B" w:rsidRPr="002C3B17" w:rsidRDefault="00205E1B" w:rsidP="00771924">
      <w:pPr>
        <w:spacing w:after="0" w:line="240" w:lineRule="auto"/>
        <w:jc w:val="both"/>
        <w:rPr>
          <w:b/>
        </w:rPr>
      </w:pPr>
      <w:r>
        <w:rPr>
          <w:b/>
        </w:rPr>
        <w:t xml:space="preserve">Decisions and </w:t>
      </w:r>
      <w:r w:rsidRPr="002C3B17">
        <w:rPr>
          <w:b/>
        </w:rPr>
        <w:t>Action</w:t>
      </w:r>
      <w:r>
        <w:rPr>
          <w:b/>
        </w:rPr>
        <w:t>s</w:t>
      </w:r>
      <w:r w:rsidRPr="002C3B17">
        <w:rPr>
          <w:b/>
        </w:rPr>
        <w:t xml:space="preserve">: </w:t>
      </w:r>
    </w:p>
    <w:p w14:paraId="1DE4EFFF" w14:textId="51F91CB2" w:rsidR="0070104F" w:rsidRPr="006E0BCD" w:rsidRDefault="006E0BCD" w:rsidP="006E0BCD">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color w:val="17365D" w:themeColor="text2" w:themeShade="BF"/>
          <w:lang w:eastAsia="en-GB"/>
        </w:rPr>
      </w:pPr>
      <w:r w:rsidRPr="006E0BCD">
        <w:rPr>
          <w:rFonts w:eastAsia="Times New Roman" w:cs="Times New Roman"/>
        </w:rPr>
        <w:t xml:space="preserve">The Concept Note on Governance of CoPs needs to </w:t>
      </w:r>
      <w:r w:rsidR="00567F9E" w:rsidRPr="006E0BCD">
        <w:rPr>
          <w:rFonts w:eastAsia="Times New Roman" w:cs="Times New Roman"/>
        </w:rPr>
        <w:t xml:space="preserve">be revised by the end of </w:t>
      </w:r>
      <w:r w:rsidRPr="006E0BCD">
        <w:rPr>
          <w:rFonts w:eastAsia="Times New Roman" w:cs="Times New Roman"/>
        </w:rPr>
        <w:t>Friday, February 26 and circulated for additional comments or suggestions to the SAG within a week (by March 4).</w:t>
      </w:r>
    </w:p>
    <w:p w14:paraId="5CCEC6E2" w14:textId="03B0AD5D" w:rsidR="006E0BCD" w:rsidRPr="006E0BCD" w:rsidRDefault="006E0BCD" w:rsidP="006E0BCD">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color w:val="17365D" w:themeColor="text2" w:themeShade="BF"/>
          <w:lang w:eastAsia="en-GB"/>
        </w:rPr>
      </w:pPr>
      <w:r>
        <w:rPr>
          <w:rFonts w:eastAsia="Times New Roman" w:cs="Times New Roman"/>
        </w:rPr>
        <w:t>If no further comments are received within a week, the revised version will be considered endorsed by the SAG.</w:t>
      </w:r>
    </w:p>
    <w:p w14:paraId="157E6976" w14:textId="77777777" w:rsidR="00582091" w:rsidRDefault="00582091" w:rsidP="00582091">
      <w:pPr>
        <w:pStyle w:val="ListParagraph"/>
        <w:spacing w:line="240" w:lineRule="auto"/>
        <w:ind w:left="360"/>
        <w:jc w:val="both"/>
      </w:pPr>
    </w:p>
    <w:p w14:paraId="37EAB9BC" w14:textId="08F11297" w:rsidR="006407F4" w:rsidRPr="00567F9E" w:rsidRDefault="006407F4" w:rsidP="006407F4">
      <w:pPr>
        <w:spacing w:after="0" w:line="240" w:lineRule="auto"/>
        <w:jc w:val="both"/>
        <w:rPr>
          <w:b/>
          <w:bCs/>
        </w:rPr>
      </w:pPr>
      <w:r>
        <w:rPr>
          <w:b/>
          <w:bCs/>
        </w:rPr>
        <w:t>Working Groups (WGs)</w:t>
      </w:r>
    </w:p>
    <w:p w14:paraId="152C582F" w14:textId="75F8FA79" w:rsidR="006407F4" w:rsidRDefault="00DA3239" w:rsidP="006407F4">
      <w:pPr>
        <w:pStyle w:val="ListParagraph"/>
        <w:numPr>
          <w:ilvl w:val="0"/>
          <w:numId w:val="7"/>
        </w:numPr>
        <w:spacing w:after="0" w:line="240" w:lineRule="auto"/>
        <w:jc w:val="both"/>
      </w:pPr>
      <w:r>
        <w:t xml:space="preserve">The </w:t>
      </w:r>
      <w:r w:rsidR="006407F4">
        <w:t xml:space="preserve">Cash WG continues to advance the two key </w:t>
      </w:r>
      <w:r>
        <w:t xml:space="preserve">pending </w:t>
      </w:r>
      <w:r w:rsidR="006407F4">
        <w:t xml:space="preserve">deliverables, a literature review on Cash and Shelter and Cash and Shelter Guidelines. </w:t>
      </w:r>
    </w:p>
    <w:p w14:paraId="782D1BCC" w14:textId="026A121E" w:rsidR="006407F4" w:rsidRDefault="006407F4" w:rsidP="00DA3239">
      <w:pPr>
        <w:pStyle w:val="ListParagraph"/>
        <w:numPr>
          <w:ilvl w:val="0"/>
          <w:numId w:val="7"/>
        </w:numPr>
        <w:spacing w:after="0" w:line="240" w:lineRule="auto"/>
        <w:jc w:val="both"/>
      </w:pPr>
      <w:r>
        <w:t xml:space="preserve">There has been limited communication amongst the Cash WG members as tasks have been divided and each seems to be advancing his/her own piece of work. Perhaps there should be someone taking a clear lead to call for regular meetings to touch base and work closer together. </w:t>
      </w:r>
    </w:p>
    <w:p w14:paraId="10289667" w14:textId="4F3A297E" w:rsidR="006407F4" w:rsidRDefault="006407F4" w:rsidP="006407F4">
      <w:pPr>
        <w:pStyle w:val="ListParagraph"/>
        <w:numPr>
          <w:ilvl w:val="0"/>
          <w:numId w:val="7"/>
        </w:numPr>
        <w:spacing w:after="0" w:line="240" w:lineRule="auto"/>
        <w:jc w:val="both"/>
      </w:pPr>
      <w:r>
        <w:t>There is a need to provide space to the WGs in the sheltercluster.org website.</w:t>
      </w:r>
    </w:p>
    <w:p w14:paraId="33B8AFB9" w14:textId="1B2B668B" w:rsidR="006407F4" w:rsidRDefault="006407F4" w:rsidP="00DA3239">
      <w:pPr>
        <w:pStyle w:val="ListParagraph"/>
        <w:numPr>
          <w:ilvl w:val="0"/>
          <w:numId w:val="7"/>
        </w:numPr>
        <w:spacing w:after="0" w:line="240" w:lineRule="auto"/>
        <w:jc w:val="both"/>
      </w:pPr>
      <w:r>
        <w:t xml:space="preserve">Also there is a need to more </w:t>
      </w:r>
      <w:r w:rsidR="00DA3239">
        <w:t>concretely</w:t>
      </w:r>
      <w:r>
        <w:t xml:space="preserve"> define a way the WGs can report</w:t>
      </w:r>
      <w:r w:rsidR="00DA3239">
        <w:t xml:space="preserve"> back to the SAG.</w:t>
      </w:r>
    </w:p>
    <w:p w14:paraId="0556B479" w14:textId="04A95632" w:rsidR="006407F4" w:rsidRDefault="00DA3239" w:rsidP="006407F4">
      <w:pPr>
        <w:pStyle w:val="ListParagraph"/>
        <w:numPr>
          <w:ilvl w:val="0"/>
          <w:numId w:val="7"/>
        </w:numPr>
        <w:spacing w:after="0" w:line="240" w:lineRule="auto"/>
        <w:jc w:val="both"/>
      </w:pPr>
      <w:r>
        <w:t xml:space="preserve">On the </w:t>
      </w:r>
      <w:r w:rsidR="006407F4">
        <w:t>21</w:t>
      </w:r>
      <w:r w:rsidR="006407F4" w:rsidRPr="006407F4">
        <w:rPr>
          <w:vertAlign w:val="superscript"/>
        </w:rPr>
        <w:t>st</w:t>
      </w:r>
      <w:r w:rsidR="006407F4">
        <w:t xml:space="preserve"> of March there is an IASC Principals meeting that will include an item on the use of cash.</w:t>
      </w:r>
      <w:r>
        <w:t xml:space="preserve"> It would be good to disseminate the GSC paper within our agencies to influence the IASC Principals formal position on Cash.</w:t>
      </w:r>
    </w:p>
    <w:p w14:paraId="56242318" w14:textId="57189B2E" w:rsidR="006407F4" w:rsidRDefault="006407F4" w:rsidP="006407F4">
      <w:pPr>
        <w:pStyle w:val="ListParagraph"/>
        <w:numPr>
          <w:ilvl w:val="0"/>
          <w:numId w:val="7"/>
        </w:numPr>
        <w:spacing w:after="0" w:line="240" w:lineRule="auto"/>
        <w:jc w:val="both"/>
      </w:pPr>
      <w:r>
        <w:t xml:space="preserve">The WG outputs, such as the Cash Position paper, can be better disseminated and promoted through the </w:t>
      </w:r>
      <w:r w:rsidR="00DA3239">
        <w:t xml:space="preserve">GSC </w:t>
      </w:r>
      <w:r>
        <w:t>webs</w:t>
      </w:r>
      <w:r w:rsidR="00DA3239">
        <w:t>ite, twit</w:t>
      </w:r>
      <w:r>
        <w:t>ter</w:t>
      </w:r>
      <w:r w:rsidR="00DA3239">
        <w:t xml:space="preserve"> account</w:t>
      </w:r>
      <w:r>
        <w:t>, and a GSC update.</w:t>
      </w:r>
    </w:p>
    <w:p w14:paraId="2F6BE8D6" w14:textId="69BBE74E" w:rsidR="007D37C0" w:rsidRDefault="00DA3239" w:rsidP="00DA3239">
      <w:pPr>
        <w:pStyle w:val="ListParagraph"/>
        <w:numPr>
          <w:ilvl w:val="0"/>
          <w:numId w:val="7"/>
        </w:numPr>
        <w:spacing w:after="0" w:line="240" w:lineRule="auto"/>
        <w:jc w:val="both"/>
      </w:pPr>
      <w:r>
        <w:t>A b</w:t>
      </w:r>
      <w:r w:rsidR="007D37C0">
        <w:t>rief update</w:t>
      </w:r>
      <w:r>
        <w:t xml:space="preserve"> was</w:t>
      </w:r>
      <w:r w:rsidR="007D37C0">
        <w:t xml:space="preserve"> provided on the Shelter Projects WG.</w:t>
      </w:r>
      <w:r>
        <w:t xml:space="preserve"> Contributions have been confirmed from all stakeholding agencies and there is enough funding to proceed with the 2015-2016 edition. </w:t>
      </w:r>
    </w:p>
    <w:p w14:paraId="613FC42F" w14:textId="77777777" w:rsidR="006407F4" w:rsidRDefault="006407F4" w:rsidP="006407F4">
      <w:pPr>
        <w:spacing w:after="0" w:line="240" w:lineRule="auto"/>
        <w:jc w:val="both"/>
        <w:rPr>
          <w:b/>
          <w:bCs/>
        </w:rPr>
      </w:pPr>
    </w:p>
    <w:p w14:paraId="6656395B" w14:textId="77777777" w:rsidR="006407F4" w:rsidRPr="002C3B17" w:rsidRDefault="006407F4" w:rsidP="006407F4">
      <w:pPr>
        <w:spacing w:after="0" w:line="240" w:lineRule="auto"/>
        <w:jc w:val="both"/>
        <w:rPr>
          <w:b/>
        </w:rPr>
      </w:pPr>
      <w:r>
        <w:rPr>
          <w:b/>
        </w:rPr>
        <w:t xml:space="preserve">Decisions and </w:t>
      </w:r>
      <w:r w:rsidRPr="002C3B17">
        <w:rPr>
          <w:b/>
        </w:rPr>
        <w:t>Action</w:t>
      </w:r>
      <w:r>
        <w:rPr>
          <w:b/>
        </w:rPr>
        <w:t>s</w:t>
      </w:r>
      <w:r w:rsidRPr="002C3B17">
        <w:rPr>
          <w:b/>
        </w:rPr>
        <w:t xml:space="preserve">: </w:t>
      </w:r>
    </w:p>
    <w:p w14:paraId="713A47F0" w14:textId="02B35828" w:rsidR="006407F4" w:rsidRPr="00EF72EC" w:rsidRDefault="006407F4" w:rsidP="006407F4">
      <w:pPr>
        <w:pStyle w:val="ListParagraph"/>
        <w:numPr>
          <w:ilvl w:val="0"/>
          <w:numId w:val="2"/>
        </w:numPr>
        <w:shd w:val="clear" w:color="auto" w:fill="D9D9D9" w:themeFill="background1" w:themeFillShade="D9"/>
        <w:spacing w:after="0" w:line="240" w:lineRule="auto"/>
        <w:ind w:left="360"/>
        <w:jc w:val="both"/>
        <w:rPr>
          <w:rFonts w:eastAsia="Times New Roman" w:cstheme="minorHAnsi"/>
          <w:b/>
          <w:bCs/>
          <w:i/>
          <w:iCs/>
          <w:lang w:eastAsia="en-GB"/>
        </w:rPr>
      </w:pPr>
      <w:r w:rsidRPr="00EF72EC">
        <w:rPr>
          <w:rFonts w:eastAsia="Times New Roman" w:cstheme="minorHAnsi"/>
          <w:lang w:eastAsia="en-GB"/>
        </w:rPr>
        <w:t>Send a Global Update on the WGs.</w:t>
      </w:r>
      <w:r w:rsidR="00EF1116">
        <w:rPr>
          <w:rFonts w:eastAsia="Times New Roman" w:cstheme="minorHAnsi"/>
          <w:lang w:eastAsia="en-GB"/>
        </w:rPr>
        <w:t xml:space="preserve"> Include the Cash Position paper in that Global Update.</w:t>
      </w:r>
    </w:p>
    <w:p w14:paraId="26718B70" w14:textId="475EA18D" w:rsidR="006407F4" w:rsidRPr="00EF72EC" w:rsidRDefault="00946EB4" w:rsidP="006407F4">
      <w:pPr>
        <w:pStyle w:val="ListParagraph"/>
        <w:numPr>
          <w:ilvl w:val="0"/>
          <w:numId w:val="2"/>
        </w:numPr>
        <w:shd w:val="clear" w:color="auto" w:fill="D9D9D9" w:themeFill="background1" w:themeFillShade="D9"/>
        <w:spacing w:after="0" w:line="240" w:lineRule="auto"/>
        <w:ind w:left="360"/>
        <w:jc w:val="both"/>
        <w:rPr>
          <w:rFonts w:eastAsia="Times New Roman" w:cstheme="minorHAnsi"/>
          <w:b/>
          <w:bCs/>
          <w:i/>
          <w:iCs/>
          <w:lang w:eastAsia="en-GB"/>
        </w:rPr>
      </w:pPr>
      <w:r>
        <w:rPr>
          <w:rFonts w:eastAsia="Times New Roman" w:cstheme="minorHAnsi"/>
          <w:lang w:eastAsia="en-GB"/>
        </w:rPr>
        <w:t>Appoint clear leads for the WGs.</w:t>
      </w:r>
    </w:p>
    <w:p w14:paraId="127F6C2D" w14:textId="7C7A66B5" w:rsidR="006407F4" w:rsidRPr="00EF72EC" w:rsidRDefault="006407F4" w:rsidP="006407F4">
      <w:pPr>
        <w:pStyle w:val="ListParagraph"/>
        <w:numPr>
          <w:ilvl w:val="0"/>
          <w:numId w:val="2"/>
        </w:numPr>
        <w:shd w:val="clear" w:color="auto" w:fill="D9D9D9" w:themeFill="background1" w:themeFillShade="D9"/>
        <w:spacing w:after="0" w:line="240" w:lineRule="auto"/>
        <w:ind w:left="360"/>
        <w:jc w:val="both"/>
        <w:rPr>
          <w:rFonts w:eastAsia="Times New Roman" w:cstheme="minorHAnsi"/>
          <w:b/>
          <w:bCs/>
          <w:i/>
          <w:iCs/>
          <w:lang w:eastAsia="en-GB"/>
        </w:rPr>
      </w:pPr>
      <w:r w:rsidRPr="00EF72EC">
        <w:rPr>
          <w:rFonts w:eastAsia="Times New Roman" w:cstheme="minorHAnsi"/>
          <w:lang w:eastAsia="en-GB"/>
        </w:rPr>
        <w:t>Create a space in the website for these WGs</w:t>
      </w:r>
      <w:r w:rsidR="007D37C0" w:rsidRPr="00EF72EC">
        <w:rPr>
          <w:rFonts w:eastAsia="Times New Roman" w:cstheme="minorHAnsi"/>
          <w:lang w:eastAsia="en-GB"/>
        </w:rPr>
        <w:t>, including contact details.</w:t>
      </w:r>
    </w:p>
    <w:p w14:paraId="6D81F941" w14:textId="71B07AC0" w:rsidR="006407F4" w:rsidRPr="00EF72EC" w:rsidRDefault="006407F4" w:rsidP="00946EB4">
      <w:pPr>
        <w:pStyle w:val="ListParagraph"/>
        <w:numPr>
          <w:ilvl w:val="0"/>
          <w:numId w:val="2"/>
        </w:numPr>
        <w:shd w:val="clear" w:color="auto" w:fill="D9D9D9" w:themeFill="background1" w:themeFillShade="D9"/>
        <w:spacing w:after="0" w:line="240" w:lineRule="auto"/>
        <w:ind w:left="360"/>
        <w:jc w:val="both"/>
        <w:rPr>
          <w:rFonts w:eastAsia="Times New Roman" w:cstheme="minorHAnsi"/>
          <w:b/>
          <w:bCs/>
          <w:i/>
          <w:iCs/>
          <w:color w:val="17365D" w:themeColor="text2" w:themeShade="BF"/>
          <w:lang w:eastAsia="en-GB"/>
        </w:rPr>
      </w:pPr>
      <w:r w:rsidRPr="00EF72EC">
        <w:rPr>
          <w:rFonts w:eastAsia="Times New Roman" w:cstheme="minorHAnsi"/>
        </w:rPr>
        <w:t xml:space="preserve">The Cash WG </w:t>
      </w:r>
      <w:r w:rsidR="00946EB4">
        <w:rPr>
          <w:rFonts w:eastAsia="Times New Roman" w:cstheme="minorHAnsi"/>
        </w:rPr>
        <w:t>members</w:t>
      </w:r>
      <w:r w:rsidRPr="00EF72EC">
        <w:rPr>
          <w:rFonts w:eastAsia="Times New Roman" w:cstheme="minorHAnsi"/>
        </w:rPr>
        <w:t xml:space="preserve"> to circulate a</w:t>
      </w:r>
      <w:r w:rsidR="00946EB4">
        <w:rPr>
          <w:rFonts w:eastAsia="Times New Roman" w:cstheme="minorHAnsi"/>
        </w:rPr>
        <w:t xml:space="preserve"> brief</w:t>
      </w:r>
      <w:r w:rsidRPr="00EF72EC">
        <w:rPr>
          <w:rFonts w:eastAsia="Times New Roman" w:cstheme="minorHAnsi"/>
        </w:rPr>
        <w:t xml:space="preserve"> summary </w:t>
      </w:r>
      <w:r w:rsidR="00946EB4">
        <w:rPr>
          <w:rFonts w:eastAsia="Times New Roman" w:cstheme="minorHAnsi"/>
        </w:rPr>
        <w:t xml:space="preserve">to the SAG </w:t>
      </w:r>
      <w:r w:rsidRPr="00EF72EC">
        <w:rPr>
          <w:rFonts w:eastAsia="Times New Roman" w:cstheme="minorHAnsi"/>
        </w:rPr>
        <w:t>of where it stands at the moment in advancing its work.</w:t>
      </w:r>
    </w:p>
    <w:p w14:paraId="3C6D5F9D" w14:textId="1A61FBEF" w:rsidR="006407F4" w:rsidRPr="00EF72EC" w:rsidRDefault="006407F4" w:rsidP="006407F4">
      <w:pPr>
        <w:pStyle w:val="ListParagraph"/>
        <w:numPr>
          <w:ilvl w:val="0"/>
          <w:numId w:val="2"/>
        </w:numPr>
        <w:shd w:val="clear" w:color="auto" w:fill="D9D9D9" w:themeFill="background1" w:themeFillShade="D9"/>
        <w:spacing w:after="0" w:line="240" w:lineRule="auto"/>
        <w:ind w:left="360"/>
        <w:jc w:val="both"/>
        <w:rPr>
          <w:rFonts w:eastAsia="Times New Roman" w:cstheme="minorHAnsi"/>
          <w:b/>
          <w:bCs/>
          <w:i/>
          <w:iCs/>
          <w:color w:val="17365D" w:themeColor="text2" w:themeShade="BF"/>
          <w:lang w:eastAsia="en-GB"/>
        </w:rPr>
      </w:pPr>
      <w:r w:rsidRPr="00EF72EC">
        <w:rPr>
          <w:rFonts w:eastAsia="Times New Roman" w:cstheme="minorHAnsi"/>
        </w:rPr>
        <w:t>A small group</w:t>
      </w:r>
      <w:r w:rsidR="00946EB4">
        <w:rPr>
          <w:rFonts w:eastAsia="Times New Roman" w:cstheme="minorHAnsi"/>
        </w:rPr>
        <w:t xml:space="preserve"> of SAG members</w:t>
      </w:r>
      <w:r w:rsidRPr="00EF72EC">
        <w:rPr>
          <w:rFonts w:eastAsia="Times New Roman" w:cstheme="minorHAnsi"/>
        </w:rPr>
        <w:t xml:space="preserve"> to work on defining a menu of ways in which the GSC outputs can be better used, disseminated and promoted.</w:t>
      </w:r>
    </w:p>
    <w:p w14:paraId="2264DAE0" w14:textId="77777777" w:rsidR="006407F4" w:rsidRDefault="006407F4" w:rsidP="00582091">
      <w:pPr>
        <w:pStyle w:val="ListParagraph"/>
        <w:spacing w:line="240" w:lineRule="auto"/>
        <w:ind w:left="360"/>
        <w:jc w:val="both"/>
      </w:pPr>
    </w:p>
    <w:p w14:paraId="2DA09E46" w14:textId="604497DE" w:rsidR="00183B30" w:rsidRPr="00183B30" w:rsidRDefault="007D37C0" w:rsidP="001B0439">
      <w:pPr>
        <w:pStyle w:val="ListParagraph"/>
        <w:numPr>
          <w:ilvl w:val="0"/>
          <w:numId w:val="1"/>
        </w:numPr>
        <w:spacing w:line="240" w:lineRule="auto"/>
        <w:ind w:left="360"/>
        <w:jc w:val="both"/>
        <w:rPr>
          <w:rFonts w:ascii="Calibri" w:eastAsia="Times New Roman" w:hAnsi="Calibri" w:cs="Tahoma"/>
          <w:b/>
          <w:bCs/>
          <w:i/>
          <w:iCs/>
          <w:color w:val="17365D" w:themeColor="text2" w:themeShade="BF"/>
          <w:lang w:eastAsia="en-GB"/>
        </w:rPr>
      </w:pPr>
      <w:r>
        <w:rPr>
          <w:rFonts w:ascii="Calibri" w:eastAsia="Times New Roman" w:hAnsi="Calibri" w:cs="Tahoma"/>
          <w:b/>
          <w:bCs/>
          <w:i/>
          <w:iCs/>
          <w:color w:val="17365D" w:themeColor="text2" w:themeShade="BF"/>
          <w:lang w:eastAsia="en-GB"/>
        </w:rPr>
        <w:t>GSC Activity Proposal Template</w:t>
      </w:r>
    </w:p>
    <w:p w14:paraId="42CC7E5E" w14:textId="625F06C5" w:rsidR="00183B30" w:rsidRDefault="00B445DE" w:rsidP="00B445DE">
      <w:pPr>
        <w:pStyle w:val="ListParagraph"/>
        <w:numPr>
          <w:ilvl w:val="0"/>
          <w:numId w:val="7"/>
        </w:numPr>
        <w:spacing w:line="240" w:lineRule="auto"/>
        <w:jc w:val="both"/>
      </w:pPr>
      <w:r>
        <w:t>A</w:t>
      </w:r>
      <w:r w:rsidRPr="00B445DE">
        <w:t xml:space="preserve">s no comments </w:t>
      </w:r>
      <w:r>
        <w:t xml:space="preserve">or edits </w:t>
      </w:r>
      <w:r w:rsidRPr="00B445DE">
        <w:t>were received by the agreed deadline, the template</w:t>
      </w:r>
      <w:r>
        <w:t xml:space="preserve"> for</w:t>
      </w:r>
      <w:r w:rsidRPr="00B445DE">
        <w:t xml:space="preserve"> </w:t>
      </w:r>
      <w:r>
        <w:t>inclusion of existing or proposed agency projects as Global Shelter Cluster activities</w:t>
      </w:r>
      <w:r w:rsidRPr="00B445DE">
        <w:t xml:space="preserve"> is considered approved.</w:t>
      </w:r>
    </w:p>
    <w:p w14:paraId="2B7E023E" w14:textId="6D76BC24" w:rsidR="007D37C0" w:rsidRDefault="007D37C0" w:rsidP="00B445DE">
      <w:pPr>
        <w:pStyle w:val="ListParagraph"/>
        <w:numPr>
          <w:ilvl w:val="0"/>
          <w:numId w:val="7"/>
        </w:numPr>
        <w:spacing w:line="240" w:lineRule="auto"/>
        <w:jc w:val="both"/>
      </w:pPr>
      <w:r>
        <w:t xml:space="preserve">IOM/CARE have already submitted </w:t>
      </w:r>
      <w:r w:rsidR="00B445DE">
        <w:t>a proposal for the d</w:t>
      </w:r>
      <w:r w:rsidR="00B445DE" w:rsidRPr="00B445DE">
        <w:t xml:space="preserve">evelopment of a </w:t>
      </w:r>
      <w:r w:rsidR="00B445DE">
        <w:t xml:space="preserve">global </w:t>
      </w:r>
      <w:r w:rsidR="00B445DE" w:rsidRPr="00B445DE">
        <w:t>shelter cluster toolkit on GBV reduction in shelter programming.</w:t>
      </w:r>
      <w:r w:rsidR="00B445DE">
        <w:t xml:space="preserve"> This will be circulated with SAG members for endorsement via email.</w:t>
      </w:r>
    </w:p>
    <w:p w14:paraId="7A93A48A" w14:textId="25774177" w:rsidR="007B0A23" w:rsidRPr="005B63E3" w:rsidRDefault="007B0A23" w:rsidP="00B445DE">
      <w:pPr>
        <w:pStyle w:val="ListParagraph"/>
        <w:numPr>
          <w:ilvl w:val="0"/>
          <w:numId w:val="7"/>
        </w:numPr>
        <w:spacing w:line="240" w:lineRule="auto"/>
        <w:jc w:val="both"/>
      </w:pPr>
      <w:r>
        <w:t>Save</w:t>
      </w:r>
      <w:r w:rsidR="00B445DE">
        <w:t xml:space="preserve"> the Children will follow up regarding their interest in submitting a proposal on construction benchmarking.</w:t>
      </w:r>
    </w:p>
    <w:p w14:paraId="3A18A474" w14:textId="77777777" w:rsidR="00183B30" w:rsidRPr="002C3B17" w:rsidRDefault="00183B30" w:rsidP="00183B30">
      <w:pPr>
        <w:spacing w:line="240" w:lineRule="auto"/>
        <w:jc w:val="both"/>
        <w:rPr>
          <w:b/>
        </w:rPr>
      </w:pPr>
      <w:r w:rsidRPr="002C3B17">
        <w:rPr>
          <w:b/>
        </w:rPr>
        <w:t xml:space="preserve">Decisions and Actions: </w:t>
      </w:r>
    </w:p>
    <w:p w14:paraId="7669F648" w14:textId="08DAB812" w:rsidR="002E0447" w:rsidRPr="00EF72EC" w:rsidRDefault="007D37C0" w:rsidP="00B030D8">
      <w:pPr>
        <w:pStyle w:val="ListParagraph"/>
        <w:numPr>
          <w:ilvl w:val="0"/>
          <w:numId w:val="2"/>
        </w:numPr>
        <w:shd w:val="clear" w:color="auto" w:fill="D9D9D9" w:themeFill="background1" w:themeFillShade="D9"/>
        <w:spacing w:after="0" w:line="240" w:lineRule="auto"/>
        <w:ind w:left="426"/>
        <w:jc w:val="both"/>
        <w:rPr>
          <w:rFonts w:eastAsia="Times New Roman" w:cstheme="minorHAnsi"/>
          <w:b/>
          <w:color w:val="222222"/>
          <w:lang w:eastAsia="en-GB"/>
        </w:rPr>
      </w:pPr>
      <w:r w:rsidRPr="00EF72EC">
        <w:rPr>
          <w:rFonts w:eastAsia="Times New Roman" w:cstheme="minorHAnsi"/>
          <w:color w:val="222222"/>
          <w:lang w:eastAsia="en-GB"/>
        </w:rPr>
        <w:lastRenderedPageBreak/>
        <w:t xml:space="preserve">Proposals to be circulated and approved via email. The proposal is an invitation to other agencies which may be interested in joining and contribute to the initiative. </w:t>
      </w:r>
    </w:p>
    <w:p w14:paraId="49D42D88" w14:textId="6B173B35" w:rsidR="007D37C0" w:rsidRPr="00EF72EC" w:rsidRDefault="007D37C0" w:rsidP="00B030D8">
      <w:pPr>
        <w:pStyle w:val="ListParagraph"/>
        <w:numPr>
          <w:ilvl w:val="0"/>
          <w:numId w:val="2"/>
        </w:numPr>
        <w:shd w:val="clear" w:color="auto" w:fill="D9D9D9" w:themeFill="background1" w:themeFillShade="D9"/>
        <w:spacing w:after="0" w:line="240" w:lineRule="auto"/>
        <w:ind w:left="426"/>
        <w:jc w:val="both"/>
        <w:rPr>
          <w:rFonts w:eastAsia="Times New Roman" w:cstheme="minorHAnsi"/>
          <w:b/>
          <w:color w:val="222222"/>
          <w:lang w:eastAsia="en-GB"/>
        </w:rPr>
      </w:pPr>
      <w:r w:rsidRPr="00EF72EC">
        <w:rPr>
          <w:rFonts w:eastAsia="Times New Roman" w:cstheme="minorHAnsi"/>
          <w:color w:val="222222"/>
          <w:lang w:eastAsia="en-GB"/>
        </w:rPr>
        <w:t>If the proposal is approved</w:t>
      </w:r>
      <w:r w:rsidR="00B445DE">
        <w:rPr>
          <w:rFonts w:eastAsia="Times New Roman" w:cstheme="minorHAnsi"/>
          <w:color w:val="222222"/>
          <w:lang w:eastAsia="en-GB"/>
        </w:rPr>
        <w:t>,</w:t>
      </w:r>
      <w:r w:rsidRPr="00EF72EC">
        <w:rPr>
          <w:rFonts w:eastAsia="Times New Roman" w:cstheme="minorHAnsi"/>
          <w:color w:val="222222"/>
          <w:lang w:eastAsia="en-GB"/>
        </w:rPr>
        <w:t xml:space="preserve"> a WG will be established to take it forward.</w:t>
      </w:r>
    </w:p>
    <w:p w14:paraId="1DFD6F1B" w14:textId="77777777" w:rsidR="00F26873" w:rsidRDefault="00F26873" w:rsidP="00F26873">
      <w:pPr>
        <w:spacing w:after="0" w:line="240" w:lineRule="auto"/>
        <w:jc w:val="both"/>
        <w:rPr>
          <w:rFonts w:ascii="Calibri" w:eastAsia="Times New Roman" w:hAnsi="Calibri" w:cs="Tahoma"/>
          <w:b/>
          <w:color w:val="222222"/>
          <w:lang w:eastAsia="en-GB"/>
        </w:rPr>
      </w:pPr>
    </w:p>
    <w:p w14:paraId="5161FBEF" w14:textId="68895ABE" w:rsidR="007D37C0" w:rsidRPr="00183B30" w:rsidRDefault="007D37C0" w:rsidP="007D37C0">
      <w:pPr>
        <w:pStyle w:val="ListParagraph"/>
        <w:numPr>
          <w:ilvl w:val="0"/>
          <w:numId w:val="1"/>
        </w:numPr>
        <w:spacing w:line="240" w:lineRule="auto"/>
        <w:ind w:left="360"/>
        <w:jc w:val="both"/>
        <w:rPr>
          <w:rFonts w:ascii="Calibri" w:eastAsia="Times New Roman" w:hAnsi="Calibri" w:cs="Tahoma"/>
          <w:b/>
          <w:bCs/>
          <w:i/>
          <w:iCs/>
          <w:color w:val="17365D" w:themeColor="text2" w:themeShade="BF"/>
          <w:lang w:eastAsia="en-GB"/>
        </w:rPr>
      </w:pPr>
      <w:r>
        <w:rPr>
          <w:rFonts w:ascii="Calibri" w:eastAsia="Times New Roman" w:hAnsi="Calibri" w:cs="Tahoma"/>
          <w:b/>
          <w:bCs/>
          <w:i/>
          <w:iCs/>
          <w:color w:val="17365D" w:themeColor="text2" w:themeShade="BF"/>
          <w:lang w:eastAsia="en-GB"/>
        </w:rPr>
        <w:t>Global Urban Crisis Alliance</w:t>
      </w:r>
    </w:p>
    <w:p w14:paraId="1D97E752" w14:textId="77777777" w:rsidR="00B445DE" w:rsidRPr="00B445DE" w:rsidRDefault="00B445DE" w:rsidP="00B445DE">
      <w:pPr>
        <w:pStyle w:val="ListParagraph"/>
        <w:numPr>
          <w:ilvl w:val="0"/>
          <w:numId w:val="7"/>
        </w:numPr>
        <w:spacing w:after="0" w:line="240" w:lineRule="auto"/>
        <w:jc w:val="both"/>
        <w:rPr>
          <w:rFonts w:ascii="Calibri" w:eastAsia="Times New Roman" w:hAnsi="Calibri" w:cs="Tahoma"/>
          <w:b/>
          <w:color w:val="222222"/>
          <w:lang w:eastAsia="en-GB"/>
        </w:rPr>
      </w:pPr>
      <w:r w:rsidRPr="00B445DE">
        <w:t>The next meeting of the Global Alliance for Urban Crisis is on 7-8 March in Barcelona. Interested GSC agencies are encouraged to engage with the Alliance and to participate in the meeting, albeit at short notice. Participation will provide the opportunity to better understand the Alliance, its aspirations, and the collaboration and partnership opportunities it should provide</w:t>
      </w:r>
      <w:r>
        <w:t>.</w:t>
      </w:r>
    </w:p>
    <w:p w14:paraId="54CDEC66" w14:textId="1FC43021" w:rsidR="007D37C0" w:rsidRPr="007D37C0" w:rsidRDefault="00B445DE" w:rsidP="00B445DE">
      <w:pPr>
        <w:pStyle w:val="ListParagraph"/>
        <w:numPr>
          <w:ilvl w:val="0"/>
          <w:numId w:val="7"/>
        </w:numPr>
        <w:spacing w:after="0" w:line="240" w:lineRule="auto"/>
        <w:jc w:val="both"/>
        <w:rPr>
          <w:rFonts w:ascii="Calibri" w:eastAsia="Times New Roman" w:hAnsi="Calibri" w:cs="Tahoma"/>
          <w:b/>
          <w:color w:val="222222"/>
          <w:lang w:eastAsia="en-GB"/>
        </w:rPr>
      </w:pPr>
      <w:r w:rsidRPr="00B445DE">
        <w:t>The meeting will include shaping the Special Session at the WHS in Istanbul dedicated to the Alliance, and to explore a number of thematic issues previously identified to inform the potential areas of activity of the Alliance in addressing both policy and operational issues. One of these thematic issues, to be explored through a working session at the Barcelona meeting, is on urban shelter solutions, and the GSC (represented by IFRC &amp; Acted/Impact to date) has been tasked with developing and leading this session. A separate email will be circulated in the coming days to solicit examples, issues, talking points from GSC SAG agencies and country cluster coordinators to inform this session.</w:t>
      </w:r>
    </w:p>
    <w:p w14:paraId="7AF2E40F" w14:textId="77777777" w:rsidR="007D37C0" w:rsidRDefault="007D37C0" w:rsidP="00F26873">
      <w:pPr>
        <w:spacing w:after="0" w:line="240" w:lineRule="auto"/>
        <w:jc w:val="both"/>
        <w:rPr>
          <w:rFonts w:ascii="Calibri" w:eastAsia="Times New Roman" w:hAnsi="Calibri" w:cs="Tahoma"/>
          <w:b/>
          <w:color w:val="222222"/>
          <w:lang w:eastAsia="en-GB"/>
        </w:rPr>
      </w:pPr>
    </w:p>
    <w:p w14:paraId="48B37DDB" w14:textId="077D7B55" w:rsidR="007D37C0" w:rsidRPr="00183B30" w:rsidRDefault="007D37C0" w:rsidP="001113CB">
      <w:pPr>
        <w:pStyle w:val="ListParagraph"/>
        <w:numPr>
          <w:ilvl w:val="0"/>
          <w:numId w:val="1"/>
        </w:numPr>
        <w:spacing w:line="240" w:lineRule="auto"/>
        <w:ind w:left="360"/>
        <w:jc w:val="both"/>
        <w:rPr>
          <w:rFonts w:ascii="Calibri" w:eastAsia="Times New Roman" w:hAnsi="Calibri" w:cs="Tahoma"/>
          <w:b/>
          <w:bCs/>
          <w:i/>
          <w:iCs/>
          <w:color w:val="17365D" w:themeColor="text2" w:themeShade="BF"/>
          <w:lang w:eastAsia="en-GB"/>
        </w:rPr>
      </w:pPr>
      <w:r>
        <w:rPr>
          <w:rFonts w:ascii="Calibri" w:eastAsia="Times New Roman" w:hAnsi="Calibri" w:cs="Tahoma"/>
          <w:b/>
          <w:bCs/>
          <w:i/>
          <w:iCs/>
          <w:color w:val="17365D" w:themeColor="text2" w:themeShade="BF"/>
          <w:lang w:eastAsia="en-GB"/>
        </w:rPr>
        <w:t>Sustainability</w:t>
      </w:r>
      <w:r w:rsidR="001113CB">
        <w:rPr>
          <w:rFonts w:ascii="Calibri" w:eastAsia="Times New Roman" w:hAnsi="Calibri" w:cs="Tahoma"/>
          <w:b/>
          <w:bCs/>
          <w:i/>
          <w:iCs/>
          <w:color w:val="17365D" w:themeColor="text2" w:themeShade="BF"/>
          <w:lang w:eastAsia="en-GB"/>
        </w:rPr>
        <w:t xml:space="preserve">: </w:t>
      </w:r>
      <w:r w:rsidR="001113CB" w:rsidRPr="001113CB">
        <w:rPr>
          <w:rFonts w:ascii="Calibri" w:eastAsia="Times New Roman" w:hAnsi="Calibri" w:cs="Tahoma"/>
          <w:b/>
          <w:bCs/>
          <w:i/>
          <w:iCs/>
          <w:color w:val="17365D" w:themeColor="text2" w:themeShade="BF"/>
          <w:lang w:eastAsia="en-GB"/>
        </w:rPr>
        <w:t>update on ECHO 2015, roadshow to donors, advocacy</w:t>
      </w:r>
    </w:p>
    <w:p w14:paraId="201FBE24" w14:textId="5FA143CB" w:rsidR="007D37C0" w:rsidRPr="007B0A23" w:rsidRDefault="001113CB" w:rsidP="001113CB">
      <w:pPr>
        <w:pStyle w:val="ListParagraph"/>
        <w:numPr>
          <w:ilvl w:val="0"/>
          <w:numId w:val="7"/>
        </w:numPr>
        <w:spacing w:after="0" w:line="240" w:lineRule="auto"/>
        <w:jc w:val="both"/>
        <w:rPr>
          <w:rFonts w:ascii="Calibri" w:eastAsia="Times New Roman" w:hAnsi="Calibri" w:cs="Tahoma"/>
          <w:b/>
          <w:color w:val="222222"/>
          <w:lang w:eastAsia="en-GB"/>
        </w:rPr>
      </w:pPr>
      <w:r>
        <w:t xml:space="preserve">Because of time constraints, this agenda item will be dealt with via </w:t>
      </w:r>
      <w:r w:rsidR="007D37C0">
        <w:t xml:space="preserve">an </w:t>
      </w:r>
      <w:r>
        <w:t xml:space="preserve">email </w:t>
      </w:r>
      <w:r w:rsidR="007D37C0">
        <w:t>update.</w:t>
      </w:r>
    </w:p>
    <w:p w14:paraId="0E8757E9" w14:textId="77777777" w:rsidR="007B0A23" w:rsidRDefault="007B0A23" w:rsidP="007B0A23">
      <w:pPr>
        <w:spacing w:after="0" w:line="240" w:lineRule="auto"/>
        <w:jc w:val="both"/>
        <w:rPr>
          <w:rFonts w:ascii="Calibri" w:eastAsia="Times New Roman" w:hAnsi="Calibri" w:cs="Tahoma"/>
          <w:b/>
          <w:color w:val="222222"/>
          <w:lang w:eastAsia="en-GB"/>
        </w:rPr>
      </w:pPr>
    </w:p>
    <w:p w14:paraId="19F3C1FC" w14:textId="3BAF46FA" w:rsidR="007B0A23" w:rsidRPr="00183B30" w:rsidRDefault="007B0A23" w:rsidP="007B0A23">
      <w:pPr>
        <w:pStyle w:val="ListParagraph"/>
        <w:numPr>
          <w:ilvl w:val="0"/>
          <w:numId w:val="1"/>
        </w:numPr>
        <w:spacing w:line="240" w:lineRule="auto"/>
        <w:ind w:left="360"/>
        <w:jc w:val="both"/>
        <w:rPr>
          <w:rFonts w:ascii="Calibri" w:eastAsia="Times New Roman" w:hAnsi="Calibri" w:cs="Tahoma"/>
          <w:b/>
          <w:bCs/>
          <w:i/>
          <w:iCs/>
          <w:color w:val="17365D" w:themeColor="text2" w:themeShade="BF"/>
          <w:lang w:eastAsia="en-GB"/>
        </w:rPr>
      </w:pPr>
      <w:r>
        <w:rPr>
          <w:rFonts w:ascii="Calibri" w:eastAsia="Times New Roman" w:hAnsi="Calibri" w:cs="Tahoma"/>
          <w:b/>
          <w:bCs/>
          <w:i/>
          <w:iCs/>
          <w:color w:val="17365D" w:themeColor="text2" w:themeShade="BF"/>
          <w:lang w:eastAsia="en-GB"/>
        </w:rPr>
        <w:t>Country-level clusters</w:t>
      </w:r>
    </w:p>
    <w:p w14:paraId="376594EC" w14:textId="75A34D79" w:rsidR="007B0A23" w:rsidRPr="007B0A23" w:rsidRDefault="009F1CE3" w:rsidP="009F1CE3">
      <w:pPr>
        <w:pStyle w:val="ListParagraph"/>
        <w:numPr>
          <w:ilvl w:val="0"/>
          <w:numId w:val="7"/>
        </w:numPr>
        <w:spacing w:after="0" w:line="240" w:lineRule="auto"/>
        <w:jc w:val="both"/>
        <w:rPr>
          <w:rFonts w:ascii="Calibri" w:eastAsia="Times New Roman" w:hAnsi="Calibri" w:cs="Tahoma"/>
          <w:b/>
          <w:color w:val="222222"/>
          <w:lang w:eastAsia="en-GB"/>
        </w:rPr>
      </w:pPr>
      <w:r>
        <w:t>A b</w:t>
      </w:r>
      <w:r w:rsidR="007B0A23">
        <w:t xml:space="preserve">rief update </w:t>
      </w:r>
      <w:r>
        <w:t xml:space="preserve">was </w:t>
      </w:r>
      <w:r w:rsidR="007B0A23">
        <w:t>provided on</w:t>
      </w:r>
      <w:r>
        <w:t xml:space="preserve"> Tropical Cyclone Winston in</w:t>
      </w:r>
      <w:r w:rsidR="007B0A23">
        <w:t xml:space="preserve"> Fiji.</w:t>
      </w:r>
      <w:r>
        <w:t xml:space="preserve"> IFRC is expecting government approval to send coordination support through a GFP (Tom Bamforth) by tomorrow at the latest. Meanwhile, contact points in-country are Leeanne Marshall and Subesh Prasad, and Pablo Medina at the global level. </w:t>
      </w:r>
    </w:p>
    <w:p w14:paraId="3DA073C8" w14:textId="1D98DB3C" w:rsidR="007B0A23" w:rsidRPr="007B0A23" w:rsidRDefault="007B0A23" w:rsidP="009F1CE3">
      <w:pPr>
        <w:pStyle w:val="ListParagraph"/>
        <w:numPr>
          <w:ilvl w:val="0"/>
          <w:numId w:val="7"/>
        </w:numPr>
        <w:spacing w:after="0" w:line="240" w:lineRule="auto"/>
        <w:jc w:val="both"/>
        <w:rPr>
          <w:rFonts w:ascii="Calibri" w:eastAsia="Times New Roman" w:hAnsi="Calibri" w:cs="Tahoma"/>
          <w:b/>
          <w:color w:val="222222"/>
          <w:lang w:eastAsia="en-GB"/>
        </w:rPr>
      </w:pPr>
      <w:r>
        <w:t xml:space="preserve">An email has been shared on the possibility of using ECHO funds for </w:t>
      </w:r>
      <w:r w:rsidR="00EF1116">
        <w:t xml:space="preserve">a shelter inter-agency </w:t>
      </w:r>
      <w:r>
        <w:t>assessment in Burundi. This ultimately depends on agreement in-country</w:t>
      </w:r>
      <w:r w:rsidR="009F1CE3">
        <w:t xml:space="preserve"> but SAG approval is sought for t</w:t>
      </w:r>
      <w:r>
        <w:t xml:space="preserve">he use of GSC resources for a </w:t>
      </w:r>
      <w:r w:rsidR="009F1CE3">
        <w:t>r</w:t>
      </w:r>
      <w:r>
        <w:t>esponse</w:t>
      </w:r>
      <w:r w:rsidR="009F1CE3">
        <w:t xml:space="preserve"> where there are no formally activated clusters</w:t>
      </w:r>
      <w:r>
        <w:t xml:space="preserve"> as an exception, given</w:t>
      </w:r>
      <w:r w:rsidR="00EF72EC">
        <w:t xml:space="preserve"> the </w:t>
      </w:r>
      <w:r w:rsidR="009F1CE3">
        <w:t>current situation in Burundi and the existence of a Shelter Working Group.</w:t>
      </w:r>
    </w:p>
    <w:p w14:paraId="6FAAC14F" w14:textId="77777777" w:rsidR="007B0A23" w:rsidRDefault="007B0A23" w:rsidP="007B0A23">
      <w:pPr>
        <w:spacing w:after="0" w:line="240" w:lineRule="auto"/>
        <w:jc w:val="both"/>
        <w:rPr>
          <w:rFonts w:ascii="Calibri" w:eastAsia="Times New Roman" w:hAnsi="Calibri" w:cs="Tahoma"/>
          <w:b/>
          <w:color w:val="222222"/>
          <w:lang w:eastAsia="en-GB"/>
        </w:rPr>
      </w:pPr>
    </w:p>
    <w:p w14:paraId="76723F39" w14:textId="77777777" w:rsidR="009F1CE3" w:rsidRPr="002C3B17" w:rsidRDefault="009F1CE3" w:rsidP="009F1CE3">
      <w:pPr>
        <w:spacing w:line="240" w:lineRule="auto"/>
        <w:jc w:val="both"/>
        <w:rPr>
          <w:b/>
        </w:rPr>
      </w:pPr>
      <w:r w:rsidRPr="002C3B17">
        <w:rPr>
          <w:b/>
        </w:rPr>
        <w:t xml:space="preserve">Decisions and Actions: </w:t>
      </w:r>
    </w:p>
    <w:p w14:paraId="7C5F44B4" w14:textId="0C1F478B" w:rsidR="009F1CE3" w:rsidRPr="00EF72EC" w:rsidRDefault="009F1CE3" w:rsidP="009F1CE3">
      <w:pPr>
        <w:pStyle w:val="ListParagraph"/>
        <w:numPr>
          <w:ilvl w:val="0"/>
          <w:numId w:val="2"/>
        </w:numPr>
        <w:shd w:val="clear" w:color="auto" w:fill="D9D9D9" w:themeFill="background1" w:themeFillShade="D9"/>
        <w:spacing w:after="0" w:line="240" w:lineRule="auto"/>
        <w:ind w:left="426"/>
        <w:jc w:val="both"/>
        <w:rPr>
          <w:rFonts w:eastAsia="Times New Roman" w:cstheme="minorHAnsi"/>
          <w:b/>
          <w:color w:val="222222"/>
          <w:lang w:eastAsia="en-GB"/>
        </w:rPr>
      </w:pPr>
      <w:r>
        <w:rPr>
          <w:rFonts w:eastAsia="Times New Roman" w:cstheme="minorHAnsi"/>
          <w:color w:val="222222"/>
          <w:lang w:eastAsia="en-GB"/>
        </w:rPr>
        <w:t xml:space="preserve">Objections to using ECHO funds for </w:t>
      </w:r>
      <w:r w:rsidR="00EF1116">
        <w:rPr>
          <w:rFonts w:eastAsia="Times New Roman" w:cstheme="minorHAnsi"/>
          <w:color w:val="222222"/>
          <w:lang w:eastAsia="en-GB"/>
        </w:rPr>
        <w:t xml:space="preserve">a shelter inter-agency </w:t>
      </w:r>
      <w:r>
        <w:rPr>
          <w:rFonts w:eastAsia="Times New Roman" w:cstheme="minorHAnsi"/>
          <w:color w:val="222222"/>
          <w:lang w:eastAsia="en-GB"/>
        </w:rPr>
        <w:t>assessment in Burundi are to be raised by COB, Friday, 25</w:t>
      </w:r>
      <w:r w:rsidRPr="009F1CE3">
        <w:rPr>
          <w:rFonts w:eastAsia="Times New Roman" w:cstheme="minorHAnsi"/>
          <w:color w:val="222222"/>
          <w:vertAlign w:val="superscript"/>
          <w:lang w:eastAsia="en-GB"/>
        </w:rPr>
        <w:t>th</w:t>
      </w:r>
      <w:r>
        <w:rPr>
          <w:rFonts w:eastAsia="Times New Roman" w:cstheme="minorHAnsi"/>
          <w:color w:val="222222"/>
          <w:lang w:eastAsia="en-GB"/>
        </w:rPr>
        <w:t xml:space="preserve"> of March</w:t>
      </w:r>
      <w:r w:rsidRPr="00EF72EC">
        <w:rPr>
          <w:rFonts w:eastAsia="Times New Roman" w:cstheme="minorHAnsi"/>
          <w:color w:val="222222"/>
          <w:lang w:eastAsia="en-GB"/>
        </w:rPr>
        <w:t>.</w:t>
      </w:r>
      <w:r>
        <w:rPr>
          <w:rFonts w:eastAsia="Times New Roman" w:cstheme="minorHAnsi"/>
          <w:color w:val="222222"/>
          <w:lang w:eastAsia="en-GB"/>
        </w:rPr>
        <w:t xml:space="preserve"> If no objections are raised, the proposal will be considered endorsed.</w:t>
      </w:r>
    </w:p>
    <w:p w14:paraId="6751CD03" w14:textId="77777777" w:rsidR="009F1CE3" w:rsidRDefault="009F1CE3" w:rsidP="007B0A23">
      <w:pPr>
        <w:spacing w:after="0" w:line="240" w:lineRule="auto"/>
        <w:jc w:val="both"/>
        <w:rPr>
          <w:rFonts w:ascii="Calibri" w:eastAsia="Times New Roman" w:hAnsi="Calibri" w:cs="Tahoma"/>
          <w:b/>
          <w:color w:val="222222"/>
          <w:lang w:eastAsia="en-GB"/>
        </w:rPr>
      </w:pPr>
    </w:p>
    <w:p w14:paraId="08875FBF" w14:textId="5F703672" w:rsidR="007B0A23" w:rsidRPr="00183B30" w:rsidRDefault="007B0A23" w:rsidP="007B0A23">
      <w:pPr>
        <w:pStyle w:val="ListParagraph"/>
        <w:numPr>
          <w:ilvl w:val="0"/>
          <w:numId w:val="1"/>
        </w:numPr>
        <w:spacing w:line="240" w:lineRule="auto"/>
        <w:ind w:left="360"/>
        <w:jc w:val="both"/>
        <w:rPr>
          <w:rFonts w:ascii="Calibri" w:eastAsia="Times New Roman" w:hAnsi="Calibri" w:cs="Tahoma"/>
          <w:b/>
          <w:bCs/>
          <w:i/>
          <w:iCs/>
          <w:color w:val="17365D" w:themeColor="text2" w:themeShade="BF"/>
          <w:lang w:eastAsia="en-GB"/>
        </w:rPr>
      </w:pPr>
      <w:r>
        <w:rPr>
          <w:rFonts w:ascii="Calibri" w:eastAsia="Times New Roman" w:hAnsi="Calibri" w:cs="Tahoma"/>
          <w:b/>
          <w:bCs/>
          <w:i/>
          <w:iCs/>
          <w:color w:val="17365D" w:themeColor="text2" w:themeShade="BF"/>
          <w:lang w:eastAsia="en-GB"/>
        </w:rPr>
        <w:t>AOB</w:t>
      </w:r>
    </w:p>
    <w:p w14:paraId="4C70E645" w14:textId="3610439A" w:rsidR="007B0A23" w:rsidRPr="00EF72EC" w:rsidRDefault="007B0A23" w:rsidP="007B0A23">
      <w:pPr>
        <w:pStyle w:val="ListParagraph"/>
        <w:numPr>
          <w:ilvl w:val="0"/>
          <w:numId w:val="7"/>
        </w:numPr>
        <w:spacing w:after="0" w:line="240" w:lineRule="auto"/>
        <w:jc w:val="both"/>
        <w:rPr>
          <w:rFonts w:ascii="Calibri" w:eastAsia="Times New Roman" w:hAnsi="Calibri" w:cs="Tahoma"/>
          <w:b/>
          <w:color w:val="222222"/>
          <w:lang w:eastAsia="en-GB"/>
        </w:rPr>
      </w:pPr>
      <w:r>
        <w:t>A brief update was provided on the upcoming Donor-Cluster meeting</w:t>
      </w:r>
      <w:r w:rsidR="009F1CE3">
        <w:t xml:space="preserve"> on the 4</w:t>
      </w:r>
      <w:r w:rsidR="009F1CE3" w:rsidRPr="009F1CE3">
        <w:rPr>
          <w:vertAlign w:val="superscript"/>
        </w:rPr>
        <w:t>th</w:t>
      </w:r>
      <w:r w:rsidR="009F1CE3">
        <w:t xml:space="preserve"> of March. The agenda will be shared as soon as the Global Cluster Coordinators receive it.</w:t>
      </w:r>
    </w:p>
    <w:p w14:paraId="181E20FC" w14:textId="1C1FD845" w:rsidR="00EF72EC" w:rsidRPr="00EF72EC" w:rsidRDefault="00EF72EC" w:rsidP="00EF72EC">
      <w:pPr>
        <w:pStyle w:val="ListParagraph"/>
        <w:numPr>
          <w:ilvl w:val="0"/>
          <w:numId w:val="7"/>
        </w:numPr>
        <w:spacing w:after="0" w:line="240" w:lineRule="auto"/>
        <w:jc w:val="both"/>
        <w:rPr>
          <w:rFonts w:ascii="Calibri" w:eastAsia="Times New Roman" w:hAnsi="Calibri" w:cs="Tahoma"/>
          <w:b/>
          <w:color w:val="222222"/>
          <w:lang w:eastAsia="en-GB"/>
        </w:rPr>
      </w:pPr>
      <w:r>
        <w:t>Follow-up is required regarding the possible interest from ECHO to fund the GSC in 2017-2018 as well.</w:t>
      </w:r>
    </w:p>
    <w:p w14:paraId="3134E077" w14:textId="4966C246" w:rsidR="00EF72EC" w:rsidRPr="00EF72EC" w:rsidRDefault="00C07FA6" w:rsidP="00C07FA6">
      <w:pPr>
        <w:pStyle w:val="ListParagraph"/>
        <w:numPr>
          <w:ilvl w:val="0"/>
          <w:numId w:val="7"/>
        </w:numPr>
        <w:spacing w:after="0" w:line="240" w:lineRule="auto"/>
        <w:jc w:val="both"/>
        <w:rPr>
          <w:rFonts w:ascii="Calibri" w:eastAsia="Times New Roman" w:hAnsi="Calibri" w:cs="Tahoma"/>
          <w:b/>
          <w:color w:val="222222"/>
          <w:lang w:eastAsia="en-GB"/>
        </w:rPr>
      </w:pPr>
      <w:r>
        <w:t>The proposed changes</w:t>
      </w:r>
      <w:r w:rsidR="00EF72EC">
        <w:t xml:space="preserve"> to the H</w:t>
      </w:r>
      <w:r>
        <w:t xml:space="preserve">igh </w:t>
      </w:r>
      <w:r w:rsidR="00EF72EC">
        <w:t>L</w:t>
      </w:r>
      <w:r>
        <w:t xml:space="preserve">evel </w:t>
      </w:r>
      <w:r w:rsidR="00EF72EC">
        <w:t>P</w:t>
      </w:r>
      <w:r>
        <w:t>anel on Humanitarian Financing Report to the United Nations Secretary General shared by HfHI</w:t>
      </w:r>
      <w:r w:rsidR="00EF72EC">
        <w:t xml:space="preserve"> can </w:t>
      </w:r>
      <w:r>
        <w:t>be submitted</w:t>
      </w:r>
      <w:r w:rsidR="00EF72EC">
        <w:t xml:space="preserve"> </w:t>
      </w:r>
      <w:r>
        <w:t>in the name of the GSC, enabling a separation from the formal position of our agencies and removing the need for agency approval</w:t>
      </w:r>
      <w:r w:rsidR="00EF72EC">
        <w:t>.</w:t>
      </w:r>
    </w:p>
    <w:p w14:paraId="5493F18C" w14:textId="1BC0ABB6" w:rsidR="00EF72EC" w:rsidRPr="00C07FA6" w:rsidRDefault="00C07FA6" w:rsidP="00EF72EC">
      <w:pPr>
        <w:pStyle w:val="ListParagraph"/>
        <w:numPr>
          <w:ilvl w:val="0"/>
          <w:numId w:val="7"/>
        </w:numPr>
        <w:spacing w:after="0" w:line="240" w:lineRule="auto"/>
        <w:jc w:val="both"/>
        <w:rPr>
          <w:rFonts w:ascii="Calibri" w:eastAsia="Times New Roman" w:hAnsi="Calibri" w:cs="Tahoma"/>
          <w:b/>
          <w:color w:val="222222"/>
          <w:lang w:eastAsia="en-GB"/>
        </w:rPr>
      </w:pPr>
      <w:r>
        <w:t>Mid-year teleconference: it was agreed at the SAG retreat that the mid-year teleconference should take place in May this year</w:t>
      </w:r>
      <w:r w:rsidR="00EF72EC">
        <w:t>.</w:t>
      </w:r>
      <w:r>
        <w:t xml:space="preserve"> Time is ticking and therefore preparatory work for the mid-year teleconference must start.</w:t>
      </w:r>
    </w:p>
    <w:p w14:paraId="66E1A5A4" w14:textId="77777777" w:rsidR="00C07FA6" w:rsidRDefault="00C07FA6" w:rsidP="00C07FA6">
      <w:pPr>
        <w:spacing w:after="0" w:line="240" w:lineRule="auto"/>
        <w:jc w:val="both"/>
        <w:rPr>
          <w:rFonts w:ascii="Calibri" w:eastAsia="Times New Roman" w:hAnsi="Calibri" w:cs="Tahoma"/>
          <w:b/>
          <w:color w:val="222222"/>
          <w:lang w:eastAsia="en-GB"/>
        </w:rPr>
      </w:pPr>
    </w:p>
    <w:p w14:paraId="16C01E48" w14:textId="77777777" w:rsidR="00C07FA6" w:rsidRPr="002C3B17" w:rsidRDefault="00C07FA6" w:rsidP="00C07FA6">
      <w:pPr>
        <w:spacing w:line="240" w:lineRule="auto"/>
        <w:jc w:val="both"/>
        <w:rPr>
          <w:b/>
        </w:rPr>
      </w:pPr>
      <w:r w:rsidRPr="002C3B17">
        <w:rPr>
          <w:b/>
        </w:rPr>
        <w:t xml:space="preserve">Decisions and Actions: </w:t>
      </w:r>
    </w:p>
    <w:p w14:paraId="63567743" w14:textId="7825C06B" w:rsidR="00C07FA6" w:rsidRPr="00C07FA6" w:rsidRDefault="00C07FA6" w:rsidP="00C07FA6">
      <w:pPr>
        <w:pStyle w:val="ListParagraph"/>
        <w:numPr>
          <w:ilvl w:val="0"/>
          <w:numId w:val="2"/>
        </w:numPr>
        <w:shd w:val="clear" w:color="auto" w:fill="D9D9D9" w:themeFill="background1" w:themeFillShade="D9"/>
        <w:spacing w:after="0" w:line="240" w:lineRule="auto"/>
        <w:ind w:left="426"/>
        <w:jc w:val="both"/>
        <w:rPr>
          <w:rFonts w:eastAsia="Times New Roman" w:cstheme="minorHAnsi"/>
          <w:b/>
          <w:color w:val="222222"/>
          <w:lang w:eastAsia="en-GB"/>
        </w:rPr>
      </w:pPr>
      <w:r>
        <w:rPr>
          <w:rFonts w:eastAsia="Times New Roman" w:cstheme="minorHAnsi"/>
          <w:color w:val="222222"/>
          <w:lang w:eastAsia="en-GB"/>
        </w:rPr>
        <w:lastRenderedPageBreak/>
        <w:t>The Global Cluster Coordinators to share the agenda of the Donor-Cluster Meeting on March 4 as soon as they receive it.</w:t>
      </w:r>
    </w:p>
    <w:p w14:paraId="5B53D2E3" w14:textId="629D0B88" w:rsidR="00C07FA6" w:rsidRPr="00C07FA6" w:rsidRDefault="00C07FA6" w:rsidP="00C07FA6">
      <w:pPr>
        <w:pStyle w:val="ListParagraph"/>
        <w:numPr>
          <w:ilvl w:val="0"/>
          <w:numId w:val="2"/>
        </w:numPr>
        <w:shd w:val="clear" w:color="auto" w:fill="D9D9D9" w:themeFill="background1" w:themeFillShade="D9"/>
        <w:spacing w:after="0" w:line="240" w:lineRule="auto"/>
        <w:ind w:left="426"/>
        <w:jc w:val="both"/>
        <w:rPr>
          <w:rFonts w:eastAsia="Times New Roman" w:cstheme="minorHAnsi"/>
          <w:b/>
          <w:color w:val="222222"/>
          <w:lang w:eastAsia="en-GB"/>
        </w:rPr>
      </w:pPr>
      <w:r>
        <w:rPr>
          <w:rFonts w:eastAsia="Times New Roman" w:cstheme="minorHAnsi"/>
          <w:color w:val="222222"/>
          <w:lang w:eastAsia="en-GB"/>
        </w:rPr>
        <w:t>UNHCR to follow-up with ECHO on the possibility to continue to fund the GSC in 2017-2018.</w:t>
      </w:r>
    </w:p>
    <w:p w14:paraId="3845A378" w14:textId="71341041" w:rsidR="00C07FA6" w:rsidRPr="009C615C" w:rsidRDefault="009C615C" w:rsidP="00C07FA6">
      <w:pPr>
        <w:pStyle w:val="ListParagraph"/>
        <w:numPr>
          <w:ilvl w:val="0"/>
          <w:numId w:val="2"/>
        </w:numPr>
        <w:shd w:val="clear" w:color="auto" w:fill="D9D9D9" w:themeFill="background1" w:themeFillShade="D9"/>
        <w:spacing w:after="0" w:line="240" w:lineRule="auto"/>
        <w:ind w:left="426"/>
        <w:jc w:val="both"/>
        <w:rPr>
          <w:rFonts w:eastAsia="Times New Roman" w:cstheme="minorHAnsi"/>
          <w:b/>
          <w:color w:val="222222"/>
          <w:lang w:eastAsia="en-GB"/>
        </w:rPr>
      </w:pPr>
      <w:r>
        <w:rPr>
          <w:rFonts w:eastAsia="Times New Roman" w:cstheme="minorHAnsi"/>
          <w:color w:val="222222"/>
          <w:lang w:eastAsia="en-GB"/>
        </w:rPr>
        <w:t>Proposed changes to the HLP on Humanitarian Financing report to be submitted in the name of the GSC.</w:t>
      </w:r>
    </w:p>
    <w:p w14:paraId="7560716A" w14:textId="69076E7C" w:rsidR="009C615C" w:rsidRPr="00EF72EC" w:rsidRDefault="009C615C" w:rsidP="00C07FA6">
      <w:pPr>
        <w:pStyle w:val="ListParagraph"/>
        <w:numPr>
          <w:ilvl w:val="0"/>
          <w:numId w:val="2"/>
        </w:numPr>
        <w:shd w:val="clear" w:color="auto" w:fill="D9D9D9" w:themeFill="background1" w:themeFillShade="D9"/>
        <w:spacing w:after="0" w:line="240" w:lineRule="auto"/>
        <w:ind w:left="426"/>
        <w:jc w:val="both"/>
        <w:rPr>
          <w:rFonts w:eastAsia="Times New Roman" w:cstheme="minorHAnsi"/>
          <w:b/>
          <w:color w:val="222222"/>
          <w:lang w:eastAsia="en-GB"/>
        </w:rPr>
      </w:pPr>
      <w:r>
        <w:rPr>
          <w:rFonts w:eastAsia="Times New Roman" w:cstheme="minorHAnsi"/>
          <w:color w:val="222222"/>
          <w:lang w:eastAsia="en-GB"/>
        </w:rPr>
        <w:t>The SAG co-chairs to start working on an agenda for the mid-year teleconference to share with the SAG members.</w:t>
      </w:r>
    </w:p>
    <w:p w14:paraId="0EE68C49" w14:textId="77777777" w:rsidR="007B0A23" w:rsidRPr="007B0A23" w:rsidRDefault="007B0A23" w:rsidP="007B0A23">
      <w:pPr>
        <w:spacing w:after="0" w:line="240" w:lineRule="auto"/>
        <w:jc w:val="both"/>
        <w:rPr>
          <w:rFonts w:ascii="Calibri" w:eastAsia="Times New Roman" w:hAnsi="Calibri" w:cs="Tahoma"/>
          <w:b/>
          <w:color w:val="222222"/>
          <w:lang w:eastAsia="en-GB"/>
        </w:rPr>
      </w:pPr>
    </w:p>
    <w:p w14:paraId="2BEA2A35" w14:textId="77777777" w:rsidR="007D37C0" w:rsidRDefault="007D37C0" w:rsidP="00F26873">
      <w:pPr>
        <w:spacing w:after="0" w:line="240" w:lineRule="auto"/>
        <w:jc w:val="both"/>
        <w:rPr>
          <w:rFonts w:ascii="Calibri" w:eastAsia="Times New Roman" w:hAnsi="Calibri" w:cs="Tahoma"/>
          <w:b/>
          <w:color w:val="222222"/>
          <w:lang w:eastAsia="en-GB"/>
        </w:rPr>
      </w:pPr>
    </w:p>
    <w:p w14:paraId="1E9C2219" w14:textId="271E3780" w:rsidR="00C07F57" w:rsidRDefault="00C07F57" w:rsidP="009C615C">
      <w:pPr>
        <w:spacing w:after="0" w:line="240" w:lineRule="auto"/>
        <w:jc w:val="center"/>
        <w:rPr>
          <w:rFonts w:ascii="Calibri" w:eastAsia="Times New Roman" w:hAnsi="Calibri" w:cs="Tahoma"/>
          <w:b/>
          <w:color w:val="222222"/>
          <w:u w:val="single"/>
          <w:lang w:eastAsia="en-GB"/>
        </w:rPr>
      </w:pPr>
      <w:r w:rsidRPr="00B91987">
        <w:rPr>
          <w:rFonts w:ascii="Calibri" w:eastAsia="Times New Roman" w:hAnsi="Calibri" w:cs="Tahoma"/>
          <w:b/>
          <w:color w:val="222222"/>
          <w:u w:val="single"/>
          <w:lang w:eastAsia="en-GB"/>
        </w:rPr>
        <w:t xml:space="preserve">Next SAG meeting will be held </w:t>
      </w:r>
      <w:r w:rsidR="001248DC">
        <w:rPr>
          <w:rFonts w:ascii="Calibri" w:eastAsia="Times New Roman" w:hAnsi="Calibri" w:cs="Tahoma"/>
          <w:b/>
          <w:color w:val="222222"/>
          <w:u w:val="single"/>
          <w:lang w:eastAsia="en-GB"/>
        </w:rPr>
        <w:t xml:space="preserve">on the </w:t>
      </w:r>
      <w:r w:rsidR="009C615C">
        <w:rPr>
          <w:rFonts w:ascii="Calibri" w:eastAsia="Times New Roman" w:hAnsi="Calibri" w:cs="Tahoma"/>
          <w:b/>
          <w:color w:val="222222"/>
          <w:u w:val="single"/>
          <w:lang w:eastAsia="en-GB"/>
        </w:rPr>
        <w:t>31</w:t>
      </w:r>
      <w:r w:rsidR="009C615C" w:rsidRPr="009C615C">
        <w:rPr>
          <w:rFonts w:ascii="Calibri" w:eastAsia="Times New Roman" w:hAnsi="Calibri" w:cs="Tahoma"/>
          <w:b/>
          <w:color w:val="222222"/>
          <w:u w:val="single"/>
          <w:vertAlign w:val="superscript"/>
          <w:lang w:eastAsia="en-GB"/>
        </w:rPr>
        <w:t>st</w:t>
      </w:r>
      <w:r w:rsidR="009C615C">
        <w:rPr>
          <w:rFonts w:ascii="Calibri" w:eastAsia="Times New Roman" w:hAnsi="Calibri" w:cs="Tahoma"/>
          <w:b/>
          <w:color w:val="222222"/>
          <w:u w:val="single"/>
          <w:lang w:eastAsia="en-GB"/>
        </w:rPr>
        <w:t xml:space="preserve"> of March at 2 pm</w:t>
      </w:r>
      <w:r w:rsidRPr="00B91987">
        <w:rPr>
          <w:rFonts w:ascii="Calibri" w:eastAsia="Times New Roman" w:hAnsi="Calibri" w:cs="Tahoma"/>
          <w:b/>
          <w:color w:val="222222"/>
          <w:u w:val="single"/>
          <w:lang w:eastAsia="en-GB"/>
        </w:rPr>
        <w:t>.</w:t>
      </w:r>
    </w:p>
    <w:p w14:paraId="66D4D0E7" w14:textId="77777777" w:rsidR="00767BB2" w:rsidRDefault="00767BB2" w:rsidP="00F26873">
      <w:pPr>
        <w:spacing w:after="0" w:line="240" w:lineRule="auto"/>
        <w:jc w:val="center"/>
        <w:rPr>
          <w:rFonts w:ascii="Calibri" w:eastAsia="Times New Roman" w:hAnsi="Calibri" w:cs="Tahoma"/>
          <w:b/>
          <w:color w:val="222222"/>
          <w:u w:val="single"/>
          <w:lang w:eastAsia="en-GB"/>
        </w:rPr>
      </w:pPr>
    </w:p>
    <w:p w14:paraId="0D5F1420" w14:textId="77777777" w:rsidR="00767BB2" w:rsidRDefault="00767BB2" w:rsidP="00F26873">
      <w:pPr>
        <w:spacing w:after="0" w:line="240" w:lineRule="auto"/>
        <w:jc w:val="center"/>
        <w:rPr>
          <w:rFonts w:ascii="Calibri" w:eastAsia="Times New Roman" w:hAnsi="Calibri" w:cs="Tahoma"/>
          <w:b/>
          <w:color w:val="222222"/>
          <w:u w:val="single"/>
          <w:lang w:eastAsia="en-GB"/>
        </w:rPr>
      </w:pPr>
    </w:p>
    <w:p w14:paraId="1393B9D0" w14:textId="77777777" w:rsidR="00767BB2" w:rsidRPr="000110AC" w:rsidRDefault="00767BB2" w:rsidP="00F26873">
      <w:pPr>
        <w:spacing w:after="0" w:line="240" w:lineRule="auto"/>
        <w:jc w:val="center"/>
        <w:rPr>
          <w:rFonts w:ascii="Calibri" w:eastAsia="Times New Roman" w:hAnsi="Calibri" w:cs="Tahoma"/>
          <w:b/>
          <w:color w:val="222222"/>
          <w:u w:val="single"/>
          <w:lang w:eastAsia="en-GB"/>
        </w:rPr>
      </w:pPr>
    </w:p>
    <w:sectPr w:rsidR="00767BB2" w:rsidRPr="000110AC" w:rsidSect="00F26873">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9B020" w14:textId="77777777" w:rsidR="00365050" w:rsidRDefault="00365050" w:rsidP="0032379A">
      <w:pPr>
        <w:spacing w:after="0" w:line="240" w:lineRule="auto"/>
      </w:pPr>
      <w:r>
        <w:separator/>
      </w:r>
    </w:p>
  </w:endnote>
  <w:endnote w:type="continuationSeparator" w:id="0">
    <w:p w14:paraId="011B443B" w14:textId="77777777" w:rsidR="00365050" w:rsidRDefault="00365050" w:rsidP="0032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044254"/>
      <w:docPartObj>
        <w:docPartGallery w:val="Page Numbers (Bottom of Page)"/>
        <w:docPartUnique/>
      </w:docPartObj>
    </w:sdtPr>
    <w:sdtEndPr>
      <w:rPr>
        <w:noProof/>
      </w:rPr>
    </w:sdtEndPr>
    <w:sdtContent>
      <w:p w14:paraId="38682EC5" w14:textId="3CF4DA44" w:rsidR="00954FE1" w:rsidRDefault="00954FE1">
        <w:pPr>
          <w:pStyle w:val="Footer"/>
          <w:jc w:val="right"/>
        </w:pPr>
        <w:r>
          <w:fldChar w:fldCharType="begin"/>
        </w:r>
        <w:r>
          <w:instrText xml:space="preserve"> PAGE   \* MERGEFORMAT </w:instrText>
        </w:r>
        <w:r>
          <w:fldChar w:fldCharType="separate"/>
        </w:r>
        <w:r w:rsidR="0073109E">
          <w:rPr>
            <w:noProof/>
          </w:rPr>
          <w:t>1</w:t>
        </w:r>
        <w:r>
          <w:rPr>
            <w:noProof/>
          </w:rPr>
          <w:fldChar w:fldCharType="end"/>
        </w:r>
      </w:p>
    </w:sdtContent>
  </w:sdt>
  <w:p w14:paraId="0FD70AFE" w14:textId="77777777" w:rsidR="00954FE1" w:rsidRDefault="00954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0EA79" w14:textId="77777777" w:rsidR="00365050" w:rsidRDefault="00365050" w:rsidP="0032379A">
      <w:pPr>
        <w:spacing w:after="0" w:line="240" w:lineRule="auto"/>
      </w:pPr>
      <w:r>
        <w:separator/>
      </w:r>
    </w:p>
  </w:footnote>
  <w:footnote w:type="continuationSeparator" w:id="0">
    <w:p w14:paraId="41394BB1" w14:textId="77777777" w:rsidR="00365050" w:rsidRDefault="00365050" w:rsidP="00323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2FD6C" w14:textId="77777777" w:rsidR="00954FE1" w:rsidRDefault="00954FE1" w:rsidP="003A1607">
    <w:pPr>
      <w:pStyle w:val="Header"/>
      <w:ind w:firstLine="567"/>
      <w:rPr>
        <w:rFonts w:ascii="Verdana" w:hAnsi="Verdana"/>
        <w:sz w:val="14"/>
        <w:szCs w:val="14"/>
      </w:rPr>
    </w:pPr>
    <w:r>
      <w:rPr>
        <w:noProof/>
        <w:lang w:val="en-US"/>
      </w:rPr>
      <w:drawing>
        <wp:anchor distT="0" distB="0" distL="114300" distR="114300" simplePos="0" relativeHeight="251658240" behindDoc="0" locked="0" layoutInCell="1" allowOverlap="1" wp14:anchorId="68625A72" wp14:editId="2034B051">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14:paraId="1700E1BE" w14:textId="77777777" w:rsidR="00954FE1" w:rsidRDefault="00954FE1" w:rsidP="003A1607">
    <w:pPr>
      <w:pStyle w:val="Header"/>
      <w:ind w:firstLine="567"/>
      <w:rPr>
        <w:rFonts w:ascii="Verdana" w:hAnsi="Verdana"/>
        <w:color w:val="7F1416"/>
        <w:sz w:val="12"/>
        <w:szCs w:val="12"/>
      </w:rPr>
    </w:pPr>
    <w:r>
      <w:rPr>
        <w:rFonts w:ascii="Verdana" w:hAnsi="Verdana"/>
        <w:color w:val="7F1416"/>
        <w:sz w:val="12"/>
        <w:szCs w:val="12"/>
      </w:rPr>
      <w:t>ShelterCluster.org</w:t>
    </w:r>
  </w:p>
  <w:p w14:paraId="17E0F0C5" w14:textId="77777777" w:rsidR="00954FE1" w:rsidRDefault="00954FE1" w:rsidP="003A1607">
    <w:pPr>
      <w:pStyle w:val="Header"/>
      <w:ind w:firstLine="567"/>
      <w:rPr>
        <w:rFonts w:ascii="Verdana" w:hAnsi="Verdana"/>
        <w:color w:val="595959"/>
        <w:sz w:val="12"/>
        <w:szCs w:val="12"/>
      </w:rPr>
    </w:pPr>
    <w:r>
      <w:rPr>
        <w:rFonts w:ascii="Verdana" w:hAnsi="Verdana"/>
        <w:color w:val="595959"/>
        <w:sz w:val="12"/>
        <w:szCs w:val="12"/>
      </w:rPr>
      <w:t>Coordinating Humanitarian Shelter</w:t>
    </w:r>
  </w:p>
  <w:p w14:paraId="2B8178A1" w14:textId="77777777" w:rsidR="00954FE1" w:rsidRDefault="00954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51FF0"/>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604835"/>
    <w:multiLevelType w:val="hybridMultilevel"/>
    <w:tmpl w:val="7E90E072"/>
    <w:lvl w:ilvl="0" w:tplc="EA4C190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FD0ECD"/>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CE33297"/>
    <w:multiLevelType w:val="hybridMultilevel"/>
    <w:tmpl w:val="5F14DDB8"/>
    <w:lvl w:ilvl="0" w:tplc="C0F4E8A2">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CA0770"/>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1AD4090"/>
    <w:multiLevelType w:val="hybridMultilevel"/>
    <w:tmpl w:val="CCB4A72C"/>
    <w:lvl w:ilvl="0" w:tplc="0C7C50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B80648"/>
    <w:multiLevelType w:val="hybridMultilevel"/>
    <w:tmpl w:val="754EC72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640A17"/>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7930D5"/>
    <w:multiLevelType w:val="hybridMultilevel"/>
    <w:tmpl w:val="221E35EE"/>
    <w:lvl w:ilvl="0" w:tplc="D1A411F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36E59D4"/>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2BB7A1B"/>
    <w:multiLevelType w:val="hybridMultilevel"/>
    <w:tmpl w:val="538EE04C"/>
    <w:lvl w:ilvl="0" w:tplc="0B7AC47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BC823BB"/>
    <w:multiLevelType w:val="multilevel"/>
    <w:tmpl w:val="051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485F64"/>
    <w:multiLevelType w:val="hybridMultilevel"/>
    <w:tmpl w:val="1C9C125A"/>
    <w:lvl w:ilvl="0" w:tplc="08090001">
      <w:start w:val="1"/>
      <w:numFmt w:val="bullet"/>
      <w:lvlText w:val=""/>
      <w:lvlJc w:val="left"/>
      <w:pPr>
        <w:ind w:left="360" w:hanging="360"/>
      </w:pPr>
      <w:rPr>
        <w:rFonts w:ascii="Symbol" w:hAnsi="Symbol" w:hint="default"/>
        <w:b/>
        <w:bCs/>
      </w:rPr>
    </w:lvl>
    <w:lvl w:ilvl="1" w:tplc="0809000F">
      <w:start w:val="1"/>
      <w:numFmt w:val="decimal"/>
      <w:lvlText w:val="%2."/>
      <w:lvlJc w:val="left"/>
      <w:pPr>
        <w:ind w:left="1080" w:hanging="360"/>
      </w:pPr>
      <w:rPr>
        <w:rFonts w:hint="default"/>
        <w:b w:val="0"/>
        <w:bCs w:val="0"/>
        <w:i w:val="0"/>
        <w:iCs w:val="0"/>
      </w:rPr>
    </w:lvl>
    <w:lvl w:ilvl="2" w:tplc="48380B48">
      <w:start w:val="1"/>
      <w:numFmt w:val="lowerRoman"/>
      <w:lvlText w:val="%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F651911"/>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11"/>
  </w:num>
  <w:num w:numId="5">
    <w:abstractNumId w:val="0"/>
  </w:num>
  <w:num w:numId="6">
    <w:abstractNumId w:val="13"/>
  </w:num>
  <w:num w:numId="7">
    <w:abstractNumId w:val="10"/>
  </w:num>
  <w:num w:numId="8">
    <w:abstractNumId w:val="12"/>
  </w:num>
  <w:num w:numId="9">
    <w:abstractNumId w:val="2"/>
  </w:num>
  <w:num w:numId="10">
    <w:abstractNumId w:val="1"/>
  </w:num>
  <w:num w:numId="11">
    <w:abstractNumId w:val="9"/>
  </w:num>
  <w:num w:numId="12">
    <w:abstractNumId w:val="4"/>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B5"/>
    <w:rsid w:val="00004D7B"/>
    <w:rsid w:val="000110AC"/>
    <w:rsid w:val="00015443"/>
    <w:rsid w:val="00015DC5"/>
    <w:rsid w:val="00022932"/>
    <w:rsid w:val="00022F2C"/>
    <w:rsid w:val="00054679"/>
    <w:rsid w:val="000771A1"/>
    <w:rsid w:val="00085F83"/>
    <w:rsid w:val="0009642B"/>
    <w:rsid w:val="000B1B31"/>
    <w:rsid w:val="000B32CF"/>
    <w:rsid w:val="000C1D43"/>
    <w:rsid w:val="000C2309"/>
    <w:rsid w:val="000D763F"/>
    <w:rsid w:val="000E3807"/>
    <w:rsid w:val="00100653"/>
    <w:rsid w:val="001113CB"/>
    <w:rsid w:val="001248DC"/>
    <w:rsid w:val="00125DB5"/>
    <w:rsid w:val="001325BB"/>
    <w:rsid w:val="00133D73"/>
    <w:rsid w:val="00140ABF"/>
    <w:rsid w:val="00142FDD"/>
    <w:rsid w:val="0014622A"/>
    <w:rsid w:val="001463DF"/>
    <w:rsid w:val="00150C67"/>
    <w:rsid w:val="00160E9A"/>
    <w:rsid w:val="001738E9"/>
    <w:rsid w:val="001801A8"/>
    <w:rsid w:val="00183B30"/>
    <w:rsid w:val="00191146"/>
    <w:rsid w:val="00195A90"/>
    <w:rsid w:val="00197771"/>
    <w:rsid w:val="001A07CC"/>
    <w:rsid w:val="001B0439"/>
    <w:rsid w:val="001C730B"/>
    <w:rsid w:val="001E15AE"/>
    <w:rsid w:val="001F1CD0"/>
    <w:rsid w:val="00205E1B"/>
    <w:rsid w:val="002157A9"/>
    <w:rsid w:val="00233103"/>
    <w:rsid w:val="00237B79"/>
    <w:rsid w:val="002426EF"/>
    <w:rsid w:val="00257075"/>
    <w:rsid w:val="002673D5"/>
    <w:rsid w:val="00273C76"/>
    <w:rsid w:val="00273D31"/>
    <w:rsid w:val="00282799"/>
    <w:rsid w:val="002901F5"/>
    <w:rsid w:val="00292D61"/>
    <w:rsid w:val="002A12C2"/>
    <w:rsid w:val="002B60B2"/>
    <w:rsid w:val="002B7045"/>
    <w:rsid w:val="002C252A"/>
    <w:rsid w:val="002C3B17"/>
    <w:rsid w:val="002D1408"/>
    <w:rsid w:val="002E0447"/>
    <w:rsid w:val="002E1FEB"/>
    <w:rsid w:val="002F0F85"/>
    <w:rsid w:val="002F3F0A"/>
    <w:rsid w:val="00304DC4"/>
    <w:rsid w:val="00310293"/>
    <w:rsid w:val="00316277"/>
    <w:rsid w:val="003234F0"/>
    <w:rsid w:val="0032379A"/>
    <w:rsid w:val="003359AA"/>
    <w:rsid w:val="00344B1A"/>
    <w:rsid w:val="00362F66"/>
    <w:rsid w:val="00365050"/>
    <w:rsid w:val="003703C6"/>
    <w:rsid w:val="00371142"/>
    <w:rsid w:val="003818D0"/>
    <w:rsid w:val="003866D2"/>
    <w:rsid w:val="00392EBB"/>
    <w:rsid w:val="00395EE3"/>
    <w:rsid w:val="003A0487"/>
    <w:rsid w:val="003A1607"/>
    <w:rsid w:val="003A2C74"/>
    <w:rsid w:val="003A6730"/>
    <w:rsid w:val="003B4774"/>
    <w:rsid w:val="003B71C2"/>
    <w:rsid w:val="003C15BB"/>
    <w:rsid w:val="003C3861"/>
    <w:rsid w:val="003C487B"/>
    <w:rsid w:val="003C5449"/>
    <w:rsid w:val="003D0A67"/>
    <w:rsid w:val="003F161C"/>
    <w:rsid w:val="003F192F"/>
    <w:rsid w:val="00420861"/>
    <w:rsid w:val="00435579"/>
    <w:rsid w:val="00443A1C"/>
    <w:rsid w:val="00457BA8"/>
    <w:rsid w:val="004723B0"/>
    <w:rsid w:val="004753E8"/>
    <w:rsid w:val="004867DD"/>
    <w:rsid w:val="004A220E"/>
    <w:rsid w:val="004A4A70"/>
    <w:rsid w:val="004A74A0"/>
    <w:rsid w:val="004B01D6"/>
    <w:rsid w:val="004B47D8"/>
    <w:rsid w:val="004C607F"/>
    <w:rsid w:val="004D2053"/>
    <w:rsid w:val="004E3CF9"/>
    <w:rsid w:val="004F2542"/>
    <w:rsid w:val="00506F62"/>
    <w:rsid w:val="005135FC"/>
    <w:rsid w:val="0051425E"/>
    <w:rsid w:val="00517631"/>
    <w:rsid w:val="00563E2A"/>
    <w:rsid w:val="00567F9E"/>
    <w:rsid w:val="005704F2"/>
    <w:rsid w:val="00576EF9"/>
    <w:rsid w:val="00582091"/>
    <w:rsid w:val="00584BA3"/>
    <w:rsid w:val="00586C2F"/>
    <w:rsid w:val="00594D9E"/>
    <w:rsid w:val="005A1E30"/>
    <w:rsid w:val="005A2DA5"/>
    <w:rsid w:val="005B63E3"/>
    <w:rsid w:val="005B7DFF"/>
    <w:rsid w:val="005E2E8C"/>
    <w:rsid w:val="005F5DC2"/>
    <w:rsid w:val="00620FF0"/>
    <w:rsid w:val="006228F8"/>
    <w:rsid w:val="006335E2"/>
    <w:rsid w:val="006407F4"/>
    <w:rsid w:val="00660644"/>
    <w:rsid w:val="006616BF"/>
    <w:rsid w:val="00671461"/>
    <w:rsid w:val="00673686"/>
    <w:rsid w:val="00680132"/>
    <w:rsid w:val="00681AC6"/>
    <w:rsid w:val="0068278B"/>
    <w:rsid w:val="00683B91"/>
    <w:rsid w:val="0068730A"/>
    <w:rsid w:val="006B6A21"/>
    <w:rsid w:val="006C3E34"/>
    <w:rsid w:val="006C3E48"/>
    <w:rsid w:val="006E0BCD"/>
    <w:rsid w:val="006F3D8F"/>
    <w:rsid w:val="006F7EF6"/>
    <w:rsid w:val="0070104F"/>
    <w:rsid w:val="007117B9"/>
    <w:rsid w:val="00711B71"/>
    <w:rsid w:val="00712CCE"/>
    <w:rsid w:val="00722333"/>
    <w:rsid w:val="0073109E"/>
    <w:rsid w:val="00741045"/>
    <w:rsid w:val="00747590"/>
    <w:rsid w:val="00750A64"/>
    <w:rsid w:val="00766BBC"/>
    <w:rsid w:val="00767BB2"/>
    <w:rsid w:val="00771924"/>
    <w:rsid w:val="007908E7"/>
    <w:rsid w:val="007916CE"/>
    <w:rsid w:val="00794E43"/>
    <w:rsid w:val="007967E6"/>
    <w:rsid w:val="007A57AF"/>
    <w:rsid w:val="007B0A23"/>
    <w:rsid w:val="007C38EB"/>
    <w:rsid w:val="007D37C0"/>
    <w:rsid w:val="007D555B"/>
    <w:rsid w:val="007E4345"/>
    <w:rsid w:val="007E5822"/>
    <w:rsid w:val="007F3F6A"/>
    <w:rsid w:val="008006EE"/>
    <w:rsid w:val="00822169"/>
    <w:rsid w:val="00834B37"/>
    <w:rsid w:val="008476FB"/>
    <w:rsid w:val="00862AEB"/>
    <w:rsid w:val="0086493A"/>
    <w:rsid w:val="0087399F"/>
    <w:rsid w:val="00877A9F"/>
    <w:rsid w:val="008801D8"/>
    <w:rsid w:val="00880A61"/>
    <w:rsid w:val="008A0D1E"/>
    <w:rsid w:val="008C2F14"/>
    <w:rsid w:val="008C47C2"/>
    <w:rsid w:val="008E0B09"/>
    <w:rsid w:val="008E1041"/>
    <w:rsid w:val="008E577E"/>
    <w:rsid w:val="009012E0"/>
    <w:rsid w:val="00901F1B"/>
    <w:rsid w:val="009047B4"/>
    <w:rsid w:val="0091690D"/>
    <w:rsid w:val="00917098"/>
    <w:rsid w:val="00917DA8"/>
    <w:rsid w:val="00935E31"/>
    <w:rsid w:val="00946EB4"/>
    <w:rsid w:val="009530BC"/>
    <w:rsid w:val="00954FE1"/>
    <w:rsid w:val="009554F0"/>
    <w:rsid w:val="0097370C"/>
    <w:rsid w:val="00976316"/>
    <w:rsid w:val="009811DF"/>
    <w:rsid w:val="00985EAA"/>
    <w:rsid w:val="009942E8"/>
    <w:rsid w:val="00994511"/>
    <w:rsid w:val="00996162"/>
    <w:rsid w:val="00997758"/>
    <w:rsid w:val="009B13EA"/>
    <w:rsid w:val="009C1D70"/>
    <w:rsid w:val="009C2C5F"/>
    <w:rsid w:val="009C3EFE"/>
    <w:rsid w:val="009C615C"/>
    <w:rsid w:val="009D515C"/>
    <w:rsid w:val="009F1CE3"/>
    <w:rsid w:val="00A01BF5"/>
    <w:rsid w:val="00A13F56"/>
    <w:rsid w:val="00A27855"/>
    <w:rsid w:val="00A32DAF"/>
    <w:rsid w:val="00A53F99"/>
    <w:rsid w:val="00A56653"/>
    <w:rsid w:val="00A673DC"/>
    <w:rsid w:val="00A67512"/>
    <w:rsid w:val="00A756E7"/>
    <w:rsid w:val="00A854FF"/>
    <w:rsid w:val="00A87989"/>
    <w:rsid w:val="00A90020"/>
    <w:rsid w:val="00AA3956"/>
    <w:rsid w:val="00AA3D29"/>
    <w:rsid w:val="00AA5F7C"/>
    <w:rsid w:val="00AA6BD7"/>
    <w:rsid w:val="00AB223B"/>
    <w:rsid w:val="00AB2431"/>
    <w:rsid w:val="00AB2B07"/>
    <w:rsid w:val="00AC12D4"/>
    <w:rsid w:val="00AC7849"/>
    <w:rsid w:val="00AE5642"/>
    <w:rsid w:val="00AF27B4"/>
    <w:rsid w:val="00AF45A2"/>
    <w:rsid w:val="00AF4AB9"/>
    <w:rsid w:val="00B030D8"/>
    <w:rsid w:val="00B03D4C"/>
    <w:rsid w:val="00B14C32"/>
    <w:rsid w:val="00B31949"/>
    <w:rsid w:val="00B4323B"/>
    <w:rsid w:val="00B445DE"/>
    <w:rsid w:val="00B44E82"/>
    <w:rsid w:val="00B50093"/>
    <w:rsid w:val="00B504AE"/>
    <w:rsid w:val="00B53EFB"/>
    <w:rsid w:val="00B61EE4"/>
    <w:rsid w:val="00B72D1A"/>
    <w:rsid w:val="00B813C4"/>
    <w:rsid w:val="00B8357F"/>
    <w:rsid w:val="00B842B5"/>
    <w:rsid w:val="00B8788A"/>
    <w:rsid w:val="00B91987"/>
    <w:rsid w:val="00B94664"/>
    <w:rsid w:val="00B94EB1"/>
    <w:rsid w:val="00B94F34"/>
    <w:rsid w:val="00B97694"/>
    <w:rsid w:val="00BB73BD"/>
    <w:rsid w:val="00BC5680"/>
    <w:rsid w:val="00BF1C33"/>
    <w:rsid w:val="00BF32A0"/>
    <w:rsid w:val="00C02152"/>
    <w:rsid w:val="00C043FE"/>
    <w:rsid w:val="00C079B6"/>
    <w:rsid w:val="00C07F57"/>
    <w:rsid w:val="00C07FA6"/>
    <w:rsid w:val="00C10516"/>
    <w:rsid w:val="00C21DB9"/>
    <w:rsid w:val="00C25ABF"/>
    <w:rsid w:val="00C2645F"/>
    <w:rsid w:val="00C34654"/>
    <w:rsid w:val="00C526CF"/>
    <w:rsid w:val="00C75DDA"/>
    <w:rsid w:val="00C838F1"/>
    <w:rsid w:val="00C9192F"/>
    <w:rsid w:val="00C959AC"/>
    <w:rsid w:val="00CA0148"/>
    <w:rsid w:val="00CA34EE"/>
    <w:rsid w:val="00CB04A4"/>
    <w:rsid w:val="00CB0B52"/>
    <w:rsid w:val="00CE2FBA"/>
    <w:rsid w:val="00CF2DC7"/>
    <w:rsid w:val="00D015E9"/>
    <w:rsid w:val="00D06A07"/>
    <w:rsid w:val="00D10B9E"/>
    <w:rsid w:val="00D11BB4"/>
    <w:rsid w:val="00D12F06"/>
    <w:rsid w:val="00D24D64"/>
    <w:rsid w:val="00D32475"/>
    <w:rsid w:val="00D55865"/>
    <w:rsid w:val="00D668A0"/>
    <w:rsid w:val="00D669C4"/>
    <w:rsid w:val="00D742FD"/>
    <w:rsid w:val="00D76B80"/>
    <w:rsid w:val="00D9201B"/>
    <w:rsid w:val="00D96113"/>
    <w:rsid w:val="00D97761"/>
    <w:rsid w:val="00D97B16"/>
    <w:rsid w:val="00DA3239"/>
    <w:rsid w:val="00DA59D6"/>
    <w:rsid w:val="00DA6F89"/>
    <w:rsid w:val="00DB3AFE"/>
    <w:rsid w:val="00DB55E3"/>
    <w:rsid w:val="00DC5944"/>
    <w:rsid w:val="00DD41F5"/>
    <w:rsid w:val="00DE5AF1"/>
    <w:rsid w:val="00DF4AC2"/>
    <w:rsid w:val="00E01067"/>
    <w:rsid w:val="00E11182"/>
    <w:rsid w:val="00E25873"/>
    <w:rsid w:val="00E372B9"/>
    <w:rsid w:val="00E6390E"/>
    <w:rsid w:val="00E775FB"/>
    <w:rsid w:val="00E91824"/>
    <w:rsid w:val="00E9192A"/>
    <w:rsid w:val="00E93750"/>
    <w:rsid w:val="00E93F7B"/>
    <w:rsid w:val="00E955FE"/>
    <w:rsid w:val="00E97A55"/>
    <w:rsid w:val="00EE7373"/>
    <w:rsid w:val="00EF1116"/>
    <w:rsid w:val="00EF72EC"/>
    <w:rsid w:val="00F112AF"/>
    <w:rsid w:val="00F13139"/>
    <w:rsid w:val="00F26873"/>
    <w:rsid w:val="00F33DD3"/>
    <w:rsid w:val="00F364D9"/>
    <w:rsid w:val="00F368B6"/>
    <w:rsid w:val="00F52DE9"/>
    <w:rsid w:val="00F57D79"/>
    <w:rsid w:val="00F739ED"/>
    <w:rsid w:val="00F93EAC"/>
    <w:rsid w:val="00FA0FAF"/>
    <w:rsid w:val="00FB0A73"/>
    <w:rsid w:val="00FB496D"/>
    <w:rsid w:val="00FB7412"/>
    <w:rsid w:val="00FC1044"/>
    <w:rsid w:val="00FD2C3B"/>
    <w:rsid w:val="00FE02A4"/>
    <w:rsid w:val="00FF59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0B76A4"/>
  <w15:docId w15:val="{4CAA3834-DED9-45B7-B987-B5DBC5514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F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540547">
      <w:bodyDiv w:val="1"/>
      <w:marLeft w:val="0"/>
      <w:marRight w:val="0"/>
      <w:marTop w:val="0"/>
      <w:marBottom w:val="0"/>
      <w:divBdr>
        <w:top w:val="none" w:sz="0" w:space="0" w:color="auto"/>
        <w:left w:val="none" w:sz="0" w:space="0" w:color="auto"/>
        <w:bottom w:val="none" w:sz="0" w:space="0" w:color="auto"/>
        <w:right w:val="none" w:sz="0" w:space="0" w:color="auto"/>
      </w:divBdr>
    </w:div>
    <w:div w:id="569392508">
      <w:bodyDiv w:val="1"/>
      <w:marLeft w:val="0"/>
      <w:marRight w:val="0"/>
      <w:marTop w:val="0"/>
      <w:marBottom w:val="0"/>
      <w:divBdr>
        <w:top w:val="none" w:sz="0" w:space="0" w:color="auto"/>
        <w:left w:val="none" w:sz="0" w:space="0" w:color="auto"/>
        <w:bottom w:val="none" w:sz="0" w:space="0" w:color="auto"/>
        <w:right w:val="none" w:sz="0" w:space="0" w:color="auto"/>
      </w:divBdr>
    </w:div>
    <w:div w:id="1537036139">
      <w:bodyDiv w:val="1"/>
      <w:marLeft w:val="0"/>
      <w:marRight w:val="0"/>
      <w:marTop w:val="0"/>
      <w:marBottom w:val="0"/>
      <w:divBdr>
        <w:top w:val="none" w:sz="0" w:space="0" w:color="auto"/>
        <w:left w:val="none" w:sz="0" w:space="0" w:color="auto"/>
        <w:bottom w:val="none" w:sz="0" w:space="0" w:color="auto"/>
        <w:right w:val="none" w:sz="0" w:space="0" w:color="auto"/>
      </w:divBdr>
    </w:div>
    <w:div w:id="1744568695">
      <w:bodyDiv w:val="1"/>
      <w:marLeft w:val="0"/>
      <w:marRight w:val="0"/>
      <w:marTop w:val="0"/>
      <w:marBottom w:val="0"/>
      <w:divBdr>
        <w:top w:val="none" w:sz="0" w:space="0" w:color="auto"/>
        <w:left w:val="none" w:sz="0" w:space="0" w:color="auto"/>
        <w:bottom w:val="none" w:sz="0" w:space="0" w:color="auto"/>
        <w:right w:val="none" w:sz="0" w:space="0" w:color="auto"/>
      </w:divBdr>
    </w:div>
    <w:div w:id="1777097147">
      <w:bodyDiv w:val="1"/>
      <w:marLeft w:val="0"/>
      <w:marRight w:val="0"/>
      <w:marTop w:val="0"/>
      <w:marBottom w:val="0"/>
      <w:divBdr>
        <w:top w:val="none" w:sz="0" w:space="0" w:color="auto"/>
        <w:left w:val="none" w:sz="0" w:space="0" w:color="auto"/>
        <w:bottom w:val="none" w:sz="0" w:space="0" w:color="auto"/>
        <w:right w:val="none" w:sz="0" w:space="0" w:color="auto"/>
      </w:divBdr>
    </w:div>
    <w:div w:id="2084837791">
      <w:bodyDiv w:val="1"/>
      <w:marLeft w:val="0"/>
      <w:marRight w:val="0"/>
      <w:marTop w:val="0"/>
      <w:marBottom w:val="0"/>
      <w:divBdr>
        <w:top w:val="none" w:sz="0" w:space="0" w:color="auto"/>
        <w:left w:val="none" w:sz="0" w:space="0" w:color="auto"/>
        <w:bottom w:val="none" w:sz="0" w:space="0" w:color="auto"/>
        <w:right w:val="none" w:sz="0" w:space="0" w:color="auto"/>
      </w:divBdr>
    </w:div>
    <w:div w:id="2087531498">
      <w:bodyDiv w:val="1"/>
      <w:marLeft w:val="0"/>
      <w:marRight w:val="0"/>
      <w:marTop w:val="0"/>
      <w:marBottom w:val="0"/>
      <w:divBdr>
        <w:top w:val="none" w:sz="0" w:space="0" w:color="auto"/>
        <w:left w:val="none" w:sz="0" w:space="0" w:color="auto"/>
        <w:bottom w:val="none" w:sz="0" w:space="0" w:color="auto"/>
        <w:right w:val="none" w:sz="0" w:space="0" w:color="auto"/>
      </w:divBdr>
    </w:div>
    <w:div w:id="20883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FC515-6FCA-4757-A67E-F834E0042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Shirin NARYMBAEVA</dc:creator>
  <cp:lastModifiedBy>miguel urquia</cp:lastModifiedBy>
  <cp:revision>2</cp:revision>
  <cp:lastPrinted>2016-02-01T08:47:00Z</cp:lastPrinted>
  <dcterms:created xsi:type="dcterms:W3CDTF">2016-02-25T21:08:00Z</dcterms:created>
  <dcterms:modified xsi:type="dcterms:W3CDTF">2016-02-25T21:08:00Z</dcterms:modified>
</cp:coreProperties>
</file>