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BC479" w14:textId="0A514927" w:rsidR="00D45FF5" w:rsidRPr="00C431EF" w:rsidRDefault="00A0441D" w:rsidP="00C30F8C">
      <w:pPr>
        <w:spacing w:line="240" w:lineRule="auto"/>
        <w:rPr>
          <w:sz w:val="20"/>
          <w:szCs w:val="20"/>
        </w:rPr>
      </w:pPr>
      <w:r w:rsidRPr="00C431EF">
        <w:rPr>
          <w:b/>
          <w:sz w:val="20"/>
          <w:szCs w:val="20"/>
        </w:rPr>
        <w:t>Participants:</w:t>
      </w:r>
      <w:r w:rsidR="001D7CDF" w:rsidRPr="00C431EF">
        <w:rPr>
          <w:sz w:val="20"/>
          <w:szCs w:val="20"/>
        </w:rPr>
        <w:t xml:space="preserve"> </w:t>
      </w:r>
      <w:r w:rsidR="00B50DF7" w:rsidRPr="00C431EF">
        <w:rPr>
          <w:sz w:val="20"/>
          <w:szCs w:val="20"/>
        </w:rPr>
        <w:t>IFRC, IOM, UNOSAT, EU C</w:t>
      </w:r>
      <w:r w:rsidR="00D4237A">
        <w:rPr>
          <w:sz w:val="20"/>
          <w:szCs w:val="20"/>
        </w:rPr>
        <w:t xml:space="preserve">ivil </w:t>
      </w:r>
      <w:r w:rsidR="00B50DF7" w:rsidRPr="00C431EF">
        <w:rPr>
          <w:sz w:val="20"/>
          <w:szCs w:val="20"/>
        </w:rPr>
        <w:t>P</w:t>
      </w:r>
      <w:r w:rsidR="00D4237A">
        <w:rPr>
          <w:sz w:val="20"/>
          <w:szCs w:val="20"/>
        </w:rPr>
        <w:t>rot</w:t>
      </w:r>
      <w:r w:rsidR="00293D44">
        <w:rPr>
          <w:sz w:val="20"/>
          <w:szCs w:val="20"/>
        </w:rPr>
        <w:t>.</w:t>
      </w:r>
      <w:r w:rsidR="00B50DF7" w:rsidRPr="00C431EF">
        <w:rPr>
          <w:sz w:val="20"/>
          <w:szCs w:val="20"/>
        </w:rPr>
        <w:t>, DFID, Save the Children, H</w:t>
      </w:r>
      <w:r w:rsidR="00C431EF">
        <w:rPr>
          <w:sz w:val="20"/>
          <w:szCs w:val="20"/>
        </w:rPr>
        <w:t xml:space="preserve">andicap </w:t>
      </w:r>
      <w:r w:rsidR="00B50DF7" w:rsidRPr="00C431EF">
        <w:rPr>
          <w:sz w:val="20"/>
          <w:szCs w:val="20"/>
        </w:rPr>
        <w:t>I</w:t>
      </w:r>
      <w:r w:rsidR="00C431EF">
        <w:rPr>
          <w:sz w:val="20"/>
          <w:szCs w:val="20"/>
        </w:rPr>
        <w:t>nternational</w:t>
      </w:r>
      <w:r w:rsidR="00DD6D7F" w:rsidRPr="00C431EF">
        <w:rPr>
          <w:sz w:val="20"/>
          <w:szCs w:val="20"/>
        </w:rPr>
        <w:t xml:space="preserve">, </w:t>
      </w:r>
      <w:proofErr w:type="spellStart"/>
      <w:r w:rsidR="00DD6D7F" w:rsidRPr="00C431EF">
        <w:rPr>
          <w:sz w:val="20"/>
          <w:szCs w:val="20"/>
        </w:rPr>
        <w:t>HelpAge</w:t>
      </w:r>
      <w:proofErr w:type="spell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1559"/>
        <w:gridCol w:w="1134"/>
      </w:tblGrid>
      <w:tr w:rsidR="00D45FF5" w:rsidRPr="00C431EF" w14:paraId="0C8F9D08" w14:textId="77777777" w:rsidTr="006F4973">
        <w:tc>
          <w:tcPr>
            <w:tcW w:w="6374" w:type="dxa"/>
          </w:tcPr>
          <w:p w14:paraId="16CD3EC9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Action point</w:t>
            </w:r>
          </w:p>
        </w:tc>
        <w:tc>
          <w:tcPr>
            <w:tcW w:w="1559" w:type="dxa"/>
          </w:tcPr>
          <w:p w14:paraId="5AEE5CFD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Responsible</w:t>
            </w:r>
          </w:p>
        </w:tc>
        <w:tc>
          <w:tcPr>
            <w:tcW w:w="1134" w:type="dxa"/>
          </w:tcPr>
          <w:p w14:paraId="05724A0E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Date</w:t>
            </w:r>
          </w:p>
        </w:tc>
      </w:tr>
      <w:tr w:rsidR="005C4588" w:rsidRPr="00C431EF" w14:paraId="3FF24932" w14:textId="77777777" w:rsidTr="006F4973">
        <w:tc>
          <w:tcPr>
            <w:tcW w:w="6374" w:type="dxa"/>
          </w:tcPr>
          <w:p w14:paraId="6DBC6BC1" w14:textId="4BDFD541" w:rsidR="005C4588" w:rsidRPr="00C431EF" w:rsidRDefault="005C4588" w:rsidP="00C30F8C">
            <w:pPr>
              <w:rPr>
                <w:sz w:val="20"/>
                <w:szCs w:val="20"/>
              </w:rPr>
            </w:pPr>
            <w:r w:rsidRPr="00C431EF">
              <w:rPr>
                <w:sz w:val="20"/>
                <w:szCs w:val="20"/>
              </w:rPr>
              <w:t>Cluster to share standard interventions</w:t>
            </w:r>
          </w:p>
        </w:tc>
        <w:tc>
          <w:tcPr>
            <w:tcW w:w="1559" w:type="dxa"/>
          </w:tcPr>
          <w:p w14:paraId="707EAB2B" w14:textId="6504FD19" w:rsidR="005C4588" w:rsidRPr="00C431EF" w:rsidRDefault="005C4588" w:rsidP="00C30F8C">
            <w:pPr>
              <w:rPr>
                <w:sz w:val="20"/>
                <w:szCs w:val="20"/>
              </w:rPr>
            </w:pPr>
            <w:r w:rsidRPr="00C431EF">
              <w:rPr>
                <w:sz w:val="20"/>
                <w:szCs w:val="20"/>
              </w:rPr>
              <w:t>Cluster</w:t>
            </w:r>
          </w:p>
        </w:tc>
        <w:tc>
          <w:tcPr>
            <w:tcW w:w="1134" w:type="dxa"/>
          </w:tcPr>
          <w:p w14:paraId="46798BBA" w14:textId="55371E18" w:rsidR="005C4588" w:rsidRPr="00C431EF" w:rsidRDefault="005C4588" w:rsidP="00C30F8C">
            <w:pPr>
              <w:rPr>
                <w:sz w:val="20"/>
                <w:szCs w:val="20"/>
              </w:rPr>
            </w:pPr>
            <w:r w:rsidRPr="00C431EF">
              <w:rPr>
                <w:sz w:val="20"/>
                <w:szCs w:val="20"/>
              </w:rPr>
              <w:t>COB 27/9</w:t>
            </w:r>
          </w:p>
        </w:tc>
      </w:tr>
      <w:tr w:rsidR="005C4588" w:rsidRPr="00C431EF" w14:paraId="7AA08CD7" w14:textId="77777777" w:rsidTr="006F4973">
        <w:tc>
          <w:tcPr>
            <w:tcW w:w="6374" w:type="dxa"/>
          </w:tcPr>
          <w:p w14:paraId="65075C98" w14:textId="72D2DCCB" w:rsidR="005C4588" w:rsidRPr="00C431EF" w:rsidRDefault="005C4588" w:rsidP="00C30F8C">
            <w:pPr>
              <w:rPr>
                <w:sz w:val="20"/>
                <w:szCs w:val="20"/>
              </w:rPr>
            </w:pPr>
            <w:r w:rsidRPr="00C431EF">
              <w:rPr>
                <w:sz w:val="20"/>
                <w:szCs w:val="20"/>
              </w:rPr>
              <w:t>Partners to share capacities</w:t>
            </w:r>
          </w:p>
        </w:tc>
        <w:tc>
          <w:tcPr>
            <w:tcW w:w="1559" w:type="dxa"/>
          </w:tcPr>
          <w:p w14:paraId="66781526" w14:textId="1E6D49DD" w:rsidR="005C4588" w:rsidRPr="00C431EF" w:rsidRDefault="005C4588" w:rsidP="00C30F8C">
            <w:pPr>
              <w:rPr>
                <w:sz w:val="20"/>
                <w:szCs w:val="20"/>
              </w:rPr>
            </w:pPr>
            <w:r w:rsidRPr="00C431EF">
              <w:rPr>
                <w:sz w:val="20"/>
                <w:szCs w:val="20"/>
              </w:rPr>
              <w:t>Partners</w:t>
            </w:r>
          </w:p>
        </w:tc>
        <w:tc>
          <w:tcPr>
            <w:tcW w:w="1134" w:type="dxa"/>
          </w:tcPr>
          <w:p w14:paraId="27D03C28" w14:textId="42267470" w:rsidR="005C4588" w:rsidRPr="00C431EF" w:rsidRDefault="00D4237A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 28/9</w:t>
            </w:r>
          </w:p>
        </w:tc>
      </w:tr>
      <w:tr w:rsidR="00C30F8C" w:rsidRPr="00C431EF" w14:paraId="28C08FC0" w14:textId="77777777" w:rsidTr="006F4973">
        <w:tc>
          <w:tcPr>
            <w:tcW w:w="6374" w:type="dxa"/>
          </w:tcPr>
          <w:p w14:paraId="63E469C9" w14:textId="7D70CF38" w:rsidR="00C30F8C" w:rsidRPr="00C431EF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to organise a global conference call to attract more partners</w:t>
            </w:r>
          </w:p>
        </w:tc>
        <w:tc>
          <w:tcPr>
            <w:tcW w:w="1559" w:type="dxa"/>
          </w:tcPr>
          <w:p w14:paraId="4CBB3B3B" w14:textId="5B2E8AD8" w:rsidR="00C30F8C" w:rsidRPr="00C431EF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</w:t>
            </w:r>
          </w:p>
        </w:tc>
        <w:tc>
          <w:tcPr>
            <w:tcW w:w="1134" w:type="dxa"/>
          </w:tcPr>
          <w:p w14:paraId="45DC1FE6" w14:textId="0E78332F" w:rsidR="00C30F8C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 28/9</w:t>
            </w:r>
          </w:p>
        </w:tc>
      </w:tr>
      <w:tr w:rsidR="00C30F8C" w:rsidRPr="00C431EF" w14:paraId="7019B38A" w14:textId="77777777" w:rsidTr="006F4973">
        <w:tc>
          <w:tcPr>
            <w:tcW w:w="6374" w:type="dxa"/>
          </w:tcPr>
          <w:p w14:paraId="6231450C" w14:textId="5DDD54B2" w:rsidR="00C30F8C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DFID to share specifications of available shelter kits</w:t>
            </w:r>
          </w:p>
        </w:tc>
        <w:tc>
          <w:tcPr>
            <w:tcW w:w="1559" w:type="dxa"/>
          </w:tcPr>
          <w:p w14:paraId="1732D64C" w14:textId="0F0714B2" w:rsidR="00C30F8C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DFID</w:t>
            </w:r>
          </w:p>
        </w:tc>
        <w:tc>
          <w:tcPr>
            <w:tcW w:w="1134" w:type="dxa"/>
          </w:tcPr>
          <w:p w14:paraId="1453DB88" w14:textId="45C44A4A" w:rsidR="00C30F8C" w:rsidRDefault="00C30F8C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 27/9</w:t>
            </w:r>
          </w:p>
        </w:tc>
      </w:tr>
    </w:tbl>
    <w:p w14:paraId="7B9C2199" w14:textId="77777777" w:rsidR="00D45FF5" w:rsidRPr="00C431EF" w:rsidRDefault="00D45FF5" w:rsidP="00C30F8C">
      <w:pPr>
        <w:spacing w:after="0" w:line="240" w:lineRule="auto"/>
        <w:rPr>
          <w:sz w:val="20"/>
          <w:szCs w:val="20"/>
        </w:rPr>
      </w:pPr>
    </w:p>
    <w:p w14:paraId="62E74AD1" w14:textId="74EBB5DB" w:rsidR="00B50DF7" w:rsidRPr="00C431EF" w:rsidRDefault="00D847D3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C431EF">
        <w:rPr>
          <w:b/>
          <w:sz w:val="20"/>
          <w:szCs w:val="20"/>
        </w:rPr>
        <w:t>N</w:t>
      </w:r>
      <w:r w:rsidR="00A0441D" w:rsidRPr="00C431EF">
        <w:rPr>
          <w:b/>
          <w:sz w:val="20"/>
          <w:szCs w:val="20"/>
        </w:rPr>
        <w:t>eeds</w:t>
      </w:r>
      <w:r w:rsidRPr="00C431EF">
        <w:rPr>
          <w:b/>
          <w:sz w:val="20"/>
          <w:szCs w:val="20"/>
        </w:rPr>
        <w:t xml:space="preserve"> assessment update</w:t>
      </w:r>
    </w:p>
    <w:p w14:paraId="16C15D03" w14:textId="26405033" w:rsidR="00B50DF7" w:rsidRPr="00C431EF" w:rsidRDefault="00B50DF7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Questions were developed for</w:t>
      </w:r>
      <w:r w:rsidR="00D4237A">
        <w:rPr>
          <w:sz w:val="20"/>
          <w:szCs w:val="20"/>
        </w:rPr>
        <w:t xml:space="preserve"> the UNDAC</w:t>
      </w:r>
      <w:r w:rsidRPr="00C431EF">
        <w:rPr>
          <w:sz w:val="20"/>
          <w:szCs w:val="20"/>
        </w:rPr>
        <w:t xml:space="preserve"> rapid assessment </w:t>
      </w:r>
      <w:r w:rsidR="00D4237A">
        <w:rPr>
          <w:sz w:val="20"/>
          <w:szCs w:val="20"/>
        </w:rPr>
        <w:t>that is currently ongoing (two methodologies: key informant interviews with a focus on the area of origin and focus group discussion with a focus on the site of displacement</w:t>
      </w:r>
      <w:r w:rsidRPr="00C431EF">
        <w:rPr>
          <w:sz w:val="20"/>
          <w:szCs w:val="20"/>
        </w:rPr>
        <w:t>).</w:t>
      </w:r>
    </w:p>
    <w:p w14:paraId="6333FA48" w14:textId="24B424D5" w:rsidR="00B50DF7" w:rsidRPr="00C431EF" w:rsidRDefault="00B50DF7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 xml:space="preserve">UNOSAT is doing </w:t>
      </w:r>
      <w:r w:rsidR="00D4237A">
        <w:rPr>
          <w:sz w:val="20"/>
          <w:szCs w:val="20"/>
        </w:rPr>
        <w:t xml:space="preserve">a </w:t>
      </w:r>
      <w:r w:rsidRPr="00C431EF">
        <w:rPr>
          <w:sz w:val="20"/>
          <w:szCs w:val="20"/>
        </w:rPr>
        <w:t xml:space="preserve">risk assessment for the five </w:t>
      </w:r>
      <w:r w:rsidR="00D4237A">
        <w:rPr>
          <w:sz w:val="20"/>
          <w:szCs w:val="20"/>
        </w:rPr>
        <w:t>sites, results should be in tomorrow.</w:t>
      </w:r>
    </w:p>
    <w:p w14:paraId="7CE2808F" w14:textId="6B274E28" w:rsidR="005C4588" w:rsidRPr="00C431EF" w:rsidRDefault="00D4237A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C4588" w:rsidRPr="00C431EF">
        <w:rPr>
          <w:sz w:val="20"/>
          <w:szCs w:val="20"/>
        </w:rPr>
        <w:t>DTM</w:t>
      </w:r>
      <w:r>
        <w:rPr>
          <w:sz w:val="20"/>
          <w:szCs w:val="20"/>
        </w:rPr>
        <w:t xml:space="preserve"> team</w:t>
      </w:r>
      <w:r w:rsidR="005C4588" w:rsidRPr="00C431EF">
        <w:rPr>
          <w:sz w:val="20"/>
          <w:szCs w:val="20"/>
        </w:rPr>
        <w:t xml:space="preserve"> made sure that questions from its baseline assessment did not overlap with </w:t>
      </w:r>
      <w:r>
        <w:rPr>
          <w:sz w:val="20"/>
          <w:szCs w:val="20"/>
        </w:rPr>
        <w:t xml:space="preserve">the </w:t>
      </w:r>
      <w:r w:rsidR="005C4588" w:rsidRPr="00C431EF">
        <w:rPr>
          <w:sz w:val="20"/>
          <w:szCs w:val="20"/>
        </w:rPr>
        <w:t xml:space="preserve">UNDAC </w:t>
      </w:r>
      <w:r>
        <w:rPr>
          <w:sz w:val="20"/>
          <w:szCs w:val="20"/>
        </w:rPr>
        <w:t xml:space="preserve">rapid </w:t>
      </w:r>
      <w:r w:rsidR="005C4588" w:rsidRPr="00C431EF">
        <w:rPr>
          <w:sz w:val="20"/>
          <w:szCs w:val="20"/>
        </w:rPr>
        <w:t>assessment</w:t>
      </w:r>
      <w:r>
        <w:rPr>
          <w:sz w:val="20"/>
          <w:szCs w:val="20"/>
        </w:rPr>
        <w:t>.</w:t>
      </w:r>
    </w:p>
    <w:p w14:paraId="6FB47369" w14:textId="659FE1BE" w:rsidR="00DD6D7F" w:rsidRPr="00C431EF" w:rsidRDefault="00D4237A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There will be a n</w:t>
      </w:r>
      <w:r w:rsidR="00DD6D7F" w:rsidRPr="00C431EF">
        <w:rPr>
          <w:sz w:val="20"/>
          <w:szCs w:val="20"/>
        </w:rPr>
        <w:t xml:space="preserve">eed to analyse the </w:t>
      </w:r>
      <w:r>
        <w:rPr>
          <w:sz w:val="20"/>
          <w:szCs w:val="20"/>
        </w:rPr>
        <w:t xml:space="preserve">assessment </w:t>
      </w:r>
      <w:r w:rsidR="00DD6D7F" w:rsidRPr="00C431EF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of both exercises </w:t>
      </w:r>
      <w:r w:rsidR="00DD6D7F" w:rsidRPr="00C431EF">
        <w:rPr>
          <w:sz w:val="20"/>
          <w:szCs w:val="20"/>
        </w:rPr>
        <w:t>for shelter specific outputs</w:t>
      </w:r>
      <w:r>
        <w:rPr>
          <w:sz w:val="20"/>
          <w:szCs w:val="20"/>
        </w:rPr>
        <w:t>.</w:t>
      </w:r>
    </w:p>
    <w:p w14:paraId="51A7E023" w14:textId="77777777" w:rsidR="005119CB" w:rsidRPr="00C431EF" w:rsidRDefault="005119CB" w:rsidP="00C30F8C">
      <w:pPr>
        <w:pStyle w:val="ListParagraph"/>
        <w:spacing w:line="240" w:lineRule="auto"/>
        <w:ind w:left="426" w:hanging="284"/>
        <w:rPr>
          <w:sz w:val="20"/>
          <w:szCs w:val="20"/>
        </w:rPr>
      </w:pPr>
    </w:p>
    <w:p w14:paraId="271D50E6" w14:textId="66E1A9C7" w:rsidR="00A0441D" w:rsidRDefault="00D847D3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C431EF">
        <w:rPr>
          <w:b/>
          <w:sz w:val="20"/>
          <w:szCs w:val="20"/>
        </w:rPr>
        <w:t>Partner capacity mapping</w:t>
      </w:r>
    </w:p>
    <w:p w14:paraId="14337912" w14:textId="59E1D96E" w:rsidR="00C431EF" w:rsidRPr="00C431EF" w:rsidRDefault="00C431EF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 xml:space="preserve">A capacity tracking matrix has been developed and shared with partners via e-mail and in hardcopy during the meeting </w:t>
      </w:r>
      <w:r w:rsidR="004C669C">
        <w:rPr>
          <w:sz w:val="20"/>
          <w:szCs w:val="20"/>
        </w:rPr>
        <w:t xml:space="preserve">(it is also available </w:t>
      </w:r>
      <w:r w:rsidRPr="00C431EF">
        <w:rPr>
          <w:sz w:val="20"/>
          <w:szCs w:val="20"/>
        </w:rPr>
        <w:t>in the OSOCC</w:t>
      </w:r>
      <w:r w:rsidR="004C669C">
        <w:rPr>
          <w:sz w:val="20"/>
          <w:szCs w:val="20"/>
        </w:rPr>
        <w:t>)</w:t>
      </w:r>
      <w:r w:rsidRPr="00C431EF">
        <w:rPr>
          <w:sz w:val="20"/>
          <w:szCs w:val="20"/>
        </w:rPr>
        <w:t>. Partners are requested to complete it with any information they have</w:t>
      </w:r>
      <w:r w:rsidR="004C669C">
        <w:rPr>
          <w:sz w:val="20"/>
          <w:szCs w:val="20"/>
        </w:rPr>
        <w:t xml:space="preserve"> on planned or completed interventions</w:t>
      </w:r>
      <w:r w:rsidRPr="00C431EF">
        <w:rPr>
          <w:sz w:val="20"/>
          <w:szCs w:val="20"/>
        </w:rPr>
        <w:t>.</w:t>
      </w:r>
    </w:p>
    <w:p w14:paraId="49F0238B" w14:textId="77777777" w:rsidR="006F4973" w:rsidRPr="00C431EF" w:rsidRDefault="006F4973" w:rsidP="00C30F8C">
      <w:pPr>
        <w:pStyle w:val="ListParagraph"/>
        <w:spacing w:line="240" w:lineRule="auto"/>
        <w:ind w:left="426" w:hanging="284"/>
        <w:rPr>
          <w:sz w:val="20"/>
          <w:szCs w:val="20"/>
        </w:rPr>
      </w:pPr>
    </w:p>
    <w:p w14:paraId="3CF4CB82" w14:textId="477CC45F" w:rsidR="00A0441D" w:rsidRPr="00C431EF" w:rsidRDefault="00D847D3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C431EF">
        <w:rPr>
          <w:b/>
          <w:sz w:val="20"/>
          <w:szCs w:val="20"/>
        </w:rPr>
        <w:t>Agreement on standard interventions</w:t>
      </w:r>
    </w:p>
    <w:p w14:paraId="485F3A16" w14:textId="70FF21CF" w:rsidR="004C669C" w:rsidRDefault="004C669C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Standard interventions for shelter (Emergency Shelter Kit, Sealing-Off Kit, Tents, upgrades of collective centres) and NFI (Basic NFI Kit) have been proposed by the cluster, the details still need to be defined</w:t>
      </w:r>
      <w:r w:rsidR="00DA48C2">
        <w:rPr>
          <w:sz w:val="20"/>
          <w:szCs w:val="20"/>
        </w:rPr>
        <w:t xml:space="preserve"> based on the outcomes of the ongoing assessments</w:t>
      </w:r>
      <w:r>
        <w:rPr>
          <w:sz w:val="20"/>
          <w:szCs w:val="20"/>
        </w:rPr>
        <w:t>. Cash and voucher interventions are also proposed, pending market assessments, including rental subsidies.</w:t>
      </w:r>
    </w:p>
    <w:p w14:paraId="2BF31722" w14:textId="145F4278" w:rsidR="004C669C" w:rsidRDefault="00B50DF7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 xml:space="preserve">Sanitation </w:t>
      </w:r>
      <w:r w:rsidR="004C669C">
        <w:rPr>
          <w:sz w:val="20"/>
          <w:szCs w:val="20"/>
        </w:rPr>
        <w:t xml:space="preserve">items </w:t>
      </w:r>
      <w:r w:rsidRPr="00C431EF">
        <w:rPr>
          <w:sz w:val="20"/>
          <w:szCs w:val="20"/>
        </w:rPr>
        <w:t xml:space="preserve">and hygiene kits </w:t>
      </w:r>
      <w:r w:rsidR="004C669C">
        <w:rPr>
          <w:sz w:val="20"/>
          <w:szCs w:val="20"/>
        </w:rPr>
        <w:t xml:space="preserve">will </w:t>
      </w:r>
      <w:r w:rsidRPr="00C431EF">
        <w:rPr>
          <w:sz w:val="20"/>
          <w:szCs w:val="20"/>
        </w:rPr>
        <w:t>be distributed by WASH</w:t>
      </w:r>
      <w:r w:rsidR="004C669C">
        <w:rPr>
          <w:sz w:val="20"/>
          <w:szCs w:val="20"/>
        </w:rPr>
        <w:t>.</w:t>
      </w:r>
    </w:p>
    <w:p w14:paraId="3772B504" w14:textId="5E3752D0" w:rsidR="00B50DF7" w:rsidRPr="004C669C" w:rsidRDefault="00B50DF7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4C669C">
        <w:rPr>
          <w:sz w:val="20"/>
          <w:szCs w:val="20"/>
        </w:rPr>
        <w:t xml:space="preserve">Winterisation </w:t>
      </w:r>
      <w:r w:rsidR="004C669C">
        <w:rPr>
          <w:sz w:val="20"/>
          <w:szCs w:val="20"/>
        </w:rPr>
        <w:t>should be included, but further analysis on temperature trends is needed first.</w:t>
      </w:r>
    </w:p>
    <w:p w14:paraId="52A22782" w14:textId="4FF985C3" w:rsidR="000C61F2" w:rsidRPr="004C669C" w:rsidRDefault="004C669C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Technical shelter training, p</w:t>
      </w:r>
      <w:r w:rsidRPr="00C431EF">
        <w:rPr>
          <w:sz w:val="20"/>
          <w:szCs w:val="20"/>
        </w:rPr>
        <w:t>ost-distribution monitoring</w:t>
      </w:r>
      <w:r>
        <w:rPr>
          <w:sz w:val="20"/>
          <w:szCs w:val="20"/>
        </w:rPr>
        <w:t xml:space="preserve"> </w:t>
      </w:r>
      <w:r w:rsidRPr="004C669C">
        <w:rPr>
          <w:sz w:val="20"/>
          <w:szCs w:val="20"/>
        </w:rPr>
        <w:t>and Housing, Land and Property also</w:t>
      </w:r>
      <w:r>
        <w:rPr>
          <w:sz w:val="20"/>
          <w:szCs w:val="20"/>
        </w:rPr>
        <w:t xml:space="preserve"> issues</w:t>
      </w:r>
      <w:r w:rsidRPr="004C66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might also </w:t>
      </w:r>
      <w:r w:rsidRPr="004C669C">
        <w:rPr>
          <w:sz w:val="20"/>
          <w:szCs w:val="20"/>
        </w:rPr>
        <w:t>need to be included</w:t>
      </w:r>
      <w:r>
        <w:rPr>
          <w:sz w:val="20"/>
          <w:szCs w:val="20"/>
        </w:rPr>
        <w:t xml:space="preserve"> in partner activities</w:t>
      </w:r>
      <w:r w:rsidRPr="004C669C">
        <w:rPr>
          <w:sz w:val="20"/>
          <w:szCs w:val="20"/>
        </w:rPr>
        <w:t>.</w:t>
      </w:r>
    </w:p>
    <w:p w14:paraId="17A8571F" w14:textId="53C2C38E" w:rsidR="005C4588" w:rsidRPr="00C431EF" w:rsidRDefault="004C669C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The v</w:t>
      </w:r>
      <w:r w:rsidR="005C4588" w:rsidRPr="00C431EF">
        <w:rPr>
          <w:sz w:val="20"/>
          <w:szCs w:val="20"/>
        </w:rPr>
        <w:t xml:space="preserve">isibility of </w:t>
      </w:r>
      <w:r>
        <w:rPr>
          <w:sz w:val="20"/>
          <w:szCs w:val="20"/>
        </w:rPr>
        <w:t xml:space="preserve">certain shelter </w:t>
      </w:r>
      <w:r w:rsidR="005C4588" w:rsidRPr="00C431EF">
        <w:rPr>
          <w:sz w:val="20"/>
          <w:szCs w:val="20"/>
        </w:rPr>
        <w:t xml:space="preserve">interventions depends on </w:t>
      </w:r>
      <w:r>
        <w:rPr>
          <w:sz w:val="20"/>
          <w:szCs w:val="20"/>
        </w:rPr>
        <w:t xml:space="preserve">what </w:t>
      </w:r>
      <w:r w:rsidR="005C4588" w:rsidRPr="00C431EF">
        <w:rPr>
          <w:sz w:val="20"/>
          <w:szCs w:val="20"/>
        </w:rPr>
        <w:t>local authorities</w:t>
      </w:r>
      <w:r>
        <w:rPr>
          <w:sz w:val="20"/>
          <w:szCs w:val="20"/>
        </w:rPr>
        <w:t xml:space="preserve"> will allow.</w:t>
      </w:r>
    </w:p>
    <w:p w14:paraId="5E47AC00" w14:textId="408A5A56" w:rsidR="005C4588" w:rsidRPr="00C431EF" w:rsidRDefault="004C669C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The c</w:t>
      </w:r>
      <w:r w:rsidR="005C4588" w:rsidRPr="00C431EF">
        <w:rPr>
          <w:sz w:val="20"/>
          <w:szCs w:val="20"/>
        </w:rPr>
        <w:t>luster expects to target 20,000 households that are in most need out of 60,000 households affected in high wind speed zones</w:t>
      </w:r>
      <w:r>
        <w:rPr>
          <w:sz w:val="20"/>
          <w:szCs w:val="20"/>
        </w:rPr>
        <w:t>.</w:t>
      </w:r>
    </w:p>
    <w:p w14:paraId="614AE8C4" w14:textId="77777777" w:rsidR="006F4973" w:rsidRPr="00C431EF" w:rsidRDefault="006F4973" w:rsidP="00C30F8C">
      <w:pPr>
        <w:pStyle w:val="ListParagraph"/>
        <w:spacing w:line="240" w:lineRule="auto"/>
        <w:ind w:left="426" w:hanging="284"/>
        <w:rPr>
          <w:sz w:val="20"/>
          <w:szCs w:val="20"/>
        </w:rPr>
      </w:pPr>
    </w:p>
    <w:p w14:paraId="5CDCBDDA" w14:textId="4661FB7B" w:rsidR="005B451F" w:rsidRPr="00C431EF" w:rsidRDefault="00D847D3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C431EF">
        <w:rPr>
          <w:b/>
          <w:sz w:val="20"/>
          <w:szCs w:val="20"/>
        </w:rPr>
        <w:t>Funding updates</w:t>
      </w:r>
    </w:p>
    <w:p w14:paraId="3E8A4F1E" w14:textId="0A0057DA" w:rsidR="005C4588" w:rsidRPr="00C431EF" w:rsidRDefault="004C669C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A c</w:t>
      </w:r>
      <w:r w:rsidR="005C4588" w:rsidRPr="00C431EF">
        <w:rPr>
          <w:sz w:val="20"/>
          <w:szCs w:val="20"/>
        </w:rPr>
        <w:t xml:space="preserve">all for proposals </w:t>
      </w:r>
      <w:r w:rsidR="00D10706" w:rsidRPr="00C431EF">
        <w:rPr>
          <w:sz w:val="20"/>
          <w:szCs w:val="20"/>
        </w:rPr>
        <w:t xml:space="preserve">from DFID </w:t>
      </w:r>
      <w:r>
        <w:rPr>
          <w:sz w:val="20"/>
          <w:szCs w:val="20"/>
        </w:rPr>
        <w:t xml:space="preserve">has </w:t>
      </w:r>
      <w:r w:rsidR="005C4588" w:rsidRPr="00C431EF">
        <w:rPr>
          <w:sz w:val="20"/>
          <w:szCs w:val="20"/>
        </w:rPr>
        <w:t>opened this morning and closes tomorrow morning, shelter is a priority area</w:t>
      </w:r>
      <w:r>
        <w:rPr>
          <w:sz w:val="20"/>
          <w:szCs w:val="20"/>
        </w:rPr>
        <w:t>.</w:t>
      </w:r>
    </w:p>
    <w:p w14:paraId="7F3E689C" w14:textId="5204EB3D" w:rsidR="00D10706" w:rsidRPr="00C431EF" w:rsidRDefault="00D10706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 xml:space="preserve">5,000 shelter kits </w:t>
      </w:r>
      <w:r w:rsidR="00293D44">
        <w:rPr>
          <w:sz w:val="20"/>
          <w:szCs w:val="20"/>
        </w:rPr>
        <w:t xml:space="preserve">are available and </w:t>
      </w:r>
      <w:r w:rsidRPr="00C431EF">
        <w:rPr>
          <w:sz w:val="20"/>
          <w:szCs w:val="20"/>
        </w:rPr>
        <w:t xml:space="preserve">expressions of interest </w:t>
      </w:r>
      <w:r w:rsidR="00293D44">
        <w:rPr>
          <w:sz w:val="20"/>
          <w:szCs w:val="20"/>
        </w:rPr>
        <w:t xml:space="preserve">are </w:t>
      </w:r>
      <w:r w:rsidRPr="00C431EF">
        <w:rPr>
          <w:sz w:val="20"/>
          <w:szCs w:val="20"/>
        </w:rPr>
        <w:t xml:space="preserve">sought from partners. DFID </w:t>
      </w:r>
      <w:r w:rsidR="00293D44">
        <w:rPr>
          <w:sz w:val="20"/>
          <w:szCs w:val="20"/>
        </w:rPr>
        <w:t xml:space="preserve">will </w:t>
      </w:r>
      <w:r w:rsidRPr="00C431EF">
        <w:rPr>
          <w:sz w:val="20"/>
          <w:szCs w:val="20"/>
        </w:rPr>
        <w:t>share specifications, solar lights can be attached. Transport will be provided. Alex can be contacted in the DFID team.</w:t>
      </w:r>
    </w:p>
    <w:p w14:paraId="2BEDA12F" w14:textId="5F5B3689" w:rsidR="00D10706" w:rsidRPr="00C431EF" w:rsidRDefault="00293D44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DFID will </w:t>
      </w:r>
      <w:r w:rsidR="00D10706" w:rsidRPr="00C431EF">
        <w:rPr>
          <w:sz w:val="20"/>
          <w:szCs w:val="20"/>
        </w:rPr>
        <w:t>engage with the Logistics Cluster to ensure that there are no customs issues.</w:t>
      </w:r>
    </w:p>
    <w:p w14:paraId="146A55BA" w14:textId="11D7BBB0" w:rsidR="00D10706" w:rsidRPr="00C431EF" w:rsidRDefault="00D10706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ECHO had a meeting this morning, they have 3 million euro available for various sectors, and coordination costs can be included.</w:t>
      </w:r>
    </w:p>
    <w:p w14:paraId="06B480B7" w14:textId="401BE0EF" w:rsidR="00D10706" w:rsidRPr="00C431EF" w:rsidRDefault="00D10706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OFDA has funding approved of up to 10 million USD.</w:t>
      </w:r>
    </w:p>
    <w:p w14:paraId="08910B6B" w14:textId="0D4BF4BC" w:rsidR="00D10706" w:rsidRPr="00C431EF" w:rsidRDefault="00D10706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IFRC has requested funds from the DREF, 200 volunteers and 10 cars from the National Society are at its disposal.</w:t>
      </w:r>
    </w:p>
    <w:p w14:paraId="35F87E7E" w14:textId="695D8B89" w:rsidR="00D10706" w:rsidRPr="00C431EF" w:rsidRDefault="00293D44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Funding does not seem to be an issue, but implementing capacity of shelter partners is lacking. </w:t>
      </w:r>
      <w:r w:rsidR="00D10706" w:rsidRPr="00C431EF">
        <w:rPr>
          <w:sz w:val="20"/>
          <w:szCs w:val="20"/>
        </w:rPr>
        <w:t>Local implementers should be sought, or a global call for additional cluster partners should be sent out.</w:t>
      </w:r>
    </w:p>
    <w:p w14:paraId="208ADCCE" w14:textId="77777777" w:rsidR="005B451F" w:rsidRPr="00C431EF" w:rsidRDefault="005B451F" w:rsidP="00C30F8C">
      <w:pPr>
        <w:pStyle w:val="ListParagraph"/>
        <w:spacing w:line="240" w:lineRule="auto"/>
        <w:ind w:left="426" w:hanging="284"/>
        <w:rPr>
          <w:b/>
          <w:sz w:val="20"/>
          <w:szCs w:val="20"/>
        </w:rPr>
      </w:pPr>
    </w:p>
    <w:p w14:paraId="64ED461F" w14:textId="3A7B7C1F" w:rsidR="00D847D3" w:rsidRPr="00C431EF" w:rsidRDefault="00D847D3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C431EF">
        <w:rPr>
          <w:b/>
          <w:sz w:val="20"/>
          <w:szCs w:val="20"/>
        </w:rPr>
        <w:t>Advocacy around alternatives to camps</w:t>
      </w:r>
    </w:p>
    <w:p w14:paraId="21D20477" w14:textId="59658552" w:rsidR="00B23650" w:rsidRPr="00C431EF" w:rsidRDefault="00D10706" w:rsidP="00C30F8C">
      <w:pPr>
        <w:pStyle w:val="ListParagraph"/>
        <w:numPr>
          <w:ilvl w:val="0"/>
          <w:numId w:val="7"/>
        </w:num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 xml:space="preserve">Informal ICCG with Protection, CCCM, WASH and Shelter </w:t>
      </w:r>
      <w:r w:rsidR="00293D44">
        <w:rPr>
          <w:sz w:val="20"/>
          <w:szCs w:val="20"/>
        </w:rPr>
        <w:t xml:space="preserve">has </w:t>
      </w:r>
      <w:r w:rsidRPr="00C431EF">
        <w:rPr>
          <w:sz w:val="20"/>
          <w:szCs w:val="20"/>
        </w:rPr>
        <w:t>draft</w:t>
      </w:r>
      <w:r w:rsidR="00293D44">
        <w:rPr>
          <w:sz w:val="20"/>
          <w:szCs w:val="20"/>
        </w:rPr>
        <w:t>ed</w:t>
      </w:r>
      <w:r w:rsidRPr="00C431EF">
        <w:rPr>
          <w:sz w:val="20"/>
          <w:szCs w:val="20"/>
        </w:rPr>
        <w:t xml:space="preserve"> talking points on alternatives to camps.</w:t>
      </w:r>
      <w:r w:rsidRPr="00C431EF">
        <w:rPr>
          <w:sz w:val="20"/>
          <w:szCs w:val="20"/>
        </w:rPr>
        <w:t xml:space="preserve"> </w:t>
      </w:r>
      <w:r w:rsidR="00293D44">
        <w:rPr>
          <w:sz w:val="20"/>
          <w:szCs w:val="20"/>
        </w:rPr>
        <w:t xml:space="preserve">The </w:t>
      </w:r>
      <w:r w:rsidRPr="00C431EF">
        <w:rPr>
          <w:sz w:val="20"/>
          <w:szCs w:val="20"/>
        </w:rPr>
        <w:t xml:space="preserve">Protection </w:t>
      </w:r>
      <w:r w:rsidR="00293D44">
        <w:rPr>
          <w:sz w:val="20"/>
          <w:szCs w:val="20"/>
        </w:rPr>
        <w:t xml:space="preserve">Cluster will </w:t>
      </w:r>
      <w:r w:rsidRPr="00C431EF">
        <w:rPr>
          <w:sz w:val="20"/>
          <w:szCs w:val="20"/>
        </w:rPr>
        <w:t>develop this further.</w:t>
      </w:r>
    </w:p>
    <w:p w14:paraId="35784C14" w14:textId="75347315" w:rsidR="00DD6D7F" w:rsidRPr="00C431EF" w:rsidRDefault="00DD6D7F" w:rsidP="00C30F8C">
      <w:p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Next meeting: 28 September at 08:00</w:t>
      </w:r>
      <w:r w:rsidR="00E210FB">
        <w:rPr>
          <w:sz w:val="20"/>
          <w:szCs w:val="20"/>
        </w:rPr>
        <w:t xml:space="preserve"> at OSOCC tent</w:t>
      </w:r>
      <w:bookmarkStart w:id="0" w:name="_GoBack"/>
      <w:bookmarkEnd w:id="0"/>
    </w:p>
    <w:sectPr w:rsidR="00DD6D7F" w:rsidRPr="00C431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E59C8" w14:textId="77777777" w:rsidR="00085D18" w:rsidRDefault="00085D18" w:rsidP="00C340D5">
      <w:pPr>
        <w:spacing w:after="0" w:line="240" w:lineRule="auto"/>
      </w:pPr>
      <w:r>
        <w:separator/>
      </w:r>
    </w:p>
  </w:endnote>
  <w:endnote w:type="continuationSeparator" w:id="0">
    <w:p w14:paraId="05565CD0" w14:textId="77777777" w:rsidR="00085D18" w:rsidRDefault="00085D18" w:rsidP="00C3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F28B1" w14:textId="77777777" w:rsidR="00085D18" w:rsidRDefault="00085D18" w:rsidP="00C340D5">
      <w:pPr>
        <w:spacing w:after="0" w:line="240" w:lineRule="auto"/>
      </w:pPr>
      <w:r>
        <w:separator/>
      </w:r>
    </w:p>
  </w:footnote>
  <w:footnote w:type="continuationSeparator" w:id="0">
    <w:p w14:paraId="170C1B43" w14:textId="77777777" w:rsidR="00085D18" w:rsidRDefault="00085D18" w:rsidP="00C3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9BA1" w14:textId="31C24A24" w:rsidR="00C340D5" w:rsidRPr="00C34B81" w:rsidRDefault="00C34B81" w:rsidP="00C340D5">
    <w:pPr>
      <w:spacing w:after="0"/>
      <w:rPr>
        <w:b/>
      </w:rPr>
    </w:pPr>
    <w:r w:rsidRPr="00C34B81">
      <w:rPr>
        <w:b/>
        <w:noProof/>
        <w:lang w:eastAsia="en-GB"/>
      </w:rPr>
      <w:drawing>
        <wp:inline distT="0" distB="0" distL="0" distR="0" wp14:anchorId="1928B511" wp14:editId="08A30414">
          <wp:extent cx="1800000" cy="2333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orland Shelter Clu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3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4B81">
      <w:rPr>
        <w:b/>
      </w:rPr>
      <w:t xml:space="preserve"> </w:t>
    </w:r>
    <w:r>
      <w:rPr>
        <w:b/>
      </w:rPr>
      <w:t>M</w:t>
    </w:r>
    <w:r w:rsidRPr="00C34B81">
      <w:rPr>
        <w:b/>
      </w:rPr>
      <w:t>eeting minutes</w:t>
    </w:r>
    <w:r w:rsidR="008B2DAA">
      <w:rPr>
        <w:b/>
      </w:rPr>
      <w:t>, 27</w:t>
    </w:r>
    <w:r>
      <w:rPr>
        <w:b/>
      </w:rPr>
      <w:t xml:space="preserve">/9/2016, </w:t>
    </w:r>
    <w:proofErr w:type="spellStart"/>
    <w:r>
      <w:rPr>
        <w:b/>
      </w:rPr>
      <w:t>Lista</w:t>
    </w:r>
    <w:proofErr w:type="spellEnd"/>
    <w:r>
      <w:rPr>
        <w:b/>
      </w:rPr>
      <w:t xml:space="preserve"> Base Camp meeting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6965"/>
    <w:multiLevelType w:val="hybridMultilevel"/>
    <w:tmpl w:val="35848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06C04"/>
    <w:multiLevelType w:val="hybridMultilevel"/>
    <w:tmpl w:val="71E0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3E2"/>
    <w:multiLevelType w:val="hybridMultilevel"/>
    <w:tmpl w:val="4E080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C52E8F"/>
    <w:multiLevelType w:val="hybridMultilevel"/>
    <w:tmpl w:val="C93E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71685"/>
    <w:multiLevelType w:val="hybridMultilevel"/>
    <w:tmpl w:val="5BB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760B5"/>
    <w:multiLevelType w:val="hybridMultilevel"/>
    <w:tmpl w:val="AD60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73198"/>
    <w:multiLevelType w:val="hybridMultilevel"/>
    <w:tmpl w:val="A8B25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1D"/>
    <w:rsid w:val="00013F9C"/>
    <w:rsid w:val="00085D18"/>
    <w:rsid w:val="000B7850"/>
    <w:rsid w:val="000C61F2"/>
    <w:rsid w:val="001D7CDF"/>
    <w:rsid w:val="002743E1"/>
    <w:rsid w:val="00293D44"/>
    <w:rsid w:val="00337005"/>
    <w:rsid w:val="004C669C"/>
    <w:rsid w:val="005119CB"/>
    <w:rsid w:val="005609FE"/>
    <w:rsid w:val="005B451F"/>
    <w:rsid w:val="005C4588"/>
    <w:rsid w:val="006F4973"/>
    <w:rsid w:val="008A5738"/>
    <w:rsid w:val="008B2DAA"/>
    <w:rsid w:val="00924863"/>
    <w:rsid w:val="00A0441D"/>
    <w:rsid w:val="00B23650"/>
    <w:rsid w:val="00B43334"/>
    <w:rsid w:val="00B50DF7"/>
    <w:rsid w:val="00B836C1"/>
    <w:rsid w:val="00C30F8C"/>
    <w:rsid w:val="00C340D5"/>
    <w:rsid w:val="00C34B81"/>
    <w:rsid w:val="00C431EF"/>
    <w:rsid w:val="00D04E1C"/>
    <w:rsid w:val="00D10706"/>
    <w:rsid w:val="00D4237A"/>
    <w:rsid w:val="00D45FF5"/>
    <w:rsid w:val="00D60492"/>
    <w:rsid w:val="00D847D3"/>
    <w:rsid w:val="00DA48C2"/>
    <w:rsid w:val="00DD6D7F"/>
    <w:rsid w:val="00E210FB"/>
    <w:rsid w:val="00E80A3A"/>
    <w:rsid w:val="00F229B1"/>
    <w:rsid w:val="00F604DE"/>
    <w:rsid w:val="00FA345A"/>
    <w:rsid w:val="00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EE38D"/>
  <w15:chartTrackingRefBased/>
  <w15:docId w15:val="{095F0596-4F3B-4815-A736-37691E89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4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D5"/>
  </w:style>
  <w:style w:type="paragraph" w:styleId="Footer">
    <w:name w:val="footer"/>
    <w:basedOn w:val="Normal"/>
    <w:link w:val="Foot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D5"/>
  </w:style>
  <w:style w:type="table" w:styleId="TableGrid">
    <w:name w:val="Table Grid"/>
    <w:basedOn w:val="TableNormal"/>
    <w:uiPriority w:val="39"/>
    <w:rsid w:val="00D4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Hurkmans</dc:creator>
  <cp:keywords/>
  <dc:description/>
  <cp:lastModifiedBy>Bo Hurkmans</cp:lastModifiedBy>
  <cp:revision>11</cp:revision>
  <cp:lastPrinted>2016-09-27T12:25:00Z</cp:lastPrinted>
  <dcterms:created xsi:type="dcterms:W3CDTF">2016-09-27T12:37:00Z</dcterms:created>
  <dcterms:modified xsi:type="dcterms:W3CDTF">2016-09-27T19:24:00Z</dcterms:modified>
</cp:coreProperties>
</file>