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37D78" w14:textId="77777777" w:rsidR="0009281C" w:rsidRPr="0009281C" w:rsidRDefault="0009281C" w:rsidP="0009281C">
      <w:pPr>
        <w:pBdr>
          <w:bottom w:val="single" w:sz="4" w:space="1" w:color="A6A6A6" w:themeColor="background1" w:themeShade="A6"/>
        </w:pBdr>
        <w:jc w:val="center"/>
        <w:rPr>
          <w:rFonts w:ascii="Arial" w:hAnsi="Arial" w:cs="Arial"/>
          <w:b/>
          <w:bCs/>
          <w:color w:val="7F1416"/>
          <w:sz w:val="22"/>
          <w:szCs w:val="22"/>
        </w:rPr>
      </w:pPr>
      <w:r w:rsidRPr="0009281C">
        <w:rPr>
          <w:rFonts w:ascii="Arial" w:hAnsi="Arial" w:cs="Arial"/>
          <w:b/>
          <w:bCs/>
          <w:color w:val="7F1416"/>
          <w:sz w:val="22"/>
          <w:szCs w:val="22"/>
        </w:rPr>
        <w:t>ES/</w:t>
      </w:r>
      <w:smartTag w:uri="urn:schemas-microsoft-com:office:smarttags" w:element="stockticker">
        <w:r w:rsidRPr="0009281C">
          <w:rPr>
            <w:rFonts w:ascii="Arial" w:hAnsi="Arial" w:cs="Arial"/>
            <w:b/>
            <w:bCs/>
            <w:color w:val="7F1416"/>
            <w:sz w:val="22"/>
            <w:szCs w:val="22"/>
          </w:rPr>
          <w:t>NFI</w:t>
        </w:r>
      </w:smartTag>
      <w:r w:rsidRPr="0009281C">
        <w:rPr>
          <w:rFonts w:ascii="Arial" w:hAnsi="Arial" w:cs="Arial"/>
          <w:b/>
          <w:bCs/>
          <w:color w:val="7F1416"/>
          <w:sz w:val="22"/>
          <w:szCs w:val="22"/>
        </w:rPr>
        <w:t xml:space="preserve"> Sector Monthly Coordination Meeting</w:t>
      </w:r>
    </w:p>
    <w:p w14:paraId="7681440D" w14:textId="77777777" w:rsidR="0009281C" w:rsidRPr="0009281C" w:rsidRDefault="0009281C" w:rsidP="0009281C">
      <w:pPr>
        <w:jc w:val="center"/>
        <w:rPr>
          <w:rFonts w:ascii="Arial" w:hAnsi="Arial" w:cs="Arial"/>
          <w:b/>
          <w:bCs/>
          <w:color w:val="7F1416"/>
          <w:sz w:val="22"/>
          <w:szCs w:val="22"/>
        </w:rPr>
      </w:pPr>
    </w:p>
    <w:p w14:paraId="581C904C" w14:textId="0E555662" w:rsidR="0009281C" w:rsidRPr="0009281C" w:rsidRDefault="0009281C" w:rsidP="001B3EBE">
      <w:pPr>
        <w:jc w:val="center"/>
        <w:rPr>
          <w:rFonts w:ascii="Arial" w:hAnsi="Arial" w:cs="Arial"/>
          <w:b/>
          <w:bCs/>
          <w:color w:val="7F1416"/>
          <w:sz w:val="22"/>
          <w:szCs w:val="22"/>
        </w:rPr>
      </w:pPr>
      <w:r w:rsidRPr="0009281C">
        <w:rPr>
          <w:rFonts w:ascii="Arial" w:hAnsi="Arial" w:cs="Arial"/>
          <w:b/>
          <w:bCs/>
          <w:color w:val="7F1416"/>
          <w:sz w:val="22"/>
          <w:szCs w:val="22"/>
        </w:rPr>
        <w:t xml:space="preserve">Minutes </w:t>
      </w:r>
      <w:bookmarkStart w:id="0" w:name="_GoBack"/>
      <w:bookmarkEnd w:id="0"/>
    </w:p>
    <w:p w14:paraId="5AD88AE6" w14:textId="77777777" w:rsidR="0009281C" w:rsidRPr="0009281C" w:rsidRDefault="0009281C" w:rsidP="0009281C">
      <w:pPr>
        <w:jc w:val="both"/>
        <w:rPr>
          <w:rFonts w:ascii="Arial" w:hAnsi="Arial" w:cs="Arial"/>
          <w:b/>
          <w:bCs/>
          <w:color w:val="7F1416"/>
          <w:sz w:val="22"/>
          <w:szCs w:val="22"/>
        </w:rPr>
      </w:pPr>
    </w:p>
    <w:p w14:paraId="40558AD9" w14:textId="77777777" w:rsidR="0009281C" w:rsidRPr="00DB1BC0" w:rsidRDefault="0009281C" w:rsidP="0009281C">
      <w:pPr>
        <w:ind w:left="90"/>
        <w:jc w:val="both"/>
        <w:rPr>
          <w:rFonts w:ascii="Arial" w:hAnsi="Arial" w:cs="Arial"/>
          <w:bCs/>
          <w:color w:val="404040" w:themeColor="text1" w:themeTint="BF"/>
          <w:sz w:val="22"/>
          <w:szCs w:val="22"/>
          <w:lang w:val="en-US" w:eastAsia="en-US"/>
        </w:rPr>
      </w:pPr>
      <w:r w:rsidRPr="00DB1BC0">
        <w:rPr>
          <w:rFonts w:ascii="Arial" w:hAnsi="Arial" w:cs="Arial"/>
          <w:b/>
          <w:bCs/>
          <w:color w:val="404040" w:themeColor="text1" w:themeTint="BF"/>
          <w:sz w:val="22"/>
          <w:szCs w:val="22"/>
          <w:lang w:val="en-US" w:eastAsia="en-US"/>
        </w:rPr>
        <w:t>Date:</w:t>
      </w:r>
      <w:r w:rsidRPr="00DB1BC0">
        <w:rPr>
          <w:rFonts w:ascii="Arial" w:hAnsi="Arial" w:cs="Arial"/>
          <w:bCs/>
          <w:color w:val="404040" w:themeColor="text1" w:themeTint="BF"/>
          <w:sz w:val="22"/>
          <w:szCs w:val="22"/>
          <w:lang w:val="en-US" w:eastAsia="en-US"/>
        </w:rPr>
        <w:tab/>
      </w:r>
      <w:r w:rsidRPr="00DB1BC0">
        <w:rPr>
          <w:rFonts w:ascii="Arial" w:hAnsi="Arial" w:cs="Arial"/>
          <w:color w:val="313131"/>
          <w:sz w:val="22"/>
          <w:szCs w:val="22"/>
        </w:rPr>
        <w:t xml:space="preserve">22 November 2017, </w:t>
      </w:r>
      <w:r w:rsidRPr="00DB1BC0">
        <w:rPr>
          <w:rFonts w:ascii="Arial" w:hAnsi="Arial" w:cs="Arial"/>
          <w:bCs/>
          <w:color w:val="404040" w:themeColor="text1" w:themeTint="BF"/>
          <w:sz w:val="22"/>
          <w:szCs w:val="22"/>
          <w:lang w:val="en-US" w:eastAsia="en-US"/>
        </w:rPr>
        <w:t>11.00 – 12.30 AM</w:t>
      </w:r>
    </w:p>
    <w:p w14:paraId="2CBC72E3" w14:textId="77777777" w:rsidR="0009281C" w:rsidRPr="00DB1BC0" w:rsidRDefault="0009281C" w:rsidP="0009281C">
      <w:pPr>
        <w:spacing w:after="240"/>
        <w:ind w:left="90"/>
        <w:jc w:val="both"/>
        <w:rPr>
          <w:rFonts w:ascii="Arial" w:hAnsi="Arial" w:cs="Arial"/>
          <w:bCs/>
          <w:color w:val="404040" w:themeColor="text1" w:themeTint="BF"/>
          <w:sz w:val="22"/>
          <w:szCs w:val="22"/>
          <w:lang w:val="en-US" w:eastAsia="en-US"/>
        </w:rPr>
      </w:pPr>
      <w:r w:rsidRPr="00DB1BC0">
        <w:rPr>
          <w:rFonts w:ascii="Arial" w:hAnsi="Arial" w:cs="Arial"/>
          <w:b/>
          <w:bCs/>
          <w:color w:val="404040" w:themeColor="text1" w:themeTint="BF"/>
          <w:sz w:val="22"/>
          <w:szCs w:val="22"/>
          <w:lang w:val="en-US" w:eastAsia="en-US"/>
        </w:rPr>
        <w:t>Location:</w:t>
      </w:r>
      <w:r w:rsidRPr="00DB1BC0">
        <w:rPr>
          <w:rFonts w:ascii="Arial" w:hAnsi="Arial" w:cs="Arial"/>
          <w:bCs/>
          <w:color w:val="404040" w:themeColor="text1" w:themeTint="BF"/>
          <w:sz w:val="22"/>
          <w:szCs w:val="22"/>
          <w:lang w:val="en-US" w:eastAsia="en-US"/>
        </w:rPr>
        <w:t xml:space="preserve"> Blue Nile Conference Room, UNHCR </w:t>
      </w:r>
    </w:p>
    <w:p w14:paraId="54902FF4" w14:textId="77777777" w:rsidR="0009281C" w:rsidRPr="00DB1BC0" w:rsidRDefault="0009281C" w:rsidP="0009281C">
      <w:pPr>
        <w:ind w:left="90"/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  <w:lang w:val="en-US" w:eastAsia="en-US"/>
        </w:rPr>
      </w:pPr>
      <w:r w:rsidRPr="00DB1BC0">
        <w:rPr>
          <w:rFonts w:ascii="Arial" w:hAnsi="Arial" w:cs="Arial"/>
          <w:b/>
          <w:bCs/>
          <w:color w:val="404040" w:themeColor="text1" w:themeTint="BF"/>
          <w:sz w:val="22"/>
          <w:szCs w:val="22"/>
          <w:lang w:val="en-US" w:eastAsia="en-US"/>
        </w:rPr>
        <w:t>Action points:</w:t>
      </w:r>
    </w:p>
    <w:p w14:paraId="3A8C740A" w14:textId="77777777" w:rsidR="0009281C" w:rsidRPr="00DB1BC0" w:rsidRDefault="0009281C" w:rsidP="0009281C">
      <w:pPr>
        <w:ind w:left="90"/>
        <w:jc w:val="both"/>
        <w:rPr>
          <w:rFonts w:ascii="Arial" w:hAnsi="Arial" w:cs="Arial"/>
          <w:bCs/>
          <w:color w:val="404040" w:themeColor="text1" w:themeTint="BF"/>
          <w:sz w:val="22"/>
          <w:szCs w:val="22"/>
          <w:lang w:val="en-US" w:eastAsia="en-US"/>
        </w:rPr>
      </w:pPr>
    </w:p>
    <w:p w14:paraId="394C79A7" w14:textId="77777777" w:rsidR="0009281C" w:rsidRPr="00DB1BC0" w:rsidRDefault="0009281C" w:rsidP="000928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404040" w:themeColor="text1" w:themeTint="BF"/>
          <w:sz w:val="22"/>
          <w:szCs w:val="22"/>
        </w:rPr>
      </w:pPr>
      <w:r w:rsidRPr="00DB1BC0"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IOM and UMCOR </w:t>
      </w:r>
      <w:r>
        <w:rPr>
          <w:rFonts w:ascii="Arial" w:hAnsi="Arial" w:cs="Arial"/>
          <w:bCs/>
          <w:color w:val="404040" w:themeColor="text1" w:themeTint="BF"/>
          <w:sz w:val="22"/>
          <w:szCs w:val="22"/>
        </w:rPr>
        <w:t>to</w:t>
      </w:r>
      <w:r w:rsidRPr="00DB1BC0"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 share pictures of the newly constructed shelters in West and East Darfur respectively.</w:t>
      </w:r>
    </w:p>
    <w:p w14:paraId="45E3C339" w14:textId="77777777" w:rsidR="0009281C" w:rsidRPr="00DB1BC0" w:rsidRDefault="0009281C" w:rsidP="000928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404040" w:themeColor="text1" w:themeTint="BF"/>
          <w:sz w:val="22"/>
          <w:szCs w:val="22"/>
        </w:rPr>
      </w:pPr>
      <w:r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Reactivating the TWGs which have not met since early this year. </w:t>
      </w:r>
    </w:p>
    <w:p w14:paraId="4DC54D74" w14:textId="77777777" w:rsidR="0009281C" w:rsidRPr="00DB1BC0" w:rsidRDefault="0009281C" w:rsidP="000928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404040" w:themeColor="text1" w:themeTint="BF"/>
          <w:sz w:val="22"/>
          <w:szCs w:val="22"/>
        </w:rPr>
      </w:pPr>
      <w:r w:rsidRPr="00DB1BC0">
        <w:rPr>
          <w:rFonts w:ascii="Arial" w:hAnsi="Arial" w:cs="Arial"/>
          <w:bCs/>
          <w:color w:val="404040" w:themeColor="text1" w:themeTint="BF"/>
          <w:sz w:val="22"/>
          <w:szCs w:val="22"/>
        </w:rPr>
        <w:t>Activation of East Darfur Coordination meeting</w:t>
      </w:r>
      <w:r>
        <w:rPr>
          <w:rFonts w:ascii="Arial" w:hAnsi="Arial" w:cs="Arial"/>
          <w:bCs/>
          <w:color w:val="404040" w:themeColor="text1" w:themeTint="BF"/>
          <w:sz w:val="22"/>
          <w:szCs w:val="22"/>
        </w:rPr>
        <w:t>. Sector coordinator to send out a request seeking monthly chairs on a rotational basis</w:t>
      </w:r>
      <w:r w:rsidRPr="00DB1BC0"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. </w:t>
      </w:r>
    </w:p>
    <w:p w14:paraId="25393CA0" w14:textId="77777777" w:rsidR="0009281C" w:rsidRPr="00DB1BC0" w:rsidRDefault="0009281C" w:rsidP="000928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404040" w:themeColor="text1" w:themeTint="BF"/>
          <w:sz w:val="22"/>
          <w:szCs w:val="22"/>
        </w:rPr>
      </w:pPr>
      <w:r w:rsidRPr="00DB1BC0"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UMCOR </w:t>
      </w:r>
      <w:r>
        <w:rPr>
          <w:rFonts w:ascii="Arial" w:hAnsi="Arial" w:cs="Arial"/>
          <w:bCs/>
          <w:color w:val="404040" w:themeColor="text1" w:themeTint="BF"/>
          <w:sz w:val="22"/>
          <w:szCs w:val="22"/>
        </w:rPr>
        <w:t>to share their f</w:t>
      </w:r>
      <w:r w:rsidRPr="00DB1BC0"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ire prevention training material to </w:t>
      </w:r>
      <w:r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ESNFI team for circulation </w:t>
      </w:r>
      <w:r w:rsidRPr="00DB1BC0">
        <w:rPr>
          <w:rFonts w:ascii="Arial" w:hAnsi="Arial" w:cs="Arial"/>
          <w:bCs/>
          <w:color w:val="404040" w:themeColor="text1" w:themeTint="BF"/>
          <w:sz w:val="22"/>
          <w:szCs w:val="22"/>
        </w:rPr>
        <w:t>sector.</w:t>
      </w:r>
    </w:p>
    <w:p w14:paraId="1FD785AB" w14:textId="77777777" w:rsidR="0009281C" w:rsidRPr="0012526D" w:rsidRDefault="0009281C" w:rsidP="000928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404040" w:themeColor="text1" w:themeTint="BF"/>
          <w:sz w:val="22"/>
          <w:szCs w:val="22"/>
        </w:rPr>
      </w:pPr>
      <w:r w:rsidRPr="0012526D">
        <w:rPr>
          <w:rFonts w:ascii="Arial" w:hAnsi="Arial" w:cs="Arial"/>
          <w:bCs/>
          <w:color w:val="404040" w:themeColor="text1" w:themeTint="BF"/>
          <w:sz w:val="22"/>
          <w:szCs w:val="22"/>
        </w:rPr>
        <w:t>Partners to share any interesting stories or updates that they would like to publish in the quarterly sector update.</w:t>
      </w:r>
    </w:p>
    <w:p w14:paraId="2A2FA5CC" w14:textId="77777777" w:rsidR="0009281C" w:rsidRPr="0009281C" w:rsidRDefault="0009281C" w:rsidP="0009281C">
      <w:pPr>
        <w:jc w:val="both"/>
        <w:rPr>
          <w:rFonts w:ascii="Arial" w:hAnsi="Arial" w:cs="Arial"/>
          <w:bCs/>
          <w:color w:val="C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09"/>
        <w:tblW w:w="94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09281C" w:rsidRPr="0009281C" w14:paraId="6C92FDD5" w14:textId="77777777" w:rsidTr="0009281C">
        <w:trPr>
          <w:trHeight w:val="440"/>
        </w:trPr>
        <w:tc>
          <w:tcPr>
            <w:tcW w:w="1555" w:type="dxa"/>
            <w:shd w:val="clear" w:color="auto" w:fill="B27273"/>
            <w:vAlign w:val="center"/>
          </w:tcPr>
          <w:p w14:paraId="00F85130" w14:textId="77777777" w:rsidR="0009281C" w:rsidRPr="00DB1BC0" w:rsidRDefault="0009281C" w:rsidP="00DB63EB">
            <w:pPr>
              <w:pStyle w:val="MMSub-Heading"/>
              <w:spacing w:after="40"/>
              <w:jc w:val="both"/>
              <w:rPr>
                <w:rFonts w:ascii="Arial" w:hAnsi="Arial" w:cs="Arial"/>
                <w:color w:val="404040" w:themeColor="text1" w:themeTint="BF"/>
                <w:lang w:val="en-US" w:eastAsia="en-US"/>
              </w:rPr>
            </w:pPr>
            <w:r w:rsidRPr="00DB1BC0">
              <w:rPr>
                <w:rFonts w:ascii="Arial" w:hAnsi="Arial" w:cs="Arial"/>
                <w:color w:val="404040" w:themeColor="text1" w:themeTint="BF"/>
                <w:lang w:val="en-US" w:eastAsia="en-US"/>
              </w:rPr>
              <w:t>Agenda Item</w:t>
            </w:r>
          </w:p>
        </w:tc>
        <w:tc>
          <w:tcPr>
            <w:tcW w:w="7938" w:type="dxa"/>
            <w:shd w:val="clear" w:color="auto" w:fill="B27273"/>
            <w:vAlign w:val="center"/>
          </w:tcPr>
          <w:p w14:paraId="514F5C41" w14:textId="77777777" w:rsidR="0009281C" w:rsidRPr="00DB1BC0" w:rsidRDefault="0009281C" w:rsidP="00DB63EB">
            <w:pPr>
              <w:pStyle w:val="MMSub-Heading"/>
              <w:spacing w:after="40"/>
              <w:jc w:val="both"/>
              <w:rPr>
                <w:rFonts w:ascii="Arial" w:hAnsi="Arial" w:cs="Arial"/>
                <w:color w:val="404040" w:themeColor="text1" w:themeTint="BF"/>
                <w:lang w:val="en-US" w:eastAsia="en-US"/>
              </w:rPr>
            </w:pPr>
            <w:r w:rsidRPr="00DB1BC0">
              <w:rPr>
                <w:rFonts w:ascii="Arial" w:hAnsi="Arial" w:cs="Arial"/>
                <w:color w:val="404040" w:themeColor="text1" w:themeTint="BF"/>
                <w:lang w:val="en-US" w:eastAsia="en-US"/>
              </w:rPr>
              <w:t>Discussion/action points</w:t>
            </w:r>
          </w:p>
        </w:tc>
      </w:tr>
      <w:tr w:rsidR="0009281C" w:rsidRPr="00DB1BC0" w14:paraId="7ABAA2BF" w14:textId="77777777" w:rsidTr="0009281C">
        <w:trPr>
          <w:trHeight w:val="530"/>
        </w:trPr>
        <w:tc>
          <w:tcPr>
            <w:tcW w:w="1555" w:type="dxa"/>
            <w:vAlign w:val="center"/>
          </w:tcPr>
          <w:p w14:paraId="5E20BFF9" w14:textId="77777777" w:rsidR="0009281C" w:rsidRPr="00DB1BC0" w:rsidRDefault="0009281C" w:rsidP="00DB6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1BC0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2971AD5E" w14:textId="77777777" w:rsidR="0009281C" w:rsidRPr="00DB1BC0" w:rsidRDefault="0009281C" w:rsidP="000928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0914B6EF" w14:textId="77777777" w:rsidR="0009281C" w:rsidRPr="00DB1BC0" w:rsidRDefault="0009281C" w:rsidP="00DB63EB">
            <w:pPr>
              <w:ind w:left="339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81C" w:rsidRPr="00DB1BC0" w14:paraId="7FDF7051" w14:textId="77777777" w:rsidTr="0009281C">
        <w:trPr>
          <w:trHeight w:val="530"/>
        </w:trPr>
        <w:tc>
          <w:tcPr>
            <w:tcW w:w="1555" w:type="dxa"/>
            <w:vAlign w:val="center"/>
          </w:tcPr>
          <w:p w14:paraId="650274DE" w14:textId="77777777" w:rsidR="0009281C" w:rsidRPr="00DB1BC0" w:rsidRDefault="0009281C" w:rsidP="00DB63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DB1BC0">
              <w:rPr>
                <w:rFonts w:ascii="Arial" w:hAnsi="Arial" w:cs="Arial"/>
                <w:b/>
                <w:sz w:val="22"/>
                <w:szCs w:val="22"/>
              </w:rPr>
              <w:t>revious action points</w:t>
            </w:r>
          </w:p>
        </w:tc>
        <w:tc>
          <w:tcPr>
            <w:tcW w:w="7938" w:type="dxa"/>
            <w:vAlign w:val="center"/>
          </w:tcPr>
          <w:p w14:paraId="2A4A4FAD" w14:textId="77777777" w:rsidR="0009281C" w:rsidRPr="00DB1BC0" w:rsidRDefault="0009281C" w:rsidP="00DB63EB">
            <w:pPr>
              <w:ind w:left="339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B1BC0">
              <w:rPr>
                <w:rFonts w:ascii="Arial" w:hAnsi="Arial" w:cs="Arial"/>
                <w:sz w:val="22"/>
                <w:szCs w:val="22"/>
              </w:rPr>
              <w:t xml:space="preserve">IOM to share their PDM mission report.  </w:t>
            </w:r>
            <w:r>
              <w:rPr>
                <w:rFonts w:ascii="Arial" w:hAnsi="Arial" w:cs="Arial"/>
                <w:sz w:val="22"/>
                <w:szCs w:val="22"/>
              </w:rPr>
              <w:t>- Pending</w:t>
            </w:r>
          </w:p>
        </w:tc>
      </w:tr>
      <w:tr w:rsidR="0009281C" w:rsidRPr="00DB1BC0" w14:paraId="0E565309" w14:textId="77777777" w:rsidTr="0009281C">
        <w:trPr>
          <w:trHeight w:val="530"/>
        </w:trPr>
        <w:tc>
          <w:tcPr>
            <w:tcW w:w="1555" w:type="dxa"/>
            <w:vAlign w:val="center"/>
          </w:tcPr>
          <w:p w14:paraId="39E4D6C7" w14:textId="77777777" w:rsidR="0009281C" w:rsidRDefault="0009281C" w:rsidP="00DB63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Partner</w:t>
            </w:r>
          </w:p>
          <w:p w14:paraId="1B1053CE" w14:textId="77777777" w:rsidR="0009281C" w:rsidRPr="00DB1BC0" w:rsidRDefault="0009281C" w:rsidP="00DB6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1BC0">
              <w:rPr>
                <w:rFonts w:ascii="Arial" w:hAnsi="Arial" w:cs="Arial"/>
                <w:b/>
                <w:sz w:val="22"/>
                <w:szCs w:val="22"/>
              </w:rPr>
              <w:t xml:space="preserve">updates </w:t>
            </w:r>
          </w:p>
          <w:p w14:paraId="5C6BD290" w14:textId="77777777" w:rsidR="0009281C" w:rsidRPr="00DB1BC0" w:rsidRDefault="0009281C" w:rsidP="00DB6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2F79B827" w14:textId="0EDFDA52" w:rsidR="0009281C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  <w:r w:rsidRPr="00340BBD">
              <w:rPr>
                <w:rFonts w:ascii="Arial" w:hAnsi="Arial" w:cs="Arial"/>
                <w:b/>
                <w:sz w:val="22"/>
                <w:szCs w:val="22"/>
                <w:u w:val="single"/>
              </w:rPr>
              <w:t>IOM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 In S</w:t>
            </w:r>
            <w:r w:rsidRPr="00340BBD">
              <w:rPr>
                <w:rFonts w:ascii="Arial" w:hAnsi="Arial" w:cs="Arial"/>
                <w:sz w:val="22"/>
                <w:szCs w:val="22"/>
              </w:rPr>
              <w:t>outh Darfur</w:t>
            </w:r>
            <w:r>
              <w:rPr>
                <w:rFonts w:ascii="Arial" w:hAnsi="Arial" w:cs="Arial"/>
                <w:sz w:val="22"/>
                <w:szCs w:val="22"/>
              </w:rPr>
              <w:t>, two needs assessments</w:t>
            </w:r>
            <w:r w:rsidR="00973720">
              <w:rPr>
                <w:rFonts w:ascii="Arial" w:hAnsi="Arial" w:cs="Arial"/>
                <w:sz w:val="22"/>
                <w:szCs w:val="22"/>
              </w:rPr>
              <w:t xml:space="preserve"> for the protracted caseloads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0BBD">
              <w:rPr>
                <w:rFonts w:ascii="Arial" w:hAnsi="Arial" w:cs="Arial"/>
                <w:sz w:val="22"/>
                <w:szCs w:val="22"/>
              </w:rPr>
              <w:t>are completed now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B9A81D6" w14:textId="77777777" w:rsidR="0009281C" w:rsidRPr="00340BBD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  <w:r w:rsidRPr="00340BBD">
              <w:rPr>
                <w:rFonts w:ascii="Arial" w:hAnsi="Arial" w:cs="Arial"/>
                <w:sz w:val="22"/>
                <w:szCs w:val="22"/>
              </w:rPr>
              <w:t xml:space="preserve">800 improved shelters in </w:t>
            </w:r>
            <w:proofErr w:type="spellStart"/>
            <w:proofErr w:type="gramStart"/>
            <w:r w:rsidRPr="00340BBD">
              <w:rPr>
                <w:rFonts w:ascii="Arial" w:hAnsi="Arial" w:cs="Arial"/>
                <w:sz w:val="22"/>
                <w:szCs w:val="22"/>
              </w:rPr>
              <w:t>Kass</w:t>
            </w:r>
            <w:proofErr w:type="spellEnd"/>
            <w:r w:rsidRPr="00340BBD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340BBD">
              <w:rPr>
                <w:rFonts w:ascii="Arial" w:hAnsi="Arial" w:cs="Arial"/>
                <w:sz w:val="22"/>
                <w:szCs w:val="22"/>
              </w:rPr>
              <w:t xml:space="preserve"> complemented with ES/NFIs from the Common pipeline, to be distributed early December.</w:t>
            </w:r>
          </w:p>
          <w:p w14:paraId="2173EE7F" w14:textId="77777777" w:rsidR="0009281C" w:rsidRPr="00340BBD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914C6F" w14:textId="3C5523C4" w:rsidR="0009281C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  <w:r w:rsidRPr="00340BBD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973720">
              <w:rPr>
                <w:rFonts w:ascii="Arial" w:hAnsi="Arial" w:cs="Arial"/>
                <w:sz w:val="22"/>
                <w:szCs w:val="22"/>
              </w:rPr>
              <w:t xml:space="preserve">North Darfur 1,878 </w:t>
            </w:r>
            <w:r w:rsidR="00973720">
              <w:rPr>
                <w:rFonts w:ascii="Arial" w:hAnsi="Arial" w:cs="Arial"/>
                <w:sz w:val="22"/>
                <w:szCs w:val="22"/>
              </w:rPr>
              <w:t>NFI kits</w:t>
            </w:r>
            <w:r w:rsidR="00973720" w:rsidRPr="00973720">
              <w:rPr>
                <w:rFonts w:ascii="Arial" w:hAnsi="Arial" w:cs="Arial"/>
                <w:sz w:val="22"/>
                <w:szCs w:val="22"/>
              </w:rPr>
              <w:t xml:space="preserve"> will be distribute</w:t>
            </w:r>
            <w:r w:rsidR="00973720">
              <w:rPr>
                <w:rFonts w:ascii="Arial" w:hAnsi="Arial" w:cs="Arial"/>
                <w:sz w:val="22"/>
                <w:szCs w:val="22"/>
              </w:rPr>
              <w:t>d</w:t>
            </w:r>
            <w:r w:rsidR="00973720" w:rsidRPr="009737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3720">
              <w:rPr>
                <w:rFonts w:ascii="Arial" w:hAnsi="Arial" w:cs="Arial"/>
                <w:sz w:val="22"/>
                <w:szCs w:val="22"/>
              </w:rPr>
              <w:t>next week, including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 item</w:t>
            </w:r>
            <w:r>
              <w:rPr>
                <w:rFonts w:ascii="Arial" w:hAnsi="Arial" w:cs="Arial"/>
                <w:sz w:val="22"/>
                <w:szCs w:val="22"/>
              </w:rPr>
              <w:t xml:space="preserve">s from the common pipeline. </w:t>
            </w:r>
          </w:p>
          <w:p w14:paraId="2949DB83" w14:textId="77777777" w:rsidR="00973720" w:rsidRDefault="00973720" w:rsidP="00DB6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E3769" w14:textId="77777777" w:rsidR="0009281C" w:rsidRPr="00340BBD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W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est Darfur </w:t>
            </w:r>
            <w:r>
              <w:rPr>
                <w:rFonts w:ascii="Arial" w:hAnsi="Arial" w:cs="Arial"/>
                <w:sz w:val="22"/>
                <w:szCs w:val="22"/>
              </w:rPr>
              <w:t>construction of T-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Shelter is still on-going. </w:t>
            </w:r>
          </w:p>
          <w:p w14:paraId="34107F00" w14:textId="581DA6D3" w:rsidR="0009281C" w:rsidRPr="00340BBD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  <w:r w:rsidRPr="00340BBD">
              <w:rPr>
                <w:rFonts w:ascii="Arial" w:hAnsi="Arial" w:cs="Arial"/>
                <w:sz w:val="22"/>
                <w:szCs w:val="22"/>
              </w:rPr>
              <w:t xml:space="preserve">In west Kordofan: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 needs assessment </w:t>
            </w:r>
            <w:r>
              <w:rPr>
                <w:rFonts w:ascii="Arial" w:hAnsi="Arial" w:cs="Arial"/>
                <w:sz w:val="22"/>
                <w:szCs w:val="22"/>
              </w:rPr>
              <w:t xml:space="preserve">was completed with </w:t>
            </w:r>
            <w:r w:rsidRPr="00340BBD">
              <w:rPr>
                <w:rFonts w:ascii="Arial" w:hAnsi="Arial" w:cs="Arial"/>
                <w:sz w:val="22"/>
                <w:szCs w:val="22"/>
              </w:rPr>
              <w:t>the registration of</w:t>
            </w:r>
            <w:r w:rsidR="00973720">
              <w:rPr>
                <w:rFonts w:ascii="Arial" w:hAnsi="Arial" w:cs="Arial"/>
                <w:sz w:val="22"/>
                <w:szCs w:val="22"/>
              </w:rPr>
              <w:t xml:space="preserve"> mixed load of refugees and IDPs.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 50,000 individuals in </w:t>
            </w:r>
            <w:proofErr w:type="spellStart"/>
            <w:proofErr w:type="gramStart"/>
            <w:r w:rsidRPr="00340BBD">
              <w:rPr>
                <w:rFonts w:ascii="Arial" w:hAnsi="Arial" w:cs="Arial"/>
                <w:sz w:val="22"/>
                <w:szCs w:val="22"/>
              </w:rPr>
              <w:t>Diling</w:t>
            </w:r>
            <w:proofErr w:type="spellEnd"/>
            <w:r w:rsidRPr="00340BBD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340B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0BBD">
              <w:rPr>
                <w:rFonts w:ascii="Arial" w:hAnsi="Arial" w:cs="Arial"/>
                <w:sz w:val="22"/>
                <w:szCs w:val="22"/>
              </w:rPr>
              <w:t>Dalami</w:t>
            </w:r>
            <w:proofErr w:type="spellEnd"/>
            <w:r w:rsidRPr="00340BBD">
              <w:rPr>
                <w:rFonts w:ascii="Arial" w:hAnsi="Arial" w:cs="Arial"/>
                <w:sz w:val="22"/>
                <w:szCs w:val="22"/>
              </w:rPr>
              <w:t xml:space="preserve"> , and </w:t>
            </w:r>
            <w:proofErr w:type="spellStart"/>
            <w:r w:rsidRPr="00340BBD">
              <w:rPr>
                <w:rFonts w:ascii="Arial" w:hAnsi="Arial" w:cs="Arial"/>
                <w:sz w:val="22"/>
                <w:szCs w:val="22"/>
              </w:rPr>
              <w:t>Goosh</w:t>
            </w:r>
            <w:proofErr w:type="spellEnd"/>
            <w:r w:rsidRPr="00340BBD">
              <w:rPr>
                <w:rFonts w:ascii="Arial" w:hAnsi="Arial" w:cs="Arial"/>
                <w:sz w:val="22"/>
                <w:szCs w:val="22"/>
              </w:rPr>
              <w:t xml:space="preserve"> . </w:t>
            </w:r>
          </w:p>
          <w:p w14:paraId="77E50441" w14:textId="77777777" w:rsidR="0009281C" w:rsidRPr="00340BBD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E128FA" w14:textId="77777777" w:rsidR="0009281C" w:rsidRPr="00340BBD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  <w:r w:rsidRPr="00340BB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UMCOR: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 In East Darfur, 300 emergency shelters currently under construction in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Adila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Abu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karinka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40BBD">
              <w:rPr>
                <w:rFonts w:ascii="Arial" w:hAnsi="Arial" w:cs="Arial"/>
                <w:sz w:val="22"/>
                <w:szCs w:val="22"/>
              </w:rPr>
              <w:t>eaen</w:t>
            </w:r>
            <w:proofErr w:type="spellEnd"/>
            <w:r w:rsidRPr="00340BBD">
              <w:rPr>
                <w:rFonts w:ascii="Arial" w:hAnsi="Arial" w:cs="Arial"/>
                <w:sz w:val="22"/>
                <w:szCs w:val="22"/>
              </w:rPr>
              <w:t xml:space="preserve"> . </w:t>
            </w:r>
          </w:p>
          <w:p w14:paraId="03EDBFF0" w14:textId="77777777" w:rsidR="0009281C" w:rsidRPr="00340BBD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CommentReference"/>
              </w:rPr>
              <w:t>T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raining on fire prevention and shelter care </w:t>
            </w:r>
            <w:r>
              <w:rPr>
                <w:rFonts w:ascii="Arial" w:hAnsi="Arial" w:cs="Arial"/>
                <w:sz w:val="22"/>
                <w:szCs w:val="22"/>
              </w:rPr>
              <w:t xml:space="preserve">was conducted for 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1000 households through the community extension workers. </w:t>
            </w:r>
          </w:p>
          <w:p w14:paraId="52E907BE" w14:textId="77777777" w:rsidR="0009281C" w:rsidRPr="00340BBD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DAEEA5" w14:textId="122CD33C" w:rsidR="0009281C" w:rsidRPr="00340BBD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  <w:r w:rsidRPr="00340BB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SRCS: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AF242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outh Darfur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  50 NFI kits </w:t>
            </w:r>
            <w:r w:rsidR="00AF2429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>
              <w:rPr>
                <w:rFonts w:ascii="Arial" w:hAnsi="Arial" w:cs="Arial"/>
                <w:sz w:val="22"/>
                <w:szCs w:val="22"/>
              </w:rPr>
              <w:t xml:space="preserve">distributed 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>
              <w:rPr>
                <w:rFonts w:ascii="Arial" w:hAnsi="Arial" w:cs="Arial"/>
                <w:sz w:val="22"/>
                <w:szCs w:val="22"/>
              </w:rPr>
              <w:t xml:space="preserve">NFI 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common pipeline in </w:t>
            </w:r>
            <w:proofErr w:type="spellStart"/>
            <w:r w:rsidRPr="00340BBD">
              <w:rPr>
                <w:rFonts w:ascii="Arial" w:hAnsi="Arial" w:cs="Arial"/>
                <w:sz w:val="22"/>
                <w:szCs w:val="22"/>
              </w:rPr>
              <w:t>Bilail</w:t>
            </w:r>
            <w:proofErr w:type="spellEnd"/>
            <w:r w:rsidRPr="00340BBD">
              <w:rPr>
                <w:rFonts w:ascii="Arial" w:hAnsi="Arial" w:cs="Arial"/>
                <w:sz w:val="22"/>
                <w:szCs w:val="22"/>
              </w:rPr>
              <w:t xml:space="preserve"> to newly displaced IDPs  </w:t>
            </w:r>
          </w:p>
          <w:p w14:paraId="3DF88FE7" w14:textId="02307DF9" w:rsidR="0009281C" w:rsidRPr="00340BBD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  <w:r w:rsidRPr="00340BBD">
              <w:rPr>
                <w:rFonts w:ascii="Arial" w:hAnsi="Arial" w:cs="Arial"/>
                <w:sz w:val="22"/>
                <w:szCs w:val="22"/>
              </w:rPr>
              <w:t xml:space="preserve">Also conducted a needs assessment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Kafia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anji,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40BBD">
              <w:rPr>
                <w:rFonts w:ascii="Arial" w:hAnsi="Arial" w:cs="Arial"/>
                <w:sz w:val="22"/>
                <w:szCs w:val="22"/>
              </w:rPr>
              <w:t>outh Darfur</w:t>
            </w:r>
            <w:r w:rsidR="00AF24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dentified 90 refugee </w:t>
            </w:r>
            <w:proofErr w:type="gramStart"/>
            <w:r w:rsidRPr="00340BBD">
              <w:rPr>
                <w:rFonts w:ascii="Arial" w:hAnsi="Arial" w:cs="Arial"/>
                <w:sz w:val="22"/>
                <w:szCs w:val="22"/>
              </w:rPr>
              <w:t>household</w:t>
            </w:r>
            <w:r>
              <w:rPr>
                <w:rFonts w:ascii="Arial" w:hAnsi="Arial" w:cs="Arial"/>
                <w:sz w:val="22"/>
                <w:szCs w:val="22"/>
              </w:rPr>
              <w:t>s  from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CAR and 500 households  from S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outh Sudan. </w:t>
            </w:r>
            <w:r>
              <w:rPr>
                <w:rFonts w:ascii="Arial" w:hAnsi="Arial" w:cs="Arial"/>
                <w:sz w:val="22"/>
                <w:szCs w:val="22"/>
              </w:rPr>
              <w:t xml:space="preserve">ES/NFI 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distribution </w:t>
            </w:r>
            <w:r>
              <w:rPr>
                <w:rFonts w:ascii="Arial" w:hAnsi="Arial" w:cs="Arial"/>
                <w:sz w:val="22"/>
                <w:szCs w:val="22"/>
              </w:rPr>
              <w:t>planned</w:t>
            </w:r>
            <w:r w:rsidRPr="00340B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B5666A" w14:textId="77777777" w:rsidR="0009281C" w:rsidRPr="00340BBD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6ADA6" w14:textId="77777777" w:rsidR="0009281C" w:rsidRPr="00340BBD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S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outh and </w:t>
            </w:r>
            <w:r>
              <w:rPr>
                <w:rFonts w:ascii="Arial" w:hAnsi="Arial" w:cs="Arial"/>
                <w:sz w:val="22"/>
                <w:szCs w:val="22"/>
              </w:rPr>
              <w:t>West Kordofan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, 323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outh Sudanese refugees were assisted with </w:t>
            </w:r>
            <w:r>
              <w:rPr>
                <w:rFonts w:ascii="Arial" w:hAnsi="Arial" w:cs="Arial"/>
                <w:sz w:val="22"/>
                <w:szCs w:val="22"/>
              </w:rPr>
              <w:t>ES/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NFIs from the refugee stock. </w:t>
            </w:r>
          </w:p>
          <w:p w14:paraId="23E09B8A" w14:textId="2787BC89" w:rsidR="0009281C" w:rsidRPr="00340BBD" w:rsidRDefault="00AF2429" w:rsidP="00DB63EB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In WNS c</w:t>
            </w:r>
            <w:r w:rsidR="0009281C" w:rsidRPr="00340BBD">
              <w:rPr>
                <w:rFonts w:ascii="Arial" w:hAnsi="Arial" w:cs="Arial"/>
                <w:sz w:val="22"/>
                <w:szCs w:val="22"/>
              </w:rPr>
              <w:t xml:space="preserve">amp management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is now </w:t>
            </w:r>
            <w:r w:rsidR="0009281C">
              <w:rPr>
                <w:rFonts w:ascii="Arial" w:hAnsi="Arial" w:cs="Arial"/>
                <w:sz w:val="22"/>
                <w:szCs w:val="22"/>
              </w:rPr>
              <w:t xml:space="preserve">done by </w:t>
            </w:r>
            <w:r w:rsidR="0009281C" w:rsidRPr="00340BBD">
              <w:rPr>
                <w:rFonts w:ascii="Arial" w:hAnsi="Arial" w:cs="Arial"/>
                <w:sz w:val="22"/>
                <w:szCs w:val="22"/>
              </w:rPr>
              <w:t>COR</w:t>
            </w:r>
            <w:r w:rsidR="0009281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BBB5A0" w14:textId="77777777" w:rsidR="0009281C" w:rsidRPr="00340BBD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3B9AF" w14:textId="77777777" w:rsidR="0009281C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  <w:r w:rsidRPr="00340BB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lastRenderedPageBreak/>
              <w:t>AOSCD: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 south Darfur </w:t>
            </w:r>
            <w:r w:rsidRPr="00340BBD">
              <w:rPr>
                <w:rFonts w:ascii="Arial" w:hAnsi="Arial" w:cs="Arial"/>
                <w:sz w:val="22"/>
                <w:szCs w:val="22"/>
              </w:rPr>
              <w:t>distributed ES</w:t>
            </w:r>
            <w:r w:rsidRPr="00340BBD">
              <w:rPr>
                <w:rFonts w:ascii="Arial" w:hAnsi="Arial" w:cs="Arial"/>
                <w:sz w:val="22"/>
                <w:szCs w:val="22"/>
                <w:rtl/>
              </w:rPr>
              <w:t>/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NFIs to 266 households in </w:t>
            </w:r>
            <w:proofErr w:type="spellStart"/>
            <w:r w:rsidRPr="00340BBD">
              <w:rPr>
                <w:rFonts w:ascii="Arial" w:hAnsi="Arial" w:cs="Arial"/>
                <w:sz w:val="22"/>
                <w:szCs w:val="22"/>
              </w:rPr>
              <w:t>Belail</w:t>
            </w:r>
            <w:proofErr w:type="spellEnd"/>
            <w:r w:rsidRPr="00340BBD">
              <w:rPr>
                <w:rFonts w:ascii="Arial" w:hAnsi="Arial" w:cs="Arial"/>
                <w:sz w:val="22"/>
                <w:szCs w:val="22"/>
              </w:rPr>
              <w:t xml:space="preserve"> IDP camp </w:t>
            </w:r>
          </w:p>
          <w:p w14:paraId="71671A1B" w14:textId="0495BF01" w:rsidR="0009281C" w:rsidRPr="00340BBD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40BBD">
              <w:rPr>
                <w:rFonts w:ascii="Arial" w:hAnsi="Arial" w:cs="Arial"/>
                <w:sz w:val="22"/>
                <w:szCs w:val="22"/>
              </w:rPr>
              <w:t>nteragency asse</w:t>
            </w:r>
            <w:r>
              <w:rPr>
                <w:rFonts w:ascii="Arial" w:hAnsi="Arial" w:cs="Arial"/>
                <w:sz w:val="22"/>
                <w:szCs w:val="22"/>
              </w:rPr>
              <w:t xml:space="preserve">ssment </w:t>
            </w:r>
            <w:r w:rsidRPr="00340BBD">
              <w:rPr>
                <w:rFonts w:ascii="Arial" w:hAnsi="Arial" w:cs="Arial"/>
                <w:sz w:val="22"/>
                <w:szCs w:val="22"/>
              </w:rPr>
              <w:t>with IOM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ongoing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340BBD">
              <w:rPr>
                <w:rFonts w:ascii="Arial" w:hAnsi="Arial" w:cs="Arial"/>
                <w:sz w:val="22"/>
                <w:szCs w:val="22"/>
              </w:rPr>
              <w:t>ass</w:t>
            </w:r>
            <w:proofErr w:type="spellEnd"/>
            <w:r w:rsidRPr="00340BB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340BBD">
              <w:rPr>
                <w:rFonts w:ascii="Arial" w:hAnsi="Arial" w:cs="Arial"/>
                <w:sz w:val="22"/>
                <w:szCs w:val="22"/>
              </w:rPr>
              <w:t>Gerida</w:t>
            </w:r>
            <w:proofErr w:type="spellEnd"/>
            <w:r w:rsidRPr="00340BBD">
              <w:rPr>
                <w:rFonts w:ascii="Arial" w:hAnsi="Arial" w:cs="Arial"/>
                <w:sz w:val="22"/>
                <w:szCs w:val="22"/>
              </w:rPr>
              <w:t>, targeting 1500</w:t>
            </w:r>
            <w:r w:rsidR="00973720">
              <w:rPr>
                <w:rFonts w:ascii="Arial" w:hAnsi="Arial" w:cs="Arial"/>
                <w:sz w:val="22"/>
                <w:szCs w:val="22"/>
              </w:rPr>
              <w:t xml:space="preserve"> protracted IDP</w:t>
            </w:r>
            <w:r w:rsidRPr="00340BBD">
              <w:rPr>
                <w:rFonts w:ascii="Arial" w:hAnsi="Arial" w:cs="Arial"/>
                <w:sz w:val="22"/>
                <w:szCs w:val="22"/>
              </w:rPr>
              <w:t xml:space="preserve"> households.</w:t>
            </w:r>
          </w:p>
          <w:p w14:paraId="1B616C1B" w14:textId="77777777" w:rsidR="0009281C" w:rsidRPr="00340BBD" w:rsidRDefault="0009281C" w:rsidP="00DB6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C12932" w14:textId="15C3FC27" w:rsidR="0009281C" w:rsidRPr="00340BBD" w:rsidRDefault="003A6BBF" w:rsidP="00DB63EB">
            <w:pPr>
              <w:ind w:left="9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6BB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TGH :</w:t>
            </w:r>
            <w:proofErr w:type="gramEnd"/>
            <w:r w:rsidRPr="003A6BB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A6BBF">
              <w:rPr>
                <w:rFonts w:ascii="Arial" w:hAnsi="Arial" w:cs="Arial"/>
                <w:sz w:val="22"/>
                <w:szCs w:val="22"/>
              </w:rPr>
              <w:t xml:space="preserve">TGH NFI project under RRF fund ended in September and TGH currently has one project running in the ES/NFI sector under ECHO fund. TGH Distributed 100 NFI Kits and 50 shelters in </w:t>
            </w:r>
            <w:proofErr w:type="spellStart"/>
            <w:proofErr w:type="gramStart"/>
            <w:r w:rsidRPr="003A6BBF">
              <w:rPr>
                <w:rFonts w:ascii="Arial" w:hAnsi="Arial" w:cs="Arial"/>
                <w:sz w:val="22"/>
                <w:szCs w:val="22"/>
              </w:rPr>
              <w:t>Beida</w:t>
            </w:r>
            <w:proofErr w:type="spellEnd"/>
            <w:r w:rsidRPr="003A6BBF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3A6BBF">
              <w:rPr>
                <w:rFonts w:ascii="Arial" w:hAnsi="Arial" w:cs="Arial"/>
                <w:sz w:val="22"/>
                <w:szCs w:val="22"/>
              </w:rPr>
              <w:t xml:space="preserve"> West Darfur for Returnees from TGH buffer stock (pre-positioned through ECHO fund), and planning distribution of NFIS in </w:t>
            </w:r>
            <w:proofErr w:type="spellStart"/>
            <w:r w:rsidRPr="003A6BBF">
              <w:rPr>
                <w:rFonts w:ascii="Arial" w:hAnsi="Arial" w:cs="Arial"/>
                <w:sz w:val="22"/>
                <w:szCs w:val="22"/>
              </w:rPr>
              <w:t>Golo</w:t>
            </w:r>
            <w:proofErr w:type="spellEnd"/>
            <w:r w:rsidRPr="003A6BBF">
              <w:rPr>
                <w:rFonts w:ascii="Arial" w:hAnsi="Arial" w:cs="Arial"/>
                <w:sz w:val="22"/>
                <w:szCs w:val="22"/>
              </w:rPr>
              <w:t xml:space="preserve"> soon.</w:t>
            </w:r>
          </w:p>
        </w:tc>
      </w:tr>
      <w:tr w:rsidR="0009281C" w:rsidRPr="00DB1BC0" w14:paraId="2C92620D" w14:textId="77777777" w:rsidTr="0009281C">
        <w:tc>
          <w:tcPr>
            <w:tcW w:w="1555" w:type="dxa"/>
          </w:tcPr>
          <w:p w14:paraId="5FEB2A46" w14:textId="77777777" w:rsidR="0009281C" w:rsidRPr="00DB1BC0" w:rsidRDefault="0009281C" w:rsidP="00DB63EB">
            <w:pPr>
              <w:pStyle w:val="MMSub-Heading"/>
              <w:spacing w:before="120" w:after="120"/>
              <w:jc w:val="both"/>
              <w:rPr>
                <w:rFonts w:ascii="Arial" w:hAnsi="Arial" w:cs="Arial"/>
                <w:color w:val="404040" w:themeColor="text1" w:themeTint="BF"/>
                <w:lang w:val="en-US" w:eastAsia="en-US"/>
              </w:rPr>
            </w:pPr>
            <w:r>
              <w:rPr>
                <w:rFonts w:ascii="Arial" w:hAnsi="Arial" w:cs="Arial"/>
                <w:color w:val="404040" w:themeColor="text1" w:themeTint="BF"/>
                <w:lang w:val="en-US" w:eastAsia="en-US"/>
              </w:rPr>
              <w:lastRenderedPageBreak/>
              <w:t xml:space="preserve">TGH </w:t>
            </w:r>
            <w:r w:rsidRPr="00DB1BC0">
              <w:rPr>
                <w:rFonts w:ascii="Arial" w:hAnsi="Arial" w:cs="Arial"/>
                <w:color w:val="404040" w:themeColor="text1" w:themeTint="BF"/>
                <w:lang w:val="en-US" w:eastAsia="en-US"/>
              </w:rPr>
              <w:t>Market Fares presentation</w:t>
            </w:r>
          </w:p>
        </w:tc>
        <w:tc>
          <w:tcPr>
            <w:tcW w:w="7938" w:type="dxa"/>
            <w:vAlign w:val="center"/>
          </w:tcPr>
          <w:p w14:paraId="5BC1B8AA" w14:textId="22B2C9FB" w:rsidR="0009281C" w:rsidRPr="00340BBD" w:rsidRDefault="00AF2429" w:rsidP="00DB63E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F2429">
              <w:rPr>
                <w:rFonts w:ascii="Arial" w:hAnsi="Arial" w:cs="Arial"/>
                <w:sz w:val="22"/>
                <w:szCs w:val="22"/>
              </w:rPr>
              <w:t>A  presentation</w:t>
            </w:r>
            <w:proofErr w:type="gramEnd"/>
            <w:r w:rsidRPr="00AF2429">
              <w:rPr>
                <w:rFonts w:ascii="Arial" w:hAnsi="Arial" w:cs="Arial"/>
                <w:sz w:val="22"/>
                <w:szCs w:val="22"/>
              </w:rPr>
              <w:t xml:space="preserve"> on </w:t>
            </w:r>
            <w:r w:rsidR="0009281C" w:rsidRPr="00AF2429">
              <w:rPr>
                <w:rFonts w:ascii="Arial" w:hAnsi="Arial" w:cs="Arial"/>
                <w:sz w:val="22"/>
                <w:szCs w:val="22"/>
              </w:rPr>
              <w:t>TGH market fa</w:t>
            </w:r>
            <w:r w:rsidRPr="00AF2429">
              <w:rPr>
                <w:rFonts w:ascii="Arial" w:hAnsi="Arial" w:cs="Arial"/>
                <w:sz w:val="22"/>
                <w:szCs w:val="22"/>
              </w:rPr>
              <w:t>i</w:t>
            </w:r>
            <w:r w:rsidR="0009281C" w:rsidRPr="00AF2429">
              <w:rPr>
                <w:rFonts w:ascii="Arial" w:hAnsi="Arial" w:cs="Arial"/>
                <w:sz w:val="22"/>
                <w:szCs w:val="22"/>
              </w:rPr>
              <w:t>rs in two locations,</w:t>
            </w:r>
            <w:r w:rsidRPr="00AF2429">
              <w:rPr>
                <w:rFonts w:ascii="Arial" w:hAnsi="Arial" w:cs="Arial"/>
                <w:sz w:val="22"/>
                <w:szCs w:val="22"/>
              </w:rPr>
              <w:t xml:space="preserve"> was </w:t>
            </w:r>
            <w:r w:rsidR="0009281C" w:rsidRPr="00340BB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presented to the meeting on behalf of TGH. </w:t>
            </w:r>
          </w:p>
          <w:p w14:paraId="31D6278D" w14:textId="77777777" w:rsidR="0009281C" w:rsidRPr="00AF2429" w:rsidRDefault="0009281C" w:rsidP="00DB63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B8253C" w14:textId="2CA3C99A" w:rsidR="0009281C" w:rsidRPr="00AF2429" w:rsidRDefault="00AF2429" w:rsidP="00DB63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During the Q &amp; A, meeting participants asked about </w:t>
            </w:r>
            <w:r w:rsidR="0009281C" w:rsidRPr="00AF2429">
              <w:rPr>
                <w:rFonts w:ascii="Arial" w:hAnsi="Arial" w:cs="Arial"/>
                <w:sz w:val="22"/>
                <w:szCs w:val="22"/>
              </w:rPr>
              <w:t>the cost effectiveness of the process, the criteria of choosing the suppliers and the use of needs assessments of the needy population.</w:t>
            </w:r>
          </w:p>
          <w:p w14:paraId="567966E8" w14:textId="77777777" w:rsidR="0009281C" w:rsidRPr="00AF2429" w:rsidRDefault="0009281C" w:rsidP="00DB63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6DB2B8" w14:textId="4ABA909A" w:rsidR="0009281C" w:rsidRPr="00AF2429" w:rsidRDefault="0009281C" w:rsidP="00DB63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2429">
              <w:rPr>
                <w:rFonts w:ascii="Arial" w:hAnsi="Arial" w:cs="Arial"/>
                <w:sz w:val="22"/>
                <w:szCs w:val="22"/>
              </w:rPr>
              <w:t xml:space="preserve">TGH mentioned that one of the challenges was the volume of logistical arrangements to complete the </w:t>
            </w:r>
            <w:r w:rsidR="0012526D" w:rsidRPr="00AF2429">
              <w:rPr>
                <w:rFonts w:ascii="Arial" w:hAnsi="Arial" w:cs="Arial"/>
                <w:sz w:val="22"/>
                <w:szCs w:val="22"/>
              </w:rPr>
              <w:t>fair,</w:t>
            </w:r>
            <w:r w:rsidRPr="00AF2429">
              <w:rPr>
                <w:rFonts w:ascii="Arial" w:hAnsi="Arial" w:cs="Arial"/>
                <w:sz w:val="22"/>
                <w:szCs w:val="22"/>
              </w:rPr>
              <w:t xml:space="preserve"> the unfamiliarity of suppliers with the process which is new to </w:t>
            </w:r>
            <w:r w:rsidR="00AF2429" w:rsidRPr="00AF2429">
              <w:rPr>
                <w:rFonts w:ascii="Arial" w:hAnsi="Arial" w:cs="Arial"/>
                <w:sz w:val="22"/>
                <w:szCs w:val="22"/>
              </w:rPr>
              <w:t>them,</w:t>
            </w:r>
            <w:r w:rsidRPr="00AF2429">
              <w:rPr>
                <w:rFonts w:ascii="Arial" w:hAnsi="Arial" w:cs="Arial"/>
                <w:sz w:val="22"/>
                <w:szCs w:val="22"/>
              </w:rPr>
              <w:t xml:space="preserve"> it took time to convince them to bring their commodities to the remote areas, and finally the security situation limiting the freedom of movement of the </w:t>
            </w:r>
            <w:r w:rsidR="00AF2429" w:rsidRPr="00AF2429">
              <w:rPr>
                <w:rFonts w:ascii="Arial" w:hAnsi="Arial" w:cs="Arial"/>
                <w:sz w:val="22"/>
                <w:szCs w:val="22"/>
              </w:rPr>
              <w:t>traders.</w:t>
            </w:r>
            <w:r w:rsidRPr="00AF242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D6DE78E" w14:textId="77777777" w:rsidR="0009281C" w:rsidRPr="00340BBD" w:rsidRDefault="0009281C" w:rsidP="00DB63EB">
            <w:pPr>
              <w:jc w:val="both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  <w:lang w:val="en-US" w:eastAsia="en-US"/>
              </w:rPr>
            </w:pPr>
          </w:p>
          <w:p w14:paraId="6C58FA97" w14:textId="77777777" w:rsidR="0009281C" w:rsidRPr="00340BBD" w:rsidRDefault="0009281C" w:rsidP="00DB63EB">
            <w:pPr>
              <w:jc w:val="both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  <w:lang w:val="en-US" w:eastAsia="en-US"/>
              </w:rPr>
            </w:pPr>
          </w:p>
        </w:tc>
      </w:tr>
      <w:tr w:rsidR="0009281C" w:rsidRPr="00DB1BC0" w14:paraId="3B9F14DE" w14:textId="77777777" w:rsidTr="0009281C">
        <w:tc>
          <w:tcPr>
            <w:tcW w:w="1555" w:type="dxa"/>
          </w:tcPr>
          <w:p w14:paraId="06C8557B" w14:textId="77777777" w:rsidR="0009281C" w:rsidRPr="00DB1BC0" w:rsidRDefault="0009281C" w:rsidP="00DB63EB">
            <w:pPr>
              <w:pStyle w:val="MMSub-Heading"/>
              <w:spacing w:before="120" w:after="120"/>
              <w:jc w:val="both"/>
              <w:rPr>
                <w:rFonts w:ascii="Arial" w:hAnsi="Arial" w:cs="Arial"/>
                <w:color w:val="404040" w:themeColor="text1" w:themeTint="BF"/>
                <w:lang w:val="en-US" w:eastAsia="en-US"/>
              </w:rPr>
            </w:pPr>
            <w:r w:rsidRPr="00DB1BC0">
              <w:rPr>
                <w:rFonts w:ascii="Arial" w:hAnsi="Arial" w:cs="Arial"/>
                <w:color w:val="404040" w:themeColor="text1" w:themeTint="BF"/>
                <w:lang w:val="en-US" w:eastAsia="en-US"/>
              </w:rPr>
              <w:t>AOB</w:t>
            </w:r>
          </w:p>
        </w:tc>
        <w:tc>
          <w:tcPr>
            <w:tcW w:w="7938" w:type="dxa"/>
            <w:vAlign w:val="center"/>
          </w:tcPr>
          <w:p w14:paraId="4E841178" w14:textId="77777777" w:rsidR="0009281C" w:rsidRPr="00DB1BC0" w:rsidRDefault="0009281C" w:rsidP="00DB63EB">
            <w:pPr>
              <w:jc w:val="both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  <w:lang w:val="en-US" w:eastAsia="en-US"/>
              </w:rPr>
            </w:pPr>
            <w:r w:rsidRPr="00DB1BC0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  <w:lang w:val="en-US" w:eastAsia="en-US"/>
              </w:rPr>
              <w:t>n/a</w:t>
            </w:r>
          </w:p>
        </w:tc>
      </w:tr>
    </w:tbl>
    <w:p w14:paraId="60F04E2E" w14:textId="77777777" w:rsidR="0009281C" w:rsidRPr="00DB1BC0" w:rsidRDefault="0009281C" w:rsidP="0009281C">
      <w:pPr>
        <w:pStyle w:val="MMSub-Heading"/>
        <w:spacing w:before="120" w:after="120"/>
        <w:jc w:val="both"/>
        <w:rPr>
          <w:rFonts w:ascii="Arial" w:hAnsi="Arial" w:cs="Arial"/>
          <w:color w:val="auto"/>
          <w:lang w:val="en-US" w:eastAsia="en-US"/>
        </w:rPr>
      </w:pPr>
    </w:p>
    <w:p w14:paraId="7DF42A20" w14:textId="77777777" w:rsidR="00DD18AC" w:rsidRDefault="0009281C" w:rsidP="0009281C">
      <w:pPr>
        <w:rPr>
          <w:rFonts w:ascii="Arial" w:hAnsi="Arial" w:cs="Arial"/>
          <w:b/>
          <w:color w:val="404040" w:themeColor="text1" w:themeTint="BF"/>
          <w:sz w:val="22"/>
          <w:szCs w:val="22"/>
          <w:lang w:val="en-US" w:eastAsia="en-US"/>
        </w:rPr>
      </w:pPr>
      <w:r w:rsidRPr="00DB1BC0">
        <w:rPr>
          <w:rFonts w:ascii="Arial" w:hAnsi="Arial" w:cs="Arial"/>
          <w:b/>
          <w:color w:val="404040" w:themeColor="text1" w:themeTint="BF"/>
          <w:sz w:val="22"/>
          <w:szCs w:val="22"/>
          <w:lang w:val="en-US" w:eastAsia="en-US"/>
        </w:rPr>
        <w:t>**Next meeting Wednesday, 13th December2017</w:t>
      </w:r>
    </w:p>
    <w:p w14:paraId="18567E40" w14:textId="77777777" w:rsidR="00E7263C" w:rsidRDefault="00E7263C" w:rsidP="0009281C">
      <w:pPr>
        <w:rPr>
          <w:rFonts w:ascii="Arial" w:hAnsi="Arial" w:cs="Arial"/>
          <w:b/>
          <w:color w:val="404040" w:themeColor="text1" w:themeTint="BF"/>
          <w:sz w:val="22"/>
          <w:szCs w:val="22"/>
          <w:lang w:val="en-US" w:eastAsia="en-US"/>
        </w:rPr>
      </w:pPr>
    </w:p>
    <w:p w14:paraId="49362089" w14:textId="3C8B05F4" w:rsidR="00E7263C" w:rsidRDefault="00E7263C" w:rsidP="0009281C">
      <w:pPr>
        <w:rPr>
          <w:rFonts w:ascii="Arial" w:hAnsi="Arial" w:cs="Arial"/>
          <w:b/>
          <w:color w:val="404040" w:themeColor="text1" w:themeTint="BF"/>
          <w:sz w:val="22"/>
          <w:szCs w:val="22"/>
          <w:lang w:val="en-US" w:eastAsia="en-US"/>
        </w:rPr>
      </w:pPr>
      <w:r>
        <w:rPr>
          <w:rFonts w:ascii="Arial" w:hAnsi="Arial" w:cs="Arial"/>
          <w:b/>
          <w:color w:val="404040" w:themeColor="text1" w:themeTint="BF"/>
          <w:sz w:val="22"/>
          <w:szCs w:val="22"/>
          <w:lang w:val="en-US" w:eastAsia="en-US"/>
        </w:rPr>
        <w:t>Participants List</w:t>
      </w:r>
    </w:p>
    <w:p w14:paraId="4922D5E7" w14:textId="77777777" w:rsidR="00AF2429" w:rsidRDefault="00AF2429" w:rsidP="0009281C">
      <w:pPr>
        <w:rPr>
          <w:rFonts w:ascii="Arial" w:hAnsi="Arial" w:cs="Arial"/>
          <w:b/>
          <w:color w:val="404040" w:themeColor="text1" w:themeTint="BF"/>
          <w:sz w:val="22"/>
          <w:szCs w:val="22"/>
          <w:lang w:val="en-US" w:eastAsia="en-US"/>
        </w:rPr>
      </w:pPr>
    </w:p>
    <w:tbl>
      <w:tblPr>
        <w:tblStyle w:val="TableGrid"/>
        <w:tblW w:w="9280" w:type="dxa"/>
        <w:tblLayout w:type="fixed"/>
        <w:tblLook w:val="04A0" w:firstRow="1" w:lastRow="0" w:firstColumn="1" w:lastColumn="0" w:noHBand="0" w:noVBand="1"/>
      </w:tblPr>
      <w:tblGrid>
        <w:gridCol w:w="2088"/>
        <w:gridCol w:w="1730"/>
        <w:gridCol w:w="3670"/>
        <w:gridCol w:w="1792"/>
      </w:tblGrid>
      <w:tr w:rsidR="00092180" w14:paraId="1069E3FE" w14:textId="77777777" w:rsidTr="00E7263C">
        <w:trPr>
          <w:trHeight w:val="778"/>
        </w:trPr>
        <w:tc>
          <w:tcPr>
            <w:tcW w:w="2088" w:type="dxa"/>
          </w:tcPr>
          <w:p w14:paraId="35BCA8CB" w14:textId="2C65E59A" w:rsidR="00AC7245" w:rsidRPr="00092180" w:rsidRDefault="00AC7245" w:rsidP="00092180">
            <w:pPr>
              <w:pStyle w:val="MMSub-Heading"/>
              <w:spacing w:before="120" w:after="120"/>
              <w:jc w:val="center"/>
              <w:rPr>
                <w:rFonts w:ascii="Arial" w:hAnsi="Arial" w:cs="Arial"/>
                <w:color w:val="404040" w:themeColor="text1" w:themeTint="BF"/>
                <w:lang w:val="en-US" w:eastAsia="en-US"/>
              </w:rPr>
            </w:pPr>
            <w:r w:rsidRPr="00092180">
              <w:rPr>
                <w:rFonts w:ascii="Arial" w:hAnsi="Arial" w:cs="Arial"/>
                <w:color w:val="404040" w:themeColor="text1" w:themeTint="BF"/>
                <w:lang w:val="en-US" w:eastAsia="en-US"/>
              </w:rPr>
              <w:t>Name</w:t>
            </w:r>
          </w:p>
        </w:tc>
        <w:tc>
          <w:tcPr>
            <w:tcW w:w="1730" w:type="dxa"/>
          </w:tcPr>
          <w:p w14:paraId="21A452D5" w14:textId="3390707B" w:rsidR="00AC7245" w:rsidRPr="00092180" w:rsidRDefault="00AC7245" w:rsidP="00092180">
            <w:pPr>
              <w:pStyle w:val="MMSub-Heading"/>
              <w:spacing w:before="120" w:after="120"/>
              <w:jc w:val="center"/>
              <w:rPr>
                <w:rFonts w:ascii="Arial" w:hAnsi="Arial" w:cs="Arial"/>
                <w:color w:val="404040" w:themeColor="text1" w:themeTint="BF"/>
                <w:lang w:val="en-US" w:eastAsia="en-US"/>
              </w:rPr>
            </w:pPr>
            <w:r w:rsidRPr="00092180">
              <w:rPr>
                <w:rFonts w:ascii="Arial" w:hAnsi="Arial" w:cs="Arial"/>
                <w:color w:val="404040" w:themeColor="text1" w:themeTint="BF"/>
                <w:lang w:val="en-US" w:eastAsia="en-US"/>
              </w:rPr>
              <w:t>Title/Organization</w:t>
            </w:r>
          </w:p>
        </w:tc>
        <w:tc>
          <w:tcPr>
            <w:tcW w:w="3670" w:type="dxa"/>
          </w:tcPr>
          <w:p w14:paraId="380A7C1D" w14:textId="1711A8DC" w:rsidR="00AC7245" w:rsidRPr="00092180" w:rsidRDefault="00092180" w:rsidP="00092180">
            <w:pPr>
              <w:pStyle w:val="MMSub-Heading"/>
              <w:spacing w:before="120" w:after="120"/>
              <w:jc w:val="center"/>
              <w:rPr>
                <w:rFonts w:ascii="Arial" w:hAnsi="Arial" w:cs="Arial"/>
                <w:color w:val="404040" w:themeColor="text1" w:themeTint="BF"/>
                <w:lang w:val="en-US" w:eastAsia="en-US"/>
              </w:rPr>
            </w:pPr>
            <w:r w:rsidRPr="00092180">
              <w:rPr>
                <w:rFonts w:ascii="Arial" w:hAnsi="Arial" w:cs="Arial"/>
                <w:color w:val="404040" w:themeColor="text1" w:themeTint="BF"/>
                <w:lang w:val="en-US" w:eastAsia="en-US"/>
              </w:rPr>
              <w:t>Email</w:t>
            </w:r>
          </w:p>
        </w:tc>
        <w:tc>
          <w:tcPr>
            <w:tcW w:w="1792" w:type="dxa"/>
          </w:tcPr>
          <w:p w14:paraId="054829FF" w14:textId="466BDF33" w:rsidR="00AC7245" w:rsidRPr="00092180" w:rsidRDefault="00AC7245" w:rsidP="00092180">
            <w:pPr>
              <w:pStyle w:val="MMSub-Heading"/>
              <w:spacing w:before="120" w:after="120"/>
              <w:jc w:val="center"/>
              <w:rPr>
                <w:rFonts w:ascii="Arial" w:hAnsi="Arial" w:cs="Arial"/>
                <w:color w:val="404040" w:themeColor="text1" w:themeTint="BF"/>
                <w:lang w:val="en-US" w:eastAsia="en-US"/>
              </w:rPr>
            </w:pPr>
            <w:r w:rsidRPr="00092180">
              <w:rPr>
                <w:rFonts w:ascii="Arial" w:hAnsi="Arial" w:cs="Arial"/>
                <w:color w:val="404040" w:themeColor="text1" w:themeTint="BF"/>
                <w:lang w:val="en-US" w:eastAsia="en-US"/>
              </w:rPr>
              <w:t>Phone Number</w:t>
            </w:r>
          </w:p>
        </w:tc>
      </w:tr>
      <w:tr w:rsidR="00092180" w14:paraId="21C6D5CB" w14:textId="77777777" w:rsidTr="00E7263C">
        <w:trPr>
          <w:trHeight w:val="778"/>
        </w:trPr>
        <w:tc>
          <w:tcPr>
            <w:tcW w:w="2088" w:type="dxa"/>
          </w:tcPr>
          <w:p w14:paraId="495C3C53" w14:textId="1B87B460" w:rsidR="00AC7245" w:rsidRPr="00092180" w:rsidRDefault="00092180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 xml:space="preserve">Amin Al </w:t>
            </w:r>
            <w:proofErr w:type="spellStart"/>
            <w:r w:rsidRPr="00092180">
              <w:rPr>
                <w:rFonts w:ascii="Arial" w:hAnsi="Arial" w:cs="Arial"/>
                <w:sz w:val="22"/>
                <w:szCs w:val="22"/>
              </w:rPr>
              <w:t>Fadil</w:t>
            </w:r>
            <w:proofErr w:type="spellEnd"/>
          </w:p>
        </w:tc>
        <w:tc>
          <w:tcPr>
            <w:tcW w:w="1730" w:type="dxa"/>
          </w:tcPr>
          <w:p w14:paraId="728306B4" w14:textId="401F800C" w:rsidR="00AC7245" w:rsidRPr="00092180" w:rsidRDefault="00092180" w:rsidP="00092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>UMCOR</w:t>
            </w:r>
          </w:p>
        </w:tc>
        <w:tc>
          <w:tcPr>
            <w:tcW w:w="3670" w:type="dxa"/>
          </w:tcPr>
          <w:p w14:paraId="27A51D54" w14:textId="492A6969" w:rsidR="00AC7245" w:rsidRPr="00092180" w:rsidRDefault="001775C7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092180" w:rsidRPr="00092180">
                <w:t>aefadil@umcor-sudan.org</w:t>
              </w:r>
            </w:hyperlink>
          </w:p>
        </w:tc>
        <w:tc>
          <w:tcPr>
            <w:tcW w:w="1792" w:type="dxa"/>
          </w:tcPr>
          <w:p w14:paraId="0462F59D" w14:textId="7B1ACB8A" w:rsidR="00AC7245" w:rsidRPr="00092180" w:rsidRDefault="00092180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>0912339376</w:t>
            </w:r>
          </w:p>
        </w:tc>
      </w:tr>
      <w:tr w:rsidR="00092180" w14:paraId="262C7CC4" w14:textId="77777777" w:rsidTr="00E7263C">
        <w:trPr>
          <w:trHeight w:val="834"/>
        </w:trPr>
        <w:tc>
          <w:tcPr>
            <w:tcW w:w="2088" w:type="dxa"/>
          </w:tcPr>
          <w:p w14:paraId="6404883D" w14:textId="7D80E766" w:rsidR="00AC7245" w:rsidRPr="00092180" w:rsidRDefault="00092180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92180">
              <w:rPr>
                <w:rFonts w:ascii="Arial" w:hAnsi="Arial" w:cs="Arial"/>
                <w:sz w:val="22"/>
                <w:szCs w:val="22"/>
              </w:rPr>
              <w:t>Abdalmalik</w:t>
            </w:r>
            <w:proofErr w:type="spellEnd"/>
            <w:r w:rsidRPr="00092180">
              <w:rPr>
                <w:rFonts w:ascii="Arial" w:hAnsi="Arial" w:cs="Arial"/>
                <w:sz w:val="22"/>
                <w:szCs w:val="22"/>
              </w:rPr>
              <w:t xml:space="preserve"> Abdalla </w:t>
            </w:r>
            <w:proofErr w:type="spellStart"/>
            <w:r w:rsidRPr="00092180">
              <w:rPr>
                <w:rFonts w:ascii="Arial" w:hAnsi="Arial" w:cs="Arial"/>
                <w:sz w:val="22"/>
                <w:szCs w:val="22"/>
              </w:rPr>
              <w:t>Harun</w:t>
            </w:r>
            <w:proofErr w:type="spellEnd"/>
          </w:p>
        </w:tc>
        <w:tc>
          <w:tcPr>
            <w:tcW w:w="1730" w:type="dxa"/>
          </w:tcPr>
          <w:p w14:paraId="1CEB6E8B" w14:textId="4E72489B" w:rsidR="00AC7245" w:rsidRPr="00092180" w:rsidRDefault="00092180" w:rsidP="00092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>AOSCD</w:t>
            </w:r>
          </w:p>
        </w:tc>
        <w:tc>
          <w:tcPr>
            <w:tcW w:w="3670" w:type="dxa"/>
          </w:tcPr>
          <w:p w14:paraId="0EFC90EF" w14:textId="701F4A74" w:rsidR="00AC7245" w:rsidRPr="00092180" w:rsidRDefault="001775C7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92180" w:rsidRPr="00092180">
                <w:t>Abdalmalikabdalla11@gmail.com</w:t>
              </w:r>
            </w:hyperlink>
          </w:p>
        </w:tc>
        <w:tc>
          <w:tcPr>
            <w:tcW w:w="1792" w:type="dxa"/>
          </w:tcPr>
          <w:p w14:paraId="0A50CA6A" w14:textId="7B782EFC" w:rsidR="00AC7245" w:rsidRPr="00092180" w:rsidRDefault="00092180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>0911150960</w:t>
            </w:r>
          </w:p>
        </w:tc>
      </w:tr>
      <w:tr w:rsidR="00092180" w14:paraId="2FDFC38A" w14:textId="77777777" w:rsidTr="00E7263C">
        <w:trPr>
          <w:trHeight w:val="834"/>
        </w:trPr>
        <w:tc>
          <w:tcPr>
            <w:tcW w:w="2088" w:type="dxa"/>
          </w:tcPr>
          <w:p w14:paraId="13BB2E58" w14:textId="3327C558" w:rsidR="00AC7245" w:rsidRPr="00092180" w:rsidRDefault="00092180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92180">
              <w:rPr>
                <w:rFonts w:ascii="Arial" w:hAnsi="Arial" w:cs="Arial"/>
                <w:sz w:val="22"/>
                <w:szCs w:val="22"/>
              </w:rPr>
              <w:t>Hatim</w:t>
            </w:r>
            <w:proofErr w:type="spellEnd"/>
            <w:r w:rsidRPr="0009218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2180">
              <w:rPr>
                <w:rFonts w:ascii="Arial" w:hAnsi="Arial" w:cs="Arial"/>
                <w:sz w:val="22"/>
                <w:szCs w:val="22"/>
              </w:rPr>
              <w:t>Badien</w:t>
            </w:r>
            <w:proofErr w:type="spellEnd"/>
          </w:p>
        </w:tc>
        <w:tc>
          <w:tcPr>
            <w:tcW w:w="1730" w:type="dxa"/>
          </w:tcPr>
          <w:p w14:paraId="0EED8FDB" w14:textId="17CA987D" w:rsidR="00AC7245" w:rsidRPr="00092180" w:rsidRDefault="00092180" w:rsidP="00092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>OFDA/USAID</w:t>
            </w:r>
          </w:p>
        </w:tc>
        <w:tc>
          <w:tcPr>
            <w:tcW w:w="3670" w:type="dxa"/>
          </w:tcPr>
          <w:p w14:paraId="4AB48CA4" w14:textId="6D266EB0" w:rsidR="00AC7245" w:rsidRPr="00092180" w:rsidRDefault="001775C7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092180" w:rsidRPr="00092180">
                <w:t>hbadien@usaid.gov</w:t>
              </w:r>
            </w:hyperlink>
          </w:p>
        </w:tc>
        <w:tc>
          <w:tcPr>
            <w:tcW w:w="1792" w:type="dxa"/>
          </w:tcPr>
          <w:p w14:paraId="0B843F61" w14:textId="76714547" w:rsidR="00AC7245" w:rsidRPr="00092180" w:rsidRDefault="00092180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>0912160831</w:t>
            </w:r>
          </w:p>
        </w:tc>
      </w:tr>
      <w:tr w:rsidR="00092180" w14:paraId="631C7A5D" w14:textId="77777777" w:rsidTr="00E7263C">
        <w:trPr>
          <w:trHeight w:val="834"/>
        </w:trPr>
        <w:tc>
          <w:tcPr>
            <w:tcW w:w="2088" w:type="dxa"/>
          </w:tcPr>
          <w:p w14:paraId="3FB5107A" w14:textId="4C62AC71" w:rsidR="00092180" w:rsidRPr="00092180" w:rsidRDefault="00092180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 xml:space="preserve">Mayada </w:t>
            </w:r>
            <w:proofErr w:type="spellStart"/>
            <w:r w:rsidRPr="00092180">
              <w:rPr>
                <w:rFonts w:ascii="Arial" w:hAnsi="Arial" w:cs="Arial"/>
                <w:sz w:val="22"/>
                <w:szCs w:val="22"/>
              </w:rPr>
              <w:t>Abdelrhman</w:t>
            </w:r>
            <w:proofErr w:type="spellEnd"/>
          </w:p>
        </w:tc>
        <w:tc>
          <w:tcPr>
            <w:tcW w:w="1730" w:type="dxa"/>
          </w:tcPr>
          <w:p w14:paraId="2045F695" w14:textId="007E475E" w:rsidR="00092180" w:rsidRPr="00092180" w:rsidRDefault="00092180" w:rsidP="00092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92180">
              <w:rPr>
                <w:rFonts w:ascii="Arial" w:hAnsi="Arial" w:cs="Arial"/>
                <w:sz w:val="22"/>
                <w:szCs w:val="22"/>
              </w:rPr>
              <w:t>Labena</w:t>
            </w:r>
            <w:proofErr w:type="spellEnd"/>
          </w:p>
        </w:tc>
        <w:tc>
          <w:tcPr>
            <w:tcW w:w="3670" w:type="dxa"/>
          </w:tcPr>
          <w:p w14:paraId="371178F0" w14:textId="6BD1C3C0" w:rsidR="00092180" w:rsidRPr="00092180" w:rsidRDefault="001775C7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092180" w:rsidRPr="00092180">
                <w:t>Labena2014@hotmail.com</w:t>
              </w:r>
            </w:hyperlink>
          </w:p>
        </w:tc>
        <w:tc>
          <w:tcPr>
            <w:tcW w:w="1792" w:type="dxa"/>
          </w:tcPr>
          <w:p w14:paraId="34595B9E" w14:textId="694F7B4F" w:rsidR="00092180" w:rsidRPr="00092180" w:rsidRDefault="00092180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>0122257736</w:t>
            </w:r>
          </w:p>
        </w:tc>
      </w:tr>
      <w:tr w:rsidR="00092180" w14:paraId="35BBF074" w14:textId="77777777" w:rsidTr="00E7263C">
        <w:trPr>
          <w:trHeight w:val="834"/>
        </w:trPr>
        <w:tc>
          <w:tcPr>
            <w:tcW w:w="2088" w:type="dxa"/>
          </w:tcPr>
          <w:p w14:paraId="79D019E6" w14:textId="060452BC" w:rsidR="00092180" w:rsidRPr="00092180" w:rsidRDefault="00092180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 xml:space="preserve">Abdalla </w:t>
            </w:r>
            <w:proofErr w:type="spellStart"/>
            <w:r w:rsidRPr="00092180">
              <w:rPr>
                <w:rFonts w:ascii="Arial" w:hAnsi="Arial" w:cs="Arial"/>
                <w:sz w:val="22"/>
                <w:szCs w:val="22"/>
              </w:rPr>
              <w:t>Suliman</w:t>
            </w:r>
            <w:proofErr w:type="spellEnd"/>
            <w:r w:rsidRPr="000921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</w:tcPr>
          <w:p w14:paraId="3F7E96CC" w14:textId="6EE69970" w:rsidR="00092180" w:rsidRPr="00092180" w:rsidRDefault="00092180" w:rsidP="00092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>SRCS</w:t>
            </w:r>
          </w:p>
        </w:tc>
        <w:tc>
          <w:tcPr>
            <w:tcW w:w="3670" w:type="dxa"/>
          </w:tcPr>
          <w:p w14:paraId="766BEEE4" w14:textId="519F9C79" w:rsidR="00092180" w:rsidRPr="00092180" w:rsidRDefault="001775C7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092180" w:rsidRPr="00092180">
                <w:t>Abdalla.sulaiman@hotmail.com</w:t>
              </w:r>
            </w:hyperlink>
          </w:p>
        </w:tc>
        <w:tc>
          <w:tcPr>
            <w:tcW w:w="1792" w:type="dxa"/>
          </w:tcPr>
          <w:p w14:paraId="25B8986A" w14:textId="7342A612" w:rsidR="00092180" w:rsidRPr="00092180" w:rsidRDefault="00092180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>0912610520</w:t>
            </w:r>
          </w:p>
        </w:tc>
      </w:tr>
      <w:tr w:rsidR="00092180" w14:paraId="165FB15A" w14:textId="77777777" w:rsidTr="00E7263C">
        <w:trPr>
          <w:trHeight w:val="834"/>
        </w:trPr>
        <w:tc>
          <w:tcPr>
            <w:tcW w:w="2088" w:type="dxa"/>
          </w:tcPr>
          <w:p w14:paraId="600F6A38" w14:textId="7023881C" w:rsidR="00092180" w:rsidRPr="00092180" w:rsidRDefault="00092180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92180">
              <w:rPr>
                <w:rFonts w:ascii="Arial" w:hAnsi="Arial" w:cs="Arial"/>
                <w:sz w:val="22"/>
                <w:szCs w:val="22"/>
              </w:rPr>
              <w:t>Lucie</w:t>
            </w:r>
            <w:proofErr w:type="spellEnd"/>
            <w:r w:rsidRPr="0009218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2180">
              <w:rPr>
                <w:rFonts w:ascii="Arial" w:hAnsi="Arial" w:cs="Arial"/>
                <w:sz w:val="22"/>
                <w:szCs w:val="22"/>
              </w:rPr>
              <w:t>Meriam</w:t>
            </w:r>
            <w:proofErr w:type="spellEnd"/>
          </w:p>
        </w:tc>
        <w:tc>
          <w:tcPr>
            <w:tcW w:w="1730" w:type="dxa"/>
          </w:tcPr>
          <w:p w14:paraId="4A6ABEFC" w14:textId="1E297FC7" w:rsidR="00092180" w:rsidRPr="00092180" w:rsidRDefault="00092180" w:rsidP="00092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>TGH</w:t>
            </w:r>
          </w:p>
        </w:tc>
        <w:tc>
          <w:tcPr>
            <w:tcW w:w="3670" w:type="dxa"/>
          </w:tcPr>
          <w:p w14:paraId="7C2D9ED0" w14:textId="1C378A00" w:rsidR="00092180" w:rsidRPr="00092180" w:rsidRDefault="001775C7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092180" w:rsidRPr="00092180">
                <w:t>Grantsmanager.soudan@triangleh.org</w:t>
              </w:r>
            </w:hyperlink>
          </w:p>
        </w:tc>
        <w:tc>
          <w:tcPr>
            <w:tcW w:w="1792" w:type="dxa"/>
          </w:tcPr>
          <w:p w14:paraId="7D328686" w14:textId="19B5E331" w:rsidR="00092180" w:rsidRPr="00092180" w:rsidRDefault="00092180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>0917460693</w:t>
            </w:r>
          </w:p>
        </w:tc>
      </w:tr>
      <w:tr w:rsidR="00092180" w14:paraId="46852C40" w14:textId="77777777" w:rsidTr="00E7263C">
        <w:trPr>
          <w:trHeight w:val="834"/>
        </w:trPr>
        <w:tc>
          <w:tcPr>
            <w:tcW w:w="2088" w:type="dxa"/>
          </w:tcPr>
          <w:p w14:paraId="077E02D5" w14:textId="7DFF5F00" w:rsidR="00092180" w:rsidRPr="00092180" w:rsidRDefault="00092180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92180">
              <w:rPr>
                <w:rFonts w:ascii="Arial" w:hAnsi="Arial" w:cs="Arial"/>
                <w:sz w:val="22"/>
                <w:szCs w:val="22"/>
              </w:rPr>
              <w:lastRenderedPageBreak/>
              <w:t>Dooa</w:t>
            </w:r>
            <w:proofErr w:type="spellEnd"/>
            <w:r w:rsidRPr="0009218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2180">
              <w:rPr>
                <w:rFonts w:ascii="Arial" w:hAnsi="Arial" w:cs="Arial"/>
                <w:sz w:val="22"/>
                <w:szCs w:val="22"/>
              </w:rPr>
              <w:t>Abdelrahman</w:t>
            </w:r>
            <w:proofErr w:type="spellEnd"/>
            <w:r w:rsidRPr="000921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</w:tcPr>
          <w:p w14:paraId="083F5D6E" w14:textId="48EC7557" w:rsidR="00092180" w:rsidRPr="00092180" w:rsidRDefault="00092180" w:rsidP="00092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>UNHCR</w:t>
            </w:r>
          </w:p>
        </w:tc>
        <w:tc>
          <w:tcPr>
            <w:tcW w:w="3670" w:type="dxa"/>
          </w:tcPr>
          <w:p w14:paraId="01EFF358" w14:textId="6E7D7C26" w:rsidR="00092180" w:rsidRPr="00092180" w:rsidRDefault="001775C7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092180" w:rsidRPr="00092180">
                <w:t>abdelrdo@unhcr.org</w:t>
              </w:r>
            </w:hyperlink>
          </w:p>
        </w:tc>
        <w:tc>
          <w:tcPr>
            <w:tcW w:w="1792" w:type="dxa"/>
          </w:tcPr>
          <w:p w14:paraId="6D573B27" w14:textId="5F10A342" w:rsidR="00092180" w:rsidRPr="00092180" w:rsidRDefault="00092180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180">
              <w:rPr>
                <w:rFonts w:ascii="Arial" w:hAnsi="Arial" w:cs="Arial"/>
                <w:sz w:val="22"/>
                <w:szCs w:val="22"/>
              </w:rPr>
              <w:t>092240669</w:t>
            </w:r>
          </w:p>
        </w:tc>
      </w:tr>
      <w:tr w:rsidR="00E7263C" w14:paraId="23B5288C" w14:textId="77777777" w:rsidTr="00E7263C">
        <w:trPr>
          <w:trHeight w:val="834"/>
        </w:trPr>
        <w:tc>
          <w:tcPr>
            <w:tcW w:w="2088" w:type="dxa"/>
          </w:tcPr>
          <w:p w14:paraId="1A6E2B01" w14:textId="77E1555A" w:rsidR="00E7263C" w:rsidRPr="00092180" w:rsidRDefault="00E7263C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Fatima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Edris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Khamis</w:t>
            </w:r>
            <w:proofErr w:type="spellEnd"/>
          </w:p>
        </w:tc>
        <w:tc>
          <w:tcPr>
            <w:tcW w:w="1730" w:type="dxa"/>
          </w:tcPr>
          <w:p w14:paraId="0F7484F1" w14:textId="1A945D60" w:rsidR="00E7263C" w:rsidRPr="00092180" w:rsidRDefault="00E7263C" w:rsidP="00092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Labena</w:t>
            </w:r>
            <w:proofErr w:type="spellEnd"/>
          </w:p>
        </w:tc>
        <w:tc>
          <w:tcPr>
            <w:tcW w:w="3670" w:type="dxa"/>
          </w:tcPr>
          <w:p w14:paraId="041CDCE5" w14:textId="73CD86BE" w:rsidR="00E7263C" w:rsidRPr="00092180" w:rsidRDefault="001775C7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E7263C" w:rsidRPr="003A3ACE">
                <w:rPr>
                  <w:rStyle w:val="Hyperlink"/>
                  <w:rFonts w:ascii="Arial" w:hAnsi="Arial" w:cs="Arial"/>
                  <w:sz w:val="22"/>
                  <w:szCs w:val="22"/>
                </w:rPr>
                <w:t>Labena2014@hotmail.com</w:t>
              </w:r>
            </w:hyperlink>
          </w:p>
        </w:tc>
        <w:tc>
          <w:tcPr>
            <w:tcW w:w="1792" w:type="dxa"/>
          </w:tcPr>
          <w:p w14:paraId="6252F606" w14:textId="2EB72115" w:rsidR="00E7263C" w:rsidRPr="00092180" w:rsidRDefault="00E7263C" w:rsidP="000921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017238483</w:t>
            </w:r>
          </w:p>
        </w:tc>
      </w:tr>
    </w:tbl>
    <w:p w14:paraId="5874DE73" w14:textId="66B12A9D" w:rsidR="00AF2429" w:rsidRDefault="00AF2429" w:rsidP="00AC7245"/>
    <w:sectPr w:rsidR="00AF2429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C8C5A6" w15:done="0"/>
  <w15:commentEx w15:paraId="1E535C3B" w15:done="0"/>
  <w15:commentEx w15:paraId="7F05FEA0" w15:done="0"/>
  <w15:commentEx w15:paraId="1D588A9F" w15:done="0"/>
  <w15:commentEx w15:paraId="6CE64D59" w15:done="0"/>
  <w15:commentEx w15:paraId="782A61E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82DBE" w14:textId="77777777" w:rsidR="001775C7" w:rsidRDefault="001775C7" w:rsidP="0009281C">
      <w:r>
        <w:separator/>
      </w:r>
    </w:p>
  </w:endnote>
  <w:endnote w:type="continuationSeparator" w:id="0">
    <w:p w14:paraId="39A97ECF" w14:textId="77777777" w:rsidR="001775C7" w:rsidRDefault="001775C7" w:rsidP="000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37945" w14:textId="77777777" w:rsidR="001775C7" w:rsidRDefault="001775C7" w:rsidP="0009281C">
      <w:r>
        <w:separator/>
      </w:r>
    </w:p>
  </w:footnote>
  <w:footnote w:type="continuationSeparator" w:id="0">
    <w:p w14:paraId="3E73E2A1" w14:textId="77777777" w:rsidR="001775C7" w:rsidRDefault="001775C7" w:rsidP="000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6D9AB" w14:textId="77777777" w:rsidR="0009281C" w:rsidRPr="00AF2429" w:rsidRDefault="0009281C" w:rsidP="00AF2429">
    <w:pPr>
      <w:pStyle w:val="Header"/>
      <w:rPr>
        <w:rFonts w:ascii="Verdana" w:hAnsi="Verdana"/>
        <w:b/>
        <w:color w:val="833C0B" w:themeColor="accent2" w:themeShade="80"/>
        <w:sz w:val="16"/>
        <w:szCs w:val="16"/>
      </w:rPr>
    </w:pPr>
    <w:r w:rsidRPr="00AF2429">
      <w:rPr>
        <w:noProof/>
        <w:color w:val="833C0B" w:themeColor="accent2" w:themeShade="80"/>
        <w:lang w:val="en-US" w:eastAsia="en-US"/>
      </w:rPr>
      <w:drawing>
        <wp:anchor distT="0" distB="0" distL="114300" distR="114300" simplePos="0" relativeHeight="251659264" behindDoc="0" locked="0" layoutInCell="1" allowOverlap="1" wp14:anchorId="17223FED" wp14:editId="17FB34F3">
          <wp:simplePos x="0" y="0"/>
          <wp:positionH relativeFrom="margin">
            <wp:posOffset>10795</wp:posOffset>
          </wp:positionH>
          <wp:positionV relativeFrom="paragraph">
            <wp:posOffset>-146050</wp:posOffset>
          </wp:positionV>
          <wp:extent cx="320040" cy="280670"/>
          <wp:effectExtent l="0" t="0" r="3810" b="5080"/>
          <wp:wrapSquare wrapText="right"/>
          <wp:docPr id="9" name="Picture 9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429">
      <w:rPr>
        <w:rFonts w:ascii="Verdana" w:hAnsi="Verdana"/>
        <w:b/>
        <w:color w:val="833C0B" w:themeColor="accent2" w:themeShade="80"/>
        <w:sz w:val="16"/>
        <w:szCs w:val="16"/>
      </w:rPr>
      <w:t>ES/NFI Sector</w:t>
    </w:r>
  </w:p>
  <w:p w14:paraId="0CF92F92" w14:textId="77777777" w:rsidR="0009281C" w:rsidRPr="00AF2429" w:rsidRDefault="0009281C" w:rsidP="00AF2429">
    <w:pPr>
      <w:pStyle w:val="Header"/>
      <w:rPr>
        <w:rFonts w:ascii="Verdana" w:hAnsi="Verdana"/>
        <w:color w:val="833C0B" w:themeColor="accent2" w:themeShade="80"/>
        <w:sz w:val="14"/>
        <w:szCs w:val="14"/>
      </w:rPr>
    </w:pPr>
    <w:r w:rsidRPr="00AF2429">
      <w:rPr>
        <w:rFonts w:ascii="Verdana" w:hAnsi="Verdana"/>
        <w:color w:val="833C0B" w:themeColor="accent2" w:themeShade="80"/>
        <w:sz w:val="16"/>
        <w:szCs w:val="16"/>
      </w:rPr>
      <w:t>Sudan</w:t>
    </w:r>
  </w:p>
  <w:p w14:paraId="4EA29B3A" w14:textId="77777777" w:rsidR="0009281C" w:rsidRDefault="000928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D180E"/>
    <w:multiLevelType w:val="hybridMultilevel"/>
    <w:tmpl w:val="FEF0F2B6"/>
    <w:lvl w:ilvl="0" w:tplc="9376BA80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vins Saeed">
    <w15:presenceInfo w15:providerId="AD" w15:userId="S-1-5-21-2676355427-447894320-4283101651-340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1C"/>
    <w:rsid w:val="00092180"/>
    <w:rsid w:val="0009281C"/>
    <w:rsid w:val="0012526D"/>
    <w:rsid w:val="001775C7"/>
    <w:rsid w:val="001B3EBE"/>
    <w:rsid w:val="00224199"/>
    <w:rsid w:val="003A6BBF"/>
    <w:rsid w:val="003B6534"/>
    <w:rsid w:val="00557F4A"/>
    <w:rsid w:val="00595442"/>
    <w:rsid w:val="00714C1B"/>
    <w:rsid w:val="00766175"/>
    <w:rsid w:val="00972BCB"/>
    <w:rsid w:val="00973720"/>
    <w:rsid w:val="009D12A6"/>
    <w:rsid w:val="00A2359E"/>
    <w:rsid w:val="00AC7245"/>
    <w:rsid w:val="00AF2429"/>
    <w:rsid w:val="00B23F1C"/>
    <w:rsid w:val="00B66BAE"/>
    <w:rsid w:val="00C1535F"/>
    <w:rsid w:val="00E7263C"/>
    <w:rsid w:val="00E758BE"/>
    <w:rsid w:val="00FB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4896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Sub-Heading">
    <w:name w:val="MM Sub-Heading"/>
    <w:basedOn w:val="Normal"/>
    <w:uiPriority w:val="99"/>
    <w:rsid w:val="0009281C"/>
    <w:pPr>
      <w:keepNext/>
      <w:autoSpaceDE w:val="0"/>
      <w:autoSpaceDN w:val="0"/>
      <w:adjustRightInd w:val="0"/>
    </w:pPr>
    <w:rPr>
      <w:rFonts w:ascii="Century Gothic" w:hAnsi="Century Gothic" w:cs="Century Gothic"/>
      <w:b/>
      <w:bCs/>
      <w:color w:val="333399"/>
      <w:sz w:val="22"/>
      <w:szCs w:val="22"/>
    </w:rPr>
  </w:style>
  <w:style w:type="table" w:styleId="TableGrid">
    <w:name w:val="Table Grid"/>
    <w:basedOn w:val="TableNormal"/>
    <w:uiPriority w:val="99"/>
    <w:rsid w:val="00092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281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92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8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81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81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1C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928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81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28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81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9218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Sub-Heading">
    <w:name w:val="MM Sub-Heading"/>
    <w:basedOn w:val="Normal"/>
    <w:uiPriority w:val="99"/>
    <w:rsid w:val="0009281C"/>
    <w:pPr>
      <w:keepNext/>
      <w:autoSpaceDE w:val="0"/>
      <w:autoSpaceDN w:val="0"/>
      <w:adjustRightInd w:val="0"/>
    </w:pPr>
    <w:rPr>
      <w:rFonts w:ascii="Century Gothic" w:hAnsi="Century Gothic" w:cs="Century Gothic"/>
      <w:b/>
      <w:bCs/>
      <w:color w:val="333399"/>
      <w:sz w:val="22"/>
      <w:szCs w:val="22"/>
    </w:rPr>
  </w:style>
  <w:style w:type="table" w:styleId="TableGrid">
    <w:name w:val="Table Grid"/>
    <w:basedOn w:val="TableNormal"/>
    <w:uiPriority w:val="99"/>
    <w:rsid w:val="00092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281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92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8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81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81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1C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928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81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28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81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92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fadil@umcor-sudan.org" TargetMode="External"/><Relationship Id="rId13" Type="http://schemas.openxmlformats.org/officeDocument/2006/relationships/hyperlink" Target="mailto:Grantsmanager.soudan@triangleh.or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bdalla.sulaiman@hot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abena2014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bena2014@hotmail.com" TargetMode="External"/><Relationship Id="rId10" Type="http://schemas.openxmlformats.org/officeDocument/2006/relationships/hyperlink" Target="mailto:hbadien@usaid.gov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Abdalmalikabdalla11@gmail.com" TargetMode="External"/><Relationship Id="rId14" Type="http://schemas.openxmlformats.org/officeDocument/2006/relationships/hyperlink" Target="mailto:abdelrdo@unhc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Nevins Saeed</dc:creator>
  <cp:lastModifiedBy>UNHCRuser</cp:lastModifiedBy>
  <cp:revision>2</cp:revision>
  <dcterms:created xsi:type="dcterms:W3CDTF">2017-12-10T11:34:00Z</dcterms:created>
  <dcterms:modified xsi:type="dcterms:W3CDTF">2017-12-10T11:34:00Z</dcterms:modified>
</cp:coreProperties>
</file>