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73" w:rsidRPr="00945A73" w:rsidRDefault="00945A73" w:rsidP="00945A73">
      <w:pPr>
        <w:pStyle w:val="Title"/>
        <w:jc w:val="center"/>
        <w:rPr>
          <w:rFonts w:ascii="Arial Narrow" w:hAnsi="Arial Narrow"/>
          <w:color w:val="723233" w:themeColor="accent3" w:themeShade="BF"/>
        </w:rPr>
      </w:pPr>
      <w:r w:rsidRPr="00945A73">
        <w:rPr>
          <w:rFonts w:ascii="Arial Narrow" w:hAnsi="Arial Narrow"/>
          <w:color w:val="723233" w:themeColor="accent3" w:themeShade="BF"/>
        </w:rPr>
        <w:t xml:space="preserve">Shelter Cluster </w:t>
      </w:r>
      <w:r w:rsidR="004674BD">
        <w:rPr>
          <w:rFonts w:ascii="Arial Narrow" w:hAnsi="Arial Narrow"/>
          <w:color w:val="723233" w:themeColor="accent3" w:themeShade="BF"/>
        </w:rPr>
        <w:t>Technical and Innovation</w:t>
      </w:r>
      <w:r w:rsidRPr="00945A73">
        <w:rPr>
          <w:rFonts w:ascii="Arial Narrow" w:hAnsi="Arial Narrow"/>
          <w:color w:val="723233" w:themeColor="accent3" w:themeShade="BF"/>
        </w:rPr>
        <w:t xml:space="preserve"> Working Group</w:t>
      </w:r>
    </w:p>
    <w:p w:rsidR="002B680E" w:rsidRPr="003C38D1" w:rsidRDefault="00A33C4C" w:rsidP="00981673">
      <w:pPr>
        <w:pStyle w:val="Heading1"/>
      </w:pPr>
      <w:r w:rsidRPr="00A33C4C">
        <w:t>DRAFT</w:t>
      </w:r>
      <w:r>
        <w:t xml:space="preserve"> </w:t>
      </w:r>
      <w:r w:rsidR="00091764" w:rsidRPr="00981673">
        <w:t>Meeting</w:t>
      </w:r>
      <w:r w:rsidR="00091764" w:rsidRPr="003C38D1">
        <w:t xml:space="preserve"> minutes</w:t>
      </w:r>
    </w:p>
    <w:p w:rsidR="00091764" w:rsidRPr="003C38D1" w:rsidRDefault="00091764" w:rsidP="00091764">
      <w:r w:rsidRPr="003C38D1">
        <w:rPr>
          <w:b/>
        </w:rPr>
        <w:t>Date:</w:t>
      </w:r>
      <w:r w:rsidR="001A52BA" w:rsidRPr="003C38D1">
        <w:t xml:space="preserve"> </w:t>
      </w:r>
      <w:r w:rsidR="00D83842">
        <w:t>18</w:t>
      </w:r>
      <w:r w:rsidR="004674BD">
        <w:t xml:space="preserve"> </w:t>
      </w:r>
      <w:r w:rsidR="00D83842">
        <w:t>Dec</w:t>
      </w:r>
      <w:r w:rsidR="00945A73" w:rsidRPr="003C38D1">
        <w:t xml:space="preserve"> 2014</w:t>
      </w:r>
    </w:p>
    <w:p w:rsidR="00091764" w:rsidRPr="003C38D1" w:rsidRDefault="00091764" w:rsidP="00091764">
      <w:r w:rsidRPr="003C38D1">
        <w:rPr>
          <w:b/>
        </w:rPr>
        <w:t xml:space="preserve">Location: </w:t>
      </w:r>
      <w:r w:rsidR="004674BD">
        <w:t>IOM</w:t>
      </w:r>
      <w:r w:rsidRPr="003C38D1">
        <w:t>, Geneva</w:t>
      </w:r>
      <w:r w:rsidR="00D83842">
        <w:t xml:space="preserve"> and dial in</w:t>
      </w:r>
    </w:p>
    <w:p w:rsidR="00D83842" w:rsidRPr="004674BD" w:rsidRDefault="00945A73" w:rsidP="00D83842">
      <w:r w:rsidRPr="003C38D1">
        <w:rPr>
          <w:b/>
        </w:rPr>
        <w:t>Attendance</w:t>
      </w:r>
      <w:r w:rsidR="00091764" w:rsidRPr="003C38D1">
        <w:rPr>
          <w:b/>
        </w:rPr>
        <w:t xml:space="preserve">: </w:t>
      </w:r>
      <w:r w:rsidR="00091764" w:rsidRPr="003C38D1">
        <w:t>J</w:t>
      </w:r>
      <w:r w:rsidR="007C2B2D" w:rsidRPr="003C38D1">
        <w:t>oseph Ashmore (IOM / co-chair)</w:t>
      </w:r>
      <w:r w:rsidR="00091764" w:rsidRPr="003C38D1">
        <w:t xml:space="preserve">, </w:t>
      </w:r>
      <w:r w:rsidR="00D83842" w:rsidRPr="004674BD">
        <w:t>Tom Newby (Co chair)</w:t>
      </w:r>
      <w:r w:rsidR="00D83842">
        <w:t>,</w:t>
      </w:r>
      <w:r w:rsidR="00D83842" w:rsidRPr="004674BD">
        <w:t xml:space="preserve"> </w:t>
      </w:r>
      <w:proofErr w:type="spellStart"/>
      <w:r w:rsidR="00D83842">
        <w:t>C</w:t>
      </w:r>
      <w:r w:rsidR="00D83842" w:rsidRPr="006900F1">
        <w:t>ecilia.</w:t>
      </w:r>
      <w:r w:rsidR="00D83842">
        <w:t>B</w:t>
      </w:r>
      <w:r w:rsidR="00D83842" w:rsidRPr="006900F1">
        <w:t>raedt</w:t>
      </w:r>
      <w:proofErr w:type="spellEnd"/>
      <w:r w:rsidR="00D83842">
        <w:t xml:space="preserve"> (IFRC Shelter Research Unit), </w:t>
      </w:r>
      <w:r w:rsidR="00D83842">
        <w:t xml:space="preserve">Tom </w:t>
      </w:r>
      <w:proofErr w:type="spellStart"/>
      <w:r w:rsidR="00D83842">
        <w:t>Corsellis</w:t>
      </w:r>
      <w:proofErr w:type="spellEnd"/>
      <w:r w:rsidR="00D83842">
        <w:t xml:space="preserve">  (shelter </w:t>
      </w:r>
      <w:proofErr w:type="spellStart"/>
      <w:r w:rsidR="00D83842">
        <w:t>centre</w:t>
      </w:r>
      <w:proofErr w:type="spellEnd"/>
      <w:r w:rsidR="00D83842">
        <w:t xml:space="preserve">), Charles Parrack (CENDEP),Takuya Ono (IOM), David Sacca (consultant), </w:t>
      </w:r>
    </w:p>
    <w:p w:rsidR="00D83842" w:rsidRDefault="00D83842" w:rsidP="00091764"/>
    <w:p w:rsidR="00D83842" w:rsidRDefault="004E622D" w:rsidP="00091764">
      <w:pPr>
        <w:rPr>
          <w:b/>
        </w:rPr>
      </w:pPr>
      <w:r w:rsidRPr="004674BD">
        <w:rPr>
          <w:b/>
        </w:rPr>
        <w:t xml:space="preserve">Apologies: </w:t>
      </w:r>
      <w:r w:rsidR="00D83842" w:rsidRPr="004674BD">
        <w:t xml:space="preserve">Corinne </w:t>
      </w:r>
      <w:proofErr w:type="spellStart"/>
      <w:r w:rsidR="00D83842" w:rsidRPr="004674BD">
        <w:t>T</w:t>
      </w:r>
      <w:r w:rsidR="00D83842">
        <w:t>reherne</w:t>
      </w:r>
      <w:proofErr w:type="spellEnd"/>
      <w:r w:rsidR="00D83842" w:rsidRPr="004674BD">
        <w:t xml:space="preserve"> </w:t>
      </w:r>
      <w:r w:rsidR="00D83842">
        <w:t>(IFRC)</w:t>
      </w:r>
      <w:r w:rsidR="00D83842">
        <w:t xml:space="preserve">, </w:t>
      </w:r>
      <w:r w:rsidR="00D83842" w:rsidRPr="006900F1">
        <w:t>Ammar Al-Mahdawi</w:t>
      </w:r>
      <w:r w:rsidR="00D83842">
        <w:t xml:space="preserve"> (UNHCR)</w:t>
      </w:r>
      <w:r w:rsidR="00D83842">
        <w:t>, Jim Kennedy</w:t>
      </w:r>
    </w:p>
    <w:p w:rsidR="00981673" w:rsidRDefault="00981673" w:rsidP="00981673">
      <w:pPr>
        <w:pStyle w:val="Heading1"/>
      </w:pPr>
      <w:r>
        <w:t>Actions</w:t>
      </w:r>
    </w:p>
    <w:p w:rsidR="00BA40E5" w:rsidRDefault="006900F1" w:rsidP="00D83842">
      <w:r w:rsidRPr="00BA40E5">
        <w:rPr>
          <w:b/>
          <w:color w:val="723233"/>
        </w:rPr>
        <w:t>ACTION</w:t>
      </w:r>
      <w:r>
        <w:t xml:space="preserve">: </w:t>
      </w:r>
      <w:r w:rsidR="00D83842">
        <w:t>All members to share any comments with David Sacca on draft “technical guidance template”.</w:t>
      </w:r>
    </w:p>
    <w:p w:rsidR="006900F1" w:rsidRDefault="006900F1" w:rsidP="006900F1">
      <w:pPr>
        <w:pStyle w:val="Heading1"/>
      </w:pPr>
      <w:r>
        <w:t>Discussions</w:t>
      </w:r>
    </w:p>
    <w:p w:rsidR="00D83842" w:rsidRPr="00D83842" w:rsidRDefault="00D83842" w:rsidP="00D83842">
      <w:pPr>
        <w:pStyle w:val="Heading3"/>
        <w:rPr>
          <w:i w:val="0"/>
          <w:sz w:val="20"/>
          <w:szCs w:val="20"/>
        </w:rPr>
      </w:pPr>
      <w:r w:rsidRPr="00D83842">
        <w:rPr>
          <w:i w:val="0"/>
          <w:sz w:val="20"/>
          <w:szCs w:val="20"/>
        </w:rPr>
        <w:t xml:space="preserve">Discussion on: </w:t>
      </w:r>
      <w:proofErr w:type="gramStart"/>
      <w:r w:rsidRPr="00D83842">
        <w:rPr>
          <w:i w:val="0"/>
          <w:sz w:val="20"/>
          <w:szCs w:val="20"/>
        </w:rPr>
        <w:t>Template :</w:t>
      </w:r>
      <w:proofErr w:type="gramEnd"/>
      <w:r w:rsidRPr="00D83842">
        <w:rPr>
          <w:i w:val="0"/>
          <w:sz w:val="20"/>
          <w:szCs w:val="20"/>
        </w:rPr>
        <w:t xml:space="preserve"> Shelter cluster Technical Guidance (response level)</w:t>
      </w:r>
    </w:p>
    <w:p w:rsidR="00D83842" w:rsidRDefault="00D83842" w:rsidP="00D83842">
      <w:r w:rsidRPr="00A44255">
        <w:rPr>
          <w:b/>
        </w:rPr>
        <w:t>Audience</w:t>
      </w:r>
      <w:r w:rsidR="00A44255" w:rsidRPr="00A44255">
        <w:rPr>
          <w:b/>
        </w:rPr>
        <w:t>:</w:t>
      </w:r>
      <w:r w:rsidR="00A44255">
        <w:t xml:space="preserve"> The primary audience of this document is shelter cluster technical coordinators at country level. The template is to help with the drafting of guidance to support more consistent agency programming</w:t>
      </w:r>
    </w:p>
    <w:p w:rsidR="00A44255" w:rsidRPr="00A44255" w:rsidRDefault="00D83842" w:rsidP="00D83842">
      <w:pPr>
        <w:rPr>
          <w:b/>
        </w:rPr>
      </w:pPr>
      <w:r w:rsidRPr="00A44255">
        <w:rPr>
          <w:b/>
        </w:rPr>
        <w:t xml:space="preserve">Scope: </w:t>
      </w:r>
    </w:p>
    <w:p w:rsidR="00D83842" w:rsidRDefault="00A44255" w:rsidP="00D83842">
      <w:r>
        <w:t xml:space="preserve">Need to add a few lines on the “how to use document” – clarifying </w:t>
      </w:r>
      <w:proofErr w:type="gramStart"/>
      <w:r>
        <w:t>that :</w:t>
      </w:r>
      <w:proofErr w:type="gramEnd"/>
    </w:p>
    <w:p w:rsidR="00A44255" w:rsidRDefault="00A44255" w:rsidP="00A44255">
      <w:pPr>
        <w:pStyle w:val="ListParagraph"/>
        <w:numPr>
          <w:ilvl w:val="0"/>
          <w:numId w:val="28"/>
        </w:numPr>
      </w:pPr>
      <w:r>
        <w:t xml:space="preserve">This </w:t>
      </w:r>
      <w:r w:rsidR="00E637A5">
        <w:t>document</w:t>
      </w:r>
      <w:r>
        <w:t xml:space="preserve"> is for guidance only. Technical </w:t>
      </w:r>
      <w:proofErr w:type="spellStart"/>
      <w:r>
        <w:t>coordiantors</w:t>
      </w:r>
      <w:proofErr w:type="spellEnd"/>
      <w:r>
        <w:t xml:space="preserve"> are expected to heavily edit this </w:t>
      </w:r>
      <w:proofErr w:type="spellStart"/>
      <w:r>
        <w:t>docuemtn</w:t>
      </w:r>
      <w:proofErr w:type="spellEnd"/>
      <w:r>
        <w:t xml:space="preserve"> to make it relevant to the context at country level.</w:t>
      </w:r>
    </w:p>
    <w:p w:rsidR="00A44255" w:rsidRDefault="00A44255" w:rsidP="00A44255">
      <w:pPr>
        <w:pStyle w:val="ListParagraph"/>
        <w:numPr>
          <w:ilvl w:val="0"/>
          <w:numId w:val="28"/>
        </w:numPr>
      </w:pPr>
      <w:r>
        <w:t xml:space="preserve">The technical guidelines should be seen as an annex to the cluster strategy. Both cluster strategy and technical guidance are living documents and should be revised as </w:t>
      </w:r>
      <w:r w:rsidR="00E637A5">
        <w:t>needed</w:t>
      </w:r>
    </w:p>
    <w:p w:rsidR="00E637A5" w:rsidRDefault="00E637A5" w:rsidP="00A44255">
      <w:pPr>
        <w:pStyle w:val="ListParagraph"/>
        <w:numPr>
          <w:ilvl w:val="0"/>
          <w:numId w:val="28"/>
        </w:numPr>
      </w:pPr>
      <w:r>
        <w:t xml:space="preserve">This document is part of a coordination process. Neither the guidance note nor the </w:t>
      </w:r>
      <w:proofErr w:type="gramStart"/>
      <w:r>
        <w:t>template discuss</w:t>
      </w:r>
      <w:proofErr w:type="gramEnd"/>
      <w:r>
        <w:t xml:space="preserve"> this process, and it is assumed that the technical coordinator will work with all relevant stakeholders to ensure relevance an buy in.</w:t>
      </w:r>
    </w:p>
    <w:p w:rsidR="007C4EA5" w:rsidRDefault="007C4EA5" w:rsidP="00A44255">
      <w:pPr>
        <w:pStyle w:val="ListParagraph"/>
        <w:numPr>
          <w:ilvl w:val="0"/>
          <w:numId w:val="28"/>
        </w:numPr>
      </w:pPr>
      <w:r>
        <w:t>Highlight at the top of the document – not all sections are required – it is up to the technical coordinator and technical working group to delete components that do not apply and add missing components.</w:t>
      </w:r>
    </w:p>
    <w:p w:rsidR="00E637A5" w:rsidRDefault="00E637A5" w:rsidP="00E637A5">
      <w:pPr>
        <w:rPr>
          <w:b/>
        </w:rPr>
      </w:pPr>
      <w:r w:rsidRPr="00E637A5">
        <w:rPr>
          <w:b/>
        </w:rPr>
        <w:t>Content</w:t>
      </w:r>
      <w:r>
        <w:rPr>
          <w:b/>
        </w:rPr>
        <w:t>:</w:t>
      </w:r>
    </w:p>
    <w:p w:rsidR="00E637A5" w:rsidRDefault="00E637A5" w:rsidP="00E637A5">
      <w:pPr>
        <w:rPr>
          <w:b/>
          <w:color w:val="FF0000"/>
        </w:rPr>
      </w:pPr>
      <w:r w:rsidRPr="00E637A5">
        <w:rPr>
          <w:b/>
          <w:color w:val="FF0000"/>
        </w:rPr>
        <w:t>MISSING – file structure containing key references and examples. This is an essential part of the consultancy</w:t>
      </w:r>
      <w:r>
        <w:rPr>
          <w:b/>
          <w:color w:val="FF0000"/>
        </w:rPr>
        <w:t xml:space="preserve"> and the basis of the toolkit that this template forms part of</w:t>
      </w:r>
      <w:proofErr w:type="gramStart"/>
      <w:r>
        <w:rPr>
          <w:b/>
          <w:color w:val="FF0000"/>
        </w:rPr>
        <w:t>.</w:t>
      </w:r>
      <w:r w:rsidRPr="00E637A5">
        <w:rPr>
          <w:b/>
          <w:color w:val="FF0000"/>
        </w:rPr>
        <w:t>.</w:t>
      </w:r>
      <w:proofErr w:type="gramEnd"/>
    </w:p>
    <w:p w:rsidR="00E637A5" w:rsidRPr="00E637A5" w:rsidRDefault="00E637A5" w:rsidP="00E637A5">
      <w:proofErr w:type="gramStart"/>
      <w:r w:rsidRPr="00E637A5">
        <w:t>Is currently strong on NFI and weak on construction.</w:t>
      </w:r>
      <w:proofErr w:type="gramEnd"/>
      <w:r w:rsidRPr="00E637A5">
        <w:t xml:space="preserve"> </w:t>
      </w:r>
      <w:proofErr w:type="gramStart"/>
      <w:r w:rsidRPr="00E637A5">
        <w:t>Needs to provide more content on this</w:t>
      </w:r>
      <w:r w:rsidR="007C4EA5">
        <w:t>, primarily through the folder of references</w:t>
      </w:r>
      <w:r w:rsidRPr="00E637A5">
        <w:t>.</w:t>
      </w:r>
      <w:proofErr w:type="gramEnd"/>
    </w:p>
    <w:p w:rsidR="00E637A5" w:rsidRPr="00E637A5" w:rsidRDefault="00E637A5" w:rsidP="00E637A5">
      <w:pPr>
        <w:rPr>
          <w:b/>
        </w:rPr>
      </w:pPr>
      <w:r w:rsidRPr="00E637A5">
        <w:rPr>
          <w:b/>
        </w:rPr>
        <w:t>To add:</w:t>
      </w:r>
    </w:p>
    <w:p w:rsidR="00E637A5" w:rsidRDefault="00E637A5" w:rsidP="00E637A5">
      <w:r w:rsidRPr="00E637A5">
        <w:t>Section on relevant national codes and standards</w:t>
      </w:r>
      <w:r>
        <w:t xml:space="preserve"> </w:t>
      </w:r>
    </w:p>
    <w:p w:rsidR="00E637A5" w:rsidRDefault="00E637A5" w:rsidP="00E637A5">
      <w:r>
        <w:t xml:space="preserve">Section on sphere – explaining 3.5m2 is an indicator with guidance and </w:t>
      </w:r>
      <w:r w:rsidRPr="00E637A5">
        <w:rPr>
          <w:b/>
        </w:rPr>
        <w:t>not a</w:t>
      </w:r>
      <w:r>
        <w:t xml:space="preserve"> standard</w:t>
      </w:r>
      <w:proofErr w:type="gramStart"/>
      <w:r>
        <w:t>…(</w:t>
      </w:r>
      <w:proofErr w:type="gramEnd"/>
      <w:r>
        <w:t xml:space="preserve">take from </w:t>
      </w:r>
      <w:proofErr w:type="spellStart"/>
      <w:r>
        <w:t>haiti</w:t>
      </w:r>
      <w:proofErr w:type="spellEnd"/>
      <w:r>
        <w:t xml:space="preserve"> / </w:t>
      </w:r>
      <w:proofErr w:type="spellStart"/>
      <w:r>
        <w:t>philippines</w:t>
      </w:r>
      <w:proofErr w:type="spellEnd"/>
      <w:r>
        <w:t>)</w:t>
      </w:r>
    </w:p>
    <w:p w:rsidR="00E637A5" w:rsidRDefault="00E637A5" w:rsidP="00E637A5">
      <w:r>
        <w:t xml:space="preserve">Sample Section on prefab units (take from </w:t>
      </w:r>
      <w:proofErr w:type="spellStart"/>
      <w:proofErr w:type="gramStart"/>
      <w:r>
        <w:t>haiti</w:t>
      </w:r>
      <w:proofErr w:type="spellEnd"/>
      <w:proofErr w:type="gramEnd"/>
      <w:r>
        <w:t>)</w:t>
      </w:r>
    </w:p>
    <w:p w:rsidR="00E637A5" w:rsidRDefault="00E637A5" w:rsidP="00E637A5">
      <w:r>
        <w:t xml:space="preserve">Potentially description on </w:t>
      </w:r>
    </w:p>
    <w:p w:rsidR="00E637A5" w:rsidRPr="00E637A5" w:rsidRDefault="00E637A5" w:rsidP="00E637A5">
      <w:pPr>
        <w:rPr>
          <w:b/>
        </w:rPr>
      </w:pPr>
      <w:r w:rsidRPr="00E637A5">
        <w:rPr>
          <w:b/>
        </w:rPr>
        <w:t>To edit heavily:</w:t>
      </w:r>
    </w:p>
    <w:p w:rsidR="00E637A5" w:rsidRDefault="00E637A5" w:rsidP="00E637A5">
      <w:r>
        <w:t xml:space="preserve">Table in annex 2 –should provide key technical data. </w:t>
      </w:r>
      <w:proofErr w:type="spellStart"/>
      <w:proofErr w:type="gramStart"/>
      <w:r>
        <w:t>Eg</w:t>
      </w:r>
      <w:proofErr w:type="spellEnd"/>
      <w:r>
        <w:t>.</w:t>
      </w:r>
      <w:proofErr w:type="gramEnd"/>
      <w:r>
        <w:t xml:space="preserve"> </w:t>
      </w:r>
      <w:proofErr w:type="gramStart"/>
      <w:r>
        <w:t>agreement</w:t>
      </w:r>
      <w:proofErr w:type="gramEnd"/>
      <w:r>
        <w:t xml:space="preserve"> relating to wind loads (</w:t>
      </w:r>
      <w:proofErr w:type="spellStart"/>
      <w:r>
        <w:t>eg</w:t>
      </w:r>
      <w:proofErr w:type="spellEnd"/>
      <w:r>
        <w:t xml:space="preserve"> agreed peak wind speeds)</w:t>
      </w:r>
    </w:p>
    <w:p w:rsidR="00E637A5" w:rsidRDefault="00E637A5" w:rsidP="00E637A5"/>
    <w:p w:rsidR="00E637A5" w:rsidRPr="00E637A5" w:rsidRDefault="00E637A5" w:rsidP="00E637A5">
      <w:pPr>
        <w:rPr>
          <w:b/>
        </w:rPr>
      </w:pPr>
      <w:r w:rsidRPr="00E637A5">
        <w:rPr>
          <w:b/>
        </w:rPr>
        <w:t>To delete</w:t>
      </w:r>
    </w:p>
    <w:p w:rsidR="00E637A5" w:rsidRDefault="00E637A5" w:rsidP="00E637A5">
      <w:r>
        <w:t xml:space="preserve">Section 4, </w:t>
      </w:r>
    </w:p>
    <w:p w:rsidR="00E637A5" w:rsidRDefault="00E637A5" w:rsidP="00E637A5">
      <w:r>
        <w:t xml:space="preserve">Table in annex 3 (but keep notes references on fire safety, environment, HLP, cash/ markets, settlement planning) </w:t>
      </w:r>
    </w:p>
    <w:p w:rsidR="007C4EA5" w:rsidRDefault="007C4EA5" w:rsidP="007C4EA5">
      <w:pPr>
        <w:pStyle w:val="Heading3"/>
        <w:rPr>
          <w:i w:val="0"/>
          <w:sz w:val="20"/>
          <w:szCs w:val="20"/>
        </w:rPr>
      </w:pPr>
      <w:r w:rsidRPr="00D83842">
        <w:rPr>
          <w:i w:val="0"/>
          <w:sz w:val="20"/>
          <w:szCs w:val="20"/>
        </w:rPr>
        <w:t xml:space="preserve">Discussion on: </w:t>
      </w:r>
      <w:r>
        <w:rPr>
          <w:i w:val="0"/>
          <w:sz w:val="20"/>
          <w:szCs w:val="20"/>
        </w:rPr>
        <w:t>case studies</w:t>
      </w:r>
    </w:p>
    <w:p w:rsidR="00AA3CE9" w:rsidRDefault="00AA3CE9" w:rsidP="007C4EA5">
      <w:r>
        <w:t>As per recent SAG decision, Shelter projects (www.sheltercasestudies.org) is set to become a cluster product (subject to funding</w:t>
      </w:r>
      <w:r w:rsidR="00BE0BE1">
        <w:t xml:space="preserve"> / contributions</w:t>
      </w:r>
      <w:r>
        <w:t>)</w:t>
      </w:r>
    </w:p>
    <w:p w:rsidR="00BE0BE1" w:rsidRDefault="007C4EA5" w:rsidP="007C4EA5">
      <w:r>
        <w:t xml:space="preserve">Under </w:t>
      </w:r>
      <w:r w:rsidR="00BE0BE1">
        <w:t xml:space="preserve">the </w:t>
      </w:r>
      <w:r>
        <w:t xml:space="preserve">innovation component of this working group, </w:t>
      </w:r>
      <w:r w:rsidR="00BE0BE1">
        <w:t xml:space="preserve">it was </w:t>
      </w:r>
      <w:r>
        <w:t xml:space="preserve">agreed to have regular discussions on case studies to capitalize on work by IFRC TSU and 150+ case studies in shelter projects. </w:t>
      </w:r>
      <w:r w:rsidR="00BE0BE1">
        <w:t>To date there has been limited formal learning from these case studies and projects other than by publication of the document.</w:t>
      </w:r>
    </w:p>
    <w:p w:rsidR="007C4EA5" w:rsidRDefault="00025207" w:rsidP="007C4EA5">
      <w:r>
        <w:t>Best f</w:t>
      </w:r>
      <w:r w:rsidR="007C4EA5">
        <w:t>ormat</w:t>
      </w:r>
      <w:r>
        <w:t>s</w:t>
      </w:r>
      <w:r w:rsidR="007C4EA5">
        <w:t xml:space="preserve"> for this discussion </w:t>
      </w:r>
      <w:r w:rsidR="00BE0BE1">
        <w:t>will</w:t>
      </w:r>
      <w:r w:rsidR="007C4EA5">
        <w:t xml:space="preserve"> be </w:t>
      </w:r>
      <w:r>
        <w:t>discussed</w:t>
      </w:r>
      <w:r w:rsidR="007C4EA5">
        <w:t xml:space="preserve"> in next meeting</w:t>
      </w:r>
      <w:r>
        <w:t xml:space="preserve">- though </w:t>
      </w:r>
      <w:r w:rsidR="00BE0BE1">
        <w:t xml:space="preserve">it was noted that the group should </w:t>
      </w:r>
      <w:r>
        <w:t>bear in mind the limitations of this group.</w:t>
      </w:r>
    </w:p>
    <w:p w:rsidR="007C4EA5" w:rsidRDefault="007C4EA5" w:rsidP="007C4EA5">
      <w:pPr>
        <w:pStyle w:val="Heading3"/>
        <w:rPr>
          <w:i w:val="0"/>
        </w:rPr>
      </w:pPr>
      <w:r w:rsidRPr="007C4EA5">
        <w:rPr>
          <w:i w:val="0"/>
        </w:rPr>
        <w:t>Frequency of meetings</w:t>
      </w:r>
    </w:p>
    <w:p w:rsidR="00025207" w:rsidRDefault="007C4EA5" w:rsidP="007C4EA5">
      <w:proofErr w:type="gramStart"/>
      <w:r>
        <w:t>Agreed to schedule regular meetings on 3</w:t>
      </w:r>
      <w:r w:rsidRPr="007C4EA5">
        <w:rPr>
          <w:vertAlign w:val="superscript"/>
        </w:rPr>
        <w:t>rd</w:t>
      </w:r>
      <w:r>
        <w:t xml:space="preserve"> Wednesday of the month</w:t>
      </w:r>
      <w:r w:rsidR="00025207">
        <w:t>.</w:t>
      </w:r>
      <w:proofErr w:type="gramEnd"/>
      <w:r w:rsidR="00025207">
        <w:t xml:space="preserve"> </w:t>
      </w:r>
    </w:p>
    <w:p w:rsidR="007C4EA5" w:rsidRPr="007C4EA5" w:rsidRDefault="007C4EA5" w:rsidP="007C4EA5">
      <w:r>
        <w:t xml:space="preserve">Next meeting Wednesday 21 </w:t>
      </w:r>
      <w:r w:rsidR="00BE0BE1">
        <w:t>J</w:t>
      </w:r>
      <w:bookmarkStart w:id="0" w:name="_GoBack"/>
      <w:bookmarkEnd w:id="0"/>
      <w:r>
        <w:t>anuary 2015.</w:t>
      </w:r>
    </w:p>
    <w:p w:rsidR="007C4EA5" w:rsidRPr="007C4EA5" w:rsidRDefault="007C4EA5" w:rsidP="007C4EA5"/>
    <w:p w:rsidR="00A44255" w:rsidRPr="00D83842" w:rsidRDefault="00A44255" w:rsidP="00E637A5">
      <w:pPr>
        <w:pStyle w:val="ListParagraph"/>
        <w:ind w:left="1080"/>
      </w:pPr>
    </w:p>
    <w:sectPr w:rsidR="00A44255" w:rsidRPr="00D83842" w:rsidSect="00D940D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B0" w:rsidRDefault="00AD34B0" w:rsidP="00584F10">
      <w:pPr>
        <w:spacing w:after="0" w:line="240" w:lineRule="auto"/>
      </w:pPr>
      <w:r>
        <w:separator/>
      </w:r>
    </w:p>
  </w:endnote>
  <w:endnote w:type="continuationSeparator" w:id="0">
    <w:p w:rsidR="00AD34B0" w:rsidRDefault="00AD34B0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81" w:rsidRPr="00B2499F" w:rsidRDefault="00945A73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F2073C5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D17181" w:rsidRPr="00D65E04">
      <w:t xml:space="preserve"> </w:t>
    </w:r>
    <w:r w:rsidR="00D17181" w:rsidRPr="00D65E04">
      <w:rPr>
        <w:noProof/>
        <w:color w:val="7F1416"/>
        <w:sz w:val="18"/>
        <w:szCs w:val="18"/>
      </w:rPr>
      <w:t>Shelter Cluster Accountability Working Group</w:t>
    </w:r>
    <w:r w:rsidR="00D17181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t xml:space="preserve">www.sheltercluster.org </w:t>
    </w:r>
    <w:r w:rsidR="00D17181" w:rsidRPr="00B2499F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fldChar w:fldCharType="begin"/>
    </w:r>
    <w:r w:rsidR="00D17181" w:rsidRPr="00B2499F">
      <w:rPr>
        <w:color w:val="7F1416"/>
        <w:sz w:val="18"/>
        <w:szCs w:val="18"/>
      </w:rPr>
      <w:instrText xml:space="preserve"> PAGE   \* MERGEFORMAT </w:instrText>
    </w:r>
    <w:r w:rsidR="00D17181" w:rsidRPr="00B2499F">
      <w:rPr>
        <w:color w:val="7F1416"/>
        <w:sz w:val="18"/>
        <w:szCs w:val="18"/>
      </w:rPr>
      <w:fldChar w:fldCharType="separate"/>
    </w:r>
    <w:r w:rsidR="00BE0BE1">
      <w:rPr>
        <w:noProof/>
        <w:color w:val="7F1416"/>
        <w:sz w:val="18"/>
        <w:szCs w:val="18"/>
      </w:rPr>
      <w:t>1</w:t>
    </w:r>
    <w:r w:rsidR="00D17181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B0" w:rsidRDefault="00AD34B0" w:rsidP="00584F10">
      <w:pPr>
        <w:spacing w:after="0" w:line="240" w:lineRule="auto"/>
      </w:pPr>
      <w:r>
        <w:separator/>
      </w:r>
    </w:p>
  </w:footnote>
  <w:footnote w:type="continuationSeparator" w:id="0">
    <w:p w:rsidR="00AD34B0" w:rsidRDefault="00AD34B0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81" w:rsidRPr="00717F55" w:rsidRDefault="00AD34B0" w:rsidP="00CE5166">
    <w:pPr>
      <w:pStyle w:val="Header"/>
      <w:ind w:firstLine="567"/>
      <w:rPr>
        <w:rFonts w:ascii="Verdana" w:hAnsi="Verdana"/>
        <w:szCs w:val="20"/>
      </w:rPr>
    </w:pPr>
    <w:sdt>
      <w:sdtPr>
        <w:rPr>
          <w:rFonts w:ascii="Verdana" w:hAnsi="Verdana"/>
          <w:b/>
          <w:color w:val="7F1416"/>
          <w:szCs w:val="20"/>
        </w:rPr>
        <w:id w:val="-443619835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b/>
            <w:noProof/>
            <w:color w:val="7F1416"/>
            <w:szCs w:val="20"/>
            <w:lang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7181" w:rsidRPr="00717F55">
      <w:rPr>
        <w:rFonts w:ascii="Verdana" w:hAnsi="Verdana"/>
        <w:b/>
        <w:noProof/>
        <w:color w:val="7F1416"/>
        <w:szCs w:val="20"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7181" w:rsidRPr="00717F55">
      <w:rPr>
        <w:rFonts w:ascii="Verdana" w:hAnsi="Verdana"/>
        <w:b/>
        <w:color w:val="7F1416"/>
        <w:szCs w:val="20"/>
      </w:rPr>
      <w:t>Global Shelter Cluster</w:t>
    </w:r>
  </w:p>
  <w:p w:rsidR="00D17181" w:rsidRPr="00717F55" w:rsidRDefault="00D17181" w:rsidP="00CE5166">
    <w:pPr>
      <w:pStyle w:val="Header"/>
      <w:ind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D17181" w:rsidRDefault="00D17181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945A73" w:rsidRPr="005C324F" w:rsidRDefault="00945A73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DAB"/>
    <w:multiLevelType w:val="hybridMultilevel"/>
    <w:tmpl w:val="05E68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5EC6380"/>
    <w:multiLevelType w:val="hybridMultilevel"/>
    <w:tmpl w:val="EEF83B0E"/>
    <w:lvl w:ilvl="0" w:tplc="D3724546">
      <w:start w:val="18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DD1F36"/>
    <w:multiLevelType w:val="hybridMultilevel"/>
    <w:tmpl w:val="45068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542AE"/>
    <w:multiLevelType w:val="hybridMultilevel"/>
    <w:tmpl w:val="6B90DC9C"/>
    <w:lvl w:ilvl="0" w:tplc="7122A918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>
    <w:nsid w:val="11DF58BA"/>
    <w:multiLevelType w:val="hybridMultilevel"/>
    <w:tmpl w:val="D7B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7D69"/>
    <w:multiLevelType w:val="hybridMultilevel"/>
    <w:tmpl w:val="08EE0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2D6495"/>
    <w:multiLevelType w:val="hybridMultilevel"/>
    <w:tmpl w:val="DC38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96C28"/>
    <w:multiLevelType w:val="hybridMultilevel"/>
    <w:tmpl w:val="FFD6812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>
    <w:nsid w:val="24B317E2"/>
    <w:multiLevelType w:val="hybridMultilevel"/>
    <w:tmpl w:val="7A208DB4"/>
    <w:lvl w:ilvl="0" w:tplc="5F628734">
      <w:start w:val="18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451F1"/>
    <w:multiLevelType w:val="hybridMultilevel"/>
    <w:tmpl w:val="3086CE24"/>
    <w:lvl w:ilvl="0" w:tplc="A71ED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6">
    <w:nsid w:val="31182BC9"/>
    <w:multiLevelType w:val="hybridMultilevel"/>
    <w:tmpl w:val="52FE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09B2"/>
    <w:multiLevelType w:val="hybridMultilevel"/>
    <w:tmpl w:val="437A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9">
    <w:nsid w:val="4FAA6EBD"/>
    <w:multiLevelType w:val="hybridMultilevel"/>
    <w:tmpl w:val="470E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52EF8"/>
    <w:multiLevelType w:val="hybridMultilevel"/>
    <w:tmpl w:val="12627FAE"/>
    <w:lvl w:ilvl="0" w:tplc="FEEC698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681E68"/>
    <w:multiLevelType w:val="hybridMultilevel"/>
    <w:tmpl w:val="B4C8D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24BFA"/>
    <w:multiLevelType w:val="hybridMultilevel"/>
    <w:tmpl w:val="C0EA65CE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41F61"/>
    <w:multiLevelType w:val="hybridMultilevel"/>
    <w:tmpl w:val="512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95BA9"/>
    <w:multiLevelType w:val="hybridMultilevel"/>
    <w:tmpl w:val="417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F0F45"/>
    <w:multiLevelType w:val="hybridMultilevel"/>
    <w:tmpl w:val="E26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11"/>
  </w:num>
  <w:num w:numId="7">
    <w:abstractNumId w:val="21"/>
  </w:num>
  <w:num w:numId="8">
    <w:abstractNumId w:val="18"/>
  </w:num>
  <w:num w:numId="9">
    <w:abstractNumId w:val="9"/>
  </w:num>
  <w:num w:numId="10">
    <w:abstractNumId w:val="22"/>
  </w:num>
  <w:num w:numId="11">
    <w:abstractNumId w:val="25"/>
  </w:num>
  <w:num w:numId="12">
    <w:abstractNumId w:val="6"/>
  </w:num>
  <w:num w:numId="13">
    <w:abstractNumId w:val="16"/>
  </w:num>
  <w:num w:numId="14">
    <w:abstractNumId w:val="19"/>
  </w:num>
  <w:num w:numId="15">
    <w:abstractNumId w:val="26"/>
  </w:num>
  <w:num w:numId="16">
    <w:abstractNumId w:val="24"/>
  </w:num>
  <w:num w:numId="17">
    <w:abstractNumId w:val="17"/>
  </w:num>
  <w:num w:numId="18">
    <w:abstractNumId w:val="5"/>
  </w:num>
  <w:num w:numId="19">
    <w:abstractNumId w:val="0"/>
  </w:num>
  <w:num w:numId="20">
    <w:abstractNumId w:val="14"/>
  </w:num>
  <w:num w:numId="21">
    <w:abstractNumId w:val="23"/>
  </w:num>
  <w:num w:numId="22">
    <w:abstractNumId w:val="10"/>
  </w:num>
  <w:num w:numId="23">
    <w:abstractNumId w:val="2"/>
  </w:num>
  <w:num w:numId="24">
    <w:abstractNumId w:val="7"/>
  </w:num>
  <w:num w:numId="25">
    <w:abstractNumId w:val="20"/>
  </w:num>
  <w:num w:numId="26">
    <w:abstractNumId w:val="3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D"/>
    <w:rsid w:val="00013D97"/>
    <w:rsid w:val="00025207"/>
    <w:rsid w:val="00030530"/>
    <w:rsid w:val="00062558"/>
    <w:rsid w:val="00071D43"/>
    <w:rsid w:val="000874E5"/>
    <w:rsid w:val="00090A37"/>
    <w:rsid w:val="00091764"/>
    <w:rsid w:val="000B4FB0"/>
    <w:rsid w:val="000C5665"/>
    <w:rsid w:val="000D5F34"/>
    <w:rsid w:val="000F170F"/>
    <w:rsid w:val="001011E9"/>
    <w:rsid w:val="00110270"/>
    <w:rsid w:val="00116D41"/>
    <w:rsid w:val="001171B8"/>
    <w:rsid w:val="001244BB"/>
    <w:rsid w:val="001312DF"/>
    <w:rsid w:val="00161C31"/>
    <w:rsid w:val="00163E2F"/>
    <w:rsid w:val="001767A4"/>
    <w:rsid w:val="00192EED"/>
    <w:rsid w:val="001A52BA"/>
    <w:rsid w:val="001E4389"/>
    <w:rsid w:val="001F18F1"/>
    <w:rsid w:val="00203D40"/>
    <w:rsid w:val="00205387"/>
    <w:rsid w:val="002154CA"/>
    <w:rsid w:val="00217E6B"/>
    <w:rsid w:val="00223F7D"/>
    <w:rsid w:val="0024055B"/>
    <w:rsid w:val="00241F07"/>
    <w:rsid w:val="0026576D"/>
    <w:rsid w:val="00276798"/>
    <w:rsid w:val="002856C7"/>
    <w:rsid w:val="00291988"/>
    <w:rsid w:val="002A04AE"/>
    <w:rsid w:val="002B0591"/>
    <w:rsid w:val="002B680E"/>
    <w:rsid w:val="002C2EE4"/>
    <w:rsid w:val="002C30A4"/>
    <w:rsid w:val="002E1D60"/>
    <w:rsid w:val="002E28D1"/>
    <w:rsid w:val="002E64B5"/>
    <w:rsid w:val="002E6B43"/>
    <w:rsid w:val="002F0383"/>
    <w:rsid w:val="002F3F2F"/>
    <w:rsid w:val="002F7B37"/>
    <w:rsid w:val="00307310"/>
    <w:rsid w:val="00315C0F"/>
    <w:rsid w:val="00320A52"/>
    <w:rsid w:val="003232A2"/>
    <w:rsid w:val="003738B6"/>
    <w:rsid w:val="00391887"/>
    <w:rsid w:val="0039539C"/>
    <w:rsid w:val="003A4B8D"/>
    <w:rsid w:val="003C0D47"/>
    <w:rsid w:val="003C38D1"/>
    <w:rsid w:val="003C582E"/>
    <w:rsid w:val="003D3B37"/>
    <w:rsid w:val="003E70F6"/>
    <w:rsid w:val="003E71BC"/>
    <w:rsid w:val="003F4219"/>
    <w:rsid w:val="00400A3D"/>
    <w:rsid w:val="004424C8"/>
    <w:rsid w:val="00446AC9"/>
    <w:rsid w:val="00454DFD"/>
    <w:rsid w:val="00455A19"/>
    <w:rsid w:val="004674BD"/>
    <w:rsid w:val="00477BB3"/>
    <w:rsid w:val="00483E5C"/>
    <w:rsid w:val="00485BF9"/>
    <w:rsid w:val="00485CDA"/>
    <w:rsid w:val="00487FB6"/>
    <w:rsid w:val="004C7173"/>
    <w:rsid w:val="004D4B4A"/>
    <w:rsid w:val="004E622D"/>
    <w:rsid w:val="004F53AA"/>
    <w:rsid w:val="0050377B"/>
    <w:rsid w:val="00510903"/>
    <w:rsid w:val="0051752C"/>
    <w:rsid w:val="00523A33"/>
    <w:rsid w:val="005260B4"/>
    <w:rsid w:val="0053049C"/>
    <w:rsid w:val="0053395D"/>
    <w:rsid w:val="00567F7D"/>
    <w:rsid w:val="00571773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4602"/>
    <w:rsid w:val="006230BF"/>
    <w:rsid w:val="00640275"/>
    <w:rsid w:val="00643791"/>
    <w:rsid w:val="00661014"/>
    <w:rsid w:val="00677930"/>
    <w:rsid w:val="006900F1"/>
    <w:rsid w:val="00690722"/>
    <w:rsid w:val="00694025"/>
    <w:rsid w:val="00696D39"/>
    <w:rsid w:val="006B4882"/>
    <w:rsid w:val="006B6B15"/>
    <w:rsid w:val="006C5FAB"/>
    <w:rsid w:val="006D744A"/>
    <w:rsid w:val="006F67D6"/>
    <w:rsid w:val="006F6CBD"/>
    <w:rsid w:val="00716660"/>
    <w:rsid w:val="00717F55"/>
    <w:rsid w:val="0072278F"/>
    <w:rsid w:val="007312A2"/>
    <w:rsid w:val="00733F2A"/>
    <w:rsid w:val="00734009"/>
    <w:rsid w:val="00761A2C"/>
    <w:rsid w:val="00765564"/>
    <w:rsid w:val="00773FD9"/>
    <w:rsid w:val="00780BF8"/>
    <w:rsid w:val="00780EFE"/>
    <w:rsid w:val="007864FF"/>
    <w:rsid w:val="00790CB0"/>
    <w:rsid w:val="007C2B2D"/>
    <w:rsid w:val="007C4EA5"/>
    <w:rsid w:val="007D27E6"/>
    <w:rsid w:val="007D3389"/>
    <w:rsid w:val="00806D4E"/>
    <w:rsid w:val="00813A44"/>
    <w:rsid w:val="00821E17"/>
    <w:rsid w:val="00821E60"/>
    <w:rsid w:val="00825528"/>
    <w:rsid w:val="00832406"/>
    <w:rsid w:val="00832E7E"/>
    <w:rsid w:val="0084110A"/>
    <w:rsid w:val="0084754C"/>
    <w:rsid w:val="008630F7"/>
    <w:rsid w:val="008705EC"/>
    <w:rsid w:val="008769B9"/>
    <w:rsid w:val="00882413"/>
    <w:rsid w:val="00883E0D"/>
    <w:rsid w:val="008969B5"/>
    <w:rsid w:val="008A5C5D"/>
    <w:rsid w:val="008B037F"/>
    <w:rsid w:val="008B14BE"/>
    <w:rsid w:val="008B2895"/>
    <w:rsid w:val="008C06F0"/>
    <w:rsid w:val="008C3D2D"/>
    <w:rsid w:val="008C6C92"/>
    <w:rsid w:val="008C7872"/>
    <w:rsid w:val="008D3D2E"/>
    <w:rsid w:val="008E3F4F"/>
    <w:rsid w:val="008F2572"/>
    <w:rsid w:val="008F6AC7"/>
    <w:rsid w:val="00913C21"/>
    <w:rsid w:val="00930F85"/>
    <w:rsid w:val="00945A73"/>
    <w:rsid w:val="009505F9"/>
    <w:rsid w:val="0095081B"/>
    <w:rsid w:val="00951CA1"/>
    <w:rsid w:val="0096584E"/>
    <w:rsid w:val="00981673"/>
    <w:rsid w:val="00987E70"/>
    <w:rsid w:val="009A4FE4"/>
    <w:rsid w:val="009B6AAE"/>
    <w:rsid w:val="009C0760"/>
    <w:rsid w:val="009E7ABF"/>
    <w:rsid w:val="00A00FCF"/>
    <w:rsid w:val="00A021E3"/>
    <w:rsid w:val="00A16B69"/>
    <w:rsid w:val="00A22B22"/>
    <w:rsid w:val="00A23C02"/>
    <w:rsid w:val="00A25E4B"/>
    <w:rsid w:val="00A33C4C"/>
    <w:rsid w:val="00A44255"/>
    <w:rsid w:val="00A60668"/>
    <w:rsid w:val="00A60B2D"/>
    <w:rsid w:val="00A616DE"/>
    <w:rsid w:val="00A82C22"/>
    <w:rsid w:val="00A91929"/>
    <w:rsid w:val="00A92B90"/>
    <w:rsid w:val="00A977A9"/>
    <w:rsid w:val="00AA3CE9"/>
    <w:rsid w:val="00AA4074"/>
    <w:rsid w:val="00AB2AF8"/>
    <w:rsid w:val="00AB47E0"/>
    <w:rsid w:val="00AB7F13"/>
    <w:rsid w:val="00AC2AD2"/>
    <w:rsid w:val="00AD34B0"/>
    <w:rsid w:val="00AE23F4"/>
    <w:rsid w:val="00B166BD"/>
    <w:rsid w:val="00B2499F"/>
    <w:rsid w:val="00B250E5"/>
    <w:rsid w:val="00B32032"/>
    <w:rsid w:val="00B425DC"/>
    <w:rsid w:val="00B47014"/>
    <w:rsid w:val="00B55CBA"/>
    <w:rsid w:val="00B72373"/>
    <w:rsid w:val="00B737F0"/>
    <w:rsid w:val="00BA2F40"/>
    <w:rsid w:val="00BA40E5"/>
    <w:rsid w:val="00BA57D3"/>
    <w:rsid w:val="00BA6BB6"/>
    <w:rsid w:val="00BB0AFF"/>
    <w:rsid w:val="00BB4A12"/>
    <w:rsid w:val="00BC0A81"/>
    <w:rsid w:val="00BC50CC"/>
    <w:rsid w:val="00BD6830"/>
    <w:rsid w:val="00BD6B11"/>
    <w:rsid w:val="00BE0BE1"/>
    <w:rsid w:val="00BE685E"/>
    <w:rsid w:val="00BE7BE0"/>
    <w:rsid w:val="00C05A3D"/>
    <w:rsid w:val="00C23D0C"/>
    <w:rsid w:val="00C355E2"/>
    <w:rsid w:val="00C55774"/>
    <w:rsid w:val="00C75497"/>
    <w:rsid w:val="00C81294"/>
    <w:rsid w:val="00C91470"/>
    <w:rsid w:val="00C92CF3"/>
    <w:rsid w:val="00CB1B92"/>
    <w:rsid w:val="00CB38E2"/>
    <w:rsid w:val="00CC360A"/>
    <w:rsid w:val="00CD3CC5"/>
    <w:rsid w:val="00CE5166"/>
    <w:rsid w:val="00D042A0"/>
    <w:rsid w:val="00D1203F"/>
    <w:rsid w:val="00D14A53"/>
    <w:rsid w:val="00D16ADE"/>
    <w:rsid w:val="00D17181"/>
    <w:rsid w:val="00D265FC"/>
    <w:rsid w:val="00D33732"/>
    <w:rsid w:val="00D35CA6"/>
    <w:rsid w:val="00D41053"/>
    <w:rsid w:val="00D463F7"/>
    <w:rsid w:val="00D650D3"/>
    <w:rsid w:val="00D65E04"/>
    <w:rsid w:val="00D7148C"/>
    <w:rsid w:val="00D73ADD"/>
    <w:rsid w:val="00D81853"/>
    <w:rsid w:val="00D83842"/>
    <w:rsid w:val="00D92430"/>
    <w:rsid w:val="00D940D0"/>
    <w:rsid w:val="00DA1CBE"/>
    <w:rsid w:val="00DB3DBA"/>
    <w:rsid w:val="00DC07F5"/>
    <w:rsid w:val="00DD187F"/>
    <w:rsid w:val="00DD1A95"/>
    <w:rsid w:val="00DE357F"/>
    <w:rsid w:val="00DF2192"/>
    <w:rsid w:val="00DF4E95"/>
    <w:rsid w:val="00E17338"/>
    <w:rsid w:val="00E17A2A"/>
    <w:rsid w:val="00E20F5B"/>
    <w:rsid w:val="00E36C33"/>
    <w:rsid w:val="00E52F1D"/>
    <w:rsid w:val="00E55792"/>
    <w:rsid w:val="00E567A1"/>
    <w:rsid w:val="00E637A5"/>
    <w:rsid w:val="00E7333B"/>
    <w:rsid w:val="00E86518"/>
    <w:rsid w:val="00E87C3D"/>
    <w:rsid w:val="00E936BB"/>
    <w:rsid w:val="00E95676"/>
    <w:rsid w:val="00ED0E37"/>
    <w:rsid w:val="00ED3EEC"/>
    <w:rsid w:val="00EE3557"/>
    <w:rsid w:val="00EF2574"/>
    <w:rsid w:val="00F14FEC"/>
    <w:rsid w:val="00F47481"/>
    <w:rsid w:val="00F5045A"/>
    <w:rsid w:val="00F65731"/>
    <w:rsid w:val="00F95A0C"/>
    <w:rsid w:val="00FA189D"/>
    <w:rsid w:val="00FA2C99"/>
    <w:rsid w:val="00FA6D2A"/>
    <w:rsid w:val="00FA70D1"/>
    <w:rsid w:val="00FC2932"/>
    <w:rsid w:val="00FC79F3"/>
    <w:rsid w:val="00FD6274"/>
    <w:rsid w:val="00FE0A00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1"/>
    <w:pPr>
      <w:spacing w:after="60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67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72323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673"/>
    <w:rPr>
      <w:rFonts w:ascii="Arial Narrow" w:eastAsiaTheme="majorEastAsia" w:hAnsi="Arial Narrow" w:cstheme="majorBidi"/>
      <w:b/>
      <w:bCs/>
      <w:color w:val="723233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1"/>
    <w:pPr>
      <w:spacing w:after="60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67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72323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673"/>
    <w:rPr>
      <w:rFonts w:ascii="Arial Narrow" w:eastAsiaTheme="majorEastAsia" w:hAnsi="Arial Narrow" w:cstheme="majorBidi"/>
      <w:b/>
      <w:bCs/>
      <w:color w:val="723233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pero\AppData\Local\Microsoft\Windows\Temporary%20Internet%20Files\Content.IE5\M222WPUZ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/Global/_layouts/WebsioPreviewField/preview.aspx?ID=407d3656-0055-44c0-b521-7ca8ec2b90e3&amp;WebID=30d679d3-1a3d-45e2-8217-3a6e66821850&amp;SiteID=0e29c24b-3e6a-4c7c-8cc1-69b27805b55c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TaxCatchAll xmlns="96664bca-06c0-4657-b6f9-0a997f5ff9b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8F33-3400-49F2-9DC1-ECEFEAF9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D3D78-6EFB-430B-B90C-F2AE01014930}">
  <ds:schemaRefs>
    <ds:schemaRef ds:uri="http://schemas.microsoft.com/office/2006/metadata/properties"/>
    <ds:schemaRef ds:uri="http://schemas.microsoft.com/office/infopath/2007/PartnerControls"/>
    <ds:schemaRef ds:uri="96664bca-06c0-4657-b6f9-0a997f5ff9b9"/>
  </ds:schemaRefs>
</ds:datastoreItem>
</file>

<file path=customXml/itemProps3.xml><?xml version="1.0" encoding="utf-8"?>
<ds:datastoreItem xmlns:ds="http://schemas.openxmlformats.org/officeDocument/2006/customXml" ds:itemID="{628F209E-44C9-46C4-89D4-2AC600CD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0342D-D190-41F9-956A-32E52A51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0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Shelter Cluster Word Template (2007 and later)</vt:lpstr>
    </vt:vector>
  </TitlesOfParts>
  <Company>Global Shelter Cluster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prospero</dc:creator>
  <cp:lastModifiedBy>ASHMORE Joseph</cp:lastModifiedBy>
  <cp:revision>2</cp:revision>
  <cp:lastPrinted>2013-03-26T13:18:00Z</cp:lastPrinted>
  <dcterms:created xsi:type="dcterms:W3CDTF">2014-12-19T10:29:00Z</dcterms:created>
  <dcterms:modified xsi:type="dcterms:W3CDTF">2014-12-19T10:29:00Z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