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39DDE" w14:textId="77777777" w:rsidR="00E234E5" w:rsidRDefault="000B668E" w:rsidP="00F16E27">
      <w:pPr>
        <w:tabs>
          <w:tab w:val="left" w:pos="-426"/>
        </w:tabs>
        <w:jc w:val="center"/>
        <w:rPr>
          <w:rFonts w:ascii="Arial" w:hAnsi="Arial" w:cs="Arial"/>
          <w:b/>
          <w:sz w:val="52"/>
        </w:rPr>
      </w:pPr>
      <w:bookmarkStart w:id="0" w:name="_GoBack"/>
      <w:bookmarkEnd w:id="0"/>
      <w:r w:rsidRPr="00E234E5">
        <w:rPr>
          <w:rFonts w:ascii="Arial" w:hAnsi="Arial" w:cs="Arial"/>
          <w:color w:val="FF0000"/>
          <w:sz w:val="22"/>
          <w:szCs w:val="22"/>
        </w:rPr>
        <w:t>International Federation of Red Cross and Red Crescent Societies</w:t>
      </w:r>
    </w:p>
    <w:p w14:paraId="71BC3845" w14:textId="77777777" w:rsidR="000B668E" w:rsidRPr="00F16E27" w:rsidRDefault="00E234E5" w:rsidP="00F16E27">
      <w:pPr>
        <w:tabs>
          <w:tab w:val="left" w:pos="-426"/>
        </w:tabs>
        <w:spacing w:line="276" w:lineRule="auto"/>
        <w:jc w:val="center"/>
        <w:rPr>
          <w:rStyle w:val="Hyperlink"/>
          <w:rFonts w:ascii="Arial" w:hAnsi="Arial" w:cs="Arial"/>
          <w:color w:val="FF0000"/>
          <w:sz w:val="44"/>
          <w:szCs w:val="44"/>
          <w:u w:val="none"/>
        </w:rPr>
      </w:pPr>
      <w:r w:rsidRPr="00F16E27">
        <w:rPr>
          <w:rFonts w:ascii="Arial" w:hAnsi="Arial" w:cs="Arial"/>
          <w:b/>
          <w:sz w:val="44"/>
          <w:szCs w:val="44"/>
        </w:rPr>
        <w:t>TERMS OF REFERENCE</w:t>
      </w:r>
    </w:p>
    <w:p w14:paraId="5CC79B1D" w14:textId="77777777" w:rsidR="00E234E5" w:rsidRPr="00F16E27" w:rsidRDefault="00E234E5" w:rsidP="00E234E5">
      <w:pPr>
        <w:jc w:val="left"/>
        <w:rPr>
          <w:rFonts w:asciiTheme="minorBidi" w:hAnsiTheme="minorBidi" w:cstheme="minorBidi"/>
          <w:sz w:val="20"/>
          <w:szCs w:val="20"/>
        </w:rPr>
      </w:pPr>
    </w:p>
    <w:p w14:paraId="32A83086" w14:textId="4577EB7E" w:rsidR="000D60CE" w:rsidRDefault="00402C77" w:rsidP="00F16E27">
      <w:pPr>
        <w:pBdr>
          <w:bottom w:val="single" w:sz="6" w:space="1" w:color="auto"/>
        </w:pBdr>
        <w:rPr>
          <w:rFonts w:ascii="Arial" w:eastAsia="Calibri" w:hAnsi="Arial" w:cs="Arial"/>
          <w:color w:val="FF0000"/>
          <w:sz w:val="20"/>
          <w:szCs w:val="20"/>
          <w:lang w:eastAsia="en-GB"/>
        </w:rPr>
      </w:pPr>
      <w:bookmarkStart w:id="1" w:name="_Toc248382693"/>
      <w:bookmarkStart w:id="2" w:name="_Toc248521599"/>
      <w:r>
        <w:rPr>
          <w:rFonts w:ascii="Arial" w:eastAsia="Calibri" w:hAnsi="Arial" w:cs="Arial"/>
          <w:color w:val="FF0000"/>
          <w:sz w:val="20"/>
          <w:szCs w:val="20"/>
          <w:lang w:eastAsia="en-GB"/>
        </w:rPr>
        <w:t>The example is edited from a full JD and so only includes key functions.  April 2018</w:t>
      </w:r>
    </w:p>
    <w:p w14:paraId="380D2877" w14:textId="77777777" w:rsidR="00402C77" w:rsidRPr="000620E9" w:rsidRDefault="00402C77" w:rsidP="00F16E27">
      <w:pPr>
        <w:pBdr>
          <w:bottom w:val="single" w:sz="6" w:space="1" w:color="auto"/>
        </w:pBdr>
        <w:rPr>
          <w:rFonts w:ascii="Arial" w:eastAsia="Calibri" w:hAnsi="Arial" w:cs="Arial"/>
          <w:color w:val="FF0000"/>
          <w:sz w:val="20"/>
          <w:szCs w:val="20"/>
          <w:lang w:eastAsia="en-GB"/>
        </w:rPr>
      </w:pPr>
    </w:p>
    <w:p w14:paraId="1B843603" w14:textId="77777777" w:rsidR="00E234E5" w:rsidRPr="006A07EE" w:rsidRDefault="00F24E80" w:rsidP="00F16E27">
      <w:pPr>
        <w:rPr>
          <w:rFonts w:ascii="Arial" w:hAnsi="Arial" w:cs="Arial"/>
          <w:b/>
          <w:sz w:val="20"/>
          <w:szCs w:val="20"/>
        </w:rPr>
      </w:pPr>
      <w:r w:rsidRPr="006A07EE">
        <w:rPr>
          <w:rFonts w:ascii="Arial" w:hAnsi="Arial" w:cs="Arial"/>
          <w:b/>
          <w:sz w:val="20"/>
          <w:szCs w:val="20"/>
        </w:rPr>
        <w:t>Key functions</w:t>
      </w:r>
    </w:p>
    <w:p w14:paraId="62F4C373" w14:textId="073FB7FB" w:rsidR="00174AEE" w:rsidRPr="006A07EE" w:rsidRDefault="000C7420" w:rsidP="00AE1512">
      <w:pPr>
        <w:rPr>
          <w:rFonts w:ascii="Arial" w:hAnsi="Arial" w:cs="Arial"/>
          <w:sz w:val="20"/>
          <w:szCs w:val="20"/>
        </w:rPr>
      </w:pPr>
      <w:r w:rsidRPr="006A07EE">
        <w:rPr>
          <w:rFonts w:ascii="Arial" w:hAnsi="Arial" w:cs="Arial"/>
          <w:sz w:val="20"/>
          <w:szCs w:val="20"/>
        </w:rPr>
        <w:t xml:space="preserve">Lead </w:t>
      </w:r>
      <w:r w:rsidR="00174AEE" w:rsidRPr="006A07EE">
        <w:rPr>
          <w:rFonts w:ascii="Arial" w:hAnsi="Arial" w:cs="Arial"/>
          <w:sz w:val="20"/>
          <w:szCs w:val="20"/>
        </w:rPr>
        <w:t>in delivering the following functions:</w:t>
      </w:r>
    </w:p>
    <w:p w14:paraId="62FB0258" w14:textId="77777777" w:rsidR="00174AEE" w:rsidRPr="006A07EE" w:rsidRDefault="00174AEE" w:rsidP="00AE1512">
      <w:pPr>
        <w:rPr>
          <w:rFonts w:ascii="Arial" w:hAnsi="Arial" w:cs="Arial"/>
          <w:sz w:val="20"/>
          <w:szCs w:val="20"/>
          <w:u w:val="single"/>
        </w:rPr>
      </w:pPr>
    </w:p>
    <w:p w14:paraId="5295D591"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Identification of key partners</w:t>
      </w:r>
    </w:p>
    <w:p w14:paraId="592EEF38" w14:textId="77777777" w:rsidR="007D0AFB" w:rsidRPr="006A07EE" w:rsidRDefault="007D0AFB" w:rsidP="007D0AFB">
      <w:pPr>
        <w:numPr>
          <w:ilvl w:val="0"/>
          <w:numId w:val="18"/>
        </w:numPr>
        <w:tabs>
          <w:tab w:val="num" w:pos="720"/>
        </w:tabs>
        <w:rPr>
          <w:rFonts w:ascii="Arial" w:hAnsi="Arial" w:cs="Arial"/>
          <w:sz w:val="20"/>
          <w:szCs w:val="20"/>
          <w:lang w:val="en-US"/>
        </w:rPr>
      </w:pPr>
      <w:r w:rsidRPr="006A07EE">
        <w:rPr>
          <w:rFonts w:ascii="Arial" w:hAnsi="Arial" w:cs="Arial"/>
          <w:sz w:val="20"/>
          <w:szCs w:val="20"/>
          <w:lang w:val="en-US"/>
        </w:rPr>
        <w:t>Identify and build relationships with key humanitarian partners for shelter response, respecting their respective mandates and program priorities;</w:t>
      </w:r>
    </w:p>
    <w:p w14:paraId="789C257C" w14:textId="77777777" w:rsidR="007D0AFB" w:rsidRPr="006A07EE" w:rsidRDefault="007D0AFB" w:rsidP="007D0AFB">
      <w:pPr>
        <w:numPr>
          <w:ilvl w:val="0"/>
          <w:numId w:val="18"/>
        </w:numPr>
        <w:tabs>
          <w:tab w:val="num" w:pos="720"/>
        </w:tabs>
        <w:rPr>
          <w:rFonts w:ascii="Arial" w:hAnsi="Arial" w:cs="Arial"/>
          <w:sz w:val="20"/>
          <w:szCs w:val="20"/>
          <w:lang w:val="en-US"/>
        </w:rPr>
      </w:pPr>
      <w:r w:rsidRPr="006A07EE">
        <w:rPr>
          <w:rFonts w:ascii="Arial" w:hAnsi="Arial" w:cs="Arial"/>
          <w:sz w:val="20"/>
          <w:szCs w:val="20"/>
          <w:lang w:val="en-US"/>
        </w:rPr>
        <w:t>Identify and build relationships with other key partners, including national and regional authorities, national academic institutions, and International Financial Institutions;</w:t>
      </w:r>
    </w:p>
    <w:p w14:paraId="195706B4" w14:textId="4979E582" w:rsidR="007D0AFB" w:rsidRPr="006A07EE" w:rsidRDefault="007D0AFB" w:rsidP="007D0AFB">
      <w:pPr>
        <w:numPr>
          <w:ilvl w:val="0"/>
          <w:numId w:val="18"/>
        </w:numPr>
        <w:tabs>
          <w:tab w:val="num" w:pos="720"/>
        </w:tabs>
        <w:rPr>
          <w:rFonts w:ascii="Arial" w:hAnsi="Arial" w:cs="Arial"/>
          <w:sz w:val="20"/>
          <w:szCs w:val="20"/>
          <w:lang w:val="en-US"/>
        </w:rPr>
      </w:pPr>
      <w:r w:rsidRPr="006A07EE">
        <w:rPr>
          <w:rFonts w:ascii="Arial" w:hAnsi="Arial" w:cs="Arial"/>
          <w:sz w:val="20"/>
          <w:szCs w:val="20"/>
          <w:lang w:val="en-US"/>
        </w:rPr>
        <w:t xml:space="preserve">Build cooperative relationships with </w:t>
      </w:r>
      <w:r w:rsidR="00402C77">
        <w:rPr>
          <w:rFonts w:ascii="Arial" w:hAnsi="Arial" w:cs="Arial"/>
          <w:sz w:val="20"/>
          <w:szCs w:val="20"/>
          <w:lang w:val="en-US"/>
        </w:rPr>
        <w:t>the Government</w:t>
      </w:r>
      <w:r w:rsidR="006A07EE" w:rsidRPr="006A07EE">
        <w:rPr>
          <w:rFonts w:ascii="Arial" w:hAnsi="Arial" w:cs="Arial"/>
          <w:sz w:val="20"/>
          <w:szCs w:val="20"/>
          <w:lang w:val="en-US"/>
        </w:rPr>
        <w:t xml:space="preserve"> </w:t>
      </w:r>
      <w:r w:rsidRPr="006A07EE">
        <w:rPr>
          <w:rFonts w:ascii="Arial" w:hAnsi="Arial" w:cs="Arial"/>
          <w:sz w:val="20"/>
          <w:szCs w:val="20"/>
          <w:lang w:val="en-US"/>
        </w:rPr>
        <w:t>and relevant clusters, particularly WASH, Protection, Education, and Health clusters.</w:t>
      </w:r>
    </w:p>
    <w:p w14:paraId="3AA8D639" w14:textId="77777777" w:rsidR="007D0AFB" w:rsidRPr="000620E9" w:rsidRDefault="007D0AFB" w:rsidP="007D0AFB">
      <w:pPr>
        <w:rPr>
          <w:rFonts w:ascii="Arial" w:hAnsi="Arial" w:cs="Arial"/>
          <w:color w:val="FF0000"/>
          <w:sz w:val="20"/>
          <w:szCs w:val="20"/>
          <w:lang w:val="en-US"/>
        </w:rPr>
      </w:pPr>
    </w:p>
    <w:p w14:paraId="7A2F1056"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Assessment</w:t>
      </w:r>
    </w:p>
    <w:p w14:paraId="7A92A5F4" w14:textId="77777777" w:rsidR="007D0AFB" w:rsidRPr="006A07EE" w:rsidRDefault="007D0AFB" w:rsidP="008B2E25">
      <w:pPr>
        <w:numPr>
          <w:ilvl w:val="0"/>
          <w:numId w:val="25"/>
        </w:numPr>
        <w:ind w:left="1077" w:hanging="357"/>
        <w:rPr>
          <w:rFonts w:ascii="Arial" w:hAnsi="Arial" w:cs="Arial"/>
          <w:sz w:val="20"/>
          <w:szCs w:val="20"/>
          <w:lang w:val="en-US"/>
        </w:rPr>
      </w:pPr>
      <w:r w:rsidRPr="006A07EE">
        <w:rPr>
          <w:rFonts w:ascii="Arial" w:hAnsi="Arial" w:cs="Arial"/>
          <w:sz w:val="20"/>
          <w:szCs w:val="20"/>
          <w:lang w:val="en-US"/>
        </w:rPr>
        <w:t>Provide general oversight of shelter needs assessment</w:t>
      </w:r>
      <w:r w:rsidR="008B2E25" w:rsidRPr="006A07EE">
        <w:rPr>
          <w:rFonts w:ascii="Arial" w:hAnsi="Arial" w:cs="Arial"/>
          <w:sz w:val="20"/>
          <w:szCs w:val="20"/>
          <w:lang w:val="en-US"/>
        </w:rPr>
        <w:t>s</w:t>
      </w:r>
      <w:r w:rsidRPr="006A07EE">
        <w:rPr>
          <w:rFonts w:ascii="Arial" w:hAnsi="Arial" w:cs="Arial"/>
          <w:sz w:val="20"/>
          <w:szCs w:val="20"/>
          <w:lang w:val="en-US"/>
        </w:rPr>
        <w:t xml:space="preserve"> implemented by </w:t>
      </w:r>
      <w:r w:rsidR="008B2E25" w:rsidRPr="006A07EE">
        <w:rPr>
          <w:rFonts w:ascii="Arial" w:hAnsi="Arial" w:cs="Arial"/>
          <w:sz w:val="20"/>
          <w:szCs w:val="20"/>
          <w:lang w:val="en-US"/>
        </w:rPr>
        <w:t>shelter agencies</w:t>
      </w:r>
      <w:r w:rsidRPr="006A07EE">
        <w:rPr>
          <w:rFonts w:ascii="Arial" w:hAnsi="Arial" w:cs="Arial"/>
          <w:sz w:val="20"/>
          <w:szCs w:val="20"/>
          <w:lang w:val="en-US"/>
        </w:rPr>
        <w:t xml:space="preserve"> in partnership with government authorities;</w:t>
      </w:r>
    </w:p>
    <w:p w14:paraId="66F58570" w14:textId="77777777" w:rsidR="007D0AFB" w:rsidRPr="006A07EE" w:rsidRDefault="007D0AFB" w:rsidP="007D0AFB">
      <w:pPr>
        <w:numPr>
          <w:ilvl w:val="0"/>
          <w:numId w:val="25"/>
        </w:numPr>
        <w:ind w:left="1077" w:hanging="357"/>
        <w:rPr>
          <w:rFonts w:ascii="Arial" w:hAnsi="Arial" w:cs="Arial"/>
          <w:sz w:val="20"/>
          <w:szCs w:val="20"/>
          <w:lang w:val="en-US"/>
        </w:rPr>
      </w:pPr>
      <w:r w:rsidRPr="006A07EE">
        <w:rPr>
          <w:rFonts w:ascii="Arial" w:hAnsi="Arial" w:cs="Arial"/>
          <w:sz w:val="20"/>
          <w:szCs w:val="20"/>
          <w:lang w:val="en-US"/>
        </w:rPr>
        <w:t>Promote and adopt standardized methods, tools and formats for common use in shelter needs assessments to ensure predictable action within a common strategy;</w:t>
      </w:r>
    </w:p>
    <w:p w14:paraId="740D0701" w14:textId="77777777" w:rsidR="007D0AFB" w:rsidRPr="006A07EE" w:rsidRDefault="007D0AFB" w:rsidP="007D0AFB">
      <w:pPr>
        <w:numPr>
          <w:ilvl w:val="0"/>
          <w:numId w:val="25"/>
        </w:numPr>
        <w:ind w:left="1077" w:hanging="357"/>
        <w:rPr>
          <w:rFonts w:ascii="Arial" w:hAnsi="Arial" w:cs="Arial"/>
          <w:sz w:val="20"/>
          <w:szCs w:val="20"/>
          <w:lang w:val="en-US"/>
        </w:rPr>
      </w:pPr>
      <w:r w:rsidRPr="006A07EE">
        <w:rPr>
          <w:rFonts w:ascii="Arial" w:hAnsi="Arial" w:cs="Arial"/>
          <w:sz w:val="20"/>
          <w:szCs w:val="20"/>
          <w:lang w:val="en-US"/>
        </w:rPr>
        <w:t>Ensure predictable action and a common strategy within the Shelter Cluster for the identification of gaps in the shelter sector and in the overall humanitarian response.</w:t>
      </w:r>
    </w:p>
    <w:p w14:paraId="32D2B217" w14:textId="77777777" w:rsidR="007D0AFB" w:rsidRPr="006A07EE" w:rsidRDefault="007D0AFB" w:rsidP="007D0AFB">
      <w:pPr>
        <w:rPr>
          <w:rFonts w:ascii="Arial" w:hAnsi="Arial" w:cs="Arial"/>
          <w:sz w:val="20"/>
          <w:szCs w:val="20"/>
          <w:lang w:val="en-US"/>
        </w:rPr>
      </w:pPr>
    </w:p>
    <w:p w14:paraId="5806F897"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 xml:space="preserve">Coordination of program implementation </w:t>
      </w:r>
    </w:p>
    <w:p w14:paraId="1E7BA9B3" w14:textId="77777777" w:rsidR="007D0AFB" w:rsidRPr="006A07EE" w:rsidRDefault="007D0AFB" w:rsidP="00AF53DC">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Ensure the maintenance of appropriate shelter coordination mechanisms, including a strategic advisory group and technical working groups as appropriate, dependent on total number of shelter actors and the size of the shelter response;</w:t>
      </w:r>
    </w:p>
    <w:p w14:paraId="092A00A3" w14:textId="77777777" w:rsidR="007D0AFB" w:rsidRPr="006A07EE" w:rsidRDefault="00AF53DC" w:rsidP="00485540">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Co</w:t>
      </w:r>
      <w:r w:rsidR="007D0AFB" w:rsidRPr="006A07EE">
        <w:rPr>
          <w:rFonts w:ascii="Arial" w:hAnsi="Arial" w:cs="Arial"/>
          <w:bCs/>
          <w:sz w:val="20"/>
          <w:szCs w:val="20"/>
          <w:lang w:val="en-US"/>
        </w:rPr>
        <w:t>-chair Shelter</w:t>
      </w:r>
      <w:r w:rsidR="004F3668" w:rsidRPr="006A07EE">
        <w:rPr>
          <w:rFonts w:ascii="Arial" w:hAnsi="Arial" w:cs="Arial"/>
          <w:bCs/>
          <w:sz w:val="20"/>
          <w:szCs w:val="20"/>
          <w:lang w:val="en-US"/>
        </w:rPr>
        <w:t xml:space="preserve"> Cluster coordination meetings </w:t>
      </w:r>
      <w:r w:rsidR="007D0AFB" w:rsidRPr="006A07EE">
        <w:rPr>
          <w:rFonts w:ascii="Arial" w:hAnsi="Arial" w:cs="Arial"/>
          <w:bCs/>
          <w:sz w:val="20"/>
          <w:szCs w:val="20"/>
          <w:lang w:val="en-US"/>
        </w:rPr>
        <w:t xml:space="preserve">at national </w:t>
      </w:r>
      <w:r w:rsidR="000C7420" w:rsidRPr="006A07EE">
        <w:rPr>
          <w:rFonts w:ascii="Arial" w:hAnsi="Arial" w:cs="Arial"/>
          <w:bCs/>
          <w:sz w:val="20"/>
          <w:szCs w:val="20"/>
          <w:lang w:val="en-US"/>
        </w:rPr>
        <w:t xml:space="preserve">and provincial </w:t>
      </w:r>
      <w:r w:rsidR="007D0AFB" w:rsidRPr="006A07EE">
        <w:rPr>
          <w:rFonts w:ascii="Arial" w:hAnsi="Arial" w:cs="Arial"/>
          <w:bCs/>
          <w:sz w:val="20"/>
          <w:szCs w:val="20"/>
          <w:lang w:val="en-US"/>
        </w:rPr>
        <w:t xml:space="preserve">level </w:t>
      </w:r>
      <w:r w:rsidR="004F3668" w:rsidRPr="006A07EE">
        <w:rPr>
          <w:rFonts w:ascii="Arial" w:hAnsi="Arial" w:cs="Arial"/>
          <w:bCs/>
          <w:sz w:val="20"/>
          <w:szCs w:val="20"/>
          <w:lang w:val="en-US"/>
        </w:rPr>
        <w:t>as</w:t>
      </w:r>
      <w:r w:rsidR="007D0AFB" w:rsidRPr="006A07EE">
        <w:rPr>
          <w:rFonts w:ascii="Arial" w:hAnsi="Arial" w:cs="Arial"/>
          <w:bCs/>
          <w:sz w:val="20"/>
          <w:szCs w:val="20"/>
          <w:lang w:val="en-US"/>
        </w:rPr>
        <w:t xml:space="preserve"> applicable;</w:t>
      </w:r>
    </w:p>
    <w:p w14:paraId="2B672111" w14:textId="77777777" w:rsidR="007D0AFB" w:rsidRPr="006A07EE" w:rsidRDefault="007D0AFB" w:rsidP="007D0AFB">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Actively promote the inclusion of all stakeholders in the Shelter Cluster by creating an enabling environment for their participation;</w:t>
      </w:r>
    </w:p>
    <w:p w14:paraId="2E6C5754" w14:textId="77777777" w:rsidR="007D0AFB" w:rsidRPr="006A07EE" w:rsidRDefault="007D0AFB" w:rsidP="007D0AFB">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 xml:space="preserve">Facilitate appropriate coordination with all humanitarian partners (including UN agencies, national and international NGOs, the Red Cross/Red Crescent Movement, IOM and other international organizations), as well as with national authorities and local structures; </w:t>
      </w:r>
    </w:p>
    <w:p w14:paraId="0D5EF64E" w14:textId="77777777" w:rsidR="007D0AFB" w:rsidRPr="006A07EE" w:rsidRDefault="007D0AFB" w:rsidP="007D0AFB">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Seek commitments from cluster partners in responding to needs and filling gaps, ensuring an appropriate distribution of responsibilities within the cluster, with clearly defined focal points for specific issues as required;</w:t>
      </w:r>
    </w:p>
    <w:p w14:paraId="0F1BB813" w14:textId="77777777" w:rsidR="007D0AFB" w:rsidRPr="006A07EE" w:rsidRDefault="007D0AFB" w:rsidP="007D0AFB">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Support Shelter Cluster members to work collectively in a spirit of mutual cooperation and through consensual decision-making, ensuring complementarity of various stakeholders’ actions as far as possible;</w:t>
      </w:r>
    </w:p>
    <w:p w14:paraId="35716B0C" w14:textId="77777777" w:rsidR="007D0AFB" w:rsidRPr="006A07EE" w:rsidRDefault="007D0AFB" w:rsidP="004F3668">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Promote timely, effective and coordinated emergency response actions while at the same time considering the need for early recovery planning as well as prevention and risk reduction concerns, based on participatory and community based approaches;</w:t>
      </w:r>
    </w:p>
    <w:p w14:paraId="5B248366" w14:textId="77777777" w:rsidR="007D0AFB" w:rsidRPr="006A07EE" w:rsidRDefault="007D0AFB" w:rsidP="007D0AFB">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Ensure effective links with other sector working groups;</w:t>
      </w:r>
    </w:p>
    <w:p w14:paraId="22D1CA4E" w14:textId="290B13FB" w:rsidR="007D0AFB" w:rsidRPr="006A07EE" w:rsidRDefault="006A07EE" w:rsidP="007D0AFB">
      <w:pPr>
        <w:numPr>
          <w:ilvl w:val="0"/>
          <w:numId w:val="21"/>
        </w:numPr>
        <w:tabs>
          <w:tab w:val="num" w:pos="720"/>
        </w:tabs>
        <w:rPr>
          <w:rFonts w:ascii="Arial" w:hAnsi="Arial" w:cs="Arial"/>
          <w:bCs/>
          <w:sz w:val="20"/>
          <w:szCs w:val="20"/>
          <w:lang w:val="en-US"/>
        </w:rPr>
      </w:pPr>
      <w:r w:rsidRPr="006A07EE">
        <w:rPr>
          <w:rFonts w:ascii="Arial" w:hAnsi="Arial" w:cs="Arial"/>
          <w:bCs/>
          <w:sz w:val="20"/>
          <w:szCs w:val="20"/>
          <w:lang w:val="en-US"/>
        </w:rPr>
        <w:t>Support the shelter cluster lead to a</w:t>
      </w:r>
      <w:r w:rsidR="007D0AFB" w:rsidRPr="006A07EE">
        <w:rPr>
          <w:rFonts w:ascii="Arial" w:hAnsi="Arial" w:cs="Arial"/>
          <w:bCs/>
          <w:sz w:val="20"/>
          <w:szCs w:val="20"/>
          <w:lang w:val="en-US"/>
        </w:rPr>
        <w:t>ct as focal point for inquiries on emergency shelter response plans and operations.</w:t>
      </w:r>
    </w:p>
    <w:p w14:paraId="654ADB8A" w14:textId="77777777" w:rsidR="007D0AFB" w:rsidRPr="006A07EE" w:rsidRDefault="007D0AFB" w:rsidP="007D0AFB">
      <w:pPr>
        <w:ind w:left="720"/>
        <w:rPr>
          <w:rFonts w:ascii="Arial" w:hAnsi="Arial" w:cs="Arial"/>
          <w:bCs/>
          <w:sz w:val="20"/>
          <w:szCs w:val="20"/>
          <w:lang w:val="en-US"/>
        </w:rPr>
      </w:pPr>
    </w:p>
    <w:p w14:paraId="03D528BC"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Planning and strategy development</w:t>
      </w:r>
    </w:p>
    <w:p w14:paraId="2388617B" w14:textId="77777777" w:rsidR="007D0AFB" w:rsidRPr="006A07EE" w:rsidRDefault="007D0AFB" w:rsidP="00AF53DC">
      <w:pPr>
        <w:numPr>
          <w:ilvl w:val="0"/>
          <w:numId w:val="20"/>
        </w:numPr>
        <w:tabs>
          <w:tab w:val="num" w:pos="720"/>
        </w:tabs>
        <w:rPr>
          <w:rFonts w:ascii="Arial" w:hAnsi="Arial" w:cs="Arial"/>
          <w:sz w:val="20"/>
          <w:szCs w:val="20"/>
          <w:lang w:val="en-US"/>
        </w:rPr>
      </w:pPr>
      <w:r w:rsidRPr="006A07EE">
        <w:rPr>
          <w:rFonts w:ascii="Arial" w:hAnsi="Arial" w:cs="Arial"/>
          <w:sz w:val="20"/>
          <w:szCs w:val="20"/>
          <w:lang w:val="en-US"/>
        </w:rPr>
        <w:t>Develop preparedness and response strategies and action plans for the Cluster and ensure that these are adequately reflected in overall country strategies, such as the Preliminary and Strategic Response Plan;</w:t>
      </w:r>
    </w:p>
    <w:p w14:paraId="42107377" w14:textId="77777777" w:rsidR="007D0AFB" w:rsidRPr="006A07EE" w:rsidRDefault="007D0AFB" w:rsidP="007D0AFB">
      <w:pPr>
        <w:numPr>
          <w:ilvl w:val="0"/>
          <w:numId w:val="20"/>
        </w:numPr>
        <w:tabs>
          <w:tab w:val="num" w:pos="720"/>
        </w:tabs>
        <w:rPr>
          <w:rFonts w:ascii="Arial" w:hAnsi="Arial" w:cs="Arial"/>
          <w:sz w:val="20"/>
          <w:szCs w:val="20"/>
          <w:lang w:val="en-US"/>
        </w:rPr>
      </w:pPr>
      <w:r w:rsidRPr="006A07EE">
        <w:rPr>
          <w:rFonts w:ascii="Arial" w:hAnsi="Arial" w:cs="Arial"/>
          <w:sz w:val="20"/>
          <w:szCs w:val="20"/>
          <w:lang w:val="en-US"/>
        </w:rPr>
        <w:t>Draw lessons learned from past activities and revise strategies and action plans accordingly in the light of these and needs as they evolve;</w:t>
      </w:r>
    </w:p>
    <w:p w14:paraId="0C2A7686" w14:textId="77777777" w:rsidR="007D0AFB" w:rsidRPr="006A07EE" w:rsidRDefault="007D0AFB" w:rsidP="00D20172">
      <w:pPr>
        <w:numPr>
          <w:ilvl w:val="0"/>
          <w:numId w:val="20"/>
        </w:numPr>
        <w:tabs>
          <w:tab w:val="num" w:pos="720"/>
        </w:tabs>
        <w:rPr>
          <w:rFonts w:ascii="Arial" w:hAnsi="Arial" w:cs="Arial"/>
          <w:sz w:val="20"/>
          <w:szCs w:val="20"/>
          <w:lang w:val="en-US"/>
        </w:rPr>
      </w:pPr>
      <w:r w:rsidRPr="006A07EE">
        <w:rPr>
          <w:rFonts w:ascii="Arial" w:hAnsi="Arial" w:cs="Arial"/>
          <w:sz w:val="20"/>
          <w:szCs w:val="20"/>
          <w:lang w:val="en-US"/>
        </w:rPr>
        <w:t>Ensure full integration of the IASC’s agreed priority cross-cutting issues. In line with this, promote gender equality by ensuring that the needs, contributions and capacities of women and girls as well as men and boys are addressed;</w:t>
      </w:r>
    </w:p>
    <w:p w14:paraId="5411A16F" w14:textId="77777777" w:rsidR="007D0AFB" w:rsidRPr="006A07EE" w:rsidRDefault="007D0AFB" w:rsidP="007D0AFB">
      <w:pPr>
        <w:numPr>
          <w:ilvl w:val="0"/>
          <w:numId w:val="20"/>
        </w:numPr>
        <w:tabs>
          <w:tab w:val="num" w:pos="720"/>
        </w:tabs>
        <w:rPr>
          <w:rFonts w:ascii="Arial" w:hAnsi="Arial" w:cs="Arial"/>
          <w:bCs/>
          <w:sz w:val="20"/>
          <w:szCs w:val="20"/>
          <w:u w:val="single"/>
          <w:lang w:val="en-US"/>
        </w:rPr>
      </w:pPr>
      <w:r w:rsidRPr="006A07EE">
        <w:rPr>
          <w:rFonts w:ascii="Arial" w:hAnsi="Arial" w:cs="Arial"/>
          <w:sz w:val="20"/>
          <w:szCs w:val="20"/>
          <w:lang w:val="en-US"/>
        </w:rPr>
        <w:lastRenderedPageBreak/>
        <w:t>As soon as appropriate, initiate preparatory work and a strategy for the recovery phase, developing the transition from emergency shelter to longer-term shelter recovery programming, in close consultation with the other agencies</w:t>
      </w:r>
      <w:r w:rsidR="00D20172" w:rsidRPr="006A07EE">
        <w:rPr>
          <w:rFonts w:ascii="Arial" w:hAnsi="Arial" w:cs="Arial"/>
          <w:sz w:val="20"/>
          <w:szCs w:val="20"/>
          <w:lang w:val="en-US"/>
        </w:rPr>
        <w:t>.</w:t>
      </w:r>
    </w:p>
    <w:p w14:paraId="436B065A" w14:textId="77777777" w:rsidR="00D20172" w:rsidRPr="000620E9" w:rsidRDefault="00D20172" w:rsidP="00D20172">
      <w:pPr>
        <w:ind w:left="1080"/>
        <w:rPr>
          <w:rFonts w:ascii="Arial" w:hAnsi="Arial" w:cs="Arial"/>
          <w:bCs/>
          <w:color w:val="FF0000"/>
          <w:sz w:val="20"/>
          <w:szCs w:val="20"/>
          <w:u w:val="single"/>
          <w:lang w:val="en-US"/>
        </w:rPr>
      </w:pPr>
    </w:p>
    <w:p w14:paraId="7BDF7B2A"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Application of standards</w:t>
      </w:r>
    </w:p>
    <w:p w14:paraId="4784FD9B" w14:textId="77777777" w:rsidR="007D0AFB" w:rsidRPr="006A07EE" w:rsidRDefault="007D0AFB" w:rsidP="007D0AFB">
      <w:pPr>
        <w:numPr>
          <w:ilvl w:val="0"/>
          <w:numId w:val="22"/>
        </w:numPr>
        <w:tabs>
          <w:tab w:val="num" w:pos="720"/>
        </w:tabs>
        <w:rPr>
          <w:rFonts w:ascii="Arial" w:hAnsi="Arial" w:cs="Arial"/>
          <w:sz w:val="20"/>
          <w:szCs w:val="20"/>
          <w:lang w:val="en-US"/>
        </w:rPr>
      </w:pPr>
      <w:r w:rsidRPr="006A07EE">
        <w:rPr>
          <w:rFonts w:ascii="Arial" w:hAnsi="Arial" w:cs="Arial"/>
          <w:sz w:val="20"/>
          <w:szCs w:val="20"/>
          <w:lang w:val="en-US"/>
        </w:rPr>
        <w:t>Ensure that Shelter Cluster members are aware of relevant policy guidelines, technical standards and commitments that the Government has undertaken under international humanitarian and human rights law;</w:t>
      </w:r>
    </w:p>
    <w:p w14:paraId="54020D2E" w14:textId="77777777" w:rsidR="007D0AFB" w:rsidRPr="006A07EE" w:rsidRDefault="007D0AFB" w:rsidP="007D0AFB">
      <w:pPr>
        <w:numPr>
          <w:ilvl w:val="0"/>
          <w:numId w:val="22"/>
        </w:numPr>
        <w:tabs>
          <w:tab w:val="num" w:pos="720"/>
        </w:tabs>
        <w:rPr>
          <w:rFonts w:ascii="Arial" w:hAnsi="Arial" w:cs="Arial"/>
          <w:sz w:val="20"/>
          <w:szCs w:val="20"/>
          <w:lang w:val="en-US"/>
        </w:rPr>
      </w:pPr>
      <w:r w:rsidRPr="006A07EE">
        <w:rPr>
          <w:rFonts w:ascii="Arial" w:hAnsi="Arial" w:cs="Arial"/>
          <w:sz w:val="20"/>
          <w:szCs w:val="20"/>
          <w:lang w:val="en-US"/>
        </w:rPr>
        <w:t>Promote that shelter responses are in line with existing policy guidelines, technical standards, and relevant Government human rights legal obligations.</w:t>
      </w:r>
    </w:p>
    <w:p w14:paraId="6DC090CC" w14:textId="77777777" w:rsidR="00D20172" w:rsidRPr="006A07EE" w:rsidRDefault="00D20172" w:rsidP="00D20172">
      <w:pPr>
        <w:numPr>
          <w:ilvl w:val="0"/>
          <w:numId w:val="22"/>
        </w:numPr>
        <w:tabs>
          <w:tab w:val="num" w:pos="720"/>
        </w:tabs>
        <w:rPr>
          <w:rFonts w:ascii="Arial" w:hAnsi="Arial" w:cs="Arial"/>
          <w:sz w:val="20"/>
          <w:szCs w:val="20"/>
          <w:lang w:val="en-US"/>
        </w:rPr>
      </w:pPr>
      <w:r w:rsidRPr="006A07EE">
        <w:rPr>
          <w:rFonts w:ascii="Arial" w:hAnsi="Arial" w:cs="Arial"/>
          <w:sz w:val="20"/>
          <w:szCs w:val="20"/>
          <w:lang w:val="en-US"/>
        </w:rPr>
        <w:t>Facilitate the development of additional guidelines and standards as required in close cooperation with shelter cluster partners.</w:t>
      </w:r>
    </w:p>
    <w:p w14:paraId="0F7FE251" w14:textId="77777777" w:rsidR="007D0AFB" w:rsidRPr="006A07EE" w:rsidRDefault="007D0AFB" w:rsidP="007D0AFB">
      <w:pPr>
        <w:rPr>
          <w:rFonts w:ascii="Arial" w:hAnsi="Arial" w:cs="Arial"/>
          <w:sz w:val="20"/>
          <w:szCs w:val="20"/>
          <w:lang w:val="en-US"/>
        </w:rPr>
      </w:pPr>
    </w:p>
    <w:p w14:paraId="3819E8CF"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Monitoring and reporting</w:t>
      </w:r>
    </w:p>
    <w:p w14:paraId="55052D8E" w14:textId="77777777" w:rsidR="007D0AFB" w:rsidRPr="006A07EE" w:rsidRDefault="007D0AFB" w:rsidP="007D0AFB">
      <w:pPr>
        <w:numPr>
          <w:ilvl w:val="0"/>
          <w:numId w:val="23"/>
        </w:numPr>
        <w:rPr>
          <w:rFonts w:ascii="Arial" w:hAnsi="Arial" w:cs="Arial"/>
          <w:sz w:val="20"/>
          <w:szCs w:val="20"/>
          <w:lang w:val="en-US"/>
        </w:rPr>
      </w:pPr>
      <w:r w:rsidRPr="006A07EE">
        <w:rPr>
          <w:rFonts w:ascii="Arial" w:hAnsi="Arial" w:cs="Arial"/>
          <w:sz w:val="20"/>
          <w:szCs w:val="20"/>
          <w:lang w:val="en-US"/>
        </w:rPr>
        <w:t>Establish adequate monitoring mechanisms to review the impact of the shelter coordination and response and progress against implementation plans;</w:t>
      </w:r>
    </w:p>
    <w:p w14:paraId="42B1910E" w14:textId="77777777" w:rsidR="007D0AFB" w:rsidRPr="006A07EE" w:rsidRDefault="007D0AFB" w:rsidP="007D0AFB">
      <w:pPr>
        <w:numPr>
          <w:ilvl w:val="0"/>
          <w:numId w:val="23"/>
        </w:numPr>
        <w:rPr>
          <w:rFonts w:ascii="Arial" w:hAnsi="Arial" w:cs="Arial"/>
          <w:sz w:val="20"/>
          <w:szCs w:val="20"/>
          <w:lang w:val="en-US"/>
        </w:rPr>
      </w:pPr>
      <w:r w:rsidRPr="006A07EE">
        <w:rPr>
          <w:rFonts w:ascii="Arial" w:hAnsi="Arial" w:cs="Arial"/>
          <w:sz w:val="20"/>
          <w:szCs w:val="20"/>
          <w:lang w:val="en-US"/>
        </w:rPr>
        <w:t>Promote and adopt standardized methods, tools and formats for common use in monitoring trends, activities and outcomes in support of strategic decision-making;</w:t>
      </w:r>
    </w:p>
    <w:p w14:paraId="31169237" w14:textId="77777777" w:rsidR="007D0AFB" w:rsidRPr="006A07EE" w:rsidRDefault="007D0AFB" w:rsidP="007D0AFB">
      <w:pPr>
        <w:numPr>
          <w:ilvl w:val="0"/>
          <w:numId w:val="23"/>
        </w:numPr>
        <w:rPr>
          <w:rFonts w:ascii="Arial" w:hAnsi="Arial" w:cs="Arial"/>
          <w:sz w:val="20"/>
          <w:szCs w:val="20"/>
          <w:lang w:val="en-US"/>
        </w:rPr>
      </w:pPr>
      <w:r w:rsidRPr="006A07EE">
        <w:rPr>
          <w:rFonts w:ascii="Arial" w:hAnsi="Arial" w:cs="Arial"/>
          <w:sz w:val="20"/>
          <w:szCs w:val="20"/>
          <w:lang w:val="en-US"/>
        </w:rPr>
        <w:t>Promote use of participatory mechanisms for monitoring of shelter programs;</w:t>
      </w:r>
    </w:p>
    <w:p w14:paraId="49F41070" w14:textId="77777777" w:rsidR="007D0AFB" w:rsidRPr="006A07EE" w:rsidRDefault="007D0AFB" w:rsidP="007D0AFB">
      <w:pPr>
        <w:numPr>
          <w:ilvl w:val="0"/>
          <w:numId w:val="23"/>
        </w:numPr>
        <w:rPr>
          <w:rFonts w:ascii="Arial" w:hAnsi="Arial" w:cs="Arial"/>
          <w:sz w:val="20"/>
          <w:szCs w:val="20"/>
          <w:lang w:val="en-US"/>
        </w:rPr>
      </w:pPr>
      <w:r w:rsidRPr="006A07EE">
        <w:rPr>
          <w:rFonts w:ascii="Arial" w:hAnsi="Arial" w:cs="Arial"/>
          <w:sz w:val="20"/>
          <w:szCs w:val="20"/>
          <w:lang w:val="en-US"/>
        </w:rPr>
        <w:t>Ensure the tracking of performance and humanitarian outcomes using agreed benchmarks, indicators, and data (disaggregated by age and gender) so as to provide a systematic accountable arrangement to assess the timeliness, coverage, and appropriateness of shelter-related humanitarian action, as well as wider humanitarian assistance, in relation to the targeted populations;</w:t>
      </w:r>
    </w:p>
    <w:p w14:paraId="332764F7" w14:textId="77777777" w:rsidR="007D0AFB" w:rsidRPr="006A07EE" w:rsidRDefault="007D0AFB" w:rsidP="007D0AFB">
      <w:pPr>
        <w:numPr>
          <w:ilvl w:val="0"/>
          <w:numId w:val="23"/>
        </w:numPr>
        <w:rPr>
          <w:rFonts w:ascii="Arial" w:hAnsi="Arial" w:cs="Arial"/>
          <w:sz w:val="20"/>
          <w:szCs w:val="20"/>
          <w:lang w:val="en-US"/>
        </w:rPr>
      </w:pPr>
      <w:r w:rsidRPr="006A07EE">
        <w:rPr>
          <w:rFonts w:ascii="Arial" w:hAnsi="Arial" w:cs="Arial"/>
          <w:sz w:val="20"/>
          <w:szCs w:val="20"/>
          <w:lang w:val="en-US"/>
        </w:rPr>
        <w:t>Implement the IASC Cluster Performance Monitoring system to assess the shelter coordination performance of the shelter cluster;</w:t>
      </w:r>
    </w:p>
    <w:p w14:paraId="09592E20" w14:textId="77777777" w:rsidR="007D0AFB" w:rsidRPr="006A07EE" w:rsidRDefault="007D0AFB" w:rsidP="007D0AFB">
      <w:pPr>
        <w:numPr>
          <w:ilvl w:val="0"/>
          <w:numId w:val="23"/>
        </w:numPr>
        <w:rPr>
          <w:rFonts w:ascii="Arial" w:hAnsi="Arial" w:cs="Arial"/>
          <w:sz w:val="20"/>
          <w:szCs w:val="20"/>
          <w:lang w:val="en-US"/>
        </w:rPr>
      </w:pPr>
      <w:r w:rsidRPr="006A07EE">
        <w:rPr>
          <w:rFonts w:ascii="Arial" w:hAnsi="Arial" w:cs="Arial"/>
          <w:sz w:val="20"/>
          <w:szCs w:val="20"/>
          <w:lang w:val="en-US"/>
        </w:rPr>
        <w:t>Ensure the development, collation, and analysis of simple, user-friendly shelter response reporting formats in consultation with the local authorities, providers of shelter assistance and other key stakeholders;</w:t>
      </w:r>
    </w:p>
    <w:p w14:paraId="3D4B45A9" w14:textId="77777777" w:rsidR="007D0AFB" w:rsidRPr="006A07EE" w:rsidRDefault="00D20172" w:rsidP="007D0AFB">
      <w:pPr>
        <w:numPr>
          <w:ilvl w:val="0"/>
          <w:numId w:val="23"/>
        </w:numPr>
        <w:rPr>
          <w:rFonts w:ascii="Arial" w:hAnsi="Arial" w:cs="Arial"/>
          <w:sz w:val="20"/>
          <w:szCs w:val="20"/>
          <w:lang w:val="en-US"/>
        </w:rPr>
      </w:pPr>
      <w:r w:rsidRPr="006A07EE">
        <w:rPr>
          <w:rFonts w:ascii="Arial" w:hAnsi="Arial" w:cs="Arial"/>
          <w:sz w:val="20"/>
          <w:szCs w:val="20"/>
          <w:lang w:val="en-US"/>
        </w:rPr>
        <w:t>Promote</w:t>
      </w:r>
      <w:r w:rsidR="007D0AFB" w:rsidRPr="006A07EE">
        <w:rPr>
          <w:rFonts w:ascii="Arial" w:hAnsi="Arial" w:cs="Arial"/>
          <w:sz w:val="20"/>
          <w:szCs w:val="20"/>
          <w:lang w:val="en-US"/>
        </w:rPr>
        <w:t xml:space="preserve"> adequate reporting and effective information sharing of shelter activities, needs and gaps, through regular production of situation reports, bulletins, factsheets, and/or other relevant information to partners and stakeholders.</w:t>
      </w:r>
    </w:p>
    <w:p w14:paraId="0BBC3B8A" w14:textId="77777777" w:rsidR="007D0AFB" w:rsidRPr="006A07EE" w:rsidRDefault="007D0AFB" w:rsidP="007D0AFB">
      <w:pPr>
        <w:rPr>
          <w:rFonts w:ascii="Arial" w:hAnsi="Arial" w:cs="Arial"/>
          <w:sz w:val="20"/>
          <w:szCs w:val="20"/>
          <w:lang w:val="en-US"/>
        </w:rPr>
      </w:pPr>
    </w:p>
    <w:p w14:paraId="4F44DA20"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Information management</w:t>
      </w:r>
    </w:p>
    <w:p w14:paraId="1F70D1EC" w14:textId="77777777" w:rsidR="007D0AFB" w:rsidRPr="006A07EE" w:rsidRDefault="007D0AFB" w:rsidP="007D0AFB">
      <w:pPr>
        <w:numPr>
          <w:ilvl w:val="0"/>
          <w:numId w:val="24"/>
        </w:numPr>
        <w:tabs>
          <w:tab w:val="clear" w:pos="720"/>
        </w:tabs>
        <w:ind w:left="1077" w:hanging="357"/>
        <w:rPr>
          <w:rFonts w:ascii="Arial" w:hAnsi="Arial" w:cs="Arial"/>
          <w:sz w:val="20"/>
          <w:szCs w:val="20"/>
          <w:u w:val="single"/>
          <w:lang w:val="en-US"/>
        </w:rPr>
      </w:pPr>
      <w:r w:rsidRPr="006A07EE">
        <w:rPr>
          <w:rFonts w:ascii="Arial" w:hAnsi="Arial" w:cs="Arial"/>
          <w:sz w:val="20"/>
          <w:szCs w:val="20"/>
          <w:lang w:val="en-US"/>
        </w:rPr>
        <w:t>Establish shelter information management needs and call on additional IM resources as applicable;</w:t>
      </w:r>
    </w:p>
    <w:p w14:paraId="46320B79" w14:textId="77777777" w:rsidR="007D0AFB" w:rsidRPr="006A07EE" w:rsidRDefault="007D0AFB" w:rsidP="007D0AFB">
      <w:pPr>
        <w:numPr>
          <w:ilvl w:val="0"/>
          <w:numId w:val="24"/>
        </w:numPr>
        <w:tabs>
          <w:tab w:val="clear" w:pos="720"/>
        </w:tabs>
        <w:ind w:left="1077" w:hanging="357"/>
        <w:rPr>
          <w:rFonts w:ascii="Arial" w:hAnsi="Arial" w:cs="Arial"/>
          <w:sz w:val="20"/>
          <w:szCs w:val="20"/>
          <w:lang w:val="en-US"/>
        </w:rPr>
      </w:pPr>
      <w:r w:rsidRPr="006A07EE">
        <w:rPr>
          <w:rFonts w:ascii="Arial" w:hAnsi="Arial" w:cs="Arial"/>
          <w:sz w:val="20"/>
          <w:szCs w:val="20"/>
          <w:lang w:val="en-US"/>
        </w:rPr>
        <w:t>Ensure the development of information management strategy for effective integration and sharing of data and information for shelter response planning, monitoring, and reporting.</w:t>
      </w:r>
    </w:p>
    <w:p w14:paraId="08EEF867" w14:textId="77777777" w:rsidR="007D0AFB" w:rsidRPr="006A07EE" w:rsidRDefault="007D0AFB" w:rsidP="007D0AFB">
      <w:pPr>
        <w:numPr>
          <w:ilvl w:val="0"/>
          <w:numId w:val="24"/>
        </w:numPr>
        <w:tabs>
          <w:tab w:val="clear" w:pos="720"/>
        </w:tabs>
        <w:ind w:left="1077" w:hanging="357"/>
        <w:rPr>
          <w:rFonts w:ascii="Arial" w:hAnsi="Arial" w:cs="Arial"/>
          <w:sz w:val="20"/>
          <w:szCs w:val="20"/>
          <w:u w:val="single"/>
          <w:lang w:val="en-US"/>
        </w:rPr>
      </w:pPr>
      <w:r w:rsidRPr="006A07EE">
        <w:rPr>
          <w:rFonts w:ascii="Arial" w:hAnsi="Arial" w:cs="Arial"/>
          <w:bCs/>
          <w:sz w:val="20"/>
          <w:szCs w:val="20"/>
          <w:lang w:val="en-US"/>
        </w:rPr>
        <w:t>Provision of information and documents to be uploaded to the operation site at the shelter cluster website (www.sheltercluster.org);</w:t>
      </w:r>
    </w:p>
    <w:p w14:paraId="52BC39EB" w14:textId="77777777" w:rsidR="007D0AFB" w:rsidRPr="006A07EE" w:rsidRDefault="007D0AFB" w:rsidP="007D0AFB">
      <w:pPr>
        <w:numPr>
          <w:ilvl w:val="0"/>
          <w:numId w:val="24"/>
        </w:numPr>
        <w:tabs>
          <w:tab w:val="clear" w:pos="720"/>
        </w:tabs>
        <w:ind w:left="1077" w:hanging="357"/>
        <w:rPr>
          <w:rFonts w:ascii="Arial" w:hAnsi="Arial" w:cs="Arial"/>
          <w:sz w:val="20"/>
          <w:szCs w:val="20"/>
          <w:u w:val="single"/>
          <w:lang w:val="en-US"/>
        </w:rPr>
      </w:pPr>
      <w:r w:rsidRPr="006A07EE">
        <w:rPr>
          <w:rFonts w:ascii="Arial" w:hAnsi="Arial" w:cs="Arial"/>
          <w:bCs/>
          <w:sz w:val="20"/>
          <w:szCs w:val="20"/>
          <w:lang w:val="en-US"/>
        </w:rPr>
        <w:t>Promote and ensure training on the use of information management tools among shelter agencies and other stakeholders;</w:t>
      </w:r>
    </w:p>
    <w:p w14:paraId="1A06D68C" w14:textId="77777777" w:rsidR="007D0AFB" w:rsidRPr="006A07EE" w:rsidRDefault="007D0AFB" w:rsidP="007D0AFB">
      <w:pPr>
        <w:numPr>
          <w:ilvl w:val="0"/>
          <w:numId w:val="24"/>
        </w:numPr>
        <w:tabs>
          <w:tab w:val="clear" w:pos="720"/>
        </w:tabs>
        <w:ind w:left="1077" w:hanging="357"/>
        <w:rPr>
          <w:rFonts w:ascii="Arial" w:hAnsi="Arial" w:cs="Arial"/>
          <w:sz w:val="20"/>
          <w:szCs w:val="20"/>
          <w:lang w:val="en-US"/>
        </w:rPr>
      </w:pPr>
      <w:r w:rsidRPr="006A07EE">
        <w:rPr>
          <w:rFonts w:ascii="Arial" w:hAnsi="Arial" w:cs="Arial"/>
          <w:sz w:val="20"/>
          <w:szCs w:val="20"/>
          <w:lang w:val="en-US"/>
        </w:rPr>
        <w:t xml:space="preserve">Ensure coordinated work with OCHA Information Management Units and relevant clusters in developing common information management architecture for data collection, collation, </w:t>
      </w:r>
      <w:proofErr w:type="gramStart"/>
      <w:r w:rsidRPr="006A07EE">
        <w:rPr>
          <w:rFonts w:ascii="Arial" w:hAnsi="Arial" w:cs="Arial"/>
          <w:sz w:val="20"/>
          <w:szCs w:val="20"/>
          <w:lang w:val="en-US"/>
        </w:rPr>
        <w:t>dissemination</w:t>
      </w:r>
      <w:proofErr w:type="gramEnd"/>
      <w:r w:rsidRPr="006A07EE">
        <w:rPr>
          <w:rFonts w:ascii="Arial" w:hAnsi="Arial" w:cs="Arial"/>
          <w:sz w:val="20"/>
          <w:szCs w:val="20"/>
          <w:lang w:val="en-US"/>
        </w:rPr>
        <w:t>, and analysis, including archiving, and application of common tools, standards, and indicators.</w:t>
      </w:r>
    </w:p>
    <w:p w14:paraId="13617B19" w14:textId="77777777" w:rsidR="007D0AFB" w:rsidRPr="000620E9" w:rsidRDefault="007D0AFB" w:rsidP="007D0AFB">
      <w:pPr>
        <w:rPr>
          <w:rFonts w:ascii="Arial" w:hAnsi="Arial" w:cs="Arial"/>
          <w:color w:val="FF0000"/>
          <w:sz w:val="20"/>
          <w:szCs w:val="20"/>
          <w:lang w:val="en-US"/>
        </w:rPr>
      </w:pPr>
    </w:p>
    <w:p w14:paraId="1DBC3770"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Representation, advocacy and resource mobilization</w:t>
      </w:r>
    </w:p>
    <w:p w14:paraId="58A796DB" w14:textId="4422E907" w:rsidR="007D0AFB" w:rsidRPr="006A07EE" w:rsidRDefault="007D0AFB" w:rsidP="007D0AFB">
      <w:pPr>
        <w:numPr>
          <w:ilvl w:val="0"/>
          <w:numId w:val="19"/>
        </w:numPr>
        <w:tabs>
          <w:tab w:val="num" w:pos="720"/>
        </w:tabs>
        <w:rPr>
          <w:rFonts w:ascii="Arial" w:hAnsi="Arial" w:cs="Arial"/>
          <w:sz w:val="20"/>
          <w:szCs w:val="20"/>
          <w:lang w:val="en-US"/>
        </w:rPr>
      </w:pPr>
      <w:r w:rsidRPr="006A07EE">
        <w:rPr>
          <w:rFonts w:ascii="Arial" w:hAnsi="Arial" w:cs="Arial"/>
          <w:sz w:val="20"/>
          <w:szCs w:val="20"/>
          <w:lang w:val="en-US"/>
        </w:rPr>
        <w:t xml:space="preserve">Identify core advocacy concerns, including resource requirements, and contribute to key messages on broader advocacy initiatives of the </w:t>
      </w:r>
      <w:r w:rsidR="00456BA3" w:rsidRPr="006A07EE">
        <w:rPr>
          <w:rFonts w:ascii="Arial" w:hAnsi="Arial" w:cs="Arial"/>
          <w:sz w:val="20"/>
          <w:szCs w:val="20"/>
          <w:lang w:val="en-US"/>
        </w:rPr>
        <w:t>Resident</w:t>
      </w:r>
      <w:r w:rsidRPr="006A07EE">
        <w:rPr>
          <w:rFonts w:ascii="Arial" w:hAnsi="Arial" w:cs="Arial"/>
          <w:sz w:val="20"/>
          <w:szCs w:val="20"/>
          <w:lang w:val="en-US"/>
        </w:rPr>
        <w:t xml:space="preserve"> Coordinator and other actors;</w:t>
      </w:r>
    </w:p>
    <w:p w14:paraId="3053413A" w14:textId="77777777" w:rsidR="007D0AFB" w:rsidRPr="006A07EE" w:rsidRDefault="007D0AFB" w:rsidP="007D0AFB">
      <w:pPr>
        <w:numPr>
          <w:ilvl w:val="0"/>
          <w:numId w:val="19"/>
        </w:numPr>
        <w:tabs>
          <w:tab w:val="num" w:pos="720"/>
        </w:tabs>
        <w:rPr>
          <w:rFonts w:ascii="Arial" w:hAnsi="Arial" w:cs="Arial"/>
          <w:sz w:val="20"/>
          <w:szCs w:val="20"/>
          <w:lang w:val="en-US"/>
        </w:rPr>
      </w:pPr>
      <w:r w:rsidRPr="006A07EE">
        <w:rPr>
          <w:rFonts w:ascii="Arial" w:hAnsi="Arial" w:cs="Arial"/>
          <w:sz w:val="20"/>
          <w:szCs w:val="20"/>
          <w:lang w:val="en-US"/>
        </w:rPr>
        <w:t>Identify common strategies for communicating with public, media, and policy makers, including for the marketing and advocacy of appeals to donors;</w:t>
      </w:r>
    </w:p>
    <w:p w14:paraId="04FA169B" w14:textId="77777777" w:rsidR="007D0AFB" w:rsidRPr="006A07EE" w:rsidRDefault="007D0AFB" w:rsidP="007D0AFB">
      <w:pPr>
        <w:numPr>
          <w:ilvl w:val="0"/>
          <w:numId w:val="19"/>
        </w:numPr>
        <w:tabs>
          <w:tab w:val="num" w:pos="720"/>
        </w:tabs>
        <w:rPr>
          <w:rFonts w:ascii="Arial" w:hAnsi="Arial" w:cs="Arial"/>
          <w:sz w:val="20"/>
          <w:szCs w:val="20"/>
          <w:lang w:val="en-US"/>
        </w:rPr>
      </w:pPr>
      <w:r w:rsidRPr="006A07EE">
        <w:rPr>
          <w:rFonts w:ascii="Arial" w:hAnsi="Arial" w:cs="Arial"/>
          <w:sz w:val="20"/>
          <w:szCs w:val="20"/>
          <w:lang w:val="en-US"/>
        </w:rPr>
        <w:t>Advocate for donors to fund humanitarian agencies to carry out priority shelter activities, while at the same time encouraging agencies to mobilize resources for their activities through their usual channels;</w:t>
      </w:r>
    </w:p>
    <w:p w14:paraId="0941E532" w14:textId="0A52974D" w:rsidR="007D0AFB" w:rsidRPr="006A07EE" w:rsidRDefault="007D0AFB" w:rsidP="007D0AFB">
      <w:pPr>
        <w:numPr>
          <w:ilvl w:val="0"/>
          <w:numId w:val="19"/>
        </w:numPr>
        <w:tabs>
          <w:tab w:val="num" w:pos="720"/>
        </w:tabs>
        <w:rPr>
          <w:rFonts w:ascii="Arial" w:hAnsi="Arial" w:cs="Arial"/>
          <w:sz w:val="20"/>
          <w:szCs w:val="20"/>
          <w:lang w:val="en-US"/>
        </w:rPr>
      </w:pPr>
      <w:r w:rsidRPr="006A07EE">
        <w:rPr>
          <w:rFonts w:ascii="Arial" w:hAnsi="Arial" w:cs="Arial"/>
          <w:bCs/>
          <w:sz w:val="20"/>
          <w:szCs w:val="20"/>
          <w:lang w:val="en-US"/>
        </w:rPr>
        <w:t>Represent the interests of the Shelter Cluster in di</w:t>
      </w:r>
      <w:r w:rsidR="00456BA3" w:rsidRPr="006A07EE">
        <w:rPr>
          <w:rFonts w:ascii="Arial" w:hAnsi="Arial" w:cs="Arial"/>
          <w:bCs/>
          <w:sz w:val="20"/>
          <w:szCs w:val="20"/>
          <w:lang w:val="en-US"/>
        </w:rPr>
        <w:t xml:space="preserve">scussions with the Resident </w:t>
      </w:r>
      <w:r w:rsidRPr="006A07EE">
        <w:rPr>
          <w:rFonts w:ascii="Arial" w:hAnsi="Arial" w:cs="Arial"/>
          <w:bCs/>
          <w:sz w:val="20"/>
          <w:szCs w:val="20"/>
          <w:lang w:val="en-US"/>
        </w:rPr>
        <w:t>Coordinator, appropriate Governmental representations, donors and other key agencies on prioritization, resource mobilization and advocacy;</w:t>
      </w:r>
    </w:p>
    <w:p w14:paraId="40025B13" w14:textId="77777777" w:rsidR="007D0AFB" w:rsidRPr="006A07EE" w:rsidRDefault="007D0AFB" w:rsidP="007D0AFB">
      <w:pPr>
        <w:numPr>
          <w:ilvl w:val="0"/>
          <w:numId w:val="19"/>
        </w:numPr>
        <w:tabs>
          <w:tab w:val="num" w:pos="720"/>
        </w:tabs>
        <w:rPr>
          <w:rFonts w:ascii="Arial" w:hAnsi="Arial" w:cs="Arial"/>
          <w:sz w:val="20"/>
          <w:szCs w:val="20"/>
          <w:lang w:val="en-US"/>
        </w:rPr>
      </w:pPr>
      <w:r w:rsidRPr="006A07EE">
        <w:rPr>
          <w:rFonts w:ascii="Arial" w:hAnsi="Arial" w:cs="Arial"/>
          <w:bCs/>
          <w:sz w:val="20"/>
          <w:szCs w:val="20"/>
          <w:lang w:val="en-US"/>
        </w:rPr>
        <w:lastRenderedPageBreak/>
        <w:t>Call on additional local and international partners, and advocate for additional donor commitment to meet priority shelter needs and fill gaps;</w:t>
      </w:r>
    </w:p>
    <w:p w14:paraId="356CAC50" w14:textId="77777777" w:rsidR="007D0AFB" w:rsidRPr="006A07EE" w:rsidRDefault="007D0AFB" w:rsidP="007D0AFB">
      <w:pPr>
        <w:numPr>
          <w:ilvl w:val="0"/>
          <w:numId w:val="19"/>
        </w:numPr>
        <w:tabs>
          <w:tab w:val="num" w:pos="720"/>
        </w:tabs>
        <w:rPr>
          <w:rFonts w:ascii="Arial" w:hAnsi="Arial" w:cs="Arial"/>
          <w:sz w:val="20"/>
          <w:szCs w:val="20"/>
          <w:lang w:val="en-US"/>
        </w:rPr>
      </w:pPr>
      <w:r w:rsidRPr="006A07EE">
        <w:rPr>
          <w:rFonts w:ascii="Arial" w:hAnsi="Arial" w:cs="Arial"/>
          <w:sz w:val="20"/>
          <w:szCs w:val="20"/>
          <w:lang w:val="en-US"/>
        </w:rPr>
        <w:t>Establish mechanisms for accountable financial resource allocation at cluster level for projects funded through the cluster lead.</w:t>
      </w:r>
    </w:p>
    <w:p w14:paraId="251B4CAF" w14:textId="77777777" w:rsidR="007D0AFB" w:rsidRPr="006A07EE" w:rsidRDefault="007D0AFB" w:rsidP="007D0AFB">
      <w:pPr>
        <w:rPr>
          <w:rFonts w:ascii="Arial" w:hAnsi="Arial" w:cs="Arial"/>
          <w:sz w:val="20"/>
          <w:szCs w:val="20"/>
          <w:lang w:val="en-US"/>
        </w:rPr>
      </w:pPr>
    </w:p>
    <w:p w14:paraId="2359A453" w14:textId="77777777" w:rsidR="007D0AFB" w:rsidRPr="006A07EE" w:rsidRDefault="007D0AFB" w:rsidP="007D0AFB">
      <w:pPr>
        <w:rPr>
          <w:rFonts w:ascii="Arial" w:hAnsi="Arial" w:cs="Arial"/>
          <w:sz w:val="20"/>
          <w:szCs w:val="20"/>
          <w:u w:val="single"/>
          <w:lang w:val="en-US"/>
        </w:rPr>
      </w:pPr>
      <w:r w:rsidRPr="006A07EE">
        <w:rPr>
          <w:rFonts w:ascii="Arial" w:hAnsi="Arial" w:cs="Arial"/>
          <w:sz w:val="20"/>
          <w:szCs w:val="20"/>
          <w:u w:val="single"/>
          <w:lang w:val="en-US"/>
        </w:rPr>
        <w:t>Training and capacity building of national authorities and civil society</w:t>
      </w:r>
    </w:p>
    <w:p w14:paraId="4101DA52" w14:textId="77777777" w:rsidR="007D0AFB" w:rsidRPr="006A07EE" w:rsidRDefault="007D0AFB" w:rsidP="007D0AFB">
      <w:pPr>
        <w:numPr>
          <w:ilvl w:val="0"/>
          <w:numId w:val="6"/>
        </w:numPr>
        <w:tabs>
          <w:tab w:val="clear" w:pos="720"/>
          <w:tab w:val="num" w:pos="-1985"/>
        </w:tabs>
        <w:ind w:left="1077" w:hanging="357"/>
        <w:rPr>
          <w:rFonts w:ascii="Arial" w:hAnsi="Arial" w:cs="Arial"/>
          <w:sz w:val="20"/>
          <w:szCs w:val="20"/>
        </w:rPr>
      </w:pPr>
      <w:r w:rsidRPr="006A07EE">
        <w:rPr>
          <w:rFonts w:ascii="Arial" w:hAnsi="Arial" w:cs="Arial"/>
          <w:sz w:val="20"/>
          <w:szCs w:val="20"/>
        </w:rPr>
        <w:t xml:space="preserve">Promote and support training of humanitarian personnel and capacity building of humanitarian partners; </w:t>
      </w:r>
    </w:p>
    <w:p w14:paraId="7F215147" w14:textId="77777777" w:rsidR="007D0AFB" w:rsidRPr="006A07EE" w:rsidRDefault="007D0AFB" w:rsidP="004F3668">
      <w:pPr>
        <w:numPr>
          <w:ilvl w:val="0"/>
          <w:numId w:val="6"/>
        </w:numPr>
        <w:ind w:left="1077" w:hanging="357"/>
        <w:rPr>
          <w:rFonts w:ascii="Arial" w:hAnsi="Arial" w:cs="Arial"/>
          <w:sz w:val="20"/>
          <w:szCs w:val="20"/>
        </w:rPr>
      </w:pPr>
      <w:r w:rsidRPr="006A07EE">
        <w:rPr>
          <w:rFonts w:ascii="Arial" w:hAnsi="Arial" w:cs="Arial"/>
          <w:sz w:val="20"/>
          <w:szCs w:val="20"/>
        </w:rPr>
        <w:t xml:space="preserve">Support efforts to strengthen the capacity of the </w:t>
      </w:r>
      <w:r w:rsidR="004F3668" w:rsidRPr="006A07EE">
        <w:rPr>
          <w:rFonts w:ascii="Arial" w:hAnsi="Arial" w:cs="Arial"/>
          <w:sz w:val="20"/>
          <w:szCs w:val="20"/>
        </w:rPr>
        <w:t>relevant</w:t>
      </w:r>
      <w:r w:rsidRPr="006A07EE">
        <w:rPr>
          <w:rFonts w:ascii="Arial" w:hAnsi="Arial" w:cs="Arial"/>
          <w:sz w:val="20"/>
          <w:szCs w:val="20"/>
        </w:rPr>
        <w:t xml:space="preserve"> authorities and civil society;</w:t>
      </w:r>
    </w:p>
    <w:p w14:paraId="3C381AA9" w14:textId="77777777" w:rsidR="007D0AFB" w:rsidRPr="006A07EE" w:rsidRDefault="007D0AFB" w:rsidP="007D0AFB">
      <w:pPr>
        <w:numPr>
          <w:ilvl w:val="0"/>
          <w:numId w:val="6"/>
        </w:numPr>
        <w:ind w:left="1077" w:hanging="357"/>
        <w:rPr>
          <w:rFonts w:ascii="Arial" w:hAnsi="Arial" w:cs="Arial"/>
          <w:sz w:val="20"/>
          <w:szCs w:val="20"/>
        </w:rPr>
      </w:pPr>
      <w:r w:rsidRPr="006A07EE">
        <w:rPr>
          <w:rFonts w:ascii="Arial" w:hAnsi="Arial" w:cs="Arial"/>
          <w:sz w:val="20"/>
          <w:szCs w:val="20"/>
        </w:rPr>
        <w:t>Develop and implement a common strategy within the Shelter Cluster for capacity building and training.</w:t>
      </w:r>
    </w:p>
    <w:p w14:paraId="4F63A7A0" w14:textId="77777777" w:rsidR="007D0AFB" w:rsidRPr="000620E9" w:rsidRDefault="007D0AFB" w:rsidP="007D0AFB">
      <w:pPr>
        <w:rPr>
          <w:rFonts w:ascii="Arial" w:hAnsi="Arial" w:cs="Arial"/>
          <w:color w:val="FF0000"/>
          <w:sz w:val="20"/>
          <w:szCs w:val="20"/>
        </w:rPr>
      </w:pPr>
    </w:p>
    <w:p w14:paraId="3D2283FC" w14:textId="77777777" w:rsidR="007D0AFB" w:rsidRPr="006A07EE" w:rsidRDefault="007D0AFB" w:rsidP="007D0AFB">
      <w:pPr>
        <w:rPr>
          <w:rFonts w:ascii="Arial" w:hAnsi="Arial" w:cs="Arial"/>
          <w:sz w:val="20"/>
          <w:szCs w:val="20"/>
          <w:u w:val="single"/>
        </w:rPr>
      </w:pPr>
      <w:r w:rsidRPr="006A07EE">
        <w:rPr>
          <w:rFonts w:ascii="Arial" w:hAnsi="Arial" w:cs="Arial"/>
          <w:sz w:val="20"/>
          <w:szCs w:val="20"/>
          <w:u w:val="single"/>
        </w:rPr>
        <w:t xml:space="preserve">Evaluation </w:t>
      </w:r>
    </w:p>
    <w:p w14:paraId="702E32BC" w14:textId="77777777" w:rsidR="007D0AFB" w:rsidRPr="006A07EE" w:rsidRDefault="007D0AFB" w:rsidP="007D0AFB">
      <w:pPr>
        <w:numPr>
          <w:ilvl w:val="0"/>
          <w:numId w:val="26"/>
        </w:numPr>
        <w:tabs>
          <w:tab w:val="clear" w:pos="567"/>
          <w:tab w:val="num" w:pos="-1843"/>
        </w:tabs>
        <w:ind w:left="1060"/>
        <w:rPr>
          <w:rFonts w:ascii="Arial" w:hAnsi="Arial" w:cs="Arial"/>
          <w:sz w:val="20"/>
          <w:szCs w:val="20"/>
        </w:rPr>
      </w:pPr>
      <w:r w:rsidRPr="006A07EE">
        <w:rPr>
          <w:rFonts w:ascii="Arial" w:hAnsi="Arial" w:cs="Arial"/>
          <w:bCs/>
          <w:sz w:val="20"/>
          <w:szCs w:val="20"/>
        </w:rPr>
        <w:t xml:space="preserve">Promote a common and joint system of </w:t>
      </w:r>
      <w:r w:rsidRPr="006A07EE">
        <w:rPr>
          <w:rFonts w:ascii="Arial" w:hAnsi="Arial" w:cs="Arial"/>
          <w:sz w:val="20"/>
          <w:szCs w:val="20"/>
        </w:rPr>
        <w:t>reviews, assessments, and evaluations conducted with due transparency, accountability and objectivity;</w:t>
      </w:r>
    </w:p>
    <w:p w14:paraId="375D4E7C" w14:textId="77777777" w:rsidR="007D0AFB" w:rsidRPr="006A07EE" w:rsidRDefault="007D0AFB" w:rsidP="00456BA3">
      <w:pPr>
        <w:numPr>
          <w:ilvl w:val="0"/>
          <w:numId w:val="26"/>
        </w:numPr>
        <w:tabs>
          <w:tab w:val="clear" w:pos="567"/>
          <w:tab w:val="num" w:pos="-1843"/>
        </w:tabs>
        <w:ind w:left="1060"/>
        <w:rPr>
          <w:rFonts w:ascii="Arial" w:hAnsi="Arial" w:cs="Arial"/>
          <w:sz w:val="20"/>
          <w:szCs w:val="20"/>
        </w:rPr>
      </w:pPr>
      <w:r w:rsidRPr="006A07EE">
        <w:rPr>
          <w:rFonts w:ascii="Arial" w:hAnsi="Arial" w:cs="Arial"/>
          <w:sz w:val="20"/>
          <w:szCs w:val="20"/>
        </w:rPr>
        <w:t xml:space="preserve">Support the conduct of a review of the shelter cluster. </w:t>
      </w:r>
    </w:p>
    <w:p w14:paraId="1198AC03" w14:textId="77777777" w:rsidR="00AE1512" w:rsidRPr="006A07EE" w:rsidRDefault="00AE1512" w:rsidP="00AE1512">
      <w:pPr>
        <w:rPr>
          <w:rFonts w:ascii="Arial" w:hAnsi="Arial" w:cs="Arial"/>
          <w:sz w:val="20"/>
          <w:szCs w:val="20"/>
          <w:u w:val="single"/>
          <w:lang w:val="en-US"/>
        </w:rPr>
      </w:pPr>
    </w:p>
    <w:p w14:paraId="290BB513" w14:textId="77777777" w:rsidR="00AE1512" w:rsidRPr="006A07EE" w:rsidRDefault="00AE1512" w:rsidP="00AE1512">
      <w:pPr>
        <w:rPr>
          <w:rFonts w:ascii="Arial" w:hAnsi="Arial" w:cs="Arial"/>
          <w:sz w:val="20"/>
          <w:szCs w:val="20"/>
          <w:u w:val="single"/>
        </w:rPr>
      </w:pPr>
      <w:r w:rsidRPr="006A07EE">
        <w:rPr>
          <w:rFonts w:ascii="Arial" w:hAnsi="Arial" w:cs="Arial"/>
          <w:sz w:val="20"/>
          <w:szCs w:val="20"/>
          <w:u w:val="single"/>
        </w:rPr>
        <w:t>Other</w:t>
      </w:r>
    </w:p>
    <w:p w14:paraId="636F9ECA" w14:textId="77777777" w:rsidR="007E2BE6" w:rsidRPr="006A07EE" w:rsidRDefault="00AE1512" w:rsidP="007E2BE6">
      <w:pPr>
        <w:rPr>
          <w:rFonts w:ascii="Arial" w:hAnsi="Arial" w:cs="Arial"/>
          <w:sz w:val="20"/>
          <w:szCs w:val="20"/>
          <w:lang w:val="en-US"/>
        </w:rPr>
      </w:pPr>
      <w:r w:rsidRPr="006A07EE">
        <w:rPr>
          <w:rFonts w:ascii="Arial" w:hAnsi="Arial" w:cs="Arial"/>
          <w:sz w:val="20"/>
          <w:szCs w:val="20"/>
          <w:lang w:val="en-US"/>
        </w:rPr>
        <w:t xml:space="preserve">The </w:t>
      </w:r>
      <w:r w:rsidRPr="00130906">
        <w:rPr>
          <w:rFonts w:ascii="Arial" w:hAnsi="Arial" w:cs="Arial"/>
          <w:b/>
          <w:sz w:val="20"/>
          <w:szCs w:val="20"/>
          <w:lang w:val="en-US"/>
        </w:rPr>
        <w:t xml:space="preserve">Shelter Cluster </w:t>
      </w:r>
      <w:r w:rsidR="007F589D" w:rsidRPr="00130906">
        <w:rPr>
          <w:rFonts w:ascii="Arial" w:hAnsi="Arial" w:cs="Arial"/>
          <w:b/>
          <w:sz w:val="20"/>
          <w:szCs w:val="20"/>
          <w:lang w:val="en-US"/>
        </w:rPr>
        <w:t>Coordination support team member</w:t>
      </w:r>
      <w:r w:rsidR="00AF529A" w:rsidRPr="006A07EE">
        <w:rPr>
          <w:rFonts w:ascii="Arial" w:hAnsi="Arial" w:cs="Arial"/>
          <w:sz w:val="20"/>
          <w:szCs w:val="20"/>
          <w:lang w:val="en-US"/>
        </w:rPr>
        <w:t xml:space="preserve"> </w:t>
      </w:r>
      <w:r w:rsidRPr="006A07EE">
        <w:rPr>
          <w:rFonts w:ascii="Arial" w:hAnsi="Arial" w:cs="Arial"/>
          <w:sz w:val="20"/>
          <w:szCs w:val="20"/>
          <w:lang w:val="en-US"/>
        </w:rPr>
        <w:t>will</w:t>
      </w:r>
      <w:r w:rsidR="007E2BE6" w:rsidRPr="006A07EE">
        <w:rPr>
          <w:rFonts w:ascii="Arial" w:hAnsi="Arial" w:cs="Arial"/>
          <w:sz w:val="20"/>
          <w:szCs w:val="20"/>
          <w:lang w:val="en-US"/>
        </w:rPr>
        <w:t>:</w:t>
      </w:r>
    </w:p>
    <w:p w14:paraId="412E6668" w14:textId="12E60539" w:rsidR="00AE1512" w:rsidRPr="006A07EE" w:rsidRDefault="007E2BE6" w:rsidP="00456BA3">
      <w:pPr>
        <w:numPr>
          <w:ilvl w:val="0"/>
          <w:numId w:val="7"/>
        </w:numPr>
        <w:tabs>
          <w:tab w:val="clear" w:pos="720"/>
        </w:tabs>
        <w:ind w:left="1077" w:hanging="357"/>
        <w:rPr>
          <w:rFonts w:ascii="Arial" w:hAnsi="Arial" w:cs="Arial"/>
          <w:sz w:val="20"/>
          <w:szCs w:val="20"/>
          <w:lang w:val="en-US"/>
        </w:rPr>
      </w:pPr>
      <w:proofErr w:type="gramStart"/>
      <w:r w:rsidRPr="006A07EE">
        <w:rPr>
          <w:rFonts w:ascii="Arial" w:hAnsi="Arial" w:cs="Arial"/>
          <w:sz w:val="20"/>
          <w:szCs w:val="20"/>
          <w:lang w:val="en-US"/>
        </w:rPr>
        <w:t>A</w:t>
      </w:r>
      <w:r w:rsidR="00456BA3" w:rsidRPr="006A07EE">
        <w:rPr>
          <w:rFonts w:ascii="Arial" w:hAnsi="Arial" w:cs="Arial"/>
          <w:sz w:val="20"/>
          <w:szCs w:val="20"/>
          <w:lang w:val="en-US"/>
        </w:rPr>
        <w:t>dvise</w:t>
      </w:r>
      <w:proofErr w:type="gramEnd"/>
      <w:r w:rsidR="00AE1512" w:rsidRPr="006A07EE">
        <w:rPr>
          <w:rFonts w:ascii="Arial" w:hAnsi="Arial" w:cs="Arial"/>
          <w:sz w:val="20"/>
          <w:szCs w:val="20"/>
          <w:lang w:val="en-US"/>
        </w:rPr>
        <w:t xml:space="preserve"> the </w:t>
      </w:r>
      <w:r w:rsidR="002B79DB" w:rsidRPr="006A07EE">
        <w:rPr>
          <w:rFonts w:ascii="Arial" w:hAnsi="Arial" w:cs="Arial"/>
          <w:sz w:val="20"/>
          <w:szCs w:val="20"/>
          <w:lang w:val="en-US"/>
        </w:rPr>
        <w:t>IFRC CCST Pacific Shelter Manager</w:t>
      </w:r>
      <w:r w:rsidR="00AE1512" w:rsidRPr="006A07EE">
        <w:rPr>
          <w:rFonts w:ascii="Arial" w:hAnsi="Arial" w:cs="Arial"/>
          <w:sz w:val="20"/>
          <w:szCs w:val="20"/>
          <w:lang w:val="en-US"/>
        </w:rPr>
        <w:t xml:space="preserve"> on the approach to and resources required to provide the required </w:t>
      </w:r>
      <w:r w:rsidR="004F301D" w:rsidRPr="006A07EE">
        <w:rPr>
          <w:rFonts w:ascii="Arial" w:hAnsi="Arial" w:cs="Arial"/>
          <w:sz w:val="20"/>
          <w:szCs w:val="20"/>
          <w:lang w:val="en-US"/>
        </w:rPr>
        <w:t>shelter</w:t>
      </w:r>
      <w:r w:rsidR="00A30BCE" w:rsidRPr="006A07EE">
        <w:rPr>
          <w:rFonts w:ascii="Arial" w:hAnsi="Arial" w:cs="Arial"/>
          <w:sz w:val="20"/>
          <w:szCs w:val="20"/>
          <w:lang w:val="en-US"/>
        </w:rPr>
        <w:t xml:space="preserve"> coordination</w:t>
      </w:r>
      <w:r w:rsidR="00AE1512" w:rsidRPr="006A07EE">
        <w:rPr>
          <w:rFonts w:ascii="Arial" w:hAnsi="Arial" w:cs="Arial"/>
          <w:sz w:val="20"/>
          <w:szCs w:val="20"/>
          <w:lang w:val="en-US"/>
        </w:rPr>
        <w:t xml:space="preserve"> services to humanitarian agencies.</w:t>
      </w:r>
    </w:p>
    <w:p w14:paraId="2C1B68B8" w14:textId="4A8DE7DC" w:rsidR="004F3668" w:rsidRPr="006A07EE" w:rsidRDefault="007E2BE6" w:rsidP="00456BA3">
      <w:pPr>
        <w:numPr>
          <w:ilvl w:val="0"/>
          <w:numId w:val="7"/>
        </w:numPr>
        <w:tabs>
          <w:tab w:val="clear" w:pos="720"/>
        </w:tabs>
        <w:ind w:left="1077" w:hanging="357"/>
        <w:rPr>
          <w:rFonts w:ascii="Arial" w:hAnsi="Arial" w:cs="Arial"/>
          <w:sz w:val="20"/>
          <w:szCs w:val="20"/>
          <w:lang w:val="en-US"/>
        </w:rPr>
      </w:pPr>
      <w:r w:rsidRPr="006A07EE">
        <w:rPr>
          <w:rFonts w:ascii="Arial" w:hAnsi="Arial" w:cs="Arial"/>
          <w:sz w:val="20"/>
          <w:szCs w:val="20"/>
          <w:lang w:val="en-US"/>
        </w:rPr>
        <w:t>C</w:t>
      </w:r>
      <w:r w:rsidR="00AF529A" w:rsidRPr="006A07EE">
        <w:rPr>
          <w:rFonts w:ascii="Arial" w:hAnsi="Arial" w:cs="Arial"/>
          <w:sz w:val="20"/>
          <w:szCs w:val="20"/>
          <w:lang w:val="en-US"/>
        </w:rPr>
        <w:t xml:space="preserve">oach other </w:t>
      </w:r>
      <w:r w:rsidR="006A07EE" w:rsidRPr="006A07EE">
        <w:rPr>
          <w:rFonts w:ascii="Arial" w:hAnsi="Arial" w:cs="Arial"/>
          <w:sz w:val="20"/>
          <w:szCs w:val="20"/>
          <w:lang w:val="en-US"/>
        </w:rPr>
        <w:t xml:space="preserve">team member </w:t>
      </w:r>
      <w:r w:rsidR="00AF529A" w:rsidRPr="006A07EE">
        <w:rPr>
          <w:rFonts w:ascii="Arial" w:hAnsi="Arial" w:cs="Arial"/>
          <w:sz w:val="20"/>
          <w:szCs w:val="20"/>
          <w:lang w:val="en-US"/>
        </w:rPr>
        <w:t>as needed.</w:t>
      </w:r>
    </w:p>
    <w:p w14:paraId="328D1284" w14:textId="77777777" w:rsidR="00AE1512" w:rsidRPr="006A07EE" w:rsidRDefault="00AE1512" w:rsidP="007D0AFB">
      <w:pPr>
        <w:numPr>
          <w:ilvl w:val="0"/>
          <w:numId w:val="7"/>
        </w:numPr>
        <w:tabs>
          <w:tab w:val="clear" w:pos="720"/>
        </w:tabs>
        <w:ind w:left="1077" w:hanging="357"/>
        <w:rPr>
          <w:rFonts w:ascii="Arial" w:hAnsi="Arial" w:cs="Arial"/>
          <w:sz w:val="20"/>
          <w:szCs w:val="20"/>
          <w:lang w:val="en-US"/>
        </w:rPr>
      </w:pPr>
      <w:r w:rsidRPr="006A07EE">
        <w:rPr>
          <w:rFonts w:ascii="Arial" w:hAnsi="Arial" w:cs="Arial"/>
          <w:sz w:val="20"/>
          <w:szCs w:val="20"/>
          <w:lang w:val="en-US"/>
        </w:rPr>
        <w:t>Prepare a short summary report at the conclusion of the assignment on lessons learned and recommendations for future deployments.</w:t>
      </w:r>
    </w:p>
    <w:p w14:paraId="690C2A37" w14:textId="77777777" w:rsidR="00AE1512" w:rsidRPr="006A07EE" w:rsidRDefault="00AE1512" w:rsidP="007D0AFB">
      <w:pPr>
        <w:numPr>
          <w:ilvl w:val="0"/>
          <w:numId w:val="7"/>
        </w:numPr>
        <w:tabs>
          <w:tab w:val="clear" w:pos="720"/>
        </w:tabs>
        <w:ind w:left="1077" w:hanging="357"/>
        <w:rPr>
          <w:rFonts w:ascii="Arial" w:hAnsi="Arial" w:cs="Arial"/>
          <w:sz w:val="20"/>
          <w:szCs w:val="20"/>
          <w:lang w:val="en-US"/>
        </w:rPr>
      </w:pPr>
      <w:r w:rsidRPr="006A07EE">
        <w:rPr>
          <w:rFonts w:ascii="Arial" w:hAnsi="Arial" w:cs="Arial"/>
          <w:sz w:val="20"/>
          <w:szCs w:val="20"/>
          <w:lang w:val="en-US"/>
        </w:rPr>
        <w:t>Any other tasks that may be required to achieve the objective of this assignment.</w:t>
      </w:r>
    </w:p>
    <w:p w14:paraId="12BC7F23" w14:textId="77777777" w:rsidR="00AE1512" w:rsidRPr="000620E9" w:rsidRDefault="00AE1512" w:rsidP="007D0AFB">
      <w:pPr>
        <w:ind w:left="1134"/>
        <w:rPr>
          <w:rFonts w:ascii="Arial" w:hAnsi="Arial" w:cs="Arial"/>
          <w:color w:val="FF0000"/>
          <w:sz w:val="20"/>
          <w:szCs w:val="20"/>
          <w:u w:val="single"/>
          <w:lang w:val="en-US"/>
        </w:rPr>
      </w:pPr>
    </w:p>
    <w:bookmarkEnd w:id="1"/>
    <w:bookmarkEnd w:id="2"/>
    <w:p w14:paraId="64661E8E" w14:textId="77777777" w:rsidR="00E6634A" w:rsidRPr="000620E9" w:rsidRDefault="00E6634A" w:rsidP="00F16E27">
      <w:pPr>
        <w:pBdr>
          <w:bottom w:val="single" w:sz="6" w:space="1" w:color="auto"/>
        </w:pBdr>
        <w:rPr>
          <w:rFonts w:ascii="Arial" w:hAnsi="Arial" w:cs="Arial"/>
          <w:b/>
          <w:color w:val="FF0000"/>
          <w:sz w:val="20"/>
          <w:szCs w:val="20"/>
        </w:rPr>
      </w:pPr>
    </w:p>
    <w:sectPr w:rsidR="00E6634A" w:rsidRPr="000620E9" w:rsidSect="00A041AA">
      <w:footerReference w:type="default" r:id="rId8"/>
      <w:pgSz w:w="11906" w:h="16838" w:code="9"/>
      <w:pgMar w:top="1276" w:right="1418" w:bottom="1560" w:left="1418" w:header="709" w:footer="893" w:gutter="0"/>
      <w:paperSrc w:first="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4367A" w14:textId="77777777" w:rsidR="0012504C" w:rsidRDefault="0012504C" w:rsidP="00B5263B">
      <w:r>
        <w:separator/>
      </w:r>
    </w:p>
  </w:endnote>
  <w:endnote w:type="continuationSeparator" w:id="0">
    <w:p w14:paraId="388667B6" w14:textId="77777777" w:rsidR="0012504C" w:rsidRDefault="0012504C" w:rsidP="00B5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2DA3" w14:textId="77777777" w:rsidR="00B56B8D" w:rsidRPr="005051AC" w:rsidRDefault="00B56B8D" w:rsidP="00362851">
    <w:pPr>
      <w:pStyle w:val="Footer"/>
      <w:rPr>
        <w:sz w:val="16"/>
        <w:szCs w:val="16"/>
      </w:rPr>
    </w:pPr>
  </w:p>
  <w:p w14:paraId="3A4480F6" w14:textId="77777777" w:rsidR="00B56B8D" w:rsidRDefault="00B56B8D" w:rsidP="000B668E">
    <w:pPr>
      <w:pStyle w:val="Footer"/>
    </w:pPr>
    <w:r>
      <w:rPr>
        <w:rFonts w:cs="Arial"/>
        <w:noProof/>
        <w:sz w:val="20"/>
        <w:szCs w:val="20"/>
        <w:lang w:eastAsia="en-GB"/>
      </w:rPr>
      <w:drawing>
        <wp:anchor distT="0" distB="0" distL="114300" distR="114300" simplePos="0" relativeHeight="251657728" behindDoc="0" locked="0" layoutInCell="1" allowOverlap="1" wp14:anchorId="516347E0" wp14:editId="68C939BC">
          <wp:simplePos x="0" y="0"/>
          <wp:positionH relativeFrom="column">
            <wp:posOffset>-548005</wp:posOffset>
          </wp:positionH>
          <wp:positionV relativeFrom="paragraph">
            <wp:posOffset>42545</wp:posOffset>
          </wp:positionV>
          <wp:extent cx="6972300" cy="580390"/>
          <wp:effectExtent l="0" t="0" r="0" b="0"/>
          <wp:wrapNone/>
          <wp:docPr id="1" name="Picture 2" descr="IFRC-tagline-logo-EN-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RC-tagline-logo-EN-2011.jpg"/>
                  <pic:cNvPicPr>
                    <a:picLocks noChangeAspect="1" noChangeArrowheads="1"/>
                  </pic:cNvPicPr>
                </pic:nvPicPr>
                <pic:blipFill>
                  <a:blip r:embed="rId1">
                    <a:extLst>
                      <a:ext uri="{28A0092B-C50C-407E-A947-70E740481C1C}">
                        <a14:useLocalDpi xmlns:a14="http://schemas.microsoft.com/office/drawing/2010/main" val="0"/>
                      </a:ext>
                    </a:extLst>
                  </a:blip>
                  <a:srcRect t="19824"/>
                  <a:stretch>
                    <a:fillRect/>
                  </a:stretch>
                </pic:blipFill>
                <pic:spPr bwMode="auto">
                  <a:xfrm>
                    <a:off x="0" y="0"/>
                    <a:ext cx="6972300" cy="58039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390AB" w14:textId="77777777" w:rsidR="0012504C" w:rsidRDefault="0012504C" w:rsidP="00B5263B">
      <w:r>
        <w:separator/>
      </w:r>
    </w:p>
  </w:footnote>
  <w:footnote w:type="continuationSeparator" w:id="0">
    <w:p w14:paraId="2935CCDF" w14:textId="77777777" w:rsidR="0012504C" w:rsidRDefault="0012504C" w:rsidP="00B5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FE5384"/>
    <w:multiLevelType w:val="hybridMultilevel"/>
    <w:tmpl w:val="77905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A00C78"/>
    <w:multiLevelType w:val="hybridMultilevel"/>
    <w:tmpl w:val="3708B0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DC5CE0"/>
    <w:multiLevelType w:val="hybridMultilevel"/>
    <w:tmpl w:val="B450DCB2"/>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A5768"/>
    <w:multiLevelType w:val="hybridMultilevel"/>
    <w:tmpl w:val="7E7E4764"/>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37AA4"/>
    <w:multiLevelType w:val="hybridMultilevel"/>
    <w:tmpl w:val="EBF260E0"/>
    <w:lvl w:ilvl="0" w:tplc="CA8E671E">
      <w:start w:val="1"/>
      <w:numFmt w:val="decimal"/>
      <w:lvlText w:val="%1."/>
      <w:lvlJc w:val="left"/>
      <w:pPr>
        <w:ind w:left="786" w:hanging="360"/>
      </w:pPr>
      <w:rPr>
        <w:rFonts w:hint="default"/>
        <w:b/>
        <w:bCs/>
        <w:i w:val="0"/>
        <w:color w:val="auto"/>
        <w:sz w:val="20"/>
        <w:szCs w:val="20"/>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3D15D77"/>
    <w:multiLevelType w:val="hybridMultilevel"/>
    <w:tmpl w:val="C42C5546"/>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41F87"/>
    <w:multiLevelType w:val="hybridMultilevel"/>
    <w:tmpl w:val="6DF00A06"/>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8043C"/>
    <w:multiLevelType w:val="hybridMultilevel"/>
    <w:tmpl w:val="00E25FA2"/>
    <w:lvl w:ilvl="0" w:tplc="0C1CD042">
      <w:start w:val="1"/>
      <w:numFmt w:val="decimal"/>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1" w15:restartNumberingAfterBreak="0">
    <w:nsid w:val="23A10F76"/>
    <w:multiLevelType w:val="hybridMultilevel"/>
    <w:tmpl w:val="98F209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204FC"/>
    <w:multiLevelType w:val="hybridMultilevel"/>
    <w:tmpl w:val="B972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B02AD"/>
    <w:multiLevelType w:val="hybridMultilevel"/>
    <w:tmpl w:val="BC7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94514"/>
    <w:multiLevelType w:val="hybridMultilevel"/>
    <w:tmpl w:val="8F8EB400"/>
    <w:lvl w:ilvl="0" w:tplc="4A202B42">
      <w:start w:val="1"/>
      <w:numFmt w:val="bullet"/>
      <w:lvlText w:val=""/>
      <w:lvlJc w:val="left"/>
      <w:pPr>
        <w:tabs>
          <w:tab w:val="num" w:pos="567"/>
        </w:tabs>
        <w:ind w:left="567" w:hanging="340"/>
      </w:pPr>
      <w:rPr>
        <w:rFonts w:ascii="Symbol" w:hAnsi="Symbol" w:hint="default"/>
      </w:rPr>
    </w:lvl>
    <w:lvl w:ilvl="1" w:tplc="DE1C610C">
      <w:start w:val="1"/>
      <w:numFmt w:val="lowerRoman"/>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54F20"/>
    <w:multiLevelType w:val="hybridMultilevel"/>
    <w:tmpl w:val="6F044492"/>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902DA"/>
    <w:multiLevelType w:val="hybridMultilevel"/>
    <w:tmpl w:val="A93E6278"/>
    <w:lvl w:ilvl="0" w:tplc="30F48D42">
      <w:start w:val="1"/>
      <w:numFmt w:val="decimal"/>
      <w:lvlText w:val="%1."/>
      <w:lvlJc w:val="left"/>
      <w:pPr>
        <w:tabs>
          <w:tab w:val="num" w:pos="720"/>
        </w:tabs>
        <w:ind w:left="720" w:hanging="360"/>
      </w:pPr>
      <w:rPr>
        <w:rFonts w:cs="Arial"/>
        <w:b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45517EB0"/>
    <w:multiLevelType w:val="hybridMultilevel"/>
    <w:tmpl w:val="DF68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85BBD"/>
    <w:multiLevelType w:val="hybridMultilevel"/>
    <w:tmpl w:val="51F21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D0CF0"/>
    <w:multiLevelType w:val="hybridMultilevel"/>
    <w:tmpl w:val="17FCA8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BB01B8"/>
    <w:multiLevelType w:val="hybridMultilevel"/>
    <w:tmpl w:val="52A04C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FE68AF"/>
    <w:multiLevelType w:val="hybridMultilevel"/>
    <w:tmpl w:val="9294A74A"/>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6397D"/>
    <w:multiLevelType w:val="hybridMultilevel"/>
    <w:tmpl w:val="4B348C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4374"/>
    <w:multiLevelType w:val="hybridMultilevel"/>
    <w:tmpl w:val="E3B4F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4F68CF"/>
    <w:multiLevelType w:val="hybridMultilevel"/>
    <w:tmpl w:val="3488C9B0"/>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87BBA"/>
    <w:multiLevelType w:val="hybridMultilevel"/>
    <w:tmpl w:val="D194A074"/>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06D1C"/>
    <w:multiLevelType w:val="hybridMultilevel"/>
    <w:tmpl w:val="4BFEBAB6"/>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55237"/>
    <w:multiLevelType w:val="hybridMultilevel"/>
    <w:tmpl w:val="C0E80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24"/>
  </w:num>
  <w:num w:numId="6">
    <w:abstractNumId w:val="18"/>
  </w:num>
  <w:num w:numId="7">
    <w:abstractNumId w:val="2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6"/>
  </w:num>
  <w:num w:numId="12">
    <w:abstractNumId w:val="14"/>
  </w:num>
  <w:num w:numId="13">
    <w:abstractNumId w:val="21"/>
  </w:num>
  <w:num w:numId="14">
    <w:abstractNumId w:val="6"/>
  </w:num>
  <w:num w:numId="15">
    <w:abstractNumId w:val="25"/>
  </w:num>
  <w:num w:numId="16">
    <w:abstractNumId w:val="8"/>
  </w:num>
  <w:num w:numId="17">
    <w:abstractNumId w:val="9"/>
  </w:num>
  <w:num w:numId="18">
    <w:abstractNumId w:val="19"/>
  </w:num>
  <w:num w:numId="19">
    <w:abstractNumId w:val="11"/>
  </w:num>
  <w:num w:numId="20">
    <w:abstractNumId w:val="4"/>
  </w:num>
  <w:num w:numId="21">
    <w:abstractNumId w:val="27"/>
  </w:num>
  <w:num w:numId="22">
    <w:abstractNumId w:val="3"/>
  </w:num>
  <w:num w:numId="23">
    <w:abstractNumId w:val="20"/>
  </w:num>
  <w:num w:numId="24">
    <w:abstractNumId w:val="23"/>
  </w:num>
  <w:num w:numId="25">
    <w:abstractNumId w:val="12"/>
  </w:num>
  <w:num w:numId="26">
    <w:abstractNumId w:val="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12"/>
    <w:rsid w:val="0001272A"/>
    <w:rsid w:val="00016C8C"/>
    <w:rsid w:val="00020353"/>
    <w:rsid w:val="00020ED5"/>
    <w:rsid w:val="00027669"/>
    <w:rsid w:val="00030EB5"/>
    <w:rsid w:val="00043D93"/>
    <w:rsid w:val="00046AC2"/>
    <w:rsid w:val="000560C2"/>
    <w:rsid w:val="000620E9"/>
    <w:rsid w:val="00062D3F"/>
    <w:rsid w:val="0006355C"/>
    <w:rsid w:val="000B3F38"/>
    <w:rsid w:val="000B668E"/>
    <w:rsid w:val="000B7490"/>
    <w:rsid w:val="000C184D"/>
    <w:rsid w:val="000C43CE"/>
    <w:rsid w:val="000C7420"/>
    <w:rsid w:val="000D5F25"/>
    <w:rsid w:val="000D60CE"/>
    <w:rsid w:val="000E41D5"/>
    <w:rsid w:val="000E4832"/>
    <w:rsid w:val="000F0DD7"/>
    <w:rsid w:val="000F2BA4"/>
    <w:rsid w:val="001015AE"/>
    <w:rsid w:val="001057D1"/>
    <w:rsid w:val="0011297C"/>
    <w:rsid w:val="00112AD6"/>
    <w:rsid w:val="001143D7"/>
    <w:rsid w:val="001212E8"/>
    <w:rsid w:val="0012504C"/>
    <w:rsid w:val="00130906"/>
    <w:rsid w:val="00132D13"/>
    <w:rsid w:val="00143CE6"/>
    <w:rsid w:val="00152E71"/>
    <w:rsid w:val="00157C1C"/>
    <w:rsid w:val="001664F0"/>
    <w:rsid w:val="00172A3A"/>
    <w:rsid w:val="00173E7B"/>
    <w:rsid w:val="001742E1"/>
    <w:rsid w:val="00174AEE"/>
    <w:rsid w:val="001760ED"/>
    <w:rsid w:val="00186383"/>
    <w:rsid w:val="0019182D"/>
    <w:rsid w:val="001A2C88"/>
    <w:rsid w:val="001B133B"/>
    <w:rsid w:val="001B64C6"/>
    <w:rsid w:val="001D3292"/>
    <w:rsid w:val="00201178"/>
    <w:rsid w:val="00216EDC"/>
    <w:rsid w:val="00233C80"/>
    <w:rsid w:val="0023591F"/>
    <w:rsid w:val="00242072"/>
    <w:rsid w:val="0025055B"/>
    <w:rsid w:val="00253A11"/>
    <w:rsid w:val="002574E9"/>
    <w:rsid w:val="002632E9"/>
    <w:rsid w:val="00287DD1"/>
    <w:rsid w:val="002A0B10"/>
    <w:rsid w:val="002B1FCE"/>
    <w:rsid w:val="002B79DB"/>
    <w:rsid w:val="002C326A"/>
    <w:rsid w:val="002C3AE3"/>
    <w:rsid w:val="002C3C61"/>
    <w:rsid w:val="002C5345"/>
    <w:rsid w:val="00301CB6"/>
    <w:rsid w:val="00302E3D"/>
    <w:rsid w:val="00316682"/>
    <w:rsid w:val="00334495"/>
    <w:rsid w:val="00337FE7"/>
    <w:rsid w:val="00347B4A"/>
    <w:rsid w:val="00350884"/>
    <w:rsid w:val="0035325E"/>
    <w:rsid w:val="00362851"/>
    <w:rsid w:val="00372A97"/>
    <w:rsid w:val="00382F6B"/>
    <w:rsid w:val="00385C80"/>
    <w:rsid w:val="00387644"/>
    <w:rsid w:val="00393000"/>
    <w:rsid w:val="003A655D"/>
    <w:rsid w:val="003B579C"/>
    <w:rsid w:val="003C3083"/>
    <w:rsid w:val="003E2C9D"/>
    <w:rsid w:val="003F009F"/>
    <w:rsid w:val="00402C77"/>
    <w:rsid w:val="00404CCA"/>
    <w:rsid w:val="004356DA"/>
    <w:rsid w:val="00435A22"/>
    <w:rsid w:val="004506E1"/>
    <w:rsid w:val="00450CE7"/>
    <w:rsid w:val="00456200"/>
    <w:rsid w:val="00456BA3"/>
    <w:rsid w:val="00460B2D"/>
    <w:rsid w:val="00485540"/>
    <w:rsid w:val="00494890"/>
    <w:rsid w:val="004A3A5F"/>
    <w:rsid w:val="004C3E13"/>
    <w:rsid w:val="004C73C1"/>
    <w:rsid w:val="004D3A5A"/>
    <w:rsid w:val="004D75A6"/>
    <w:rsid w:val="004E37E2"/>
    <w:rsid w:val="004F16B7"/>
    <w:rsid w:val="004F23E6"/>
    <w:rsid w:val="004F301D"/>
    <w:rsid w:val="004F3668"/>
    <w:rsid w:val="00500B33"/>
    <w:rsid w:val="005051AC"/>
    <w:rsid w:val="00505B52"/>
    <w:rsid w:val="00515BB7"/>
    <w:rsid w:val="00516B5E"/>
    <w:rsid w:val="00532991"/>
    <w:rsid w:val="005349B1"/>
    <w:rsid w:val="005352C1"/>
    <w:rsid w:val="00536B5E"/>
    <w:rsid w:val="005428A5"/>
    <w:rsid w:val="0054763C"/>
    <w:rsid w:val="0057652D"/>
    <w:rsid w:val="00581C09"/>
    <w:rsid w:val="005A2553"/>
    <w:rsid w:val="005C5F51"/>
    <w:rsid w:val="005D7ACF"/>
    <w:rsid w:val="005E79A6"/>
    <w:rsid w:val="00606E38"/>
    <w:rsid w:val="00613D69"/>
    <w:rsid w:val="006400B5"/>
    <w:rsid w:val="0064067C"/>
    <w:rsid w:val="00645F0D"/>
    <w:rsid w:val="00653A0C"/>
    <w:rsid w:val="00665017"/>
    <w:rsid w:val="00682151"/>
    <w:rsid w:val="006830C7"/>
    <w:rsid w:val="00683550"/>
    <w:rsid w:val="006A07EE"/>
    <w:rsid w:val="006A54E0"/>
    <w:rsid w:val="006B4E4F"/>
    <w:rsid w:val="006B65C9"/>
    <w:rsid w:val="006D0FFD"/>
    <w:rsid w:val="006D1063"/>
    <w:rsid w:val="00730243"/>
    <w:rsid w:val="00752C05"/>
    <w:rsid w:val="00770F73"/>
    <w:rsid w:val="007A286C"/>
    <w:rsid w:val="007A5EDD"/>
    <w:rsid w:val="007B2F27"/>
    <w:rsid w:val="007B37DE"/>
    <w:rsid w:val="007C3463"/>
    <w:rsid w:val="007D0AFB"/>
    <w:rsid w:val="007D4AC5"/>
    <w:rsid w:val="007E2BE6"/>
    <w:rsid w:val="007E5008"/>
    <w:rsid w:val="007F0A24"/>
    <w:rsid w:val="007F589D"/>
    <w:rsid w:val="00805D12"/>
    <w:rsid w:val="008873DE"/>
    <w:rsid w:val="008B1668"/>
    <w:rsid w:val="008B2E25"/>
    <w:rsid w:val="008C0C1F"/>
    <w:rsid w:val="008C28CB"/>
    <w:rsid w:val="008D2EEE"/>
    <w:rsid w:val="008F5E72"/>
    <w:rsid w:val="00912A1D"/>
    <w:rsid w:val="00930A88"/>
    <w:rsid w:val="00944007"/>
    <w:rsid w:val="0095185F"/>
    <w:rsid w:val="009841D7"/>
    <w:rsid w:val="0099028A"/>
    <w:rsid w:val="009B17FF"/>
    <w:rsid w:val="009B42C3"/>
    <w:rsid w:val="009C3495"/>
    <w:rsid w:val="00A041AA"/>
    <w:rsid w:val="00A22E59"/>
    <w:rsid w:val="00A30BCE"/>
    <w:rsid w:val="00A64D51"/>
    <w:rsid w:val="00A71EB1"/>
    <w:rsid w:val="00A866F9"/>
    <w:rsid w:val="00A868B1"/>
    <w:rsid w:val="00A97929"/>
    <w:rsid w:val="00AC1755"/>
    <w:rsid w:val="00AC3AAC"/>
    <w:rsid w:val="00AD2040"/>
    <w:rsid w:val="00AE1512"/>
    <w:rsid w:val="00AF4A10"/>
    <w:rsid w:val="00AF529A"/>
    <w:rsid w:val="00AF53DC"/>
    <w:rsid w:val="00AF6B53"/>
    <w:rsid w:val="00AF758A"/>
    <w:rsid w:val="00B04CDC"/>
    <w:rsid w:val="00B333CD"/>
    <w:rsid w:val="00B43C84"/>
    <w:rsid w:val="00B5263B"/>
    <w:rsid w:val="00B56B8D"/>
    <w:rsid w:val="00B60CD1"/>
    <w:rsid w:val="00B62B1D"/>
    <w:rsid w:val="00B656E7"/>
    <w:rsid w:val="00B85B12"/>
    <w:rsid w:val="00BA3032"/>
    <w:rsid w:val="00BC031B"/>
    <w:rsid w:val="00BD1D26"/>
    <w:rsid w:val="00BD32F8"/>
    <w:rsid w:val="00BD4840"/>
    <w:rsid w:val="00C07244"/>
    <w:rsid w:val="00C27013"/>
    <w:rsid w:val="00C34C2C"/>
    <w:rsid w:val="00C55D9F"/>
    <w:rsid w:val="00C56808"/>
    <w:rsid w:val="00C57DD9"/>
    <w:rsid w:val="00C801B4"/>
    <w:rsid w:val="00C857FA"/>
    <w:rsid w:val="00C911E7"/>
    <w:rsid w:val="00CB2C83"/>
    <w:rsid w:val="00CC2AEB"/>
    <w:rsid w:val="00CC5FE9"/>
    <w:rsid w:val="00CE7493"/>
    <w:rsid w:val="00D055E4"/>
    <w:rsid w:val="00D114FE"/>
    <w:rsid w:val="00D13F26"/>
    <w:rsid w:val="00D20172"/>
    <w:rsid w:val="00D30B8A"/>
    <w:rsid w:val="00D81AC6"/>
    <w:rsid w:val="00D95412"/>
    <w:rsid w:val="00DA0BE3"/>
    <w:rsid w:val="00DA1448"/>
    <w:rsid w:val="00DB5A2B"/>
    <w:rsid w:val="00DB64E8"/>
    <w:rsid w:val="00DB660D"/>
    <w:rsid w:val="00DE1640"/>
    <w:rsid w:val="00DE55AF"/>
    <w:rsid w:val="00E03301"/>
    <w:rsid w:val="00E05E01"/>
    <w:rsid w:val="00E07C87"/>
    <w:rsid w:val="00E12EAD"/>
    <w:rsid w:val="00E234E5"/>
    <w:rsid w:val="00E6634A"/>
    <w:rsid w:val="00E726B5"/>
    <w:rsid w:val="00E74E80"/>
    <w:rsid w:val="00E9374B"/>
    <w:rsid w:val="00EB615C"/>
    <w:rsid w:val="00EC1583"/>
    <w:rsid w:val="00EF0F97"/>
    <w:rsid w:val="00F03512"/>
    <w:rsid w:val="00F16E27"/>
    <w:rsid w:val="00F22BBC"/>
    <w:rsid w:val="00F24E80"/>
    <w:rsid w:val="00F32F78"/>
    <w:rsid w:val="00F647BA"/>
    <w:rsid w:val="00F64A2C"/>
    <w:rsid w:val="00F74574"/>
    <w:rsid w:val="00F97E3B"/>
    <w:rsid w:val="00FA4BE9"/>
    <w:rsid w:val="00FB5940"/>
    <w:rsid w:val="00FD39D7"/>
    <w:rsid w:val="00FD6609"/>
    <w:rsid w:val="00FD7AFA"/>
    <w:rsid w:val="00FF3A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13D04"/>
  <w15:docId w15:val="{C28FCD80-3BA7-451B-B83C-7B0F5B6D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2E8"/>
    <w:pPr>
      <w:jc w:val="both"/>
    </w:pPr>
    <w:rPr>
      <w:sz w:val="24"/>
      <w:szCs w:val="24"/>
      <w:lang w:eastAsia="en-US"/>
    </w:rPr>
  </w:style>
  <w:style w:type="paragraph" w:styleId="Heading1">
    <w:name w:val="heading 1"/>
    <w:basedOn w:val="Normal"/>
    <w:next w:val="Normal"/>
    <w:link w:val="Heading1Char"/>
    <w:autoRedefine/>
    <w:qFormat/>
    <w:rsid w:val="00E234E5"/>
    <w:pPr>
      <w:overflowPunct w:val="0"/>
      <w:autoSpaceDE w:val="0"/>
      <w:autoSpaceDN w:val="0"/>
      <w:adjustRightInd w:val="0"/>
      <w:spacing w:before="360" w:after="120" w:line="276" w:lineRule="auto"/>
      <w:jc w:val="left"/>
      <w:textAlignment w:val="baseline"/>
      <w:outlineLvl w:val="0"/>
    </w:pPr>
    <w:rPr>
      <w:rFonts w:ascii="Arial" w:hAnsi="Arial"/>
      <w:b/>
      <w:sz w:val="28"/>
      <w:szCs w:val="28"/>
    </w:rPr>
  </w:style>
  <w:style w:type="paragraph" w:styleId="Heading8">
    <w:name w:val="heading 8"/>
    <w:basedOn w:val="Normal"/>
    <w:next w:val="Normal"/>
    <w:link w:val="Heading8Char"/>
    <w:semiHidden/>
    <w:unhideWhenUsed/>
    <w:qFormat/>
    <w:rsid w:val="007F58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F6B"/>
    <w:pPr>
      <w:overflowPunct w:val="0"/>
      <w:autoSpaceDE w:val="0"/>
      <w:autoSpaceDN w:val="0"/>
      <w:adjustRightInd w:val="0"/>
      <w:textAlignment w:val="baseline"/>
    </w:pPr>
  </w:style>
  <w:style w:type="paragraph" w:styleId="ListBullet">
    <w:name w:val="List Bullet"/>
    <w:basedOn w:val="Normal"/>
    <w:autoRedefine/>
    <w:rsid w:val="001212E8"/>
    <w:pPr>
      <w:numPr>
        <w:numId w:val="1"/>
      </w:numPr>
      <w:ind w:left="357" w:hanging="357"/>
    </w:pPr>
  </w:style>
  <w:style w:type="paragraph" w:styleId="ListNumber">
    <w:name w:val="List Number"/>
    <w:basedOn w:val="Normal"/>
    <w:rsid w:val="001212E8"/>
    <w:pPr>
      <w:numPr>
        <w:numId w:val="2"/>
      </w:numPr>
      <w:ind w:left="0" w:firstLine="0"/>
    </w:pPr>
  </w:style>
  <w:style w:type="paragraph" w:styleId="ListNumber2">
    <w:name w:val="List Number 2"/>
    <w:basedOn w:val="Normal"/>
    <w:rsid w:val="001212E8"/>
    <w:pPr>
      <w:numPr>
        <w:numId w:val="3"/>
      </w:numPr>
      <w:ind w:left="641" w:hanging="357"/>
    </w:pPr>
  </w:style>
  <w:style w:type="paragraph" w:customStyle="1" w:styleId="Indent1">
    <w:name w:val="Indent 1"/>
    <w:basedOn w:val="Normal"/>
    <w:rsid w:val="00382F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ind w:left="567" w:hanging="567"/>
      <w:textAlignment w:val="baseline"/>
    </w:pPr>
  </w:style>
  <w:style w:type="table" w:styleId="TableGrid">
    <w:name w:val="Table Grid"/>
    <w:basedOn w:val="TableNormal"/>
    <w:rsid w:val="00382F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412"/>
    <w:pPr>
      <w:ind w:left="720"/>
      <w:jc w:val="left"/>
    </w:pPr>
    <w:rPr>
      <w:rFonts w:ascii="Calibri" w:eastAsia="Calibri" w:hAnsi="Calibri"/>
      <w:sz w:val="22"/>
      <w:szCs w:val="22"/>
      <w:lang w:eastAsia="en-GB"/>
    </w:rPr>
  </w:style>
  <w:style w:type="character" w:customStyle="1" w:styleId="BodyTextChar">
    <w:name w:val="Body Text Char"/>
    <w:basedOn w:val="DefaultParagraphFont"/>
    <w:link w:val="BodyText"/>
    <w:rsid w:val="001742E1"/>
    <w:rPr>
      <w:sz w:val="24"/>
      <w:szCs w:val="24"/>
      <w:lang w:eastAsia="en-US"/>
    </w:rPr>
  </w:style>
  <w:style w:type="paragraph" w:styleId="Header">
    <w:name w:val="header"/>
    <w:basedOn w:val="Normal"/>
    <w:link w:val="HeaderChar"/>
    <w:rsid w:val="00B5263B"/>
    <w:pPr>
      <w:tabs>
        <w:tab w:val="center" w:pos="4513"/>
        <w:tab w:val="right" w:pos="9026"/>
      </w:tabs>
    </w:pPr>
  </w:style>
  <w:style w:type="character" w:customStyle="1" w:styleId="HeaderChar">
    <w:name w:val="Header Char"/>
    <w:basedOn w:val="DefaultParagraphFont"/>
    <w:link w:val="Header"/>
    <w:rsid w:val="00B5263B"/>
    <w:rPr>
      <w:sz w:val="24"/>
      <w:szCs w:val="24"/>
      <w:lang w:eastAsia="en-US"/>
    </w:rPr>
  </w:style>
  <w:style w:type="paragraph" w:styleId="Footer">
    <w:name w:val="footer"/>
    <w:basedOn w:val="Normal"/>
    <w:link w:val="FooterChar"/>
    <w:uiPriority w:val="99"/>
    <w:rsid w:val="00B5263B"/>
    <w:pPr>
      <w:tabs>
        <w:tab w:val="center" w:pos="4513"/>
        <w:tab w:val="right" w:pos="9026"/>
      </w:tabs>
    </w:pPr>
  </w:style>
  <w:style w:type="character" w:customStyle="1" w:styleId="FooterChar">
    <w:name w:val="Footer Char"/>
    <w:basedOn w:val="DefaultParagraphFont"/>
    <w:link w:val="Footer"/>
    <w:uiPriority w:val="99"/>
    <w:rsid w:val="00B5263B"/>
    <w:rPr>
      <w:sz w:val="24"/>
      <w:szCs w:val="24"/>
      <w:lang w:eastAsia="en-US"/>
    </w:rPr>
  </w:style>
  <w:style w:type="paragraph" w:styleId="BalloonText">
    <w:name w:val="Balloon Text"/>
    <w:basedOn w:val="Normal"/>
    <w:link w:val="BalloonTextChar"/>
    <w:rsid w:val="00B5263B"/>
    <w:rPr>
      <w:rFonts w:ascii="Tahoma" w:hAnsi="Tahoma" w:cs="Tahoma"/>
      <w:sz w:val="16"/>
      <w:szCs w:val="16"/>
    </w:rPr>
  </w:style>
  <w:style w:type="character" w:customStyle="1" w:styleId="BalloonTextChar">
    <w:name w:val="Balloon Text Char"/>
    <w:basedOn w:val="DefaultParagraphFont"/>
    <w:link w:val="BalloonText"/>
    <w:rsid w:val="00B5263B"/>
    <w:rPr>
      <w:rFonts w:ascii="Tahoma" w:hAnsi="Tahoma" w:cs="Tahoma"/>
      <w:sz w:val="16"/>
      <w:szCs w:val="16"/>
      <w:lang w:eastAsia="en-US"/>
    </w:rPr>
  </w:style>
  <w:style w:type="character" w:styleId="Hyperlink">
    <w:name w:val="Hyperlink"/>
    <w:rsid w:val="000B668E"/>
    <w:rPr>
      <w:color w:val="0000FF"/>
      <w:u w:val="single"/>
    </w:rPr>
  </w:style>
  <w:style w:type="paragraph" w:customStyle="1" w:styleId="Projectsubtitle">
    <w:name w:val="Project subtitle"/>
    <w:basedOn w:val="Normal"/>
    <w:qFormat/>
    <w:rsid w:val="000B668E"/>
    <w:pPr>
      <w:spacing w:before="120"/>
      <w:jc w:val="left"/>
    </w:pPr>
    <w:rPr>
      <w:rFonts w:ascii="Arial Rounded MT Bold" w:eastAsia="Cambria" w:hAnsi="Arial Rounded MT Bold"/>
      <w:sz w:val="22"/>
      <w:lang w:val="en-US"/>
    </w:rPr>
  </w:style>
  <w:style w:type="paragraph" w:customStyle="1" w:styleId="Subtitleboldcenterednotintoc">
    <w:name w:val="Sub title bold centered not in toc"/>
    <w:basedOn w:val="Normal"/>
    <w:rsid w:val="00362851"/>
    <w:pPr>
      <w:spacing w:before="120" w:after="120" w:line="276" w:lineRule="auto"/>
      <w:jc w:val="center"/>
    </w:pPr>
    <w:rPr>
      <w:rFonts w:ascii="Arial" w:hAnsi="Arial"/>
      <w:b/>
      <w:bCs/>
      <w:sz w:val="20"/>
      <w:szCs w:val="20"/>
    </w:rPr>
  </w:style>
  <w:style w:type="paragraph" w:customStyle="1" w:styleId="Subtitleagreementetc">
    <w:name w:val="Subtitle agreement etc"/>
    <w:basedOn w:val="Normal"/>
    <w:qFormat/>
    <w:rsid w:val="00362851"/>
    <w:pPr>
      <w:keepNext/>
      <w:spacing w:before="240" w:after="120" w:line="276" w:lineRule="auto"/>
      <w:jc w:val="left"/>
    </w:pPr>
    <w:rPr>
      <w:rFonts w:ascii="Arial" w:hAnsi="Arial" w:cs="Arial"/>
      <w:b/>
      <w:bCs/>
      <w:sz w:val="22"/>
      <w:szCs w:val="20"/>
    </w:rPr>
  </w:style>
  <w:style w:type="character" w:customStyle="1" w:styleId="Heading1Char">
    <w:name w:val="Heading 1 Char"/>
    <w:basedOn w:val="DefaultParagraphFont"/>
    <w:link w:val="Heading1"/>
    <w:rsid w:val="00E234E5"/>
    <w:rPr>
      <w:rFonts w:ascii="Arial" w:hAnsi="Arial"/>
      <w:b/>
      <w:sz w:val="28"/>
      <w:szCs w:val="28"/>
      <w:lang w:eastAsia="en-US"/>
    </w:rPr>
  </w:style>
  <w:style w:type="paragraph" w:styleId="FootnoteText">
    <w:name w:val="footnote text"/>
    <w:basedOn w:val="Normal"/>
    <w:link w:val="FootnoteTextChar"/>
    <w:uiPriority w:val="99"/>
    <w:unhideWhenUsed/>
    <w:rsid w:val="00B43C84"/>
    <w:pPr>
      <w:jc w:val="left"/>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43C84"/>
    <w:rPr>
      <w:rFonts w:asciiTheme="minorHAnsi" w:eastAsiaTheme="minorEastAsia" w:hAnsiTheme="minorHAnsi" w:cstheme="minorBidi"/>
      <w:lang w:val="en-US" w:eastAsia="en-US"/>
    </w:rPr>
  </w:style>
  <w:style w:type="character" w:styleId="FootnoteReference">
    <w:name w:val="footnote reference"/>
    <w:basedOn w:val="DefaultParagraphFont"/>
    <w:unhideWhenUsed/>
    <w:rsid w:val="00B43C84"/>
    <w:rPr>
      <w:vertAlign w:val="superscript"/>
    </w:rPr>
  </w:style>
  <w:style w:type="character" w:styleId="CommentReference">
    <w:name w:val="annotation reference"/>
    <w:basedOn w:val="DefaultParagraphFont"/>
    <w:rsid w:val="00D81AC6"/>
    <w:rPr>
      <w:sz w:val="16"/>
      <w:szCs w:val="16"/>
    </w:rPr>
  </w:style>
  <w:style w:type="paragraph" w:styleId="CommentText">
    <w:name w:val="annotation text"/>
    <w:basedOn w:val="Normal"/>
    <w:link w:val="CommentTextChar"/>
    <w:rsid w:val="00D81AC6"/>
    <w:rPr>
      <w:sz w:val="20"/>
      <w:szCs w:val="20"/>
    </w:rPr>
  </w:style>
  <w:style w:type="character" w:customStyle="1" w:styleId="CommentTextChar">
    <w:name w:val="Comment Text Char"/>
    <w:basedOn w:val="DefaultParagraphFont"/>
    <w:link w:val="CommentText"/>
    <w:rsid w:val="00D81AC6"/>
    <w:rPr>
      <w:lang w:eastAsia="en-US"/>
    </w:rPr>
  </w:style>
  <w:style w:type="paragraph" w:styleId="CommentSubject">
    <w:name w:val="annotation subject"/>
    <w:basedOn w:val="CommentText"/>
    <w:next w:val="CommentText"/>
    <w:link w:val="CommentSubjectChar"/>
    <w:rsid w:val="00D81AC6"/>
    <w:rPr>
      <w:b/>
      <w:bCs/>
    </w:rPr>
  </w:style>
  <w:style w:type="character" w:customStyle="1" w:styleId="CommentSubjectChar">
    <w:name w:val="Comment Subject Char"/>
    <w:basedOn w:val="CommentTextChar"/>
    <w:link w:val="CommentSubject"/>
    <w:rsid w:val="00D81AC6"/>
    <w:rPr>
      <w:b/>
      <w:bCs/>
      <w:lang w:eastAsia="en-US"/>
    </w:rPr>
  </w:style>
  <w:style w:type="paragraph" w:styleId="BodyText3">
    <w:name w:val="Body Text 3"/>
    <w:basedOn w:val="Normal"/>
    <w:link w:val="BodyText3Char"/>
    <w:rsid w:val="00D13F26"/>
    <w:pPr>
      <w:spacing w:after="120"/>
    </w:pPr>
    <w:rPr>
      <w:sz w:val="16"/>
      <w:szCs w:val="16"/>
    </w:rPr>
  </w:style>
  <w:style w:type="character" w:customStyle="1" w:styleId="BodyText3Char">
    <w:name w:val="Body Text 3 Char"/>
    <w:basedOn w:val="DefaultParagraphFont"/>
    <w:link w:val="BodyText3"/>
    <w:rsid w:val="00D13F26"/>
    <w:rPr>
      <w:sz w:val="16"/>
      <w:szCs w:val="16"/>
      <w:lang w:eastAsia="en-US"/>
    </w:rPr>
  </w:style>
  <w:style w:type="paragraph" w:styleId="BodyTextIndent">
    <w:name w:val="Body Text Indent"/>
    <w:basedOn w:val="Normal"/>
    <w:link w:val="BodyTextIndentChar"/>
    <w:rsid w:val="00D13F26"/>
    <w:pPr>
      <w:spacing w:after="120"/>
      <w:ind w:left="283"/>
    </w:pPr>
  </w:style>
  <w:style w:type="character" w:customStyle="1" w:styleId="BodyTextIndentChar">
    <w:name w:val="Body Text Indent Char"/>
    <w:basedOn w:val="DefaultParagraphFont"/>
    <w:link w:val="BodyTextIndent"/>
    <w:rsid w:val="00D13F26"/>
    <w:rPr>
      <w:sz w:val="24"/>
      <w:szCs w:val="24"/>
      <w:lang w:eastAsia="en-US"/>
    </w:rPr>
  </w:style>
  <w:style w:type="character" w:customStyle="1" w:styleId="Heading8Char">
    <w:name w:val="Heading 8 Char"/>
    <w:basedOn w:val="DefaultParagraphFont"/>
    <w:link w:val="Heading8"/>
    <w:semiHidden/>
    <w:rsid w:val="007F589D"/>
    <w:rPr>
      <w:rFonts w:asciiTheme="majorHAnsi" w:eastAsiaTheme="majorEastAsia" w:hAnsiTheme="majorHAnsi" w:cstheme="majorBidi"/>
      <w:color w:val="272727" w:themeColor="text1" w:themeTint="D8"/>
      <w:sz w:val="21"/>
      <w:szCs w:val="21"/>
      <w:lang w:eastAsia="en-US"/>
    </w:rPr>
  </w:style>
  <w:style w:type="paragraph" w:customStyle="1" w:styleId="Scope">
    <w:name w:val="Scope"/>
    <w:basedOn w:val="Normal"/>
    <w:uiPriority w:val="99"/>
    <w:rsid w:val="007F589D"/>
    <w:pPr>
      <w:spacing w:before="120"/>
      <w:ind w:left="851"/>
    </w:pPr>
    <w:rPr>
      <w:rFonts w:ascii="Arial" w:eastAsia="Calibri" w:hAnsi="Arial" w:cs="Arial"/>
      <w:color w:val="000000"/>
      <w:lang w:val="en-AU" w:eastAsia="en-AU"/>
    </w:rPr>
  </w:style>
  <w:style w:type="character" w:styleId="SubtleReference">
    <w:name w:val="Subtle Reference"/>
    <w:basedOn w:val="DefaultParagraphFont"/>
    <w:uiPriority w:val="31"/>
    <w:rsid w:val="00645F0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937039">
      <w:bodyDiv w:val="1"/>
      <w:marLeft w:val="0"/>
      <w:marRight w:val="0"/>
      <w:marTop w:val="0"/>
      <w:marBottom w:val="0"/>
      <w:divBdr>
        <w:top w:val="none" w:sz="0" w:space="0" w:color="auto"/>
        <w:left w:val="none" w:sz="0" w:space="0" w:color="auto"/>
        <w:bottom w:val="none" w:sz="0" w:space="0" w:color="auto"/>
        <w:right w:val="none" w:sz="0" w:space="0" w:color="auto"/>
      </w:divBdr>
    </w:div>
    <w:div w:id="10314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F914-631E-472C-8B4F-6107A2E8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COMMENT</vt:lpstr>
    </vt:vector>
  </TitlesOfParts>
  <Company>IFRC</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dc:title>
  <dc:creator>Robert DODDS</dc:creator>
  <cp:lastModifiedBy>Shelter/NFI Cluster</cp:lastModifiedBy>
  <cp:revision>2</cp:revision>
  <cp:lastPrinted>2012-06-22T09:53:00Z</cp:lastPrinted>
  <dcterms:created xsi:type="dcterms:W3CDTF">2018-08-24T14:04:00Z</dcterms:created>
  <dcterms:modified xsi:type="dcterms:W3CDTF">2018-08-24T14:04:00Z</dcterms:modified>
</cp:coreProperties>
</file>