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A3C16" w14:textId="77777777" w:rsidR="00942125" w:rsidRPr="00C23685" w:rsidRDefault="002575F3" w:rsidP="00516349">
      <w:pPr>
        <w:spacing w:after="0" w:line="240" w:lineRule="auto"/>
        <w:jc w:val="center"/>
        <w:rPr>
          <w:rFonts w:cs="Times New Roman"/>
          <w:b/>
          <w:bCs/>
          <w:color w:val="4472C4"/>
          <w:u w:val="single"/>
          <w:lang w:val="en-GB"/>
        </w:rPr>
      </w:pPr>
      <w:r w:rsidRPr="00C23685">
        <w:rPr>
          <w:b/>
          <w:bCs/>
          <w:smallCaps/>
          <w:color w:val="4472C4"/>
          <w:sz w:val="28"/>
          <w:szCs w:val="28"/>
          <w:u w:val="single"/>
          <w:lang w:val="en-GB"/>
        </w:rPr>
        <w:t xml:space="preserve">Guidance &amp; Vetting Criteria for </w:t>
      </w:r>
      <w:r w:rsidR="000C0150" w:rsidRPr="00C23685">
        <w:rPr>
          <w:b/>
          <w:bCs/>
          <w:smallCaps/>
          <w:color w:val="4472C4"/>
          <w:sz w:val="28"/>
          <w:szCs w:val="28"/>
          <w:u w:val="single"/>
          <w:lang w:val="en-GB"/>
        </w:rPr>
        <w:t xml:space="preserve">projects </w:t>
      </w:r>
      <w:r w:rsidR="00F01137">
        <w:rPr>
          <w:b/>
          <w:bCs/>
          <w:smallCaps/>
          <w:color w:val="4472C4"/>
          <w:sz w:val="28"/>
          <w:szCs w:val="28"/>
          <w:u w:val="single"/>
          <w:lang w:val="en-GB"/>
        </w:rPr>
        <w:t>for</w:t>
      </w:r>
      <w:r w:rsidR="00F01137" w:rsidRPr="00C23685">
        <w:rPr>
          <w:b/>
          <w:bCs/>
          <w:smallCaps/>
          <w:color w:val="4472C4"/>
          <w:sz w:val="28"/>
          <w:szCs w:val="28"/>
          <w:u w:val="single"/>
          <w:lang w:val="en-GB"/>
        </w:rPr>
        <w:t xml:space="preserve"> </w:t>
      </w:r>
      <w:r w:rsidRPr="00C23685">
        <w:rPr>
          <w:b/>
          <w:bCs/>
          <w:smallCaps/>
          <w:color w:val="4472C4"/>
          <w:sz w:val="28"/>
          <w:szCs w:val="28"/>
          <w:u w:val="single"/>
          <w:lang w:val="en-GB"/>
        </w:rPr>
        <w:t>the HRP</w:t>
      </w:r>
      <w:r w:rsidR="009C457F" w:rsidRPr="00C23685">
        <w:rPr>
          <w:b/>
          <w:bCs/>
          <w:smallCaps/>
          <w:color w:val="4472C4"/>
          <w:sz w:val="28"/>
          <w:szCs w:val="28"/>
          <w:u w:val="single"/>
          <w:lang w:val="en-GB"/>
        </w:rPr>
        <w:t xml:space="preserve"> </w:t>
      </w:r>
      <w:r w:rsidR="001922A1">
        <w:rPr>
          <w:b/>
          <w:bCs/>
          <w:smallCaps/>
          <w:color w:val="4472C4"/>
          <w:sz w:val="28"/>
          <w:szCs w:val="28"/>
          <w:u w:val="single"/>
          <w:lang w:val="en-GB"/>
        </w:rPr>
        <w:t>2022</w:t>
      </w:r>
    </w:p>
    <w:p w14:paraId="12FFC58D" w14:textId="77777777" w:rsidR="002575F3" w:rsidRDefault="00403CF0" w:rsidP="00977469">
      <w:pPr>
        <w:spacing w:after="0" w:line="240" w:lineRule="auto"/>
        <w:jc w:val="both"/>
        <w:rPr>
          <w:rFonts w:cs="Times New Roman"/>
          <w:bCs/>
          <w:lang w:val="en-GB"/>
        </w:rPr>
      </w:pPr>
      <w:r>
        <w:rPr>
          <w:rFonts w:cs="Times New Roman"/>
          <w:bCs/>
          <w:noProof/>
          <w:lang w:val="en-GB" w:eastAsia="en-GB" w:bidi="he-IL"/>
        </w:rPr>
        <mc:AlternateContent>
          <mc:Choice Requires="wps">
            <w:drawing>
              <wp:anchor distT="0" distB="0" distL="114300" distR="114300" simplePos="0" relativeHeight="251659264" behindDoc="0" locked="0" layoutInCell="1" allowOverlap="1" wp14:anchorId="2D273F79" wp14:editId="14F5998A">
                <wp:simplePos x="0" y="0"/>
                <wp:positionH relativeFrom="column">
                  <wp:posOffset>-234950</wp:posOffset>
                </wp:positionH>
                <wp:positionV relativeFrom="paragraph">
                  <wp:posOffset>200025</wp:posOffset>
                </wp:positionV>
                <wp:extent cx="7150100" cy="883285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7150100" cy="8832850"/>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61FAEFE0" w14:textId="77777777" w:rsidR="00674A72" w:rsidRPr="00B22FBD" w:rsidRDefault="00674A72" w:rsidP="00B27999">
                            <w:pPr>
                              <w:spacing w:after="0" w:line="240" w:lineRule="auto"/>
                              <w:jc w:val="center"/>
                              <w:rPr>
                                <w:rFonts w:ascii="Arial Narrow" w:hAnsi="Arial Narrow" w:cs="Times New Roman"/>
                                <w:b/>
                                <w:smallCaps/>
                                <w:color w:val="FFFFFF" w:themeColor="background1"/>
                                <w:sz w:val="28"/>
                                <w:szCs w:val="28"/>
                                <w:lang w:val="en-GB"/>
                              </w:rPr>
                            </w:pPr>
                            <w:r w:rsidRPr="00B22FBD">
                              <w:rPr>
                                <w:rFonts w:ascii="Arial Narrow" w:hAnsi="Arial Narrow" w:cs="Times New Roman"/>
                                <w:b/>
                                <w:smallCaps/>
                                <w:color w:val="FFFFFF" w:themeColor="background1"/>
                                <w:sz w:val="28"/>
                                <w:szCs w:val="28"/>
                                <w:lang w:val="en-GB"/>
                              </w:rPr>
                              <w:t>important Reminders</w:t>
                            </w:r>
                          </w:p>
                          <w:p w14:paraId="72D14122" w14:textId="77777777" w:rsidR="00674A72" w:rsidRPr="004B3B1E" w:rsidRDefault="00674A72" w:rsidP="00B27999">
                            <w:pPr>
                              <w:spacing w:after="0" w:line="240" w:lineRule="auto"/>
                              <w:jc w:val="center"/>
                              <w:rPr>
                                <w:rFonts w:ascii="Arial Narrow" w:hAnsi="Arial Narrow" w:cs="Times New Roman"/>
                                <w:b/>
                                <w:smallCaps/>
                                <w:color w:val="4472C4" w:themeColor="accent1"/>
                                <w:lang w:val="en-GB"/>
                              </w:rPr>
                            </w:pPr>
                          </w:p>
                          <w:p w14:paraId="60BCB09B" w14:textId="2F72D180" w:rsidR="00674A72" w:rsidRDefault="00674A72" w:rsidP="002F1ADC">
                            <w:pPr>
                              <w:pStyle w:val="ListParagraph"/>
                              <w:numPr>
                                <w:ilvl w:val="0"/>
                                <w:numId w:val="26"/>
                              </w:numPr>
                              <w:spacing w:after="0" w:line="240" w:lineRule="auto"/>
                              <w:jc w:val="both"/>
                              <w:rPr>
                                <w:rFonts w:ascii="Arial Narrow" w:hAnsi="Arial Narrow" w:cs="Times New Roman"/>
                                <w:bCs/>
                                <w:lang w:val="en-GB"/>
                              </w:rPr>
                            </w:pPr>
                            <w:r>
                              <w:rPr>
                                <w:rFonts w:ascii="Arial Narrow" w:hAnsi="Arial Narrow" w:cs="Times New Roman"/>
                                <w:bCs/>
                                <w:lang w:val="en-GB"/>
                              </w:rPr>
                              <w:t>The oPt 2022</w:t>
                            </w:r>
                            <w:r w:rsidRPr="004B3B1E">
                              <w:rPr>
                                <w:rFonts w:ascii="Arial Narrow" w:hAnsi="Arial Narrow" w:cs="Times New Roman"/>
                                <w:bCs/>
                                <w:lang w:val="en-GB"/>
                              </w:rPr>
                              <w:t xml:space="preserve"> Project upload </w:t>
                            </w:r>
                            <w:r>
                              <w:rPr>
                                <w:rFonts w:ascii="Arial Narrow" w:hAnsi="Arial Narrow" w:cs="Times New Roman"/>
                                <w:bCs/>
                                <w:lang w:val="en-GB"/>
                              </w:rPr>
                              <w:t xml:space="preserve">is </w:t>
                            </w:r>
                            <w:r w:rsidRPr="004B3B1E">
                              <w:rPr>
                                <w:rFonts w:ascii="Arial Narrow" w:hAnsi="Arial Narrow" w:cs="Times New Roman"/>
                                <w:bCs/>
                                <w:lang w:val="en-GB"/>
                              </w:rPr>
                              <w:t xml:space="preserve">to be undertaken </w:t>
                            </w:r>
                            <w:r w:rsidRPr="004B3B1E">
                              <w:rPr>
                                <w:rFonts w:ascii="Arial Narrow" w:hAnsi="Arial Narrow" w:cs="Times New Roman"/>
                                <w:b/>
                                <w:lang w:val="en-GB"/>
                              </w:rPr>
                              <w:t>from</w:t>
                            </w:r>
                            <w:r w:rsidR="00737265">
                              <w:rPr>
                                <w:rFonts w:ascii="Arial Narrow" w:hAnsi="Arial Narrow" w:cs="Times New Roman"/>
                                <w:b/>
                                <w:lang w:val="en-GB"/>
                              </w:rPr>
                              <w:t xml:space="preserve"> 3 </w:t>
                            </w:r>
                            <w:r w:rsidRPr="004B3B1E">
                              <w:rPr>
                                <w:rFonts w:ascii="Arial Narrow" w:hAnsi="Arial Narrow" w:cs="Times New Roman"/>
                                <w:b/>
                                <w:lang w:val="en-GB"/>
                              </w:rPr>
                              <w:t xml:space="preserve">October through </w:t>
                            </w:r>
                            <w:r w:rsidR="00737265">
                              <w:rPr>
                                <w:rFonts w:ascii="Arial Narrow" w:hAnsi="Arial Narrow" w:cs="Times New Roman"/>
                                <w:b/>
                                <w:lang w:val="en-GB"/>
                              </w:rPr>
                              <w:t xml:space="preserve">15 </w:t>
                            </w:r>
                            <w:r>
                              <w:rPr>
                                <w:rFonts w:ascii="Arial Narrow" w:hAnsi="Arial Narrow" w:cs="Times New Roman"/>
                                <w:b/>
                                <w:lang w:val="en-GB"/>
                              </w:rPr>
                              <w:t>October</w:t>
                            </w:r>
                            <w:r w:rsidRPr="004B3B1E">
                              <w:rPr>
                                <w:rFonts w:ascii="Arial Narrow" w:hAnsi="Arial Narrow" w:cs="Times New Roman"/>
                                <w:bCs/>
                                <w:lang w:val="en-GB"/>
                              </w:rPr>
                              <w:t>.</w:t>
                            </w:r>
                          </w:p>
                          <w:p w14:paraId="41D022DE" w14:textId="77777777" w:rsidR="00674A72" w:rsidRDefault="00674A72" w:rsidP="004B3B1E">
                            <w:pPr>
                              <w:pStyle w:val="ListParagraph"/>
                              <w:spacing w:after="0" w:line="240" w:lineRule="auto"/>
                              <w:ind w:left="360"/>
                              <w:jc w:val="both"/>
                              <w:rPr>
                                <w:rFonts w:ascii="Arial Narrow" w:hAnsi="Arial Narrow" w:cs="Times New Roman"/>
                                <w:bCs/>
                                <w:lang w:val="en-GB"/>
                              </w:rPr>
                            </w:pPr>
                          </w:p>
                          <w:p w14:paraId="68D68273" w14:textId="77777777" w:rsidR="00674A72" w:rsidRPr="004B3B1E" w:rsidRDefault="00674A72" w:rsidP="004B3B1E">
                            <w:pPr>
                              <w:pStyle w:val="ListParagraph"/>
                              <w:numPr>
                                <w:ilvl w:val="0"/>
                                <w:numId w:val="26"/>
                              </w:numPr>
                              <w:spacing w:after="0" w:line="240" w:lineRule="auto"/>
                              <w:jc w:val="both"/>
                              <w:rPr>
                                <w:rFonts w:ascii="Arial Narrow" w:hAnsi="Arial Narrow" w:cs="Times New Roman"/>
                                <w:bCs/>
                                <w:lang w:val="en-GB"/>
                              </w:rPr>
                            </w:pPr>
                            <w:r>
                              <w:rPr>
                                <w:rFonts w:ascii="Arial Narrow" w:hAnsi="Arial Narrow" w:cs="Times New Roman"/>
                                <w:bCs/>
                                <w:lang w:val="en-GB"/>
                              </w:rPr>
                              <w:t xml:space="preserve">Partners should ensure that they upload to the correct year and country portfolio </w:t>
                            </w:r>
                            <w:r w:rsidRPr="004B3B1E">
                              <w:rPr>
                                <w:rFonts w:ascii="Arial Narrow" w:hAnsi="Arial Narrow" w:cs="Times New Roman"/>
                                <w:b/>
                                <w:lang w:val="en-GB"/>
                              </w:rPr>
                              <w:t>(</w:t>
                            </w:r>
                            <w:r>
                              <w:rPr>
                                <w:rFonts w:ascii="Arial Narrow" w:hAnsi="Arial Narrow" w:cs="Times New Roman"/>
                                <w:b/>
                                <w:lang w:val="en-GB"/>
                              </w:rPr>
                              <w:t>2022</w:t>
                            </w:r>
                            <w:r w:rsidRPr="004B3B1E">
                              <w:rPr>
                                <w:rFonts w:ascii="Arial Narrow" w:hAnsi="Arial Narrow" w:cs="Times New Roman"/>
                                <w:b/>
                                <w:lang w:val="en-GB"/>
                              </w:rPr>
                              <w:t xml:space="preserve"> oPt).</w:t>
                            </w:r>
                          </w:p>
                          <w:p w14:paraId="085773E3" w14:textId="77777777" w:rsidR="00674A72" w:rsidRPr="004B3B1E" w:rsidRDefault="00674A72" w:rsidP="004B3B1E">
                            <w:pPr>
                              <w:pStyle w:val="ListParagraph"/>
                              <w:spacing w:after="0" w:line="240" w:lineRule="auto"/>
                              <w:ind w:left="360"/>
                              <w:jc w:val="both"/>
                              <w:rPr>
                                <w:rFonts w:ascii="Arial Narrow" w:hAnsi="Arial Narrow" w:cs="Times New Roman"/>
                                <w:bCs/>
                                <w:lang w:val="en-GB"/>
                              </w:rPr>
                            </w:pPr>
                          </w:p>
                          <w:p w14:paraId="1E05737B" w14:textId="43217577" w:rsidR="00674A72" w:rsidRPr="004B3B1E" w:rsidRDefault="00674A72" w:rsidP="004B3B1E">
                            <w:pPr>
                              <w:numPr>
                                <w:ilvl w:val="0"/>
                                <w:numId w:val="26"/>
                              </w:numPr>
                              <w:spacing w:after="0" w:line="240" w:lineRule="auto"/>
                              <w:jc w:val="both"/>
                              <w:rPr>
                                <w:rFonts w:ascii="Arial Narrow" w:hAnsi="Arial Narrow" w:cs="Times New Roman"/>
                                <w:bCs/>
                                <w:lang w:val="en-GB"/>
                              </w:rPr>
                            </w:pPr>
                            <w:r w:rsidRPr="004B3B1E">
                              <w:rPr>
                                <w:rFonts w:ascii="Arial Narrow" w:hAnsi="Arial Narrow" w:cs="Times New Roman"/>
                                <w:bCs/>
                                <w:lang w:val="en-GB"/>
                              </w:rPr>
                              <w:t>Clusters to share the dates of their vetting meetings with OCHA (</w:t>
                            </w:r>
                            <w:r>
                              <w:rPr>
                                <w:rFonts w:ascii="Arial Narrow" w:hAnsi="Arial Narrow"/>
                              </w:rPr>
                              <w:t>Alicia</w:t>
                            </w:r>
                            <w:r w:rsidRPr="004B3B1E">
                              <w:rPr>
                                <w:rFonts w:ascii="Arial Narrow" w:hAnsi="Arial Narrow"/>
                              </w:rPr>
                              <w:t xml:space="preserve">: </w:t>
                            </w:r>
                            <w:hyperlink r:id="rId11" w:history="1">
                              <w:r>
                                <w:rPr>
                                  <w:rStyle w:val="Hyperlink"/>
                                  <w:rFonts w:ascii="Arial Narrow" w:hAnsi="Arial Narrow"/>
                                  <w:color w:val="auto"/>
                                </w:rPr>
                                <w:t>moore23</w:t>
                              </w:r>
                              <w:r w:rsidRPr="004B3B1E">
                                <w:rPr>
                                  <w:rStyle w:val="Hyperlink"/>
                                  <w:rFonts w:ascii="Arial Narrow" w:hAnsi="Arial Narrow"/>
                                  <w:color w:val="auto"/>
                                </w:rPr>
                                <w:t>@un.org</w:t>
                              </w:r>
                            </w:hyperlink>
                            <w:r w:rsidRPr="004B3B1E">
                              <w:rPr>
                                <w:rFonts w:ascii="Arial Narrow" w:hAnsi="Arial Narrow"/>
                              </w:rPr>
                              <w:t xml:space="preserve">) </w:t>
                            </w:r>
                            <w:r w:rsidR="00C95F48">
                              <w:rPr>
                                <w:rFonts w:ascii="Arial Narrow" w:hAnsi="Arial Narrow" w:cs="Times New Roman"/>
                                <w:bCs/>
                                <w:lang w:val="en-GB"/>
                              </w:rPr>
                              <w:t xml:space="preserve">by </w:t>
                            </w:r>
                            <w:r w:rsidR="004075D5">
                              <w:rPr>
                                <w:rFonts w:ascii="Arial Narrow" w:hAnsi="Arial Narrow" w:cs="Times New Roman"/>
                                <w:bCs/>
                                <w:lang w:val="en-GB"/>
                              </w:rPr>
                              <w:t>27</w:t>
                            </w:r>
                            <w:r w:rsidR="00C95F48">
                              <w:rPr>
                                <w:rFonts w:ascii="Arial Narrow" w:hAnsi="Arial Narrow" w:cs="Times New Roman"/>
                                <w:bCs/>
                                <w:lang w:val="en-GB"/>
                              </w:rPr>
                              <w:t xml:space="preserve"> September</w:t>
                            </w:r>
                            <w:r w:rsidRPr="004B3B1E">
                              <w:rPr>
                                <w:rFonts w:ascii="Arial Narrow" w:hAnsi="Arial Narrow" w:cs="Times New Roman"/>
                                <w:bCs/>
                                <w:lang w:val="en-GB"/>
                              </w:rPr>
                              <w:t>.</w:t>
                            </w:r>
                          </w:p>
                          <w:p w14:paraId="522BE902" w14:textId="77777777" w:rsidR="00674A72" w:rsidRPr="004B3B1E" w:rsidRDefault="00674A72" w:rsidP="00F42B8E">
                            <w:pPr>
                              <w:pStyle w:val="ListParagraph"/>
                              <w:spacing w:after="0" w:line="240" w:lineRule="auto"/>
                              <w:ind w:left="360"/>
                              <w:jc w:val="both"/>
                              <w:rPr>
                                <w:rFonts w:ascii="Arial Narrow" w:hAnsi="Arial Narrow" w:cs="Times New Roman"/>
                                <w:bCs/>
                                <w:lang w:val="en-GB"/>
                              </w:rPr>
                            </w:pPr>
                          </w:p>
                          <w:p w14:paraId="7996DBD2" w14:textId="2868FE6C" w:rsidR="00674A72" w:rsidRPr="00B26907" w:rsidRDefault="00674A72" w:rsidP="00E14EEB">
                            <w:pPr>
                              <w:pStyle w:val="ListParagraph"/>
                              <w:numPr>
                                <w:ilvl w:val="0"/>
                                <w:numId w:val="26"/>
                              </w:numPr>
                              <w:spacing w:after="0" w:line="240" w:lineRule="auto"/>
                              <w:jc w:val="both"/>
                              <w:rPr>
                                <w:rFonts w:ascii="Arial Narrow" w:hAnsi="Arial Narrow" w:cs="Times New Roman"/>
                                <w:bCs/>
                                <w:i/>
                                <w:iCs/>
                                <w:color w:val="FFFFFF" w:themeColor="background1"/>
                                <w:lang w:val="en-GB"/>
                              </w:rPr>
                            </w:pPr>
                            <w:r w:rsidRPr="004B3B1E">
                              <w:rPr>
                                <w:rFonts w:ascii="Arial Narrow" w:hAnsi="Arial Narrow" w:cs="Times New Roman"/>
                                <w:bCs/>
                                <w:lang w:val="en-GB"/>
                              </w:rPr>
                              <w:t xml:space="preserve">Cluster project vetting to be undertaken </w:t>
                            </w:r>
                            <w:r w:rsidRPr="004B3B1E">
                              <w:rPr>
                                <w:rFonts w:ascii="Arial Narrow" w:hAnsi="Arial Narrow" w:cs="Times New Roman"/>
                                <w:b/>
                                <w:lang w:val="en-GB"/>
                              </w:rPr>
                              <w:t>from</w:t>
                            </w:r>
                            <w:r w:rsidRPr="004B3B1E">
                              <w:rPr>
                                <w:rFonts w:ascii="Arial Narrow" w:hAnsi="Arial Narrow" w:cs="Times New Roman"/>
                                <w:bCs/>
                                <w:lang w:val="en-GB"/>
                              </w:rPr>
                              <w:t xml:space="preserve"> </w:t>
                            </w:r>
                            <w:r w:rsidRPr="004B3B1E">
                              <w:rPr>
                                <w:rFonts w:ascii="Arial Narrow" w:hAnsi="Arial Narrow" w:cs="Times New Roman"/>
                                <w:b/>
                                <w:lang w:val="en-GB"/>
                              </w:rPr>
                              <w:t>1</w:t>
                            </w:r>
                            <w:r w:rsidR="00737265">
                              <w:rPr>
                                <w:rFonts w:ascii="Arial Narrow" w:hAnsi="Arial Narrow" w:cs="Times New Roman"/>
                                <w:b/>
                                <w:lang w:val="en-GB"/>
                              </w:rPr>
                              <w:t>7</w:t>
                            </w:r>
                            <w:r w:rsidRPr="004B3B1E">
                              <w:rPr>
                                <w:rFonts w:ascii="Arial Narrow" w:hAnsi="Arial Narrow" w:cs="Times New Roman"/>
                                <w:b/>
                                <w:lang w:val="en-GB"/>
                              </w:rPr>
                              <w:t xml:space="preserve"> October through </w:t>
                            </w:r>
                            <w:r>
                              <w:rPr>
                                <w:rFonts w:ascii="Arial Narrow" w:hAnsi="Arial Narrow" w:cs="Times New Roman"/>
                                <w:b/>
                                <w:lang w:val="en-GB"/>
                              </w:rPr>
                              <w:t>31 October</w:t>
                            </w:r>
                            <w:r w:rsidRPr="00B26907">
                              <w:rPr>
                                <w:rFonts w:ascii="Arial Narrow" w:hAnsi="Arial Narrow" w:cs="Times New Roman"/>
                                <w:bCs/>
                                <w:color w:val="FFFFFF" w:themeColor="background1"/>
                                <w:lang w:val="en-GB"/>
                              </w:rPr>
                              <w:t xml:space="preserve">. </w:t>
                            </w:r>
                            <w:r w:rsidRPr="00B26907">
                              <w:rPr>
                                <w:rFonts w:ascii="Arial Narrow" w:hAnsi="Arial Narrow"/>
                                <w:i/>
                                <w:iCs/>
                                <w:color w:val="FFFFFF" w:themeColor="background1"/>
                              </w:rPr>
                              <w:t>Clusters should organize their vetting panel</w:t>
                            </w:r>
                            <w:r>
                              <w:rPr>
                                <w:rFonts w:ascii="Arial Narrow" w:hAnsi="Arial Narrow"/>
                                <w:i/>
                                <w:iCs/>
                                <w:color w:val="FFFFFF" w:themeColor="background1"/>
                              </w:rPr>
                              <w:t xml:space="preserve"> meetings</w:t>
                            </w:r>
                            <w:r w:rsidRPr="00B26907">
                              <w:rPr>
                                <w:rFonts w:ascii="Arial Narrow" w:hAnsi="Arial Narrow"/>
                                <w:i/>
                                <w:iCs/>
                                <w:color w:val="FFFFFF" w:themeColor="background1"/>
                              </w:rPr>
                              <w:t xml:space="preserve"> sufficiently in advance of the deadlines to allow for partners, whose projects are returned for amendments/additional information, to be revised and re-submitted for final review by </w:t>
                            </w:r>
                            <w:r>
                              <w:rPr>
                                <w:rFonts w:ascii="Arial Narrow" w:hAnsi="Arial Narrow"/>
                                <w:i/>
                                <w:iCs/>
                                <w:color w:val="FFFFFF" w:themeColor="background1"/>
                              </w:rPr>
                              <w:t>31</w:t>
                            </w:r>
                            <w:r w:rsidRPr="00B26907">
                              <w:rPr>
                                <w:rFonts w:ascii="Arial Narrow" w:hAnsi="Arial Narrow"/>
                                <w:i/>
                                <w:iCs/>
                                <w:color w:val="FFFFFF" w:themeColor="background1"/>
                              </w:rPr>
                              <w:t xml:space="preserve"> October, in order to enable their ability to appeal the decision on their project by </w:t>
                            </w:r>
                            <w:r>
                              <w:rPr>
                                <w:rFonts w:ascii="Arial Narrow" w:hAnsi="Arial Narrow"/>
                                <w:i/>
                                <w:iCs/>
                                <w:color w:val="FFFFFF" w:themeColor="background1"/>
                              </w:rPr>
                              <w:t>1</w:t>
                            </w:r>
                            <w:r w:rsidRPr="00B26907">
                              <w:rPr>
                                <w:rFonts w:ascii="Arial Narrow" w:hAnsi="Arial Narrow"/>
                                <w:i/>
                                <w:iCs/>
                                <w:color w:val="FFFFFF" w:themeColor="background1"/>
                              </w:rPr>
                              <w:t xml:space="preserve"> November.</w:t>
                            </w:r>
                          </w:p>
                          <w:p w14:paraId="2B7C0F49" w14:textId="77777777" w:rsidR="00674A72" w:rsidRPr="004B3B1E" w:rsidRDefault="00674A72" w:rsidP="00B27999">
                            <w:pPr>
                              <w:pStyle w:val="ListParagraph"/>
                              <w:spacing w:after="0" w:line="240" w:lineRule="auto"/>
                              <w:ind w:left="360"/>
                              <w:jc w:val="both"/>
                              <w:rPr>
                                <w:rFonts w:ascii="Arial Narrow" w:hAnsi="Arial Narrow" w:cs="Times New Roman"/>
                                <w:bCs/>
                                <w:lang w:val="en-GB"/>
                              </w:rPr>
                            </w:pPr>
                          </w:p>
                          <w:p w14:paraId="51633112" w14:textId="77777777" w:rsidR="00674A72" w:rsidRPr="004B3B1E" w:rsidRDefault="00674A72" w:rsidP="00B22E23">
                            <w:pPr>
                              <w:pStyle w:val="ListParagraph"/>
                              <w:numPr>
                                <w:ilvl w:val="0"/>
                                <w:numId w:val="26"/>
                              </w:numPr>
                              <w:spacing w:after="0" w:line="240" w:lineRule="auto"/>
                              <w:jc w:val="both"/>
                              <w:rPr>
                                <w:rFonts w:ascii="Arial Narrow" w:hAnsi="Arial Narrow" w:cs="Times New Roman"/>
                                <w:bCs/>
                                <w:lang w:val="en-GB"/>
                              </w:rPr>
                            </w:pPr>
                            <w:proofErr w:type="gramStart"/>
                            <w:r>
                              <w:rPr>
                                <w:rFonts w:ascii="Arial Narrow" w:hAnsi="Arial Narrow" w:cs="Times New Roman"/>
                                <w:bCs/>
                                <w:lang w:val="en-GB"/>
                              </w:rPr>
                              <w:t>Clusters  to</w:t>
                            </w:r>
                            <w:proofErr w:type="gramEnd"/>
                            <w:r>
                              <w:rPr>
                                <w:rFonts w:ascii="Arial Narrow" w:hAnsi="Arial Narrow" w:cs="Times New Roman"/>
                                <w:bCs/>
                                <w:lang w:val="en-GB"/>
                              </w:rPr>
                              <w:t xml:space="preserve"> approve p</w:t>
                            </w:r>
                            <w:r w:rsidRPr="004B3B1E">
                              <w:rPr>
                                <w:rFonts w:ascii="Arial Narrow" w:hAnsi="Arial Narrow" w:cs="Times New Roman"/>
                                <w:bCs/>
                                <w:lang w:val="en-GB"/>
                              </w:rPr>
                              <w:t xml:space="preserve">rojects by </w:t>
                            </w:r>
                            <w:r>
                              <w:rPr>
                                <w:rFonts w:ascii="Arial Narrow" w:hAnsi="Arial Narrow" w:cs="Times New Roman"/>
                                <w:b/>
                                <w:lang w:val="en-GB"/>
                              </w:rPr>
                              <w:t>5</w:t>
                            </w:r>
                            <w:r w:rsidRPr="004B3B1E">
                              <w:rPr>
                                <w:rFonts w:ascii="Arial Narrow" w:hAnsi="Arial Narrow" w:cs="Times New Roman"/>
                                <w:b/>
                                <w:lang w:val="en-GB"/>
                              </w:rPr>
                              <w:t xml:space="preserve"> November</w:t>
                            </w:r>
                            <w:r w:rsidRPr="004B3B1E">
                              <w:rPr>
                                <w:rFonts w:ascii="Arial Narrow" w:hAnsi="Arial Narrow" w:cs="Times New Roman"/>
                                <w:bCs/>
                                <w:lang w:val="en-GB"/>
                              </w:rPr>
                              <w:t>.</w:t>
                            </w:r>
                          </w:p>
                          <w:p w14:paraId="655E594D" w14:textId="77777777" w:rsidR="00674A72" w:rsidRPr="004B3B1E" w:rsidRDefault="00674A72" w:rsidP="00B27999">
                            <w:pPr>
                              <w:spacing w:after="0" w:line="240" w:lineRule="auto"/>
                              <w:jc w:val="both"/>
                              <w:rPr>
                                <w:rFonts w:ascii="Arial Narrow" w:hAnsi="Arial Narrow" w:cs="Times New Roman"/>
                                <w:bCs/>
                                <w:lang w:val="en-GB"/>
                              </w:rPr>
                            </w:pPr>
                          </w:p>
                          <w:p w14:paraId="6F94D009" w14:textId="3A70E5CE" w:rsidR="00674A72" w:rsidRDefault="00674A72" w:rsidP="00403CF0">
                            <w:pPr>
                              <w:numPr>
                                <w:ilvl w:val="0"/>
                                <w:numId w:val="9"/>
                              </w:numPr>
                              <w:spacing w:after="0" w:line="240" w:lineRule="auto"/>
                              <w:jc w:val="both"/>
                              <w:rPr>
                                <w:rFonts w:ascii="Arial Narrow" w:hAnsi="Arial Narrow" w:cs="Times New Roman"/>
                                <w:bCs/>
                                <w:lang w:val="en-GB"/>
                              </w:rPr>
                            </w:pPr>
                            <w:r w:rsidRPr="004B3B1E">
                              <w:rPr>
                                <w:rFonts w:ascii="Arial Narrow" w:hAnsi="Arial Narrow" w:cs="Times New Roman"/>
                                <w:b/>
                                <w:lang w:val="en-GB"/>
                              </w:rPr>
                              <w:t>Clusters may organize their vetting process as</w:t>
                            </w:r>
                            <w:r>
                              <w:rPr>
                                <w:rFonts w:ascii="Arial Narrow" w:hAnsi="Arial Narrow" w:cs="Times New Roman"/>
                                <w:b/>
                                <w:lang w:val="en-GB"/>
                              </w:rPr>
                              <w:t xml:space="preserve"> they see fit</w:t>
                            </w:r>
                            <w:r w:rsidRPr="004B3B1E">
                              <w:rPr>
                                <w:rFonts w:ascii="Arial Narrow" w:hAnsi="Arial Narrow" w:cs="Times New Roman"/>
                                <w:b/>
                                <w:lang w:val="en-GB"/>
                              </w:rPr>
                              <w:t xml:space="preserve"> </w:t>
                            </w:r>
                            <w:r w:rsidRPr="004B3B1E">
                              <w:rPr>
                                <w:rFonts w:ascii="Arial Narrow" w:hAnsi="Arial Narrow" w:cs="Times New Roman"/>
                                <w:bCs/>
                                <w:lang w:val="en-GB"/>
                              </w:rPr>
                              <w:t>(</w:t>
                            </w:r>
                            <w:proofErr w:type="gramStart"/>
                            <w:r w:rsidRPr="004B3B1E">
                              <w:rPr>
                                <w:rFonts w:ascii="Arial Narrow" w:hAnsi="Arial Narrow" w:cs="Times New Roman"/>
                                <w:bCs/>
                                <w:lang w:val="en-GB"/>
                              </w:rPr>
                              <w:t>i.e.</w:t>
                            </w:r>
                            <w:proofErr w:type="gramEnd"/>
                            <w:r w:rsidRPr="004B3B1E">
                              <w:rPr>
                                <w:rFonts w:ascii="Arial Narrow" w:hAnsi="Arial Narrow" w:cs="Times New Roman"/>
                                <w:bCs/>
                                <w:lang w:val="en-GB"/>
                              </w:rPr>
                              <w:t xml:space="preserve"> separate panels for Gaza Strip and West Bank, or one national-level joint panel).</w:t>
                            </w:r>
                          </w:p>
                          <w:p w14:paraId="182CDD8A" w14:textId="77777777" w:rsidR="007662C9" w:rsidRDefault="007662C9" w:rsidP="007662C9">
                            <w:pPr>
                              <w:spacing w:after="0" w:line="240" w:lineRule="auto"/>
                              <w:ind w:left="360"/>
                              <w:jc w:val="both"/>
                              <w:rPr>
                                <w:rFonts w:ascii="Arial Narrow" w:hAnsi="Arial Narrow" w:cs="Times New Roman"/>
                                <w:bCs/>
                                <w:lang w:val="en-GB"/>
                              </w:rPr>
                            </w:pPr>
                          </w:p>
                          <w:p w14:paraId="13182D87" w14:textId="77777777" w:rsidR="007662C9" w:rsidRDefault="007662C9" w:rsidP="007662C9">
                            <w:pPr>
                              <w:pStyle w:val="ListParagraph"/>
                              <w:numPr>
                                <w:ilvl w:val="0"/>
                                <w:numId w:val="9"/>
                              </w:numPr>
                              <w:spacing w:after="0"/>
                              <w:rPr>
                                <w:rFonts w:ascii="Arial Narrow" w:hAnsi="Arial Narrow" w:cstheme="minorBidi"/>
                              </w:rPr>
                            </w:pPr>
                            <w:r>
                              <w:rPr>
                                <w:rFonts w:ascii="Arial Narrow" w:hAnsi="Arial Narrow" w:cstheme="minorBidi"/>
                              </w:rPr>
                              <w:t>The vetting panel chair will record the vetting outcome for each project including the agreed feedback from the vetting committee in</w:t>
                            </w:r>
                            <w:r w:rsidRPr="006A0818">
                              <w:rPr>
                                <w:rFonts w:ascii="Arial Narrow" w:hAnsi="Arial Narrow" w:cstheme="minorBidi"/>
                              </w:rPr>
                              <w:t xml:space="preserve"> the excel sheet</w:t>
                            </w:r>
                            <w:r>
                              <w:rPr>
                                <w:rFonts w:ascii="Arial Narrow" w:hAnsi="Arial Narrow" w:cstheme="minorBidi"/>
                              </w:rPr>
                              <w:t xml:space="preserve"> along with</w:t>
                            </w:r>
                            <w:r w:rsidRPr="006A0818">
                              <w:rPr>
                                <w:rFonts w:ascii="Arial Narrow" w:hAnsi="Arial Narrow" w:cstheme="minorBidi"/>
                              </w:rPr>
                              <w:t xml:space="preserve"> the final score.</w:t>
                            </w:r>
                          </w:p>
                          <w:p w14:paraId="3AFDED25" w14:textId="77777777" w:rsidR="00674A72" w:rsidRPr="004B3B1E" w:rsidRDefault="00674A72" w:rsidP="00B27999">
                            <w:pPr>
                              <w:spacing w:after="0" w:line="240" w:lineRule="auto"/>
                              <w:ind w:left="360"/>
                              <w:jc w:val="both"/>
                              <w:rPr>
                                <w:rFonts w:ascii="Arial Narrow" w:hAnsi="Arial Narrow" w:cs="Times New Roman"/>
                                <w:bCs/>
                                <w:lang w:val="en-GB"/>
                              </w:rPr>
                            </w:pPr>
                          </w:p>
                          <w:p w14:paraId="3A7F724B" w14:textId="4AA40BA5" w:rsidR="00674A72" w:rsidRDefault="00674A72" w:rsidP="00F875E6">
                            <w:pPr>
                              <w:numPr>
                                <w:ilvl w:val="0"/>
                                <w:numId w:val="9"/>
                              </w:numPr>
                              <w:spacing w:after="0" w:line="240" w:lineRule="auto"/>
                              <w:jc w:val="both"/>
                              <w:rPr>
                                <w:rFonts w:ascii="Arial Narrow" w:hAnsi="Arial Narrow" w:cs="Times New Roman"/>
                                <w:bCs/>
                                <w:lang w:val="en-GB"/>
                              </w:rPr>
                            </w:pPr>
                            <w:r w:rsidRPr="001922A1">
                              <w:rPr>
                                <w:rFonts w:ascii="Arial Narrow" w:hAnsi="Arial Narrow" w:cs="Times New Roman"/>
                                <w:b/>
                                <w:lang w:val="en-GB"/>
                              </w:rPr>
                              <w:t>Vetting panels should be established by the Clusters in advance</w:t>
                            </w:r>
                            <w:r w:rsidRPr="001922A1">
                              <w:rPr>
                                <w:rFonts w:ascii="Arial Narrow" w:hAnsi="Arial Narrow" w:cs="Times New Roman"/>
                                <w:bCs/>
                                <w:lang w:val="en-GB"/>
                              </w:rPr>
                              <w:t xml:space="preserve">, and include, as a minimum: </w:t>
                            </w:r>
                            <w:proofErr w:type="gramStart"/>
                            <w:r w:rsidRPr="001922A1">
                              <w:rPr>
                                <w:rFonts w:ascii="Arial Narrow" w:hAnsi="Arial Narrow" w:cs="Times New Roman"/>
                                <w:bCs/>
                                <w:lang w:val="en-GB"/>
                              </w:rPr>
                              <w:t>the</w:t>
                            </w:r>
                            <w:proofErr w:type="gramEnd"/>
                            <w:r w:rsidRPr="001922A1">
                              <w:rPr>
                                <w:rFonts w:ascii="Arial Narrow" w:hAnsi="Arial Narrow" w:cs="Times New Roman"/>
                                <w:bCs/>
                                <w:lang w:val="en-GB"/>
                              </w:rPr>
                              <w:t xml:space="preserve"> Cluster Coordinator, an INGO, a local/national NGO, a UN agency and, the Cluster Protection and Gender Focal Points. A line-ministry representative may act as an advisor (non-voting member) to the vetting panel, to ensure consistency with policies and standards and promote synergies with national programmes where appropriate. OCHA focal points will support each Cluster vetting panel as active advisors. (Please contact OCHA if you need clarification on who is your focal point).</w:t>
                            </w:r>
                          </w:p>
                          <w:p w14:paraId="125F9F4C" w14:textId="77777777" w:rsidR="002A0AF7" w:rsidRDefault="002A0AF7" w:rsidP="002A0AF7">
                            <w:pPr>
                              <w:spacing w:after="0" w:line="240" w:lineRule="auto"/>
                              <w:jc w:val="both"/>
                              <w:rPr>
                                <w:rFonts w:ascii="Arial Narrow" w:hAnsi="Arial Narrow" w:cs="Times New Roman"/>
                                <w:bCs/>
                                <w:lang w:val="en-GB"/>
                              </w:rPr>
                            </w:pPr>
                          </w:p>
                          <w:p w14:paraId="7FC5EAEC" w14:textId="77777777" w:rsidR="00066254" w:rsidRPr="00830B21" w:rsidRDefault="00066254" w:rsidP="00066254">
                            <w:pPr>
                              <w:numPr>
                                <w:ilvl w:val="0"/>
                                <w:numId w:val="9"/>
                              </w:numPr>
                              <w:spacing w:after="0" w:line="240" w:lineRule="auto"/>
                              <w:jc w:val="both"/>
                              <w:rPr>
                                <w:rFonts w:ascii="Arial Narrow" w:hAnsi="Arial Narrow" w:cs="Times New Roman"/>
                                <w:bCs/>
                                <w:lang w:val="en-GB"/>
                              </w:rPr>
                            </w:pPr>
                            <w:bookmarkStart w:id="0" w:name="_Hlk83131620"/>
                            <w:r w:rsidRPr="00830B21">
                              <w:rPr>
                                <w:rFonts w:ascii="Arial Narrow" w:hAnsi="Arial Narrow" w:cs="Times New Roman"/>
                                <w:bCs/>
                                <w:lang w:val="en-GB"/>
                              </w:rPr>
                              <w:t>Vetting panels will review all projects against the criteria outlined below.  Unless a project is completely out of the scope of the HNO and HRP, all projects will be either fully approved or sent back for revision following the first round of review</w:t>
                            </w:r>
                            <w:r>
                              <w:rPr>
                                <w:rFonts w:ascii="Arial Narrow" w:hAnsi="Arial Narrow" w:cs="Times New Roman"/>
                                <w:bCs/>
                                <w:lang w:val="en-GB"/>
                              </w:rPr>
                              <w:t xml:space="preserve"> giving the implementing partner the opportunity to address the vetting panel’s feedback. Only after this first round of review the updated project proposal will be reviewed again by the vetting panel to determine whether it has addressed the panel’s concerns and thus if or not the project meets the criteria to be included in the HRP.</w:t>
                            </w:r>
                          </w:p>
                          <w:bookmarkEnd w:id="0"/>
                          <w:p w14:paraId="46507685" w14:textId="77777777" w:rsidR="00674A72" w:rsidRPr="001922A1" w:rsidRDefault="00674A72" w:rsidP="00B27999">
                            <w:pPr>
                              <w:spacing w:after="0" w:line="240" w:lineRule="auto"/>
                              <w:jc w:val="both"/>
                              <w:rPr>
                                <w:rFonts w:ascii="Arial Narrow" w:hAnsi="Arial Narrow" w:cs="Times New Roman"/>
                                <w:bCs/>
                                <w:lang w:val="en-GB"/>
                              </w:rPr>
                            </w:pPr>
                          </w:p>
                          <w:p w14:paraId="02A61F4F" w14:textId="1876B829" w:rsidR="00737265" w:rsidRDefault="00737265" w:rsidP="00737265">
                            <w:pPr>
                              <w:pStyle w:val="ListParagraph"/>
                              <w:numPr>
                                <w:ilvl w:val="0"/>
                                <w:numId w:val="9"/>
                              </w:numPr>
                              <w:spacing w:after="0" w:line="240" w:lineRule="auto"/>
                              <w:rPr>
                                <w:rFonts w:ascii="Arial Narrow" w:hAnsi="Arial Narrow" w:cs="Times New Roman"/>
                              </w:rPr>
                            </w:pPr>
                            <w:r w:rsidRPr="001922A1">
                              <w:rPr>
                                <w:rFonts w:ascii="Arial Narrow" w:hAnsi="Arial Narrow" w:cs="Times New Roman"/>
                              </w:rPr>
                              <w:t>For projects with activities that span more than one Cluster (for example, multi-sectoral projects)</w:t>
                            </w:r>
                            <w:r>
                              <w:rPr>
                                <w:rFonts w:ascii="Arial Narrow" w:hAnsi="Arial Narrow" w:cs="Times New Roman"/>
                              </w:rPr>
                              <w:t>, the following will be undertaken:</w:t>
                            </w:r>
                          </w:p>
                          <w:p w14:paraId="1D83CAAC" w14:textId="77777777" w:rsidR="00C95F48" w:rsidRPr="00C95F48" w:rsidRDefault="00C95F48" w:rsidP="00C95F48">
                            <w:pPr>
                              <w:spacing w:after="0" w:line="240" w:lineRule="auto"/>
                              <w:rPr>
                                <w:rFonts w:ascii="Arial Narrow" w:hAnsi="Arial Narrow" w:cs="Times New Roman"/>
                              </w:rPr>
                            </w:pPr>
                          </w:p>
                          <w:p w14:paraId="3A0BDA96" w14:textId="77777777" w:rsidR="00737265" w:rsidRPr="006D2BC5" w:rsidRDefault="00737265" w:rsidP="00737265">
                            <w:pPr>
                              <w:pStyle w:val="ListParagraph"/>
                              <w:numPr>
                                <w:ilvl w:val="1"/>
                                <w:numId w:val="12"/>
                              </w:numPr>
                              <w:spacing w:after="0" w:line="240" w:lineRule="auto"/>
                              <w:rPr>
                                <w:rFonts w:ascii="Arial Narrow" w:hAnsi="Arial Narrow" w:cs="Times New Roman"/>
                                <w:smallCaps/>
                              </w:rPr>
                            </w:pPr>
                            <w:r w:rsidRPr="001922A1">
                              <w:rPr>
                                <w:rFonts w:ascii="Arial Narrow" w:hAnsi="Arial Narrow" w:cs="Times New Roman"/>
                              </w:rPr>
                              <w:t xml:space="preserve">Cluster Coordinators should </w:t>
                            </w:r>
                            <w:r>
                              <w:rPr>
                                <w:rFonts w:ascii="Arial Narrow" w:hAnsi="Arial Narrow" w:cs="Times New Roman"/>
                              </w:rPr>
                              <w:t>i</w:t>
                            </w:r>
                            <w:r w:rsidRPr="001922A1">
                              <w:rPr>
                                <w:rFonts w:ascii="Arial Narrow" w:hAnsi="Arial Narrow" w:cs="Times New Roman"/>
                              </w:rPr>
                              <w:t>nform implementing partners</w:t>
                            </w:r>
                            <w:r>
                              <w:rPr>
                                <w:rFonts w:ascii="Arial Narrow" w:hAnsi="Arial Narrow" w:cs="Times New Roman"/>
                              </w:rPr>
                              <w:t xml:space="preserve"> before the upload of projects period</w:t>
                            </w:r>
                            <w:r w:rsidRPr="001922A1">
                              <w:rPr>
                                <w:rFonts w:ascii="Arial Narrow" w:hAnsi="Arial Narrow" w:cs="Times New Roman"/>
                              </w:rPr>
                              <w:t xml:space="preserve"> that, if they are submitting a </w:t>
                            </w:r>
                            <w:r>
                              <w:rPr>
                                <w:rFonts w:ascii="Arial Narrow" w:hAnsi="Arial Narrow" w:cs="Times New Roman"/>
                              </w:rPr>
                              <w:t>multi</w:t>
                            </w:r>
                            <w:r w:rsidRPr="001922A1">
                              <w:rPr>
                                <w:rFonts w:ascii="Arial Narrow" w:hAnsi="Arial Narrow" w:cs="Times New Roman"/>
                              </w:rPr>
                              <w:t>-</w:t>
                            </w:r>
                            <w:r>
                              <w:rPr>
                                <w:rFonts w:ascii="Arial Narrow" w:hAnsi="Arial Narrow" w:cs="Times New Roman"/>
                              </w:rPr>
                              <w:t>sectorial</w:t>
                            </w:r>
                            <w:r w:rsidRPr="001922A1">
                              <w:rPr>
                                <w:rFonts w:ascii="Arial Narrow" w:hAnsi="Arial Narrow" w:cs="Times New Roman"/>
                              </w:rPr>
                              <w:t xml:space="preserve"> project, they need to identify the relevant </w:t>
                            </w:r>
                            <w:proofErr w:type="gramStart"/>
                            <w:r w:rsidRPr="001922A1">
                              <w:rPr>
                                <w:rFonts w:ascii="Arial Narrow" w:hAnsi="Arial Narrow" w:cs="Times New Roman"/>
                              </w:rPr>
                              <w:t>Clusters</w:t>
                            </w:r>
                            <w:r>
                              <w:rPr>
                                <w:rFonts w:ascii="Arial Narrow" w:hAnsi="Arial Narrow" w:cs="Times New Roman"/>
                              </w:rPr>
                              <w:t xml:space="preserve"> </w:t>
                            </w:r>
                            <w:r w:rsidRPr="001922A1">
                              <w:rPr>
                                <w:rFonts w:ascii="Arial Narrow" w:hAnsi="Arial Narrow" w:cs="Times New Roman"/>
                              </w:rPr>
                              <w:t xml:space="preserve"> in</w:t>
                            </w:r>
                            <w:proofErr w:type="gramEnd"/>
                            <w:r w:rsidRPr="001922A1">
                              <w:rPr>
                                <w:rFonts w:ascii="Arial Narrow" w:hAnsi="Arial Narrow" w:cs="Times New Roman"/>
                              </w:rPr>
                              <w:t xml:space="preserve"> advance of the project submission to facilitate the process.</w:t>
                            </w:r>
                          </w:p>
                          <w:p w14:paraId="73CD91DF" w14:textId="77777777" w:rsidR="00737265" w:rsidRPr="00FC3DCC" w:rsidRDefault="00737265" w:rsidP="00737265">
                            <w:pPr>
                              <w:pStyle w:val="ListParagraph"/>
                              <w:numPr>
                                <w:ilvl w:val="1"/>
                                <w:numId w:val="12"/>
                              </w:numPr>
                              <w:spacing w:after="0" w:line="240" w:lineRule="auto"/>
                              <w:rPr>
                                <w:rFonts w:ascii="Arial Narrow" w:hAnsi="Arial Narrow" w:cs="Times New Roman"/>
                                <w:smallCaps/>
                              </w:rPr>
                            </w:pPr>
                            <w:r>
                              <w:rPr>
                                <w:rFonts w:ascii="Arial Narrow" w:hAnsi="Arial Narrow" w:cs="Times New Roman"/>
                                <w:bCs/>
                              </w:rPr>
                              <w:t>OCHA will extract all the multi-sectorial projects from the system and channel these to the relevant clusters at the conclusion of the project upload period.</w:t>
                            </w:r>
                          </w:p>
                          <w:p w14:paraId="3061FFA4" w14:textId="77777777" w:rsidR="00737265" w:rsidRPr="00830B21" w:rsidRDefault="00737265" w:rsidP="00737265">
                            <w:pPr>
                              <w:pStyle w:val="ListParagraph"/>
                              <w:numPr>
                                <w:ilvl w:val="1"/>
                                <w:numId w:val="12"/>
                              </w:numPr>
                              <w:spacing w:after="0" w:line="240" w:lineRule="auto"/>
                              <w:rPr>
                                <w:rFonts w:ascii="Arial Narrow" w:hAnsi="Arial Narrow" w:cs="Times New Roman"/>
                                <w:smallCaps/>
                              </w:rPr>
                            </w:pPr>
                            <w:r>
                              <w:rPr>
                                <w:rFonts w:ascii="Arial Narrow" w:hAnsi="Arial Narrow" w:cs="Times New Roman"/>
                                <w:bCs/>
                              </w:rPr>
                              <w:t xml:space="preserve">OCHA will chair an ICCG vetting meeting whereby the relevant cluster coordinators </w:t>
                            </w:r>
                            <w:r>
                              <w:rPr>
                                <w:rFonts w:ascii="Arial Narrow" w:hAnsi="Arial Narrow" w:cs="Times New Roman"/>
                              </w:rPr>
                              <w:t>(National and at the Sub-National level)</w:t>
                            </w:r>
                            <w:r>
                              <w:rPr>
                                <w:rFonts w:ascii="Arial Narrow" w:hAnsi="Arial Narrow" w:cs="Times New Roman"/>
                                <w:bCs/>
                              </w:rPr>
                              <w:t xml:space="preserve"> will review the multi-sectorial projects against the vetting criteria.</w:t>
                            </w:r>
                          </w:p>
                          <w:p w14:paraId="3A98F226" w14:textId="77777777" w:rsidR="00737265" w:rsidRPr="006D2BC5" w:rsidRDefault="00737265" w:rsidP="00737265">
                            <w:pPr>
                              <w:pStyle w:val="ListParagraph"/>
                              <w:numPr>
                                <w:ilvl w:val="1"/>
                                <w:numId w:val="12"/>
                              </w:numPr>
                              <w:spacing w:after="0" w:line="240" w:lineRule="auto"/>
                              <w:rPr>
                                <w:rFonts w:ascii="Arial Narrow" w:hAnsi="Arial Narrow" w:cs="Times New Roman"/>
                                <w:smallCaps/>
                              </w:rPr>
                            </w:pPr>
                            <w:r>
                              <w:rPr>
                                <w:rFonts w:ascii="Arial Narrow" w:hAnsi="Arial Narrow" w:cs="Times New Roman"/>
                                <w:bCs/>
                              </w:rPr>
                              <w:t xml:space="preserve">The process in which the project is reviewed will follow the same approach as a regular project, i.e. following the first round of review no project shall be rejected.  At the second round of review the vetting panel shall determine whether a project has addressed all the panel’s concerns and meets the criteria </w:t>
                            </w:r>
                            <w:proofErr w:type="spellStart"/>
                            <w:r>
                              <w:rPr>
                                <w:rFonts w:ascii="Arial Narrow" w:hAnsi="Arial Narrow" w:cs="Times New Roman"/>
                                <w:bCs/>
                              </w:rPr>
                              <w:t>t</w:t>
                            </w:r>
                            <w:proofErr w:type="spellEnd"/>
                            <w:r>
                              <w:rPr>
                                <w:rFonts w:ascii="Arial Narrow" w:hAnsi="Arial Narrow" w:cs="Times New Roman"/>
                                <w:bCs/>
                              </w:rPr>
                              <w:t xml:space="preserve"> be included in the HRP.</w:t>
                            </w:r>
                          </w:p>
                          <w:p w14:paraId="188E5ECB" w14:textId="77777777" w:rsidR="00737265" w:rsidRPr="00027193" w:rsidRDefault="00737265" w:rsidP="00737265">
                            <w:pPr>
                              <w:pStyle w:val="ListParagraph"/>
                              <w:numPr>
                                <w:ilvl w:val="1"/>
                                <w:numId w:val="12"/>
                              </w:numPr>
                              <w:spacing w:after="0" w:line="240" w:lineRule="auto"/>
                              <w:rPr>
                                <w:rFonts w:ascii="Arial Narrow" w:hAnsi="Arial Narrow" w:cs="Times New Roman"/>
                                <w:smallCaps/>
                              </w:rPr>
                            </w:pPr>
                            <w:r>
                              <w:rPr>
                                <w:rFonts w:ascii="Arial Narrow" w:hAnsi="Arial Narrow" w:cs="Times New Roman"/>
                              </w:rPr>
                              <w:t>The outcome of the review of multi-sectorial projects will be fed back to the appealing agency through OCHA copying all relevant clusters.</w:t>
                            </w:r>
                          </w:p>
                          <w:p w14:paraId="330AB740" w14:textId="77777777" w:rsidR="00674A72" w:rsidRPr="004B3B1E" w:rsidRDefault="00674A72" w:rsidP="00B27999">
                            <w:pPr>
                              <w:spacing w:after="0" w:line="240" w:lineRule="auto"/>
                              <w:rPr>
                                <w:rFonts w:ascii="Arial Narrow" w:hAnsi="Arial Narrow" w:cs="Times New Roman"/>
                                <w:smallCaps/>
                                <w:lang w:val="en-GB"/>
                              </w:rPr>
                            </w:pPr>
                          </w:p>
                          <w:p w14:paraId="3D24E575" w14:textId="77777777" w:rsidR="00674A72" w:rsidRDefault="00674A72" w:rsidP="00E006D2">
                            <w:pPr>
                              <w:spacing w:after="0" w:line="240" w:lineRule="auto"/>
                              <w:rPr>
                                <w:rFonts w:ascii="Arial Narrow" w:hAnsi="Arial Narrow" w:cs="Times New Roman"/>
                                <w:lang w:val="en-GB"/>
                              </w:rPr>
                            </w:pPr>
                            <w:r w:rsidRPr="004B3B1E">
                              <w:rPr>
                                <w:rFonts w:ascii="Arial Narrow" w:hAnsi="Arial Narrow" w:cs="Times New Roman"/>
                                <w:smallCaps/>
                                <w:lang w:val="en-GB"/>
                              </w:rPr>
                              <w:t>F</w:t>
                            </w:r>
                            <w:r w:rsidRPr="004B3B1E">
                              <w:rPr>
                                <w:rFonts w:ascii="Arial Narrow" w:hAnsi="Arial Narrow" w:cs="Times New Roman"/>
                                <w:lang w:val="en-GB"/>
                              </w:rPr>
                              <w:t xml:space="preserve">or </w:t>
                            </w:r>
                            <w:r>
                              <w:rPr>
                                <w:rFonts w:ascii="Arial Narrow" w:hAnsi="Arial Narrow" w:cs="Times New Roman"/>
                                <w:lang w:val="en-GB"/>
                              </w:rPr>
                              <w:t xml:space="preserve">any </w:t>
                            </w:r>
                            <w:r w:rsidRPr="004B3B1E">
                              <w:rPr>
                                <w:rFonts w:ascii="Arial Narrow" w:hAnsi="Arial Narrow" w:cs="Times New Roman"/>
                                <w:lang w:val="en-GB"/>
                              </w:rPr>
                              <w:t>technical support</w:t>
                            </w:r>
                            <w:r>
                              <w:rPr>
                                <w:rFonts w:ascii="Arial Narrow" w:hAnsi="Arial Narrow" w:cs="Times New Roman"/>
                                <w:lang w:val="en-GB"/>
                              </w:rPr>
                              <w:t>,</w:t>
                            </w:r>
                            <w:r w:rsidRPr="004B3B1E">
                              <w:rPr>
                                <w:rFonts w:ascii="Arial Narrow" w:hAnsi="Arial Narrow" w:cs="Times New Roman"/>
                                <w:lang w:val="en-GB"/>
                              </w:rPr>
                              <w:t xml:space="preserve"> please contact</w:t>
                            </w:r>
                            <w:r>
                              <w:rPr>
                                <w:rFonts w:ascii="Arial Narrow" w:hAnsi="Arial Narrow" w:cs="Times New Roman"/>
                                <w:lang w:val="en-GB"/>
                              </w:rPr>
                              <w:t>:</w:t>
                            </w:r>
                          </w:p>
                          <w:p w14:paraId="4B839B79" w14:textId="77777777" w:rsidR="00674A72" w:rsidRDefault="00674A72" w:rsidP="001922A1">
                            <w:pPr>
                              <w:pStyle w:val="ListParagraph"/>
                              <w:numPr>
                                <w:ilvl w:val="0"/>
                                <w:numId w:val="33"/>
                              </w:numPr>
                              <w:spacing w:after="0" w:line="240" w:lineRule="auto"/>
                              <w:rPr>
                                <w:rFonts w:ascii="Arial Narrow" w:hAnsi="Arial Narrow"/>
                              </w:rPr>
                            </w:pPr>
                            <w:r w:rsidRPr="001D1E92">
                              <w:rPr>
                                <w:rFonts w:ascii="Arial Narrow" w:hAnsi="Arial Narrow"/>
                              </w:rPr>
                              <w:t>(English and Arabic)</w:t>
                            </w:r>
                            <w:r>
                              <w:rPr>
                                <w:rFonts w:ascii="Arial Narrow" w:hAnsi="Arial Narrow"/>
                              </w:rPr>
                              <w:t xml:space="preserve"> Firas Qaimary, OCHA oPt, Email: </w:t>
                            </w:r>
                            <w:hyperlink r:id="rId12" w:history="1">
                              <w:r w:rsidRPr="008A2322">
                                <w:rPr>
                                  <w:rStyle w:val="Hyperlink"/>
                                  <w:rFonts w:ascii="Arial Narrow" w:hAnsi="Arial Narrow"/>
                                </w:rPr>
                                <w:t>qaimary@un.org</w:t>
                              </w:r>
                            </w:hyperlink>
                            <w:r>
                              <w:rPr>
                                <w:rFonts w:ascii="Arial Narrow" w:hAnsi="Arial Narrow"/>
                              </w:rPr>
                              <w:t xml:space="preserve"> </w:t>
                            </w:r>
                            <w:r w:rsidRPr="001D1E92">
                              <w:rPr>
                                <w:rFonts w:ascii="Arial Narrow" w:hAnsi="Arial Narrow"/>
                              </w:rPr>
                              <w:t xml:space="preserve"> </w:t>
                            </w:r>
                            <w:r>
                              <w:rPr>
                                <w:rFonts w:ascii="Arial Narrow" w:hAnsi="Arial Narrow"/>
                              </w:rPr>
                              <w:t>for West Bank projects</w:t>
                            </w:r>
                          </w:p>
                          <w:p w14:paraId="12F04A93" w14:textId="596FC050" w:rsidR="00674A72" w:rsidRDefault="00674A72" w:rsidP="001922A1">
                            <w:pPr>
                              <w:pStyle w:val="ListParagraph"/>
                              <w:numPr>
                                <w:ilvl w:val="0"/>
                                <w:numId w:val="33"/>
                              </w:numPr>
                              <w:spacing w:after="160" w:line="259" w:lineRule="auto"/>
                              <w:rPr>
                                <w:rFonts w:ascii="Arial Narrow" w:hAnsi="Arial Narrow"/>
                              </w:rPr>
                            </w:pPr>
                            <w:bookmarkStart w:id="1" w:name="_Hlk52465859"/>
                            <w:r w:rsidRPr="001D1E92">
                              <w:rPr>
                                <w:rFonts w:ascii="Arial Narrow" w:hAnsi="Arial Narrow"/>
                              </w:rPr>
                              <w:t>(English and Arabic) Mohanad AL DIRAW</w:t>
                            </w:r>
                            <w:r w:rsidR="005E09A3">
                              <w:rPr>
                                <w:rFonts w:ascii="Arial Narrow" w:hAnsi="Arial Narrow"/>
                              </w:rPr>
                              <w:t>I</w:t>
                            </w:r>
                            <w:r w:rsidRPr="001D1E92">
                              <w:rPr>
                                <w:rFonts w:ascii="Arial Narrow" w:hAnsi="Arial Narrow"/>
                              </w:rPr>
                              <w:t xml:space="preserve">, OCHA oPt, Email: </w:t>
                            </w:r>
                            <w:hyperlink r:id="rId13" w:history="1">
                              <w:r w:rsidRPr="001D1E92">
                                <w:rPr>
                                  <w:rFonts w:ascii="Arial Narrow" w:hAnsi="Arial Narrow"/>
                                </w:rPr>
                                <w:t>mohanad.aldirawi1@un.org</w:t>
                              </w:r>
                            </w:hyperlink>
                            <w:r w:rsidR="00C95F48">
                              <w:rPr>
                                <w:rFonts w:ascii="Arial Narrow" w:hAnsi="Arial Narrow"/>
                              </w:rPr>
                              <w:t xml:space="preserve"> </w:t>
                            </w:r>
                            <w:r w:rsidRPr="001D1E92">
                              <w:rPr>
                                <w:rFonts w:ascii="Arial Narrow" w:hAnsi="Arial Narrow"/>
                              </w:rPr>
                              <w:t xml:space="preserve"> </w:t>
                            </w:r>
                            <w:r>
                              <w:rPr>
                                <w:rFonts w:ascii="Arial Narrow" w:hAnsi="Arial Narrow"/>
                              </w:rPr>
                              <w:t>for Gaza projects</w:t>
                            </w:r>
                          </w:p>
                          <w:p w14:paraId="2769A62C" w14:textId="07DFA30D" w:rsidR="00674A72" w:rsidRPr="001D1E92" w:rsidRDefault="00674A72" w:rsidP="001922A1">
                            <w:pPr>
                              <w:pStyle w:val="ListParagraph"/>
                              <w:numPr>
                                <w:ilvl w:val="0"/>
                                <w:numId w:val="33"/>
                              </w:numPr>
                              <w:spacing w:after="160" w:line="259" w:lineRule="auto"/>
                              <w:rPr>
                                <w:rFonts w:ascii="Arial Narrow" w:hAnsi="Arial Narrow"/>
                              </w:rPr>
                            </w:pPr>
                            <w:r w:rsidRPr="001D1E92">
                              <w:rPr>
                                <w:rFonts w:ascii="Arial Narrow" w:hAnsi="Arial Narrow"/>
                              </w:rPr>
                              <w:t>Majed Abuqubu, OCHA oPt Jerusalem, 054-717-8950,</w:t>
                            </w:r>
                            <w:r w:rsidR="00C95F48" w:rsidRPr="00C95F48">
                              <w:rPr>
                                <w:rFonts w:ascii="Arial Narrow" w:hAnsi="Arial Narrow"/>
                              </w:rPr>
                              <w:t xml:space="preserve"> </w:t>
                            </w:r>
                            <w:r w:rsidR="00C95F48" w:rsidRPr="001D1E92">
                              <w:rPr>
                                <w:rFonts w:ascii="Arial Narrow" w:hAnsi="Arial Narrow"/>
                              </w:rPr>
                              <w:t>Email</w:t>
                            </w:r>
                            <w:r w:rsidR="00C95F48">
                              <w:rPr>
                                <w:rFonts w:ascii="Arial Narrow" w:hAnsi="Arial Narrow"/>
                              </w:rPr>
                              <w:t>:</w:t>
                            </w:r>
                            <w:r w:rsidRPr="001D1E92">
                              <w:rPr>
                                <w:rFonts w:ascii="Arial Narrow" w:hAnsi="Arial Narrow"/>
                              </w:rPr>
                              <w:t xml:space="preserve"> </w:t>
                            </w:r>
                            <w:hyperlink r:id="rId14" w:history="1">
                              <w:r w:rsidRPr="001D1E92">
                                <w:rPr>
                                  <w:rStyle w:val="Hyperlink"/>
                                  <w:rFonts w:ascii="Arial Narrow" w:hAnsi="Arial Narrow"/>
                                </w:rPr>
                                <w:t>abukubi@un.org</w:t>
                              </w:r>
                            </w:hyperlink>
                            <w:r>
                              <w:rPr>
                                <w:rStyle w:val="Hyperlink"/>
                                <w:rFonts w:ascii="Arial Narrow" w:hAnsi="Arial Narrow"/>
                              </w:rPr>
                              <w:t xml:space="preserve"> for back-up.</w:t>
                            </w:r>
                          </w:p>
                          <w:bookmarkEnd w:id="1"/>
                          <w:p w14:paraId="1B18A560" w14:textId="77777777" w:rsidR="00674A72" w:rsidRDefault="00674A72" w:rsidP="00E006D2">
                            <w:pPr>
                              <w:spacing w:after="0" w:line="240" w:lineRule="auto"/>
                              <w:rPr>
                                <w:rFonts w:ascii="Arial Narrow" w:hAnsi="Arial Narrow" w:cs="Times New Roman"/>
                                <w:lang w:val="en-GB"/>
                              </w:rPr>
                            </w:pPr>
                            <w:r w:rsidRPr="004B3B1E">
                              <w:rPr>
                                <w:rFonts w:ascii="Arial Narrow" w:hAnsi="Arial Narrow" w:cs="Times New Roman"/>
                                <w:lang w:val="en-GB"/>
                              </w:rPr>
                              <w:t xml:space="preserve"> </w:t>
                            </w:r>
                          </w:p>
                          <w:p w14:paraId="1B8D20FB" w14:textId="77777777" w:rsidR="00674A72" w:rsidRDefault="00674A72" w:rsidP="00E006D2">
                            <w:pPr>
                              <w:spacing w:after="0" w:line="240" w:lineRule="auto"/>
                              <w:rPr>
                                <w:rFonts w:ascii="Arial Narrow" w:hAnsi="Arial Narrow" w:cs="Times New Roman"/>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273F79" id="_x0000_t202" coordsize="21600,21600" o:spt="202" path="m,l,21600r21600,l21600,xe">
                <v:stroke joinstyle="miter"/>
                <v:path gradientshapeok="t" o:connecttype="rect"/>
              </v:shapetype>
              <v:shape id="Text Box 1" o:spid="_x0000_s1026" type="#_x0000_t202" style="position:absolute;left:0;text-align:left;margin-left:-18.5pt;margin-top:15.75pt;width:563pt;height:6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N5AAMAAPcGAAAOAAAAZHJzL2Uyb0RvYy54bWysVctOGzEU3VfqP1jel0lCEkLEBKVUVJUo&#10;IKBi7XjsxJLHdm3nQb++x57MkFJUlapZOPZ933Mfc3a+qzXZCB+UNSXtH/UoEYbbSpllSb89XH6Y&#10;UBIiMxXT1oiSPolAz2fv351t3VQM7MrqSngCIyZMt66kqxjdtCgCX4mahSPrhAFTWl+ziKdfFpVn&#10;W1ivdTHo9cbF1vrKectFCKB+aph0lu1LKXi8kTKISHRJEVvMp8/nIp3F7IxNl565leL7MNg/RFEz&#10;ZeC0M/WJRUbWXv1mqlbc22BlPOK2LqyUioucA7Lp915kc79iTuRcAE5wHUzh/5nl15tbT1SF2lFi&#10;WI0SPYhdJB/tjvQTOlsXphC6dxCLO5CT5J4eQExJ76Sv0z/SIeAD56cO22SMg3jSHyFBsDh4k8nx&#10;YDLK6BfP6s6H+FnYmqRLST2KlzFlm6sQ4RKircge6upSaU2kVugcg/6ixNv4qOIqI5cizYIB+s2F&#10;OAvwepmce0xcaE82DN3BOBcmjjJLr+uvtmro45Mewm7cdyo5mGU4NDqcJLlE6aT+bPi0Ncym8Ic2&#10;bcSP/84dsHyjv3FWQCK/+hu2ZMDbRd7lB+KyhU8rQ1ia6/4Yo4cfRpszLXLzZLtRaXGHsjVoYaxy&#10;gbJHk05jU8EargalSN3VdFG+xSctGuk7IdGVuZkSIXC/XKRSNaOLGOC8HWDEqA0UkqCE/Tfq7lWS&#10;tsgb4436nVL2b03s9GtlrH+tJXTMM4TAZSPfQtEAkLCIu8UOQKXrwlZPmD60dk47OH6pMCFXLMRb&#10;5rGugAVWcLzBIbXdltTub5SsrP/xGj3JY4uAS8kW66+k4fuaeUyQ/mIwIqf94RBmY34MRycDPPwh&#10;Z3HIMev6wmKGsEMQXb4m+ajbq/S2fsSmnievYDHD4buksb1exKay2PRczOdZCBvSsXhl7h1vRznN&#10;/8PukXm3XxIR++XatouSTV/sikY2FcbY+TpaqXJvPqO6Bx7btWn55kuQ1vfhO0s9f69mPwEAAP//&#10;AwBQSwMEFAAGAAgAAAAhADHWbe3jAAAADAEAAA8AAABkcnMvZG93bnJldi54bWxMj81uwjAQhO+V&#10;+g7WVuoNHAKUNI2D+qMWqSpCkD7AYi9JhH+i2ED69jWn9ra7M5r9plgORrMz9b51VsBknAAjK51q&#10;bS3gu3ofZcB8QKtQO0sCfsjDsry9KTBX7mK3dN6FmsUQ63MU0ITQ5Zx72ZBBP3Yd2agdXG8wxLWv&#10;uerxEsON5mmSPHCDrY0fGuzotSF53J2MgPa4/qo+VzN8q/gme9kc5OJDSyHu74bnJ2CBhvBnhit+&#10;RIcyMu3dySrPtIDRdBG7BAHTyRzY1ZBkj/Gyj9MsTefAy4L/L1H+AgAA//8DAFBLAQItABQABgAI&#10;AAAAIQC2gziS/gAAAOEBAAATAAAAAAAAAAAAAAAAAAAAAABbQ29udGVudF9UeXBlc10ueG1sUEsB&#10;Ai0AFAAGAAgAAAAhADj9If/WAAAAlAEAAAsAAAAAAAAAAAAAAAAALwEAAF9yZWxzLy5yZWxzUEsB&#10;Ai0AFAAGAAgAAAAhAKbb43kAAwAA9wYAAA4AAAAAAAAAAAAAAAAALgIAAGRycy9lMm9Eb2MueG1s&#10;UEsBAi0AFAAGAAgAAAAhADHWbe3jAAAADAEAAA8AAAAAAAAAAAAAAAAAWgUAAGRycy9kb3ducmV2&#10;LnhtbFBLBQYAAAAABAAEAPMAAABqBgAAAAA=&#10;" fillcolor="#2967a1 [2152]" stroked="f">
                <v:fill color2="#9cc2e5 [1944]" rotate="t" angle="180" colors="0 #2a69a2;31457f #609ed6;1 #9dc3e6" focus="100%" type="gradient"/>
                <v:textbox>
                  <w:txbxContent>
                    <w:p w14:paraId="61FAEFE0" w14:textId="77777777" w:rsidR="00674A72" w:rsidRPr="00B22FBD" w:rsidRDefault="00674A72" w:rsidP="00B27999">
                      <w:pPr>
                        <w:spacing w:after="0" w:line="240" w:lineRule="auto"/>
                        <w:jc w:val="center"/>
                        <w:rPr>
                          <w:rFonts w:ascii="Arial Narrow" w:hAnsi="Arial Narrow" w:cs="Times New Roman"/>
                          <w:b/>
                          <w:smallCaps/>
                          <w:color w:val="FFFFFF" w:themeColor="background1"/>
                          <w:sz w:val="28"/>
                          <w:szCs w:val="28"/>
                          <w:lang w:val="en-GB"/>
                        </w:rPr>
                      </w:pPr>
                      <w:r w:rsidRPr="00B22FBD">
                        <w:rPr>
                          <w:rFonts w:ascii="Arial Narrow" w:hAnsi="Arial Narrow" w:cs="Times New Roman"/>
                          <w:b/>
                          <w:smallCaps/>
                          <w:color w:val="FFFFFF" w:themeColor="background1"/>
                          <w:sz w:val="28"/>
                          <w:szCs w:val="28"/>
                          <w:lang w:val="en-GB"/>
                        </w:rPr>
                        <w:t>important Reminders</w:t>
                      </w:r>
                    </w:p>
                    <w:p w14:paraId="72D14122" w14:textId="77777777" w:rsidR="00674A72" w:rsidRPr="004B3B1E" w:rsidRDefault="00674A72" w:rsidP="00B27999">
                      <w:pPr>
                        <w:spacing w:after="0" w:line="240" w:lineRule="auto"/>
                        <w:jc w:val="center"/>
                        <w:rPr>
                          <w:rFonts w:ascii="Arial Narrow" w:hAnsi="Arial Narrow" w:cs="Times New Roman"/>
                          <w:b/>
                          <w:smallCaps/>
                          <w:color w:val="4472C4" w:themeColor="accent1"/>
                          <w:lang w:val="en-GB"/>
                        </w:rPr>
                      </w:pPr>
                    </w:p>
                    <w:p w14:paraId="60BCB09B" w14:textId="2F72D180" w:rsidR="00674A72" w:rsidRDefault="00674A72" w:rsidP="002F1ADC">
                      <w:pPr>
                        <w:pStyle w:val="ListParagraph"/>
                        <w:numPr>
                          <w:ilvl w:val="0"/>
                          <w:numId w:val="26"/>
                        </w:numPr>
                        <w:spacing w:after="0" w:line="240" w:lineRule="auto"/>
                        <w:jc w:val="both"/>
                        <w:rPr>
                          <w:rFonts w:ascii="Arial Narrow" w:hAnsi="Arial Narrow" w:cs="Times New Roman"/>
                          <w:bCs/>
                          <w:lang w:val="en-GB"/>
                        </w:rPr>
                      </w:pPr>
                      <w:r>
                        <w:rPr>
                          <w:rFonts w:ascii="Arial Narrow" w:hAnsi="Arial Narrow" w:cs="Times New Roman"/>
                          <w:bCs/>
                          <w:lang w:val="en-GB"/>
                        </w:rPr>
                        <w:t>The oPt 2022</w:t>
                      </w:r>
                      <w:r w:rsidRPr="004B3B1E">
                        <w:rPr>
                          <w:rFonts w:ascii="Arial Narrow" w:hAnsi="Arial Narrow" w:cs="Times New Roman"/>
                          <w:bCs/>
                          <w:lang w:val="en-GB"/>
                        </w:rPr>
                        <w:t xml:space="preserve"> Project upload </w:t>
                      </w:r>
                      <w:r>
                        <w:rPr>
                          <w:rFonts w:ascii="Arial Narrow" w:hAnsi="Arial Narrow" w:cs="Times New Roman"/>
                          <w:bCs/>
                          <w:lang w:val="en-GB"/>
                        </w:rPr>
                        <w:t xml:space="preserve">is </w:t>
                      </w:r>
                      <w:r w:rsidRPr="004B3B1E">
                        <w:rPr>
                          <w:rFonts w:ascii="Arial Narrow" w:hAnsi="Arial Narrow" w:cs="Times New Roman"/>
                          <w:bCs/>
                          <w:lang w:val="en-GB"/>
                        </w:rPr>
                        <w:t xml:space="preserve">to be undertaken </w:t>
                      </w:r>
                      <w:r w:rsidRPr="004B3B1E">
                        <w:rPr>
                          <w:rFonts w:ascii="Arial Narrow" w:hAnsi="Arial Narrow" w:cs="Times New Roman"/>
                          <w:b/>
                          <w:lang w:val="en-GB"/>
                        </w:rPr>
                        <w:t>from</w:t>
                      </w:r>
                      <w:r w:rsidR="00737265">
                        <w:rPr>
                          <w:rFonts w:ascii="Arial Narrow" w:hAnsi="Arial Narrow" w:cs="Times New Roman"/>
                          <w:b/>
                          <w:lang w:val="en-GB"/>
                        </w:rPr>
                        <w:t xml:space="preserve"> 3 </w:t>
                      </w:r>
                      <w:r w:rsidRPr="004B3B1E">
                        <w:rPr>
                          <w:rFonts w:ascii="Arial Narrow" w:hAnsi="Arial Narrow" w:cs="Times New Roman"/>
                          <w:b/>
                          <w:lang w:val="en-GB"/>
                        </w:rPr>
                        <w:t xml:space="preserve">October through </w:t>
                      </w:r>
                      <w:r w:rsidR="00737265">
                        <w:rPr>
                          <w:rFonts w:ascii="Arial Narrow" w:hAnsi="Arial Narrow" w:cs="Times New Roman"/>
                          <w:b/>
                          <w:lang w:val="en-GB"/>
                        </w:rPr>
                        <w:t xml:space="preserve">15 </w:t>
                      </w:r>
                      <w:r>
                        <w:rPr>
                          <w:rFonts w:ascii="Arial Narrow" w:hAnsi="Arial Narrow" w:cs="Times New Roman"/>
                          <w:b/>
                          <w:lang w:val="en-GB"/>
                        </w:rPr>
                        <w:t>October</w:t>
                      </w:r>
                      <w:r w:rsidRPr="004B3B1E">
                        <w:rPr>
                          <w:rFonts w:ascii="Arial Narrow" w:hAnsi="Arial Narrow" w:cs="Times New Roman"/>
                          <w:bCs/>
                          <w:lang w:val="en-GB"/>
                        </w:rPr>
                        <w:t>.</w:t>
                      </w:r>
                    </w:p>
                    <w:p w14:paraId="41D022DE" w14:textId="77777777" w:rsidR="00674A72" w:rsidRDefault="00674A72" w:rsidP="004B3B1E">
                      <w:pPr>
                        <w:pStyle w:val="ListParagraph"/>
                        <w:spacing w:after="0" w:line="240" w:lineRule="auto"/>
                        <w:ind w:left="360"/>
                        <w:jc w:val="both"/>
                        <w:rPr>
                          <w:rFonts w:ascii="Arial Narrow" w:hAnsi="Arial Narrow" w:cs="Times New Roman"/>
                          <w:bCs/>
                          <w:lang w:val="en-GB"/>
                        </w:rPr>
                      </w:pPr>
                    </w:p>
                    <w:p w14:paraId="68D68273" w14:textId="77777777" w:rsidR="00674A72" w:rsidRPr="004B3B1E" w:rsidRDefault="00674A72" w:rsidP="004B3B1E">
                      <w:pPr>
                        <w:pStyle w:val="ListParagraph"/>
                        <w:numPr>
                          <w:ilvl w:val="0"/>
                          <w:numId w:val="26"/>
                        </w:numPr>
                        <w:spacing w:after="0" w:line="240" w:lineRule="auto"/>
                        <w:jc w:val="both"/>
                        <w:rPr>
                          <w:rFonts w:ascii="Arial Narrow" w:hAnsi="Arial Narrow" w:cs="Times New Roman"/>
                          <w:bCs/>
                          <w:lang w:val="en-GB"/>
                        </w:rPr>
                      </w:pPr>
                      <w:r>
                        <w:rPr>
                          <w:rFonts w:ascii="Arial Narrow" w:hAnsi="Arial Narrow" w:cs="Times New Roman"/>
                          <w:bCs/>
                          <w:lang w:val="en-GB"/>
                        </w:rPr>
                        <w:t xml:space="preserve">Partners should ensure that they upload to the correct year and country portfolio </w:t>
                      </w:r>
                      <w:r w:rsidRPr="004B3B1E">
                        <w:rPr>
                          <w:rFonts w:ascii="Arial Narrow" w:hAnsi="Arial Narrow" w:cs="Times New Roman"/>
                          <w:b/>
                          <w:lang w:val="en-GB"/>
                        </w:rPr>
                        <w:t>(</w:t>
                      </w:r>
                      <w:r>
                        <w:rPr>
                          <w:rFonts w:ascii="Arial Narrow" w:hAnsi="Arial Narrow" w:cs="Times New Roman"/>
                          <w:b/>
                          <w:lang w:val="en-GB"/>
                        </w:rPr>
                        <w:t>2022</w:t>
                      </w:r>
                      <w:r w:rsidRPr="004B3B1E">
                        <w:rPr>
                          <w:rFonts w:ascii="Arial Narrow" w:hAnsi="Arial Narrow" w:cs="Times New Roman"/>
                          <w:b/>
                          <w:lang w:val="en-GB"/>
                        </w:rPr>
                        <w:t xml:space="preserve"> oPt).</w:t>
                      </w:r>
                    </w:p>
                    <w:p w14:paraId="085773E3" w14:textId="77777777" w:rsidR="00674A72" w:rsidRPr="004B3B1E" w:rsidRDefault="00674A72" w:rsidP="004B3B1E">
                      <w:pPr>
                        <w:pStyle w:val="ListParagraph"/>
                        <w:spacing w:after="0" w:line="240" w:lineRule="auto"/>
                        <w:ind w:left="360"/>
                        <w:jc w:val="both"/>
                        <w:rPr>
                          <w:rFonts w:ascii="Arial Narrow" w:hAnsi="Arial Narrow" w:cs="Times New Roman"/>
                          <w:bCs/>
                          <w:lang w:val="en-GB"/>
                        </w:rPr>
                      </w:pPr>
                    </w:p>
                    <w:p w14:paraId="1E05737B" w14:textId="43217577" w:rsidR="00674A72" w:rsidRPr="004B3B1E" w:rsidRDefault="00674A72" w:rsidP="004B3B1E">
                      <w:pPr>
                        <w:numPr>
                          <w:ilvl w:val="0"/>
                          <w:numId w:val="26"/>
                        </w:numPr>
                        <w:spacing w:after="0" w:line="240" w:lineRule="auto"/>
                        <w:jc w:val="both"/>
                        <w:rPr>
                          <w:rFonts w:ascii="Arial Narrow" w:hAnsi="Arial Narrow" w:cs="Times New Roman"/>
                          <w:bCs/>
                          <w:lang w:val="en-GB"/>
                        </w:rPr>
                      </w:pPr>
                      <w:r w:rsidRPr="004B3B1E">
                        <w:rPr>
                          <w:rFonts w:ascii="Arial Narrow" w:hAnsi="Arial Narrow" w:cs="Times New Roman"/>
                          <w:bCs/>
                          <w:lang w:val="en-GB"/>
                        </w:rPr>
                        <w:t>Clusters to share the dates of their vetting meetings with OCHA (</w:t>
                      </w:r>
                      <w:r>
                        <w:rPr>
                          <w:rFonts w:ascii="Arial Narrow" w:hAnsi="Arial Narrow"/>
                        </w:rPr>
                        <w:t>Alicia</w:t>
                      </w:r>
                      <w:r w:rsidRPr="004B3B1E">
                        <w:rPr>
                          <w:rFonts w:ascii="Arial Narrow" w:hAnsi="Arial Narrow"/>
                        </w:rPr>
                        <w:t xml:space="preserve">: </w:t>
                      </w:r>
                      <w:hyperlink r:id="rId15" w:history="1">
                        <w:r>
                          <w:rPr>
                            <w:rStyle w:val="Hyperlink"/>
                            <w:rFonts w:ascii="Arial Narrow" w:hAnsi="Arial Narrow"/>
                            <w:color w:val="auto"/>
                          </w:rPr>
                          <w:t>moore23</w:t>
                        </w:r>
                        <w:r w:rsidRPr="004B3B1E">
                          <w:rPr>
                            <w:rStyle w:val="Hyperlink"/>
                            <w:rFonts w:ascii="Arial Narrow" w:hAnsi="Arial Narrow"/>
                            <w:color w:val="auto"/>
                          </w:rPr>
                          <w:t>@un.org</w:t>
                        </w:r>
                      </w:hyperlink>
                      <w:r w:rsidRPr="004B3B1E">
                        <w:rPr>
                          <w:rFonts w:ascii="Arial Narrow" w:hAnsi="Arial Narrow"/>
                        </w:rPr>
                        <w:t xml:space="preserve">) </w:t>
                      </w:r>
                      <w:r w:rsidR="00C95F48">
                        <w:rPr>
                          <w:rFonts w:ascii="Arial Narrow" w:hAnsi="Arial Narrow" w:cs="Times New Roman"/>
                          <w:bCs/>
                          <w:lang w:val="en-GB"/>
                        </w:rPr>
                        <w:t xml:space="preserve">by </w:t>
                      </w:r>
                      <w:r w:rsidR="004075D5">
                        <w:rPr>
                          <w:rFonts w:ascii="Arial Narrow" w:hAnsi="Arial Narrow" w:cs="Times New Roman"/>
                          <w:bCs/>
                          <w:lang w:val="en-GB"/>
                        </w:rPr>
                        <w:t>27</w:t>
                      </w:r>
                      <w:r w:rsidR="00C95F48">
                        <w:rPr>
                          <w:rFonts w:ascii="Arial Narrow" w:hAnsi="Arial Narrow" w:cs="Times New Roman"/>
                          <w:bCs/>
                          <w:lang w:val="en-GB"/>
                        </w:rPr>
                        <w:t xml:space="preserve"> September</w:t>
                      </w:r>
                      <w:r w:rsidRPr="004B3B1E">
                        <w:rPr>
                          <w:rFonts w:ascii="Arial Narrow" w:hAnsi="Arial Narrow" w:cs="Times New Roman"/>
                          <w:bCs/>
                          <w:lang w:val="en-GB"/>
                        </w:rPr>
                        <w:t>.</w:t>
                      </w:r>
                    </w:p>
                    <w:p w14:paraId="522BE902" w14:textId="77777777" w:rsidR="00674A72" w:rsidRPr="004B3B1E" w:rsidRDefault="00674A72" w:rsidP="00F42B8E">
                      <w:pPr>
                        <w:pStyle w:val="ListParagraph"/>
                        <w:spacing w:after="0" w:line="240" w:lineRule="auto"/>
                        <w:ind w:left="360"/>
                        <w:jc w:val="both"/>
                        <w:rPr>
                          <w:rFonts w:ascii="Arial Narrow" w:hAnsi="Arial Narrow" w:cs="Times New Roman"/>
                          <w:bCs/>
                          <w:lang w:val="en-GB"/>
                        </w:rPr>
                      </w:pPr>
                    </w:p>
                    <w:p w14:paraId="7996DBD2" w14:textId="2868FE6C" w:rsidR="00674A72" w:rsidRPr="00B26907" w:rsidRDefault="00674A72" w:rsidP="00E14EEB">
                      <w:pPr>
                        <w:pStyle w:val="ListParagraph"/>
                        <w:numPr>
                          <w:ilvl w:val="0"/>
                          <w:numId w:val="26"/>
                        </w:numPr>
                        <w:spacing w:after="0" w:line="240" w:lineRule="auto"/>
                        <w:jc w:val="both"/>
                        <w:rPr>
                          <w:rFonts w:ascii="Arial Narrow" w:hAnsi="Arial Narrow" w:cs="Times New Roman"/>
                          <w:bCs/>
                          <w:i/>
                          <w:iCs/>
                          <w:color w:val="FFFFFF" w:themeColor="background1"/>
                          <w:lang w:val="en-GB"/>
                        </w:rPr>
                      </w:pPr>
                      <w:r w:rsidRPr="004B3B1E">
                        <w:rPr>
                          <w:rFonts w:ascii="Arial Narrow" w:hAnsi="Arial Narrow" w:cs="Times New Roman"/>
                          <w:bCs/>
                          <w:lang w:val="en-GB"/>
                        </w:rPr>
                        <w:t xml:space="preserve">Cluster project vetting to be undertaken </w:t>
                      </w:r>
                      <w:r w:rsidRPr="004B3B1E">
                        <w:rPr>
                          <w:rFonts w:ascii="Arial Narrow" w:hAnsi="Arial Narrow" w:cs="Times New Roman"/>
                          <w:b/>
                          <w:lang w:val="en-GB"/>
                        </w:rPr>
                        <w:t>from</w:t>
                      </w:r>
                      <w:r w:rsidRPr="004B3B1E">
                        <w:rPr>
                          <w:rFonts w:ascii="Arial Narrow" w:hAnsi="Arial Narrow" w:cs="Times New Roman"/>
                          <w:bCs/>
                          <w:lang w:val="en-GB"/>
                        </w:rPr>
                        <w:t xml:space="preserve"> </w:t>
                      </w:r>
                      <w:r w:rsidRPr="004B3B1E">
                        <w:rPr>
                          <w:rFonts w:ascii="Arial Narrow" w:hAnsi="Arial Narrow" w:cs="Times New Roman"/>
                          <w:b/>
                          <w:lang w:val="en-GB"/>
                        </w:rPr>
                        <w:t>1</w:t>
                      </w:r>
                      <w:r w:rsidR="00737265">
                        <w:rPr>
                          <w:rFonts w:ascii="Arial Narrow" w:hAnsi="Arial Narrow" w:cs="Times New Roman"/>
                          <w:b/>
                          <w:lang w:val="en-GB"/>
                        </w:rPr>
                        <w:t>7</w:t>
                      </w:r>
                      <w:r w:rsidRPr="004B3B1E">
                        <w:rPr>
                          <w:rFonts w:ascii="Arial Narrow" w:hAnsi="Arial Narrow" w:cs="Times New Roman"/>
                          <w:b/>
                          <w:lang w:val="en-GB"/>
                        </w:rPr>
                        <w:t xml:space="preserve"> October through </w:t>
                      </w:r>
                      <w:r>
                        <w:rPr>
                          <w:rFonts w:ascii="Arial Narrow" w:hAnsi="Arial Narrow" w:cs="Times New Roman"/>
                          <w:b/>
                          <w:lang w:val="en-GB"/>
                        </w:rPr>
                        <w:t>31 October</w:t>
                      </w:r>
                      <w:r w:rsidRPr="00B26907">
                        <w:rPr>
                          <w:rFonts w:ascii="Arial Narrow" w:hAnsi="Arial Narrow" w:cs="Times New Roman"/>
                          <w:bCs/>
                          <w:color w:val="FFFFFF" w:themeColor="background1"/>
                          <w:lang w:val="en-GB"/>
                        </w:rPr>
                        <w:t xml:space="preserve">. </w:t>
                      </w:r>
                      <w:r w:rsidRPr="00B26907">
                        <w:rPr>
                          <w:rFonts w:ascii="Arial Narrow" w:hAnsi="Arial Narrow"/>
                          <w:i/>
                          <w:iCs/>
                          <w:color w:val="FFFFFF" w:themeColor="background1"/>
                        </w:rPr>
                        <w:t>Clusters should organize their vetting panel</w:t>
                      </w:r>
                      <w:r>
                        <w:rPr>
                          <w:rFonts w:ascii="Arial Narrow" w:hAnsi="Arial Narrow"/>
                          <w:i/>
                          <w:iCs/>
                          <w:color w:val="FFFFFF" w:themeColor="background1"/>
                        </w:rPr>
                        <w:t xml:space="preserve"> meetings</w:t>
                      </w:r>
                      <w:r w:rsidRPr="00B26907">
                        <w:rPr>
                          <w:rFonts w:ascii="Arial Narrow" w:hAnsi="Arial Narrow"/>
                          <w:i/>
                          <w:iCs/>
                          <w:color w:val="FFFFFF" w:themeColor="background1"/>
                        </w:rPr>
                        <w:t xml:space="preserve"> sufficiently in advance of the deadlines to allow for partners, whose projects are returned for amendments/additional information, to be revised and re-submitted for final review by </w:t>
                      </w:r>
                      <w:r>
                        <w:rPr>
                          <w:rFonts w:ascii="Arial Narrow" w:hAnsi="Arial Narrow"/>
                          <w:i/>
                          <w:iCs/>
                          <w:color w:val="FFFFFF" w:themeColor="background1"/>
                        </w:rPr>
                        <w:t>31</w:t>
                      </w:r>
                      <w:r w:rsidRPr="00B26907">
                        <w:rPr>
                          <w:rFonts w:ascii="Arial Narrow" w:hAnsi="Arial Narrow"/>
                          <w:i/>
                          <w:iCs/>
                          <w:color w:val="FFFFFF" w:themeColor="background1"/>
                        </w:rPr>
                        <w:t xml:space="preserve"> October, in order to enable their ability to appeal the decision on their project by </w:t>
                      </w:r>
                      <w:r>
                        <w:rPr>
                          <w:rFonts w:ascii="Arial Narrow" w:hAnsi="Arial Narrow"/>
                          <w:i/>
                          <w:iCs/>
                          <w:color w:val="FFFFFF" w:themeColor="background1"/>
                        </w:rPr>
                        <w:t>1</w:t>
                      </w:r>
                      <w:r w:rsidRPr="00B26907">
                        <w:rPr>
                          <w:rFonts w:ascii="Arial Narrow" w:hAnsi="Arial Narrow"/>
                          <w:i/>
                          <w:iCs/>
                          <w:color w:val="FFFFFF" w:themeColor="background1"/>
                        </w:rPr>
                        <w:t xml:space="preserve"> November.</w:t>
                      </w:r>
                    </w:p>
                    <w:p w14:paraId="2B7C0F49" w14:textId="77777777" w:rsidR="00674A72" w:rsidRPr="004B3B1E" w:rsidRDefault="00674A72" w:rsidP="00B27999">
                      <w:pPr>
                        <w:pStyle w:val="ListParagraph"/>
                        <w:spacing w:after="0" w:line="240" w:lineRule="auto"/>
                        <w:ind w:left="360"/>
                        <w:jc w:val="both"/>
                        <w:rPr>
                          <w:rFonts w:ascii="Arial Narrow" w:hAnsi="Arial Narrow" w:cs="Times New Roman"/>
                          <w:bCs/>
                          <w:lang w:val="en-GB"/>
                        </w:rPr>
                      </w:pPr>
                    </w:p>
                    <w:p w14:paraId="51633112" w14:textId="77777777" w:rsidR="00674A72" w:rsidRPr="004B3B1E" w:rsidRDefault="00674A72" w:rsidP="00B22E23">
                      <w:pPr>
                        <w:pStyle w:val="ListParagraph"/>
                        <w:numPr>
                          <w:ilvl w:val="0"/>
                          <w:numId w:val="26"/>
                        </w:numPr>
                        <w:spacing w:after="0" w:line="240" w:lineRule="auto"/>
                        <w:jc w:val="both"/>
                        <w:rPr>
                          <w:rFonts w:ascii="Arial Narrow" w:hAnsi="Arial Narrow" w:cs="Times New Roman"/>
                          <w:bCs/>
                          <w:lang w:val="en-GB"/>
                        </w:rPr>
                      </w:pPr>
                      <w:proofErr w:type="gramStart"/>
                      <w:r>
                        <w:rPr>
                          <w:rFonts w:ascii="Arial Narrow" w:hAnsi="Arial Narrow" w:cs="Times New Roman"/>
                          <w:bCs/>
                          <w:lang w:val="en-GB"/>
                        </w:rPr>
                        <w:t>Clusters  to</w:t>
                      </w:r>
                      <w:proofErr w:type="gramEnd"/>
                      <w:r>
                        <w:rPr>
                          <w:rFonts w:ascii="Arial Narrow" w:hAnsi="Arial Narrow" w:cs="Times New Roman"/>
                          <w:bCs/>
                          <w:lang w:val="en-GB"/>
                        </w:rPr>
                        <w:t xml:space="preserve"> approve p</w:t>
                      </w:r>
                      <w:r w:rsidRPr="004B3B1E">
                        <w:rPr>
                          <w:rFonts w:ascii="Arial Narrow" w:hAnsi="Arial Narrow" w:cs="Times New Roman"/>
                          <w:bCs/>
                          <w:lang w:val="en-GB"/>
                        </w:rPr>
                        <w:t xml:space="preserve">rojects by </w:t>
                      </w:r>
                      <w:r>
                        <w:rPr>
                          <w:rFonts w:ascii="Arial Narrow" w:hAnsi="Arial Narrow" w:cs="Times New Roman"/>
                          <w:b/>
                          <w:lang w:val="en-GB"/>
                        </w:rPr>
                        <w:t>5</w:t>
                      </w:r>
                      <w:r w:rsidRPr="004B3B1E">
                        <w:rPr>
                          <w:rFonts w:ascii="Arial Narrow" w:hAnsi="Arial Narrow" w:cs="Times New Roman"/>
                          <w:b/>
                          <w:lang w:val="en-GB"/>
                        </w:rPr>
                        <w:t xml:space="preserve"> November</w:t>
                      </w:r>
                      <w:r w:rsidRPr="004B3B1E">
                        <w:rPr>
                          <w:rFonts w:ascii="Arial Narrow" w:hAnsi="Arial Narrow" w:cs="Times New Roman"/>
                          <w:bCs/>
                          <w:lang w:val="en-GB"/>
                        </w:rPr>
                        <w:t>.</w:t>
                      </w:r>
                    </w:p>
                    <w:p w14:paraId="655E594D" w14:textId="77777777" w:rsidR="00674A72" w:rsidRPr="004B3B1E" w:rsidRDefault="00674A72" w:rsidP="00B27999">
                      <w:pPr>
                        <w:spacing w:after="0" w:line="240" w:lineRule="auto"/>
                        <w:jc w:val="both"/>
                        <w:rPr>
                          <w:rFonts w:ascii="Arial Narrow" w:hAnsi="Arial Narrow" w:cs="Times New Roman"/>
                          <w:bCs/>
                          <w:lang w:val="en-GB"/>
                        </w:rPr>
                      </w:pPr>
                    </w:p>
                    <w:p w14:paraId="6F94D009" w14:textId="3A70E5CE" w:rsidR="00674A72" w:rsidRDefault="00674A72" w:rsidP="00403CF0">
                      <w:pPr>
                        <w:numPr>
                          <w:ilvl w:val="0"/>
                          <w:numId w:val="9"/>
                        </w:numPr>
                        <w:spacing w:after="0" w:line="240" w:lineRule="auto"/>
                        <w:jc w:val="both"/>
                        <w:rPr>
                          <w:rFonts w:ascii="Arial Narrow" w:hAnsi="Arial Narrow" w:cs="Times New Roman"/>
                          <w:bCs/>
                          <w:lang w:val="en-GB"/>
                        </w:rPr>
                      </w:pPr>
                      <w:r w:rsidRPr="004B3B1E">
                        <w:rPr>
                          <w:rFonts w:ascii="Arial Narrow" w:hAnsi="Arial Narrow" w:cs="Times New Roman"/>
                          <w:b/>
                          <w:lang w:val="en-GB"/>
                        </w:rPr>
                        <w:t>Clusters may organize their vetting process as</w:t>
                      </w:r>
                      <w:r>
                        <w:rPr>
                          <w:rFonts w:ascii="Arial Narrow" w:hAnsi="Arial Narrow" w:cs="Times New Roman"/>
                          <w:b/>
                          <w:lang w:val="en-GB"/>
                        </w:rPr>
                        <w:t xml:space="preserve"> they see fit</w:t>
                      </w:r>
                      <w:r w:rsidRPr="004B3B1E">
                        <w:rPr>
                          <w:rFonts w:ascii="Arial Narrow" w:hAnsi="Arial Narrow" w:cs="Times New Roman"/>
                          <w:b/>
                          <w:lang w:val="en-GB"/>
                        </w:rPr>
                        <w:t xml:space="preserve"> </w:t>
                      </w:r>
                      <w:r w:rsidRPr="004B3B1E">
                        <w:rPr>
                          <w:rFonts w:ascii="Arial Narrow" w:hAnsi="Arial Narrow" w:cs="Times New Roman"/>
                          <w:bCs/>
                          <w:lang w:val="en-GB"/>
                        </w:rPr>
                        <w:t>(</w:t>
                      </w:r>
                      <w:proofErr w:type="gramStart"/>
                      <w:r w:rsidRPr="004B3B1E">
                        <w:rPr>
                          <w:rFonts w:ascii="Arial Narrow" w:hAnsi="Arial Narrow" w:cs="Times New Roman"/>
                          <w:bCs/>
                          <w:lang w:val="en-GB"/>
                        </w:rPr>
                        <w:t>i.e.</w:t>
                      </w:r>
                      <w:proofErr w:type="gramEnd"/>
                      <w:r w:rsidRPr="004B3B1E">
                        <w:rPr>
                          <w:rFonts w:ascii="Arial Narrow" w:hAnsi="Arial Narrow" w:cs="Times New Roman"/>
                          <w:bCs/>
                          <w:lang w:val="en-GB"/>
                        </w:rPr>
                        <w:t xml:space="preserve"> separate panels for Gaza Strip and West Bank, or one national-level joint panel).</w:t>
                      </w:r>
                    </w:p>
                    <w:p w14:paraId="182CDD8A" w14:textId="77777777" w:rsidR="007662C9" w:rsidRDefault="007662C9" w:rsidP="007662C9">
                      <w:pPr>
                        <w:spacing w:after="0" w:line="240" w:lineRule="auto"/>
                        <w:ind w:left="360"/>
                        <w:jc w:val="both"/>
                        <w:rPr>
                          <w:rFonts w:ascii="Arial Narrow" w:hAnsi="Arial Narrow" w:cs="Times New Roman"/>
                          <w:bCs/>
                          <w:lang w:val="en-GB"/>
                        </w:rPr>
                      </w:pPr>
                    </w:p>
                    <w:p w14:paraId="13182D87" w14:textId="77777777" w:rsidR="007662C9" w:rsidRDefault="007662C9" w:rsidP="007662C9">
                      <w:pPr>
                        <w:pStyle w:val="ListParagraph"/>
                        <w:numPr>
                          <w:ilvl w:val="0"/>
                          <w:numId w:val="9"/>
                        </w:numPr>
                        <w:spacing w:after="0"/>
                        <w:rPr>
                          <w:rFonts w:ascii="Arial Narrow" w:hAnsi="Arial Narrow" w:cstheme="minorBidi"/>
                        </w:rPr>
                      </w:pPr>
                      <w:r>
                        <w:rPr>
                          <w:rFonts w:ascii="Arial Narrow" w:hAnsi="Arial Narrow" w:cstheme="minorBidi"/>
                        </w:rPr>
                        <w:t>The vetting panel chair will record the vetting outcome for each project including the agreed feedback from the vetting committee in</w:t>
                      </w:r>
                      <w:r w:rsidRPr="006A0818">
                        <w:rPr>
                          <w:rFonts w:ascii="Arial Narrow" w:hAnsi="Arial Narrow" w:cstheme="minorBidi"/>
                        </w:rPr>
                        <w:t xml:space="preserve"> the excel sheet</w:t>
                      </w:r>
                      <w:r>
                        <w:rPr>
                          <w:rFonts w:ascii="Arial Narrow" w:hAnsi="Arial Narrow" w:cstheme="minorBidi"/>
                        </w:rPr>
                        <w:t xml:space="preserve"> along with</w:t>
                      </w:r>
                      <w:r w:rsidRPr="006A0818">
                        <w:rPr>
                          <w:rFonts w:ascii="Arial Narrow" w:hAnsi="Arial Narrow" w:cstheme="minorBidi"/>
                        </w:rPr>
                        <w:t xml:space="preserve"> the final score.</w:t>
                      </w:r>
                    </w:p>
                    <w:p w14:paraId="3AFDED25" w14:textId="77777777" w:rsidR="00674A72" w:rsidRPr="004B3B1E" w:rsidRDefault="00674A72" w:rsidP="00B27999">
                      <w:pPr>
                        <w:spacing w:after="0" w:line="240" w:lineRule="auto"/>
                        <w:ind w:left="360"/>
                        <w:jc w:val="both"/>
                        <w:rPr>
                          <w:rFonts w:ascii="Arial Narrow" w:hAnsi="Arial Narrow" w:cs="Times New Roman"/>
                          <w:bCs/>
                          <w:lang w:val="en-GB"/>
                        </w:rPr>
                      </w:pPr>
                    </w:p>
                    <w:p w14:paraId="3A7F724B" w14:textId="4AA40BA5" w:rsidR="00674A72" w:rsidRDefault="00674A72" w:rsidP="00F875E6">
                      <w:pPr>
                        <w:numPr>
                          <w:ilvl w:val="0"/>
                          <w:numId w:val="9"/>
                        </w:numPr>
                        <w:spacing w:after="0" w:line="240" w:lineRule="auto"/>
                        <w:jc w:val="both"/>
                        <w:rPr>
                          <w:rFonts w:ascii="Arial Narrow" w:hAnsi="Arial Narrow" w:cs="Times New Roman"/>
                          <w:bCs/>
                          <w:lang w:val="en-GB"/>
                        </w:rPr>
                      </w:pPr>
                      <w:r w:rsidRPr="001922A1">
                        <w:rPr>
                          <w:rFonts w:ascii="Arial Narrow" w:hAnsi="Arial Narrow" w:cs="Times New Roman"/>
                          <w:b/>
                          <w:lang w:val="en-GB"/>
                        </w:rPr>
                        <w:t>Vetting panels should be established by the Clusters in advance</w:t>
                      </w:r>
                      <w:r w:rsidRPr="001922A1">
                        <w:rPr>
                          <w:rFonts w:ascii="Arial Narrow" w:hAnsi="Arial Narrow" w:cs="Times New Roman"/>
                          <w:bCs/>
                          <w:lang w:val="en-GB"/>
                        </w:rPr>
                        <w:t xml:space="preserve">, and include, as a minimum: </w:t>
                      </w:r>
                      <w:proofErr w:type="gramStart"/>
                      <w:r w:rsidRPr="001922A1">
                        <w:rPr>
                          <w:rFonts w:ascii="Arial Narrow" w:hAnsi="Arial Narrow" w:cs="Times New Roman"/>
                          <w:bCs/>
                          <w:lang w:val="en-GB"/>
                        </w:rPr>
                        <w:t>the</w:t>
                      </w:r>
                      <w:proofErr w:type="gramEnd"/>
                      <w:r w:rsidRPr="001922A1">
                        <w:rPr>
                          <w:rFonts w:ascii="Arial Narrow" w:hAnsi="Arial Narrow" w:cs="Times New Roman"/>
                          <w:bCs/>
                          <w:lang w:val="en-GB"/>
                        </w:rPr>
                        <w:t xml:space="preserve"> Cluster Coordinator, an INGO, a local/national NGO, a UN agency and, the Cluster Protection and Gender Focal Points. A line-ministry representative may act as an advisor (non-voting member) to the vetting panel, to ensure consistency with policies and standards and promote synergies with national programmes where appropriate. OCHA focal points will support each Cluster vetting panel as active advisors. (Please contact OCHA if you need clarification on who is your focal point).</w:t>
                      </w:r>
                    </w:p>
                    <w:p w14:paraId="125F9F4C" w14:textId="77777777" w:rsidR="002A0AF7" w:rsidRDefault="002A0AF7" w:rsidP="002A0AF7">
                      <w:pPr>
                        <w:spacing w:after="0" w:line="240" w:lineRule="auto"/>
                        <w:jc w:val="both"/>
                        <w:rPr>
                          <w:rFonts w:ascii="Arial Narrow" w:hAnsi="Arial Narrow" w:cs="Times New Roman"/>
                          <w:bCs/>
                          <w:lang w:val="en-GB"/>
                        </w:rPr>
                      </w:pPr>
                    </w:p>
                    <w:p w14:paraId="7FC5EAEC" w14:textId="77777777" w:rsidR="00066254" w:rsidRPr="00830B21" w:rsidRDefault="00066254" w:rsidP="00066254">
                      <w:pPr>
                        <w:numPr>
                          <w:ilvl w:val="0"/>
                          <w:numId w:val="9"/>
                        </w:numPr>
                        <w:spacing w:after="0" w:line="240" w:lineRule="auto"/>
                        <w:jc w:val="both"/>
                        <w:rPr>
                          <w:rFonts w:ascii="Arial Narrow" w:hAnsi="Arial Narrow" w:cs="Times New Roman"/>
                          <w:bCs/>
                          <w:lang w:val="en-GB"/>
                        </w:rPr>
                      </w:pPr>
                      <w:bookmarkStart w:id="2" w:name="_Hlk83131620"/>
                      <w:r w:rsidRPr="00830B21">
                        <w:rPr>
                          <w:rFonts w:ascii="Arial Narrow" w:hAnsi="Arial Narrow" w:cs="Times New Roman"/>
                          <w:bCs/>
                          <w:lang w:val="en-GB"/>
                        </w:rPr>
                        <w:t>Vetting panels will review all projects against the criteria outlined below.  Unless a project is completely out of the scope of the HNO and HRP, all projects will be either fully approved or sent back for revision following the first round of review</w:t>
                      </w:r>
                      <w:r>
                        <w:rPr>
                          <w:rFonts w:ascii="Arial Narrow" w:hAnsi="Arial Narrow" w:cs="Times New Roman"/>
                          <w:bCs/>
                          <w:lang w:val="en-GB"/>
                        </w:rPr>
                        <w:t xml:space="preserve"> giving the implementing partner the opportunity to address the vetting panel’s feedback. Only after this first round of review the updated project proposal will be reviewed again by the vetting panel to determine whether it has addressed the panel’s concerns and thus if or not the project meets the criteria to be included in the HRP.</w:t>
                      </w:r>
                    </w:p>
                    <w:bookmarkEnd w:id="2"/>
                    <w:p w14:paraId="46507685" w14:textId="77777777" w:rsidR="00674A72" w:rsidRPr="001922A1" w:rsidRDefault="00674A72" w:rsidP="00B27999">
                      <w:pPr>
                        <w:spacing w:after="0" w:line="240" w:lineRule="auto"/>
                        <w:jc w:val="both"/>
                        <w:rPr>
                          <w:rFonts w:ascii="Arial Narrow" w:hAnsi="Arial Narrow" w:cs="Times New Roman"/>
                          <w:bCs/>
                          <w:lang w:val="en-GB"/>
                        </w:rPr>
                      </w:pPr>
                    </w:p>
                    <w:p w14:paraId="02A61F4F" w14:textId="1876B829" w:rsidR="00737265" w:rsidRDefault="00737265" w:rsidP="00737265">
                      <w:pPr>
                        <w:pStyle w:val="ListParagraph"/>
                        <w:numPr>
                          <w:ilvl w:val="0"/>
                          <w:numId w:val="9"/>
                        </w:numPr>
                        <w:spacing w:after="0" w:line="240" w:lineRule="auto"/>
                        <w:rPr>
                          <w:rFonts w:ascii="Arial Narrow" w:hAnsi="Arial Narrow" w:cs="Times New Roman"/>
                        </w:rPr>
                      </w:pPr>
                      <w:r w:rsidRPr="001922A1">
                        <w:rPr>
                          <w:rFonts w:ascii="Arial Narrow" w:hAnsi="Arial Narrow" w:cs="Times New Roman"/>
                        </w:rPr>
                        <w:t>For projects with activities that span more than one Cluster (for example, multi-sectoral projects)</w:t>
                      </w:r>
                      <w:r>
                        <w:rPr>
                          <w:rFonts w:ascii="Arial Narrow" w:hAnsi="Arial Narrow" w:cs="Times New Roman"/>
                        </w:rPr>
                        <w:t>, the following will be undertaken:</w:t>
                      </w:r>
                    </w:p>
                    <w:p w14:paraId="1D83CAAC" w14:textId="77777777" w:rsidR="00C95F48" w:rsidRPr="00C95F48" w:rsidRDefault="00C95F48" w:rsidP="00C95F48">
                      <w:pPr>
                        <w:spacing w:after="0" w:line="240" w:lineRule="auto"/>
                        <w:rPr>
                          <w:rFonts w:ascii="Arial Narrow" w:hAnsi="Arial Narrow" w:cs="Times New Roman"/>
                        </w:rPr>
                      </w:pPr>
                    </w:p>
                    <w:p w14:paraId="3A0BDA96" w14:textId="77777777" w:rsidR="00737265" w:rsidRPr="006D2BC5" w:rsidRDefault="00737265" w:rsidP="00737265">
                      <w:pPr>
                        <w:pStyle w:val="ListParagraph"/>
                        <w:numPr>
                          <w:ilvl w:val="1"/>
                          <w:numId w:val="12"/>
                        </w:numPr>
                        <w:spacing w:after="0" w:line="240" w:lineRule="auto"/>
                        <w:rPr>
                          <w:rFonts w:ascii="Arial Narrow" w:hAnsi="Arial Narrow" w:cs="Times New Roman"/>
                          <w:smallCaps/>
                        </w:rPr>
                      </w:pPr>
                      <w:r w:rsidRPr="001922A1">
                        <w:rPr>
                          <w:rFonts w:ascii="Arial Narrow" w:hAnsi="Arial Narrow" w:cs="Times New Roman"/>
                        </w:rPr>
                        <w:t xml:space="preserve">Cluster Coordinators should </w:t>
                      </w:r>
                      <w:r>
                        <w:rPr>
                          <w:rFonts w:ascii="Arial Narrow" w:hAnsi="Arial Narrow" w:cs="Times New Roman"/>
                        </w:rPr>
                        <w:t>i</w:t>
                      </w:r>
                      <w:r w:rsidRPr="001922A1">
                        <w:rPr>
                          <w:rFonts w:ascii="Arial Narrow" w:hAnsi="Arial Narrow" w:cs="Times New Roman"/>
                        </w:rPr>
                        <w:t>nform implementing partners</w:t>
                      </w:r>
                      <w:r>
                        <w:rPr>
                          <w:rFonts w:ascii="Arial Narrow" w:hAnsi="Arial Narrow" w:cs="Times New Roman"/>
                        </w:rPr>
                        <w:t xml:space="preserve"> before the upload of projects period</w:t>
                      </w:r>
                      <w:r w:rsidRPr="001922A1">
                        <w:rPr>
                          <w:rFonts w:ascii="Arial Narrow" w:hAnsi="Arial Narrow" w:cs="Times New Roman"/>
                        </w:rPr>
                        <w:t xml:space="preserve"> that, if they are submitting a </w:t>
                      </w:r>
                      <w:r>
                        <w:rPr>
                          <w:rFonts w:ascii="Arial Narrow" w:hAnsi="Arial Narrow" w:cs="Times New Roman"/>
                        </w:rPr>
                        <w:t>multi</w:t>
                      </w:r>
                      <w:r w:rsidRPr="001922A1">
                        <w:rPr>
                          <w:rFonts w:ascii="Arial Narrow" w:hAnsi="Arial Narrow" w:cs="Times New Roman"/>
                        </w:rPr>
                        <w:t>-</w:t>
                      </w:r>
                      <w:r>
                        <w:rPr>
                          <w:rFonts w:ascii="Arial Narrow" w:hAnsi="Arial Narrow" w:cs="Times New Roman"/>
                        </w:rPr>
                        <w:t>sectorial</w:t>
                      </w:r>
                      <w:r w:rsidRPr="001922A1">
                        <w:rPr>
                          <w:rFonts w:ascii="Arial Narrow" w:hAnsi="Arial Narrow" w:cs="Times New Roman"/>
                        </w:rPr>
                        <w:t xml:space="preserve"> project, they need to identify the relevant </w:t>
                      </w:r>
                      <w:proofErr w:type="gramStart"/>
                      <w:r w:rsidRPr="001922A1">
                        <w:rPr>
                          <w:rFonts w:ascii="Arial Narrow" w:hAnsi="Arial Narrow" w:cs="Times New Roman"/>
                        </w:rPr>
                        <w:t>Clusters</w:t>
                      </w:r>
                      <w:r>
                        <w:rPr>
                          <w:rFonts w:ascii="Arial Narrow" w:hAnsi="Arial Narrow" w:cs="Times New Roman"/>
                        </w:rPr>
                        <w:t xml:space="preserve"> </w:t>
                      </w:r>
                      <w:r w:rsidRPr="001922A1">
                        <w:rPr>
                          <w:rFonts w:ascii="Arial Narrow" w:hAnsi="Arial Narrow" w:cs="Times New Roman"/>
                        </w:rPr>
                        <w:t xml:space="preserve"> in</w:t>
                      </w:r>
                      <w:proofErr w:type="gramEnd"/>
                      <w:r w:rsidRPr="001922A1">
                        <w:rPr>
                          <w:rFonts w:ascii="Arial Narrow" w:hAnsi="Arial Narrow" w:cs="Times New Roman"/>
                        </w:rPr>
                        <w:t xml:space="preserve"> advance of the project submission to facilitate the process.</w:t>
                      </w:r>
                    </w:p>
                    <w:p w14:paraId="73CD91DF" w14:textId="77777777" w:rsidR="00737265" w:rsidRPr="00FC3DCC" w:rsidRDefault="00737265" w:rsidP="00737265">
                      <w:pPr>
                        <w:pStyle w:val="ListParagraph"/>
                        <w:numPr>
                          <w:ilvl w:val="1"/>
                          <w:numId w:val="12"/>
                        </w:numPr>
                        <w:spacing w:after="0" w:line="240" w:lineRule="auto"/>
                        <w:rPr>
                          <w:rFonts w:ascii="Arial Narrow" w:hAnsi="Arial Narrow" w:cs="Times New Roman"/>
                          <w:smallCaps/>
                        </w:rPr>
                      </w:pPr>
                      <w:r>
                        <w:rPr>
                          <w:rFonts w:ascii="Arial Narrow" w:hAnsi="Arial Narrow" w:cs="Times New Roman"/>
                          <w:bCs/>
                        </w:rPr>
                        <w:t>OCHA will extract all the multi-sectorial projects from the system and channel these to the relevant clusters at the conclusion of the project upload period.</w:t>
                      </w:r>
                    </w:p>
                    <w:p w14:paraId="3061FFA4" w14:textId="77777777" w:rsidR="00737265" w:rsidRPr="00830B21" w:rsidRDefault="00737265" w:rsidP="00737265">
                      <w:pPr>
                        <w:pStyle w:val="ListParagraph"/>
                        <w:numPr>
                          <w:ilvl w:val="1"/>
                          <w:numId w:val="12"/>
                        </w:numPr>
                        <w:spacing w:after="0" w:line="240" w:lineRule="auto"/>
                        <w:rPr>
                          <w:rFonts w:ascii="Arial Narrow" w:hAnsi="Arial Narrow" w:cs="Times New Roman"/>
                          <w:smallCaps/>
                        </w:rPr>
                      </w:pPr>
                      <w:r>
                        <w:rPr>
                          <w:rFonts w:ascii="Arial Narrow" w:hAnsi="Arial Narrow" w:cs="Times New Roman"/>
                          <w:bCs/>
                        </w:rPr>
                        <w:t xml:space="preserve">OCHA will chair an ICCG vetting meeting whereby the relevant cluster coordinators </w:t>
                      </w:r>
                      <w:r>
                        <w:rPr>
                          <w:rFonts w:ascii="Arial Narrow" w:hAnsi="Arial Narrow" w:cs="Times New Roman"/>
                        </w:rPr>
                        <w:t>(National and at the Sub-National level)</w:t>
                      </w:r>
                      <w:r>
                        <w:rPr>
                          <w:rFonts w:ascii="Arial Narrow" w:hAnsi="Arial Narrow" w:cs="Times New Roman"/>
                          <w:bCs/>
                        </w:rPr>
                        <w:t xml:space="preserve"> will review the multi-sectorial projects against the vetting criteria.</w:t>
                      </w:r>
                    </w:p>
                    <w:p w14:paraId="3A98F226" w14:textId="77777777" w:rsidR="00737265" w:rsidRPr="006D2BC5" w:rsidRDefault="00737265" w:rsidP="00737265">
                      <w:pPr>
                        <w:pStyle w:val="ListParagraph"/>
                        <w:numPr>
                          <w:ilvl w:val="1"/>
                          <w:numId w:val="12"/>
                        </w:numPr>
                        <w:spacing w:after="0" w:line="240" w:lineRule="auto"/>
                        <w:rPr>
                          <w:rFonts w:ascii="Arial Narrow" w:hAnsi="Arial Narrow" w:cs="Times New Roman"/>
                          <w:smallCaps/>
                        </w:rPr>
                      </w:pPr>
                      <w:r>
                        <w:rPr>
                          <w:rFonts w:ascii="Arial Narrow" w:hAnsi="Arial Narrow" w:cs="Times New Roman"/>
                          <w:bCs/>
                        </w:rPr>
                        <w:t xml:space="preserve">The process in which the project is reviewed will follow the same approach as a regular project, i.e. following the first round of review no project shall be rejected.  At the second round of review the vetting panel shall determine whether a project has addressed all the panel’s concerns and meets the criteria </w:t>
                      </w:r>
                      <w:proofErr w:type="spellStart"/>
                      <w:r>
                        <w:rPr>
                          <w:rFonts w:ascii="Arial Narrow" w:hAnsi="Arial Narrow" w:cs="Times New Roman"/>
                          <w:bCs/>
                        </w:rPr>
                        <w:t>t</w:t>
                      </w:r>
                      <w:proofErr w:type="spellEnd"/>
                      <w:r>
                        <w:rPr>
                          <w:rFonts w:ascii="Arial Narrow" w:hAnsi="Arial Narrow" w:cs="Times New Roman"/>
                          <w:bCs/>
                        </w:rPr>
                        <w:t xml:space="preserve"> be included in the HRP.</w:t>
                      </w:r>
                    </w:p>
                    <w:p w14:paraId="188E5ECB" w14:textId="77777777" w:rsidR="00737265" w:rsidRPr="00027193" w:rsidRDefault="00737265" w:rsidP="00737265">
                      <w:pPr>
                        <w:pStyle w:val="ListParagraph"/>
                        <w:numPr>
                          <w:ilvl w:val="1"/>
                          <w:numId w:val="12"/>
                        </w:numPr>
                        <w:spacing w:after="0" w:line="240" w:lineRule="auto"/>
                        <w:rPr>
                          <w:rFonts w:ascii="Arial Narrow" w:hAnsi="Arial Narrow" w:cs="Times New Roman"/>
                          <w:smallCaps/>
                        </w:rPr>
                      </w:pPr>
                      <w:r>
                        <w:rPr>
                          <w:rFonts w:ascii="Arial Narrow" w:hAnsi="Arial Narrow" w:cs="Times New Roman"/>
                        </w:rPr>
                        <w:t>The outcome of the review of multi-sectorial projects will be fed back to the appealing agency through OCHA copying all relevant clusters.</w:t>
                      </w:r>
                    </w:p>
                    <w:p w14:paraId="330AB740" w14:textId="77777777" w:rsidR="00674A72" w:rsidRPr="004B3B1E" w:rsidRDefault="00674A72" w:rsidP="00B27999">
                      <w:pPr>
                        <w:spacing w:after="0" w:line="240" w:lineRule="auto"/>
                        <w:rPr>
                          <w:rFonts w:ascii="Arial Narrow" w:hAnsi="Arial Narrow" w:cs="Times New Roman"/>
                          <w:smallCaps/>
                          <w:lang w:val="en-GB"/>
                        </w:rPr>
                      </w:pPr>
                    </w:p>
                    <w:p w14:paraId="3D24E575" w14:textId="77777777" w:rsidR="00674A72" w:rsidRDefault="00674A72" w:rsidP="00E006D2">
                      <w:pPr>
                        <w:spacing w:after="0" w:line="240" w:lineRule="auto"/>
                        <w:rPr>
                          <w:rFonts w:ascii="Arial Narrow" w:hAnsi="Arial Narrow" w:cs="Times New Roman"/>
                          <w:lang w:val="en-GB"/>
                        </w:rPr>
                      </w:pPr>
                      <w:r w:rsidRPr="004B3B1E">
                        <w:rPr>
                          <w:rFonts w:ascii="Arial Narrow" w:hAnsi="Arial Narrow" w:cs="Times New Roman"/>
                          <w:smallCaps/>
                          <w:lang w:val="en-GB"/>
                        </w:rPr>
                        <w:t>F</w:t>
                      </w:r>
                      <w:r w:rsidRPr="004B3B1E">
                        <w:rPr>
                          <w:rFonts w:ascii="Arial Narrow" w:hAnsi="Arial Narrow" w:cs="Times New Roman"/>
                          <w:lang w:val="en-GB"/>
                        </w:rPr>
                        <w:t xml:space="preserve">or </w:t>
                      </w:r>
                      <w:r>
                        <w:rPr>
                          <w:rFonts w:ascii="Arial Narrow" w:hAnsi="Arial Narrow" w:cs="Times New Roman"/>
                          <w:lang w:val="en-GB"/>
                        </w:rPr>
                        <w:t xml:space="preserve">any </w:t>
                      </w:r>
                      <w:r w:rsidRPr="004B3B1E">
                        <w:rPr>
                          <w:rFonts w:ascii="Arial Narrow" w:hAnsi="Arial Narrow" w:cs="Times New Roman"/>
                          <w:lang w:val="en-GB"/>
                        </w:rPr>
                        <w:t>technical support</w:t>
                      </w:r>
                      <w:r>
                        <w:rPr>
                          <w:rFonts w:ascii="Arial Narrow" w:hAnsi="Arial Narrow" w:cs="Times New Roman"/>
                          <w:lang w:val="en-GB"/>
                        </w:rPr>
                        <w:t>,</w:t>
                      </w:r>
                      <w:r w:rsidRPr="004B3B1E">
                        <w:rPr>
                          <w:rFonts w:ascii="Arial Narrow" w:hAnsi="Arial Narrow" w:cs="Times New Roman"/>
                          <w:lang w:val="en-GB"/>
                        </w:rPr>
                        <w:t xml:space="preserve"> please contact</w:t>
                      </w:r>
                      <w:r>
                        <w:rPr>
                          <w:rFonts w:ascii="Arial Narrow" w:hAnsi="Arial Narrow" w:cs="Times New Roman"/>
                          <w:lang w:val="en-GB"/>
                        </w:rPr>
                        <w:t>:</w:t>
                      </w:r>
                    </w:p>
                    <w:p w14:paraId="4B839B79" w14:textId="77777777" w:rsidR="00674A72" w:rsidRDefault="00674A72" w:rsidP="001922A1">
                      <w:pPr>
                        <w:pStyle w:val="ListParagraph"/>
                        <w:numPr>
                          <w:ilvl w:val="0"/>
                          <w:numId w:val="33"/>
                        </w:numPr>
                        <w:spacing w:after="0" w:line="240" w:lineRule="auto"/>
                        <w:rPr>
                          <w:rFonts w:ascii="Arial Narrow" w:hAnsi="Arial Narrow"/>
                        </w:rPr>
                      </w:pPr>
                      <w:r w:rsidRPr="001D1E92">
                        <w:rPr>
                          <w:rFonts w:ascii="Arial Narrow" w:hAnsi="Arial Narrow"/>
                        </w:rPr>
                        <w:t>(English and Arabic)</w:t>
                      </w:r>
                      <w:r>
                        <w:rPr>
                          <w:rFonts w:ascii="Arial Narrow" w:hAnsi="Arial Narrow"/>
                        </w:rPr>
                        <w:t xml:space="preserve"> Firas Qaimary, OCHA oPt, Email: </w:t>
                      </w:r>
                      <w:hyperlink r:id="rId16" w:history="1">
                        <w:r w:rsidRPr="008A2322">
                          <w:rPr>
                            <w:rStyle w:val="Hyperlink"/>
                            <w:rFonts w:ascii="Arial Narrow" w:hAnsi="Arial Narrow"/>
                          </w:rPr>
                          <w:t>qaimary@un.org</w:t>
                        </w:r>
                      </w:hyperlink>
                      <w:r>
                        <w:rPr>
                          <w:rFonts w:ascii="Arial Narrow" w:hAnsi="Arial Narrow"/>
                        </w:rPr>
                        <w:t xml:space="preserve"> </w:t>
                      </w:r>
                      <w:r w:rsidRPr="001D1E92">
                        <w:rPr>
                          <w:rFonts w:ascii="Arial Narrow" w:hAnsi="Arial Narrow"/>
                        </w:rPr>
                        <w:t xml:space="preserve"> </w:t>
                      </w:r>
                      <w:r>
                        <w:rPr>
                          <w:rFonts w:ascii="Arial Narrow" w:hAnsi="Arial Narrow"/>
                        </w:rPr>
                        <w:t>for West Bank projects</w:t>
                      </w:r>
                    </w:p>
                    <w:p w14:paraId="12F04A93" w14:textId="596FC050" w:rsidR="00674A72" w:rsidRDefault="00674A72" w:rsidP="001922A1">
                      <w:pPr>
                        <w:pStyle w:val="ListParagraph"/>
                        <w:numPr>
                          <w:ilvl w:val="0"/>
                          <w:numId w:val="33"/>
                        </w:numPr>
                        <w:spacing w:after="160" w:line="259" w:lineRule="auto"/>
                        <w:rPr>
                          <w:rFonts w:ascii="Arial Narrow" w:hAnsi="Arial Narrow"/>
                        </w:rPr>
                      </w:pPr>
                      <w:bookmarkStart w:id="3" w:name="_Hlk52465859"/>
                      <w:r w:rsidRPr="001D1E92">
                        <w:rPr>
                          <w:rFonts w:ascii="Arial Narrow" w:hAnsi="Arial Narrow"/>
                        </w:rPr>
                        <w:t>(English and Arabic) Mohanad AL DIRAW</w:t>
                      </w:r>
                      <w:r w:rsidR="005E09A3">
                        <w:rPr>
                          <w:rFonts w:ascii="Arial Narrow" w:hAnsi="Arial Narrow"/>
                        </w:rPr>
                        <w:t>I</w:t>
                      </w:r>
                      <w:r w:rsidRPr="001D1E92">
                        <w:rPr>
                          <w:rFonts w:ascii="Arial Narrow" w:hAnsi="Arial Narrow"/>
                        </w:rPr>
                        <w:t xml:space="preserve">, OCHA oPt, Email: </w:t>
                      </w:r>
                      <w:hyperlink r:id="rId17" w:history="1">
                        <w:r w:rsidRPr="001D1E92">
                          <w:rPr>
                            <w:rFonts w:ascii="Arial Narrow" w:hAnsi="Arial Narrow"/>
                          </w:rPr>
                          <w:t>mohanad.aldirawi1@un.org</w:t>
                        </w:r>
                      </w:hyperlink>
                      <w:r w:rsidR="00C95F48">
                        <w:rPr>
                          <w:rFonts w:ascii="Arial Narrow" w:hAnsi="Arial Narrow"/>
                        </w:rPr>
                        <w:t xml:space="preserve"> </w:t>
                      </w:r>
                      <w:r w:rsidRPr="001D1E92">
                        <w:rPr>
                          <w:rFonts w:ascii="Arial Narrow" w:hAnsi="Arial Narrow"/>
                        </w:rPr>
                        <w:t xml:space="preserve"> </w:t>
                      </w:r>
                      <w:r>
                        <w:rPr>
                          <w:rFonts w:ascii="Arial Narrow" w:hAnsi="Arial Narrow"/>
                        </w:rPr>
                        <w:t>for Gaza projects</w:t>
                      </w:r>
                    </w:p>
                    <w:p w14:paraId="2769A62C" w14:textId="07DFA30D" w:rsidR="00674A72" w:rsidRPr="001D1E92" w:rsidRDefault="00674A72" w:rsidP="001922A1">
                      <w:pPr>
                        <w:pStyle w:val="ListParagraph"/>
                        <w:numPr>
                          <w:ilvl w:val="0"/>
                          <w:numId w:val="33"/>
                        </w:numPr>
                        <w:spacing w:after="160" w:line="259" w:lineRule="auto"/>
                        <w:rPr>
                          <w:rFonts w:ascii="Arial Narrow" w:hAnsi="Arial Narrow"/>
                        </w:rPr>
                      </w:pPr>
                      <w:r w:rsidRPr="001D1E92">
                        <w:rPr>
                          <w:rFonts w:ascii="Arial Narrow" w:hAnsi="Arial Narrow"/>
                        </w:rPr>
                        <w:t>Majed Abuqubu, OCHA oPt Jerusalem, 054-717-8950,</w:t>
                      </w:r>
                      <w:r w:rsidR="00C95F48" w:rsidRPr="00C95F48">
                        <w:rPr>
                          <w:rFonts w:ascii="Arial Narrow" w:hAnsi="Arial Narrow"/>
                        </w:rPr>
                        <w:t xml:space="preserve"> </w:t>
                      </w:r>
                      <w:r w:rsidR="00C95F48" w:rsidRPr="001D1E92">
                        <w:rPr>
                          <w:rFonts w:ascii="Arial Narrow" w:hAnsi="Arial Narrow"/>
                        </w:rPr>
                        <w:t>Email</w:t>
                      </w:r>
                      <w:r w:rsidR="00C95F48">
                        <w:rPr>
                          <w:rFonts w:ascii="Arial Narrow" w:hAnsi="Arial Narrow"/>
                        </w:rPr>
                        <w:t>:</w:t>
                      </w:r>
                      <w:r w:rsidRPr="001D1E92">
                        <w:rPr>
                          <w:rFonts w:ascii="Arial Narrow" w:hAnsi="Arial Narrow"/>
                        </w:rPr>
                        <w:t xml:space="preserve"> </w:t>
                      </w:r>
                      <w:hyperlink r:id="rId18" w:history="1">
                        <w:r w:rsidRPr="001D1E92">
                          <w:rPr>
                            <w:rStyle w:val="Hyperlink"/>
                            <w:rFonts w:ascii="Arial Narrow" w:hAnsi="Arial Narrow"/>
                          </w:rPr>
                          <w:t>abukubi@un.org</w:t>
                        </w:r>
                      </w:hyperlink>
                      <w:r>
                        <w:rPr>
                          <w:rStyle w:val="Hyperlink"/>
                          <w:rFonts w:ascii="Arial Narrow" w:hAnsi="Arial Narrow"/>
                        </w:rPr>
                        <w:t xml:space="preserve"> for back-up.</w:t>
                      </w:r>
                    </w:p>
                    <w:bookmarkEnd w:id="3"/>
                    <w:p w14:paraId="1B18A560" w14:textId="77777777" w:rsidR="00674A72" w:rsidRDefault="00674A72" w:rsidP="00E006D2">
                      <w:pPr>
                        <w:spacing w:after="0" w:line="240" w:lineRule="auto"/>
                        <w:rPr>
                          <w:rFonts w:ascii="Arial Narrow" w:hAnsi="Arial Narrow" w:cs="Times New Roman"/>
                          <w:lang w:val="en-GB"/>
                        </w:rPr>
                      </w:pPr>
                      <w:r w:rsidRPr="004B3B1E">
                        <w:rPr>
                          <w:rFonts w:ascii="Arial Narrow" w:hAnsi="Arial Narrow" w:cs="Times New Roman"/>
                          <w:lang w:val="en-GB"/>
                        </w:rPr>
                        <w:t xml:space="preserve"> </w:t>
                      </w:r>
                    </w:p>
                    <w:p w14:paraId="1B8D20FB" w14:textId="77777777" w:rsidR="00674A72" w:rsidRDefault="00674A72" w:rsidP="00E006D2">
                      <w:pPr>
                        <w:spacing w:after="0" w:line="240" w:lineRule="auto"/>
                        <w:rPr>
                          <w:rFonts w:ascii="Arial Narrow" w:hAnsi="Arial Narrow" w:cs="Times New Roman"/>
                          <w:lang w:val="en-GB"/>
                        </w:rPr>
                      </w:pPr>
                    </w:p>
                  </w:txbxContent>
                </v:textbox>
              </v:shape>
            </w:pict>
          </mc:Fallback>
        </mc:AlternateContent>
      </w:r>
    </w:p>
    <w:p w14:paraId="794A767B" w14:textId="77777777" w:rsidR="00403CF0" w:rsidRDefault="00403CF0" w:rsidP="00977469">
      <w:pPr>
        <w:spacing w:after="0" w:line="240" w:lineRule="auto"/>
        <w:jc w:val="both"/>
        <w:rPr>
          <w:rFonts w:cs="Times New Roman"/>
          <w:bCs/>
          <w:lang w:val="en-GB"/>
        </w:rPr>
      </w:pPr>
    </w:p>
    <w:p w14:paraId="38B038BB" w14:textId="77777777" w:rsidR="00403CF0" w:rsidRDefault="00403CF0" w:rsidP="00403CF0">
      <w:pPr>
        <w:spacing w:after="0" w:line="240" w:lineRule="auto"/>
        <w:jc w:val="both"/>
        <w:rPr>
          <w:rFonts w:cs="Times New Roman"/>
          <w:bCs/>
          <w:lang w:val="en-GB"/>
        </w:rPr>
      </w:pPr>
      <w:r>
        <w:rPr>
          <w:rFonts w:cs="Times New Roman"/>
          <w:bCs/>
          <w:lang w:val="en-GB"/>
        </w:rPr>
        <w:br/>
      </w:r>
    </w:p>
    <w:p w14:paraId="5B7D3513" w14:textId="77777777" w:rsidR="00026338" w:rsidRDefault="00403CF0" w:rsidP="00403CF0">
      <w:pPr>
        <w:spacing w:after="0" w:line="240" w:lineRule="auto"/>
        <w:jc w:val="center"/>
        <w:rPr>
          <w:rFonts w:cs="Times New Roman"/>
          <w:bCs/>
          <w:lang w:val="en-GB"/>
        </w:rPr>
      </w:pPr>
      <w:r>
        <w:rPr>
          <w:rFonts w:cs="Times New Roman"/>
          <w:bCs/>
          <w:lang w:val="en-GB"/>
        </w:rPr>
        <w:br w:type="page"/>
      </w:r>
    </w:p>
    <w:p w14:paraId="6D69FD41" w14:textId="77777777" w:rsidR="00026338" w:rsidRDefault="00026338" w:rsidP="00403CF0">
      <w:pPr>
        <w:spacing w:after="0" w:line="240" w:lineRule="auto"/>
        <w:jc w:val="center"/>
        <w:rPr>
          <w:rFonts w:cs="Times New Roman"/>
          <w:bCs/>
          <w:lang w:val="en-GB"/>
        </w:rPr>
      </w:pPr>
      <w:bookmarkStart w:id="2" w:name="_Hlk52442792"/>
      <w:r w:rsidRPr="00751502">
        <w:rPr>
          <w:rFonts w:cs="Times New Roman"/>
          <w:b/>
          <w:color w:val="2E74B5" w:themeColor="accent5" w:themeShade="BF"/>
          <w:lang w:val="en-GB"/>
        </w:rPr>
        <w:lastRenderedPageBreak/>
        <w:t>KEY DATES</w:t>
      </w:r>
      <w:r>
        <w:rPr>
          <w:rFonts w:cs="Times New Roman"/>
          <w:bCs/>
          <w:lang w:val="en-GB"/>
        </w:rPr>
        <w:t xml:space="preserve"> </w:t>
      </w:r>
    </w:p>
    <w:p w14:paraId="1625A146" w14:textId="77777777" w:rsidR="008F4B1C" w:rsidRDefault="008F4B1C" w:rsidP="00301444">
      <w:pPr>
        <w:spacing w:after="0" w:line="240" w:lineRule="auto"/>
        <w:jc w:val="both"/>
        <w:rPr>
          <w:rFonts w:cs="Times New Roman"/>
          <w:bCs/>
          <w:lang w:val="en-GB"/>
        </w:rPr>
      </w:pPr>
    </w:p>
    <w:p w14:paraId="73B70091" w14:textId="621543CD" w:rsidR="009B1CD6" w:rsidRDefault="00737265" w:rsidP="00751502">
      <w:pPr>
        <w:spacing w:after="0" w:line="240" w:lineRule="auto"/>
        <w:rPr>
          <w:rFonts w:ascii="Arial Narrow" w:hAnsi="Arial Narrow" w:cs="Times New Roman"/>
          <w:bCs/>
          <w:lang w:val="en-GB"/>
        </w:rPr>
      </w:pPr>
      <w:r>
        <w:rPr>
          <w:rFonts w:ascii="Arial Narrow" w:hAnsi="Arial Narrow" w:cs="Times New Roman"/>
          <w:b/>
          <w:lang w:val="en-GB"/>
        </w:rPr>
        <w:t>2</w:t>
      </w:r>
      <w:r w:rsidR="00F33174">
        <w:rPr>
          <w:rFonts w:ascii="Arial Narrow" w:hAnsi="Arial Narrow" w:cs="Times New Roman"/>
          <w:b/>
          <w:lang w:val="en-GB"/>
        </w:rPr>
        <w:t>7</w:t>
      </w:r>
      <w:r>
        <w:rPr>
          <w:rFonts w:ascii="Arial Narrow" w:hAnsi="Arial Narrow" w:cs="Times New Roman"/>
          <w:b/>
          <w:lang w:val="en-GB"/>
        </w:rPr>
        <w:t xml:space="preserve"> September</w:t>
      </w:r>
      <w:r w:rsidR="009B1CD6" w:rsidRPr="007629CA">
        <w:rPr>
          <w:rFonts w:ascii="Arial Narrow" w:hAnsi="Arial Narrow" w:cs="Times New Roman"/>
          <w:bCs/>
          <w:lang w:val="en-GB"/>
        </w:rPr>
        <w:tab/>
      </w:r>
      <w:r w:rsidR="009B1CD6" w:rsidRPr="007629CA">
        <w:rPr>
          <w:rFonts w:ascii="Arial Narrow" w:hAnsi="Arial Narrow" w:cs="Times New Roman"/>
          <w:bCs/>
          <w:lang w:val="en-GB"/>
        </w:rPr>
        <w:tab/>
      </w:r>
      <w:r w:rsidR="009B1CD6" w:rsidRPr="007629CA">
        <w:rPr>
          <w:rFonts w:ascii="Arial Narrow" w:hAnsi="Arial Narrow" w:cs="Times New Roman"/>
          <w:bCs/>
          <w:lang w:val="en-GB"/>
        </w:rPr>
        <w:tab/>
        <w:t>Clusters to share dates of vetting panel meetin</w:t>
      </w:r>
      <w:r w:rsidR="00BD338F" w:rsidRPr="007629CA">
        <w:rPr>
          <w:rFonts w:ascii="Arial Narrow" w:hAnsi="Arial Narrow" w:cs="Times New Roman"/>
          <w:bCs/>
          <w:lang w:val="en-GB"/>
        </w:rPr>
        <w:t>g</w:t>
      </w:r>
      <w:r w:rsidR="002F348B">
        <w:rPr>
          <w:rFonts w:ascii="Arial Narrow" w:hAnsi="Arial Narrow" w:cs="Times New Roman"/>
          <w:bCs/>
          <w:lang w:val="en-GB"/>
        </w:rPr>
        <w:t>s</w:t>
      </w:r>
      <w:r w:rsidR="009B1CD6" w:rsidRPr="007629CA">
        <w:rPr>
          <w:rFonts w:ascii="Arial Narrow" w:hAnsi="Arial Narrow" w:cs="Times New Roman"/>
          <w:bCs/>
          <w:lang w:val="en-GB"/>
        </w:rPr>
        <w:t xml:space="preserve"> with OCHA.</w:t>
      </w:r>
    </w:p>
    <w:p w14:paraId="2DAE5FF0" w14:textId="3D4CBDF9" w:rsidR="00737265" w:rsidRDefault="00737265" w:rsidP="00737265">
      <w:pPr>
        <w:spacing w:after="0" w:line="240" w:lineRule="auto"/>
        <w:ind w:left="2880" w:hanging="2880"/>
        <w:jc w:val="both"/>
        <w:rPr>
          <w:rFonts w:ascii="Arial Narrow" w:hAnsi="Arial Narrow" w:cs="Times New Roman"/>
          <w:b/>
          <w:lang w:val="en-GB"/>
        </w:rPr>
      </w:pPr>
    </w:p>
    <w:p w14:paraId="4420BC71" w14:textId="1F1B584F" w:rsidR="002A0AF7" w:rsidRPr="002A0AF7" w:rsidRDefault="002A0AF7" w:rsidP="00737265">
      <w:pPr>
        <w:spacing w:after="0" w:line="240" w:lineRule="auto"/>
        <w:ind w:left="2880" w:hanging="2880"/>
        <w:jc w:val="both"/>
        <w:rPr>
          <w:rFonts w:ascii="Arial Narrow" w:hAnsi="Arial Narrow" w:cs="Times New Roman"/>
          <w:bCs/>
          <w:lang w:val="en-GB"/>
        </w:rPr>
      </w:pPr>
      <w:r>
        <w:rPr>
          <w:rFonts w:ascii="Arial Narrow" w:hAnsi="Arial Narrow" w:cs="Times New Roman"/>
          <w:b/>
          <w:lang w:val="en-GB"/>
        </w:rPr>
        <w:t>29 September</w:t>
      </w:r>
      <w:r>
        <w:rPr>
          <w:rFonts w:ascii="Arial Narrow" w:hAnsi="Arial Narrow" w:cs="Times New Roman"/>
          <w:b/>
          <w:lang w:val="en-GB"/>
        </w:rPr>
        <w:tab/>
      </w:r>
      <w:r w:rsidRPr="002A0AF7">
        <w:rPr>
          <w:rFonts w:ascii="Arial Narrow" w:hAnsi="Arial Narrow" w:cs="Times New Roman"/>
          <w:bCs/>
          <w:lang w:val="en-GB"/>
        </w:rPr>
        <w:t>Project Module clinic (9 am – 11 am)</w:t>
      </w:r>
      <w:r w:rsidR="00F5075A">
        <w:rPr>
          <w:rFonts w:ascii="Arial Narrow" w:hAnsi="Arial Narrow" w:cs="Times New Roman"/>
          <w:bCs/>
          <w:lang w:val="en-GB"/>
        </w:rPr>
        <w:t xml:space="preserve"> covering Protection mainstreaming &amp; PSEA, GAM and CVA</w:t>
      </w:r>
    </w:p>
    <w:p w14:paraId="684DB4E5" w14:textId="0821A643" w:rsidR="002A0AF7" w:rsidRDefault="002A0AF7" w:rsidP="00737265">
      <w:pPr>
        <w:spacing w:after="0" w:line="240" w:lineRule="auto"/>
        <w:ind w:left="2880" w:hanging="2880"/>
        <w:jc w:val="both"/>
        <w:rPr>
          <w:rFonts w:ascii="Arial Narrow" w:hAnsi="Arial Narrow" w:cs="Times New Roman"/>
          <w:b/>
          <w:lang w:val="en-GB"/>
        </w:rPr>
      </w:pPr>
    </w:p>
    <w:p w14:paraId="0DF40F7E" w14:textId="64385A25" w:rsidR="002A0AF7" w:rsidRPr="002A0AF7" w:rsidRDefault="002A0AF7" w:rsidP="00737265">
      <w:pPr>
        <w:spacing w:after="0" w:line="240" w:lineRule="auto"/>
        <w:ind w:left="2880" w:hanging="2880"/>
        <w:jc w:val="both"/>
        <w:rPr>
          <w:rFonts w:ascii="Arial Narrow" w:hAnsi="Arial Narrow" w:cs="Times New Roman"/>
          <w:bCs/>
          <w:lang w:val="en-GB"/>
        </w:rPr>
      </w:pPr>
      <w:r>
        <w:rPr>
          <w:rFonts w:ascii="Arial Narrow" w:hAnsi="Arial Narrow" w:cs="Times New Roman"/>
          <w:b/>
          <w:lang w:val="en-GB"/>
        </w:rPr>
        <w:t>30 September</w:t>
      </w:r>
      <w:r>
        <w:rPr>
          <w:rFonts w:ascii="Arial Narrow" w:hAnsi="Arial Narrow" w:cs="Times New Roman"/>
          <w:b/>
          <w:lang w:val="en-GB"/>
        </w:rPr>
        <w:tab/>
      </w:r>
      <w:r w:rsidRPr="002A0AF7">
        <w:rPr>
          <w:rFonts w:ascii="Arial Narrow" w:hAnsi="Arial Narrow" w:cs="Times New Roman"/>
          <w:bCs/>
          <w:lang w:val="en-GB"/>
        </w:rPr>
        <w:t xml:space="preserve">Project Module </w:t>
      </w:r>
      <w:proofErr w:type="gramStart"/>
      <w:r w:rsidRPr="002A0AF7">
        <w:rPr>
          <w:rFonts w:ascii="Arial Narrow" w:hAnsi="Arial Narrow" w:cs="Times New Roman"/>
          <w:bCs/>
          <w:lang w:val="en-GB"/>
        </w:rPr>
        <w:t>clinic  (</w:t>
      </w:r>
      <w:proofErr w:type="gramEnd"/>
      <w:r w:rsidRPr="002A0AF7">
        <w:rPr>
          <w:rFonts w:ascii="Arial Narrow" w:hAnsi="Arial Narrow" w:cs="Times New Roman"/>
          <w:bCs/>
          <w:lang w:val="en-GB"/>
        </w:rPr>
        <w:t>2 pm – 4pm)</w:t>
      </w:r>
      <w:r w:rsidR="00F5075A">
        <w:rPr>
          <w:rFonts w:ascii="Arial Narrow" w:hAnsi="Arial Narrow" w:cs="Times New Roman"/>
          <w:bCs/>
          <w:lang w:val="en-GB"/>
        </w:rPr>
        <w:t xml:space="preserve"> covering Protection mainstreaming &amp; PSEA, GAM and CVA</w:t>
      </w:r>
    </w:p>
    <w:p w14:paraId="412F96A1" w14:textId="77777777" w:rsidR="002A0AF7" w:rsidRPr="002A0AF7" w:rsidRDefault="002A0AF7" w:rsidP="00737265">
      <w:pPr>
        <w:spacing w:after="0" w:line="240" w:lineRule="auto"/>
        <w:ind w:left="2880" w:hanging="2880"/>
        <w:jc w:val="both"/>
        <w:rPr>
          <w:rFonts w:ascii="Arial Narrow" w:hAnsi="Arial Narrow" w:cs="Times New Roman"/>
          <w:bCs/>
          <w:lang w:val="en-GB"/>
        </w:rPr>
      </w:pPr>
    </w:p>
    <w:p w14:paraId="790C02E1" w14:textId="0F7C46A2" w:rsidR="00737265" w:rsidRPr="007629CA" w:rsidRDefault="00737265" w:rsidP="00737265">
      <w:pPr>
        <w:spacing w:after="0" w:line="240" w:lineRule="auto"/>
        <w:ind w:left="2880" w:hanging="2880"/>
        <w:jc w:val="both"/>
        <w:rPr>
          <w:rFonts w:ascii="Arial Narrow" w:hAnsi="Arial Narrow" w:cs="Times New Roman"/>
          <w:bCs/>
          <w:lang w:val="en-GB"/>
        </w:rPr>
      </w:pPr>
      <w:r>
        <w:rPr>
          <w:rFonts w:ascii="Arial Narrow" w:hAnsi="Arial Narrow" w:cs="Times New Roman"/>
          <w:b/>
          <w:lang w:val="en-GB"/>
        </w:rPr>
        <w:t>3</w:t>
      </w:r>
      <w:r w:rsidRPr="007629CA">
        <w:rPr>
          <w:rFonts w:ascii="Arial Narrow" w:hAnsi="Arial Narrow" w:cs="Times New Roman"/>
          <w:b/>
          <w:lang w:val="en-GB"/>
        </w:rPr>
        <w:t xml:space="preserve"> October – 1</w:t>
      </w:r>
      <w:r>
        <w:rPr>
          <w:rFonts w:ascii="Arial Narrow" w:hAnsi="Arial Narrow" w:cs="Times New Roman"/>
          <w:b/>
          <w:lang w:val="en-GB"/>
        </w:rPr>
        <w:t>5 October</w:t>
      </w:r>
      <w:r w:rsidRPr="007629CA">
        <w:rPr>
          <w:rFonts w:ascii="Arial Narrow" w:hAnsi="Arial Narrow" w:cs="Times New Roman"/>
          <w:bCs/>
          <w:lang w:val="en-GB"/>
        </w:rPr>
        <w:tab/>
        <w:t>Project upload period by organizations.</w:t>
      </w:r>
      <w:r>
        <w:rPr>
          <w:rFonts w:ascii="Arial Narrow" w:hAnsi="Arial Narrow" w:cs="Times New Roman"/>
          <w:bCs/>
          <w:lang w:val="en-GB"/>
        </w:rPr>
        <w:t xml:space="preserve"> </w:t>
      </w:r>
    </w:p>
    <w:p w14:paraId="76FA3D3B" w14:textId="77777777" w:rsidR="00737265" w:rsidRDefault="00737265" w:rsidP="00751502">
      <w:pPr>
        <w:spacing w:after="0" w:line="240" w:lineRule="auto"/>
        <w:rPr>
          <w:rFonts w:ascii="Arial Narrow" w:hAnsi="Arial Narrow" w:cs="Times New Roman"/>
          <w:bCs/>
          <w:lang w:val="en-GB"/>
        </w:rPr>
      </w:pPr>
    </w:p>
    <w:p w14:paraId="56475D89" w14:textId="0ADC3793" w:rsidR="002A0AF7" w:rsidRPr="007629CA" w:rsidRDefault="0008508A" w:rsidP="0008508A">
      <w:pPr>
        <w:spacing w:after="0" w:line="240" w:lineRule="auto"/>
        <w:rPr>
          <w:rFonts w:ascii="Arial Narrow" w:hAnsi="Arial Narrow" w:cs="Times New Roman"/>
          <w:bCs/>
          <w:lang w:val="en-GB"/>
        </w:rPr>
      </w:pPr>
      <w:r>
        <w:rPr>
          <w:rFonts w:ascii="Arial Narrow" w:hAnsi="Arial Narrow" w:cs="Times New Roman"/>
          <w:b/>
          <w:lang w:val="en-GB"/>
        </w:rPr>
        <w:t>1</w:t>
      </w:r>
      <w:r w:rsidR="00737265">
        <w:rPr>
          <w:rFonts w:ascii="Arial Narrow" w:hAnsi="Arial Narrow" w:cs="Times New Roman"/>
          <w:b/>
          <w:lang w:val="en-GB"/>
        </w:rPr>
        <w:t>7</w:t>
      </w:r>
      <w:r>
        <w:rPr>
          <w:rFonts w:ascii="Arial Narrow" w:hAnsi="Arial Narrow" w:cs="Times New Roman"/>
          <w:b/>
          <w:lang w:val="en-GB"/>
        </w:rPr>
        <w:t xml:space="preserve"> October – 3</w:t>
      </w:r>
      <w:r w:rsidR="00260B76">
        <w:rPr>
          <w:rFonts w:ascii="Arial Narrow" w:hAnsi="Arial Narrow" w:cs="Times New Roman"/>
          <w:b/>
          <w:lang w:val="en-GB"/>
        </w:rPr>
        <w:t>1</w:t>
      </w:r>
      <w:r>
        <w:rPr>
          <w:rFonts w:ascii="Arial Narrow" w:hAnsi="Arial Narrow" w:cs="Times New Roman"/>
          <w:b/>
          <w:lang w:val="en-GB"/>
        </w:rPr>
        <w:t xml:space="preserve"> October</w:t>
      </w:r>
      <w:r>
        <w:rPr>
          <w:rFonts w:ascii="Arial Narrow" w:hAnsi="Arial Narrow" w:cs="Times New Roman"/>
          <w:b/>
          <w:lang w:val="en-GB"/>
        </w:rPr>
        <w:tab/>
      </w:r>
      <w:r w:rsidR="008F4B1C" w:rsidRPr="007629CA">
        <w:rPr>
          <w:rFonts w:ascii="Arial Narrow" w:hAnsi="Arial Narrow" w:cs="Times New Roman"/>
          <w:bCs/>
          <w:lang w:val="en-GB"/>
        </w:rPr>
        <w:tab/>
        <w:t xml:space="preserve">Cluster </w:t>
      </w:r>
      <w:r w:rsidR="0014168C" w:rsidRPr="007629CA">
        <w:rPr>
          <w:rFonts w:ascii="Arial Narrow" w:hAnsi="Arial Narrow" w:cs="Times New Roman"/>
          <w:bCs/>
          <w:lang w:val="en-GB"/>
        </w:rPr>
        <w:t xml:space="preserve">vetting </w:t>
      </w:r>
      <w:r w:rsidR="00F24B1E">
        <w:rPr>
          <w:rFonts w:ascii="Arial Narrow" w:hAnsi="Arial Narrow" w:cs="Times New Roman"/>
          <w:bCs/>
          <w:lang w:val="en-GB"/>
        </w:rPr>
        <w:t>panels.</w:t>
      </w:r>
    </w:p>
    <w:p w14:paraId="580B99DF" w14:textId="77777777" w:rsidR="008F4B1C" w:rsidRDefault="008F4B1C" w:rsidP="00751502">
      <w:pPr>
        <w:spacing w:after="0" w:line="240" w:lineRule="auto"/>
        <w:rPr>
          <w:rFonts w:ascii="Arial Narrow" w:hAnsi="Arial Narrow" w:cs="Times New Roman"/>
          <w:bCs/>
          <w:lang w:val="en-GB"/>
        </w:rPr>
      </w:pPr>
    </w:p>
    <w:p w14:paraId="501AF32D" w14:textId="45D30DF3" w:rsidR="00751502" w:rsidRDefault="0008508A" w:rsidP="008F4B1C">
      <w:pPr>
        <w:spacing w:after="0" w:line="240" w:lineRule="auto"/>
        <w:ind w:left="2880" w:hanging="2880"/>
        <w:rPr>
          <w:rFonts w:ascii="Arial Narrow" w:hAnsi="Arial Narrow" w:cs="Times New Roman"/>
          <w:bCs/>
          <w:lang w:val="en-GB"/>
        </w:rPr>
      </w:pPr>
      <w:r>
        <w:rPr>
          <w:rFonts w:ascii="Arial Narrow" w:hAnsi="Arial Narrow" w:cs="Times New Roman"/>
          <w:b/>
          <w:lang w:val="en-GB"/>
        </w:rPr>
        <w:t>3</w:t>
      </w:r>
      <w:r w:rsidR="00737265">
        <w:rPr>
          <w:rFonts w:ascii="Arial Narrow" w:hAnsi="Arial Narrow" w:cs="Times New Roman"/>
          <w:b/>
          <w:lang w:val="en-GB"/>
        </w:rPr>
        <w:t>1</w:t>
      </w:r>
      <w:r w:rsidR="00751502" w:rsidRPr="009B1CD6">
        <w:rPr>
          <w:rFonts w:ascii="Arial Narrow" w:hAnsi="Arial Narrow" w:cs="Times New Roman"/>
          <w:b/>
          <w:lang w:val="en-GB"/>
        </w:rPr>
        <w:t xml:space="preserve"> October</w:t>
      </w:r>
      <w:r w:rsidR="00751502">
        <w:rPr>
          <w:rFonts w:ascii="Arial Narrow" w:hAnsi="Arial Narrow" w:cs="Times New Roman"/>
          <w:bCs/>
          <w:lang w:val="en-GB"/>
        </w:rPr>
        <w:t xml:space="preserve"> </w:t>
      </w:r>
      <w:r w:rsidR="00751502">
        <w:rPr>
          <w:rFonts w:ascii="Arial Narrow" w:hAnsi="Arial Narrow" w:cs="Times New Roman"/>
          <w:bCs/>
          <w:lang w:val="en-GB"/>
        </w:rPr>
        <w:tab/>
      </w:r>
      <w:r w:rsidR="00751502">
        <w:rPr>
          <w:rFonts w:ascii="Arial Narrow" w:hAnsi="Arial Narrow" w:cstheme="minorBidi"/>
        </w:rPr>
        <w:t>Vetting panels must ensure that organization</w:t>
      </w:r>
      <w:r w:rsidR="0014168C">
        <w:rPr>
          <w:rFonts w:ascii="Arial Narrow" w:hAnsi="Arial Narrow" w:cstheme="minorBidi"/>
        </w:rPr>
        <w:t>s</w:t>
      </w:r>
      <w:r w:rsidR="00751502">
        <w:rPr>
          <w:rFonts w:ascii="Arial Narrow" w:hAnsi="Arial Narrow" w:cstheme="minorBidi"/>
        </w:rPr>
        <w:t xml:space="preserve"> receive a confirmation on the outcome of their project/s</w:t>
      </w:r>
      <w:r w:rsidR="002F348B">
        <w:rPr>
          <w:rFonts w:ascii="Arial Narrow" w:hAnsi="Arial Narrow" w:cstheme="minorBidi"/>
        </w:rPr>
        <w:t>.</w:t>
      </w:r>
    </w:p>
    <w:p w14:paraId="34EFE628" w14:textId="77777777" w:rsidR="00751502" w:rsidRDefault="00751502" w:rsidP="00751502">
      <w:pPr>
        <w:spacing w:after="0" w:line="240" w:lineRule="auto"/>
        <w:rPr>
          <w:rFonts w:ascii="Arial Narrow" w:hAnsi="Arial Narrow" w:cs="Times New Roman"/>
          <w:bCs/>
          <w:lang w:val="en-GB"/>
        </w:rPr>
      </w:pPr>
    </w:p>
    <w:p w14:paraId="725D5A14" w14:textId="21324706" w:rsidR="00751502" w:rsidRDefault="00737265" w:rsidP="00751502">
      <w:pPr>
        <w:spacing w:after="0" w:line="240" w:lineRule="auto"/>
        <w:rPr>
          <w:rFonts w:ascii="Arial Narrow" w:hAnsi="Arial Narrow" w:cs="Times New Roman"/>
          <w:bCs/>
          <w:lang w:val="en-GB"/>
        </w:rPr>
      </w:pPr>
      <w:r>
        <w:rPr>
          <w:rFonts w:ascii="Arial Narrow" w:hAnsi="Arial Narrow" w:cs="Times New Roman"/>
          <w:b/>
          <w:lang w:val="en-GB"/>
        </w:rPr>
        <w:t>1</w:t>
      </w:r>
      <w:r w:rsidR="00751502" w:rsidRPr="009B1CD6">
        <w:rPr>
          <w:rFonts w:ascii="Arial Narrow" w:hAnsi="Arial Narrow" w:cs="Times New Roman"/>
          <w:b/>
          <w:lang w:val="en-GB"/>
        </w:rPr>
        <w:t xml:space="preserve"> November</w:t>
      </w:r>
      <w:r w:rsidR="00751502">
        <w:rPr>
          <w:rFonts w:ascii="Arial Narrow" w:hAnsi="Arial Narrow" w:cs="Times New Roman"/>
          <w:bCs/>
          <w:lang w:val="en-GB"/>
        </w:rPr>
        <w:tab/>
      </w:r>
      <w:r w:rsidR="00751502">
        <w:rPr>
          <w:rFonts w:ascii="Arial Narrow" w:hAnsi="Arial Narrow" w:cs="Times New Roman"/>
          <w:bCs/>
          <w:lang w:val="en-GB"/>
        </w:rPr>
        <w:tab/>
      </w:r>
      <w:r w:rsidR="008F4B1C">
        <w:rPr>
          <w:rFonts w:ascii="Arial Narrow" w:hAnsi="Arial Narrow" w:cs="Times New Roman"/>
          <w:bCs/>
          <w:lang w:val="en-GB"/>
        </w:rPr>
        <w:tab/>
      </w:r>
      <w:r w:rsidR="00751502">
        <w:rPr>
          <w:rFonts w:ascii="Arial Narrow" w:hAnsi="Arial Narrow" w:cstheme="minorBidi"/>
        </w:rPr>
        <w:t>Deadline for an organization to submit appeal against the panel’s decision.</w:t>
      </w:r>
    </w:p>
    <w:p w14:paraId="0255B166" w14:textId="77777777" w:rsidR="00751502" w:rsidRDefault="00751502" w:rsidP="00751502">
      <w:pPr>
        <w:spacing w:after="0" w:line="240" w:lineRule="auto"/>
        <w:rPr>
          <w:rFonts w:ascii="Arial Narrow" w:hAnsi="Arial Narrow" w:cs="Times New Roman"/>
          <w:bCs/>
          <w:lang w:val="en-GB"/>
        </w:rPr>
      </w:pPr>
    </w:p>
    <w:p w14:paraId="2C833A8C" w14:textId="1C9D081A" w:rsidR="00751502" w:rsidRPr="00026338" w:rsidRDefault="00737265" w:rsidP="00751502">
      <w:pPr>
        <w:spacing w:after="0" w:line="240" w:lineRule="auto"/>
        <w:rPr>
          <w:rFonts w:cs="Times New Roman"/>
          <w:bCs/>
          <w:lang w:val="en-GB"/>
        </w:rPr>
      </w:pPr>
      <w:r>
        <w:rPr>
          <w:rFonts w:ascii="Arial Narrow" w:hAnsi="Arial Narrow" w:cs="Times New Roman"/>
          <w:b/>
          <w:lang w:val="en-GB"/>
        </w:rPr>
        <w:t>5</w:t>
      </w:r>
      <w:r w:rsidR="00751502" w:rsidRPr="009B1CD6">
        <w:rPr>
          <w:rFonts w:ascii="Arial Narrow" w:hAnsi="Arial Narrow" w:cs="Times New Roman"/>
          <w:b/>
          <w:lang w:val="en-GB"/>
        </w:rPr>
        <w:t xml:space="preserve"> November</w:t>
      </w:r>
      <w:r w:rsidR="00751502">
        <w:rPr>
          <w:rFonts w:ascii="Arial Narrow" w:hAnsi="Arial Narrow" w:cs="Times New Roman"/>
          <w:bCs/>
          <w:lang w:val="en-GB"/>
        </w:rPr>
        <w:t xml:space="preserve"> </w:t>
      </w:r>
      <w:r w:rsidR="00955939">
        <w:rPr>
          <w:rFonts w:ascii="Arial Narrow" w:hAnsi="Arial Narrow" w:cs="Times New Roman"/>
          <w:bCs/>
          <w:lang w:val="en-GB"/>
        </w:rPr>
        <w:tab/>
      </w:r>
      <w:r w:rsidR="00955939">
        <w:rPr>
          <w:rFonts w:ascii="Arial Narrow" w:hAnsi="Arial Narrow" w:cs="Times New Roman"/>
          <w:bCs/>
          <w:lang w:val="en-GB"/>
        </w:rPr>
        <w:tab/>
      </w:r>
      <w:r w:rsidR="008F4B1C">
        <w:rPr>
          <w:rFonts w:ascii="Arial Narrow" w:hAnsi="Arial Narrow" w:cs="Times New Roman"/>
          <w:bCs/>
          <w:lang w:val="en-GB"/>
        </w:rPr>
        <w:tab/>
      </w:r>
      <w:r w:rsidR="00955939">
        <w:rPr>
          <w:rFonts w:ascii="Arial Narrow" w:hAnsi="Arial Narrow" w:cs="Times New Roman"/>
          <w:bCs/>
          <w:lang w:val="en-GB"/>
        </w:rPr>
        <w:t xml:space="preserve">Deadline for </w:t>
      </w:r>
      <w:r w:rsidR="00193921">
        <w:rPr>
          <w:rFonts w:ascii="Arial Narrow" w:hAnsi="Arial Narrow" w:cs="Times New Roman"/>
          <w:bCs/>
          <w:lang w:val="en-GB"/>
        </w:rPr>
        <w:t xml:space="preserve">final approval of all </w:t>
      </w:r>
      <w:r w:rsidR="00955939">
        <w:rPr>
          <w:rFonts w:ascii="Arial Narrow" w:hAnsi="Arial Narrow" w:cs="Times New Roman"/>
          <w:bCs/>
          <w:lang w:val="en-GB"/>
        </w:rPr>
        <w:t>projects</w:t>
      </w:r>
      <w:r w:rsidR="00193921">
        <w:rPr>
          <w:rFonts w:ascii="Arial Narrow" w:hAnsi="Arial Narrow" w:cs="Times New Roman"/>
          <w:bCs/>
          <w:lang w:val="en-GB"/>
        </w:rPr>
        <w:t xml:space="preserve"> by Clusters</w:t>
      </w:r>
      <w:r w:rsidR="00EC31EA">
        <w:rPr>
          <w:rFonts w:ascii="Arial Narrow" w:hAnsi="Arial Narrow" w:cs="Times New Roman"/>
          <w:bCs/>
          <w:lang w:val="en-GB"/>
        </w:rPr>
        <w:t xml:space="preserve"> </w:t>
      </w:r>
    </w:p>
    <w:bookmarkEnd w:id="2"/>
    <w:p w14:paraId="4169D1F2" w14:textId="77777777" w:rsidR="00026338" w:rsidRDefault="00026338" w:rsidP="00403CF0">
      <w:pPr>
        <w:spacing w:after="0" w:line="240" w:lineRule="auto"/>
        <w:jc w:val="center"/>
        <w:rPr>
          <w:rFonts w:cs="Times New Roman"/>
          <w:bCs/>
          <w:lang w:val="en-GB"/>
        </w:rPr>
      </w:pPr>
    </w:p>
    <w:p w14:paraId="13A80D87" w14:textId="77777777" w:rsidR="00DE23CB" w:rsidRPr="00B27999" w:rsidRDefault="00403CF0" w:rsidP="00403CF0">
      <w:pPr>
        <w:spacing w:after="0" w:line="240" w:lineRule="auto"/>
        <w:jc w:val="center"/>
        <w:rPr>
          <w:rFonts w:cs="Times New Roman"/>
          <w:b/>
          <w:color w:val="4472C4" w:themeColor="accent1"/>
          <w:lang w:val="en-GB"/>
        </w:rPr>
      </w:pPr>
      <w:r w:rsidRPr="00B27999">
        <w:rPr>
          <w:rFonts w:cs="Times New Roman"/>
          <w:b/>
          <w:color w:val="4472C4" w:themeColor="accent1"/>
          <w:lang w:val="en-GB"/>
        </w:rPr>
        <w:t>VETTING CRITERIA EXPLAINED</w:t>
      </w:r>
    </w:p>
    <w:p w14:paraId="311BBB00" w14:textId="77777777" w:rsidR="00DA55D0" w:rsidRPr="00403CF0" w:rsidRDefault="00DA55D0" w:rsidP="00403CF0">
      <w:pPr>
        <w:spacing w:after="0" w:line="240" w:lineRule="auto"/>
        <w:jc w:val="center"/>
        <w:rPr>
          <w:rFonts w:cs="Times New Roman"/>
          <w:b/>
          <w:lang w:val="en-GB"/>
        </w:rPr>
      </w:pPr>
    </w:p>
    <w:p w14:paraId="0FE1C95E" w14:textId="77777777" w:rsidR="00DA55D0" w:rsidRPr="004B3B1E" w:rsidRDefault="00DA55D0" w:rsidP="00DA55D0">
      <w:pPr>
        <w:spacing w:after="0" w:line="240" w:lineRule="auto"/>
        <w:rPr>
          <w:rFonts w:ascii="Arial Narrow" w:hAnsi="Arial Narrow"/>
          <w:b/>
          <w:lang w:val="en-GB"/>
        </w:rPr>
      </w:pPr>
      <w:r w:rsidRPr="00403CF0">
        <w:rPr>
          <w:rFonts w:ascii="Arial Narrow" w:hAnsi="Arial Narrow" w:cs="Times New Roman"/>
          <w:bCs/>
          <w:lang w:val="en-GB"/>
        </w:rPr>
        <w:t xml:space="preserve">The following vetting criteria guidance accompanies the matrix provided for the vetting panels (the Excel spreadsheet).  At the end of the vetting process, </w:t>
      </w:r>
      <w:r w:rsidRPr="004B3B1E">
        <w:rPr>
          <w:rFonts w:ascii="Arial Narrow" w:hAnsi="Arial Narrow" w:cs="Times New Roman"/>
          <w:bCs/>
          <w:lang w:val="en-GB"/>
        </w:rPr>
        <w:t xml:space="preserve">the </w:t>
      </w:r>
      <w:r w:rsidR="0035006E">
        <w:rPr>
          <w:rFonts w:ascii="Arial Narrow" w:hAnsi="Arial Narrow" w:cs="Times New Roman"/>
          <w:bCs/>
          <w:lang w:val="en-GB"/>
        </w:rPr>
        <w:t>C</w:t>
      </w:r>
      <w:r w:rsidRPr="004B3B1E">
        <w:rPr>
          <w:rFonts w:ascii="Arial Narrow" w:hAnsi="Arial Narrow" w:cs="Times New Roman"/>
          <w:bCs/>
          <w:lang w:val="en-GB"/>
        </w:rPr>
        <w:t>luster vetting panel will need to provide a summary of the outcome of the vetting process using the template provided at the end of the document</w:t>
      </w:r>
      <w:r w:rsidRPr="00403CF0">
        <w:rPr>
          <w:rFonts w:ascii="Arial Narrow" w:hAnsi="Arial Narrow" w:cs="Times New Roman"/>
          <w:b/>
          <w:lang w:val="en-GB"/>
        </w:rPr>
        <w:t>.</w:t>
      </w:r>
      <w:r w:rsidRPr="00403CF0">
        <w:rPr>
          <w:rFonts w:ascii="Arial Narrow" w:hAnsi="Arial Narrow" w:cs="Times New Roman"/>
          <w:bCs/>
          <w:lang w:val="en-GB"/>
        </w:rPr>
        <w:t xml:space="preserve">  </w:t>
      </w:r>
      <w:r w:rsidRPr="004B3B1E">
        <w:rPr>
          <w:rFonts w:ascii="Arial Narrow" w:hAnsi="Arial Narrow" w:cs="Times New Roman"/>
          <w:b/>
          <w:lang w:val="en-GB"/>
        </w:rPr>
        <w:t>The HC</w:t>
      </w:r>
      <w:r w:rsidR="00A92654">
        <w:rPr>
          <w:rFonts w:ascii="Arial Narrow" w:hAnsi="Arial Narrow" w:cs="Times New Roman"/>
          <w:b/>
          <w:lang w:val="en-GB"/>
        </w:rPr>
        <w:t xml:space="preserve"> </w:t>
      </w:r>
      <w:proofErr w:type="spellStart"/>
      <w:r w:rsidR="00A92654">
        <w:rPr>
          <w:rFonts w:ascii="Arial Narrow" w:hAnsi="Arial Narrow" w:cs="Times New Roman"/>
          <w:b/>
          <w:lang w:val="en-GB"/>
        </w:rPr>
        <w:t>a.i.</w:t>
      </w:r>
      <w:proofErr w:type="spellEnd"/>
      <w:r w:rsidRPr="004B3B1E">
        <w:rPr>
          <w:rFonts w:ascii="Arial Narrow" w:hAnsi="Arial Narrow" w:cs="Times New Roman"/>
          <w:b/>
          <w:lang w:val="en-GB"/>
        </w:rPr>
        <w:t xml:space="preserve"> will have ultimate decision over any organisati</w:t>
      </w:r>
      <w:r w:rsidR="004B3B1E">
        <w:rPr>
          <w:rFonts w:ascii="Arial Narrow" w:hAnsi="Arial Narrow" w:cs="Times New Roman"/>
          <w:b/>
          <w:lang w:val="en-GB"/>
        </w:rPr>
        <w:t>o</w:t>
      </w:r>
      <w:r w:rsidRPr="004B3B1E">
        <w:rPr>
          <w:rFonts w:ascii="Arial Narrow" w:hAnsi="Arial Narrow" w:cs="Times New Roman"/>
          <w:b/>
          <w:lang w:val="en-GB"/>
        </w:rPr>
        <w:t xml:space="preserve">n wishing to appeal </w:t>
      </w:r>
      <w:r w:rsidR="004B3B1E">
        <w:rPr>
          <w:rFonts w:ascii="Arial Narrow" w:hAnsi="Arial Narrow" w:cs="Times New Roman"/>
          <w:b/>
          <w:lang w:val="en-GB"/>
        </w:rPr>
        <w:t xml:space="preserve">against </w:t>
      </w:r>
      <w:r w:rsidRPr="004B3B1E">
        <w:rPr>
          <w:rFonts w:ascii="Arial Narrow" w:hAnsi="Arial Narrow" w:cs="Times New Roman"/>
          <w:b/>
          <w:lang w:val="en-GB"/>
        </w:rPr>
        <w:t>the decision of the vetting panel.</w:t>
      </w:r>
    </w:p>
    <w:p w14:paraId="63F6D0DF" w14:textId="77777777" w:rsidR="00480D5A" w:rsidRPr="00B74135" w:rsidRDefault="00480D5A" w:rsidP="00977469">
      <w:pPr>
        <w:spacing w:after="0" w:line="240" w:lineRule="auto"/>
        <w:jc w:val="both"/>
        <w:rPr>
          <w:rFonts w:cs="Times New Roman"/>
          <w:bCs/>
          <w:lang w:val="en-GB"/>
        </w:rPr>
      </w:pPr>
    </w:p>
    <w:p w14:paraId="0EB7DDEC" w14:textId="77777777" w:rsidR="00DA55D0" w:rsidRPr="004B3B1E" w:rsidRDefault="00DA55D0" w:rsidP="00DA55D0">
      <w:pPr>
        <w:pStyle w:val="ListParagraph"/>
        <w:spacing w:after="0"/>
        <w:ind w:left="0"/>
        <w:jc w:val="both"/>
        <w:rPr>
          <w:rFonts w:ascii="Arial Narrow" w:hAnsi="Arial Narrow" w:cs="Times New Roman"/>
          <w:b/>
          <w:bCs/>
          <w:color w:val="4472C4"/>
          <w:u w:val="single"/>
          <w:lang w:val="en-GB"/>
        </w:rPr>
      </w:pPr>
      <w:r w:rsidRPr="004B3B1E">
        <w:rPr>
          <w:rFonts w:ascii="Arial Narrow" w:hAnsi="Arial Narrow" w:cs="Times New Roman"/>
          <w:b/>
          <w:color w:val="4472C4"/>
          <w:u w:val="single"/>
          <w:lang w:val="en-GB"/>
        </w:rPr>
        <w:t>Step</w:t>
      </w:r>
      <w:r w:rsidR="00742013">
        <w:rPr>
          <w:rFonts w:ascii="Arial Narrow" w:hAnsi="Arial Narrow" w:cs="Times New Roman"/>
          <w:b/>
          <w:color w:val="4472C4"/>
          <w:u w:val="single"/>
          <w:lang w:val="en-GB"/>
        </w:rPr>
        <w:t xml:space="preserve"> 1</w:t>
      </w:r>
      <w:r w:rsidRPr="004B3B1E">
        <w:rPr>
          <w:rFonts w:ascii="Arial Narrow" w:hAnsi="Arial Narrow" w:cs="Times New Roman"/>
          <w:b/>
          <w:color w:val="4472C4"/>
          <w:u w:val="single"/>
          <w:lang w:val="en-GB"/>
        </w:rPr>
        <w:t xml:space="preserve">: Review the </w:t>
      </w:r>
      <w:r w:rsidR="00E539EF">
        <w:rPr>
          <w:rFonts w:ascii="Arial Narrow" w:hAnsi="Arial Narrow" w:cs="Times New Roman"/>
          <w:b/>
          <w:color w:val="4472C4"/>
          <w:u w:val="single"/>
          <w:lang w:val="en-GB"/>
        </w:rPr>
        <w:t>n</w:t>
      </w:r>
      <w:r w:rsidRPr="004B3B1E">
        <w:rPr>
          <w:rFonts w:ascii="Arial Narrow" w:hAnsi="Arial Narrow" w:cs="Times New Roman"/>
          <w:b/>
          <w:color w:val="4472C4"/>
          <w:u w:val="single"/>
          <w:lang w:val="en-GB"/>
        </w:rPr>
        <w:t xml:space="preserve">ew </w:t>
      </w:r>
      <w:r w:rsidR="00E539EF">
        <w:rPr>
          <w:rFonts w:ascii="Arial Narrow" w:hAnsi="Arial Narrow" w:cs="Times New Roman"/>
          <w:b/>
          <w:color w:val="4472C4"/>
          <w:u w:val="single"/>
          <w:lang w:val="en-GB"/>
        </w:rPr>
        <w:t>p</w:t>
      </w:r>
      <w:r w:rsidRPr="004B3B1E">
        <w:rPr>
          <w:rFonts w:ascii="Arial Narrow" w:hAnsi="Arial Narrow" w:cs="Times New Roman"/>
          <w:b/>
          <w:color w:val="4472C4"/>
          <w:u w:val="single"/>
          <w:lang w:val="en-GB"/>
        </w:rPr>
        <w:t xml:space="preserve">roject’s overall relevance to the </w:t>
      </w:r>
      <w:r w:rsidR="001922A1">
        <w:rPr>
          <w:rFonts w:ascii="Arial Narrow" w:hAnsi="Arial Narrow" w:cs="Times New Roman"/>
          <w:b/>
          <w:color w:val="4472C4"/>
          <w:u w:val="single"/>
          <w:lang w:val="en-GB"/>
        </w:rPr>
        <w:t>2022</w:t>
      </w:r>
      <w:r w:rsidRPr="004B3B1E">
        <w:rPr>
          <w:rFonts w:ascii="Arial Narrow" w:hAnsi="Arial Narrow" w:cs="Times New Roman"/>
          <w:b/>
          <w:color w:val="4472C4"/>
          <w:u w:val="single"/>
          <w:lang w:val="en-GB"/>
        </w:rPr>
        <w:t xml:space="preserve"> HRP </w:t>
      </w:r>
      <w:r w:rsidRPr="004B3B1E">
        <w:rPr>
          <w:rFonts w:ascii="Arial Narrow" w:hAnsi="Arial Narrow" w:cs="Times New Roman"/>
          <w:b/>
          <w:bCs/>
          <w:color w:val="4472C4"/>
          <w:u w:val="single"/>
          <w:lang w:val="en-GB"/>
        </w:rPr>
        <w:t xml:space="preserve">and its strategic relevance to the </w:t>
      </w:r>
      <w:r w:rsidR="009240E3">
        <w:rPr>
          <w:rFonts w:ascii="Arial Narrow" w:hAnsi="Arial Narrow" w:cs="Times New Roman"/>
          <w:b/>
          <w:bCs/>
          <w:color w:val="4472C4"/>
          <w:u w:val="single"/>
          <w:lang w:val="en-GB"/>
        </w:rPr>
        <w:t>C</w:t>
      </w:r>
      <w:r w:rsidRPr="004B3B1E">
        <w:rPr>
          <w:rFonts w:ascii="Arial Narrow" w:hAnsi="Arial Narrow" w:cs="Times New Roman"/>
          <w:b/>
          <w:bCs/>
          <w:color w:val="4472C4"/>
          <w:u w:val="single"/>
          <w:lang w:val="en-GB"/>
        </w:rPr>
        <w:t>luster</w:t>
      </w:r>
    </w:p>
    <w:p w14:paraId="3EC95138" w14:textId="1CA6EE7A" w:rsidR="002E1E9F" w:rsidRPr="004B3B1E" w:rsidRDefault="00C4490C" w:rsidP="00516349">
      <w:pPr>
        <w:spacing w:after="0" w:line="240" w:lineRule="auto"/>
        <w:jc w:val="both"/>
        <w:rPr>
          <w:rFonts w:ascii="Arial Narrow" w:hAnsi="Arial Narrow" w:cs="Times New Roman"/>
          <w:b/>
          <w:lang w:val="en-GB"/>
        </w:rPr>
      </w:pPr>
      <w:r w:rsidRPr="004B3B1E">
        <w:rPr>
          <w:rFonts w:ascii="Arial Narrow" w:hAnsi="Arial Narrow" w:cs="Times New Roman"/>
          <w:b/>
          <w:lang w:val="en-GB"/>
        </w:rPr>
        <w:t xml:space="preserve">In order to </w:t>
      </w:r>
      <w:r w:rsidR="002E1E9F" w:rsidRPr="004B3B1E">
        <w:rPr>
          <w:rFonts w:ascii="Arial Narrow" w:hAnsi="Arial Narrow" w:cs="Times New Roman"/>
          <w:b/>
          <w:lang w:val="en-GB"/>
        </w:rPr>
        <w:t xml:space="preserve">be </w:t>
      </w:r>
      <w:r w:rsidRPr="004B3B1E">
        <w:rPr>
          <w:rFonts w:ascii="Arial Narrow" w:hAnsi="Arial Narrow" w:cs="Times New Roman"/>
          <w:b/>
          <w:lang w:val="en-GB"/>
        </w:rPr>
        <w:t xml:space="preserve">considered for </w:t>
      </w:r>
      <w:r w:rsidR="009240E3">
        <w:rPr>
          <w:rFonts w:ascii="Arial Narrow" w:hAnsi="Arial Narrow" w:cs="Times New Roman"/>
          <w:b/>
          <w:lang w:val="en-GB"/>
        </w:rPr>
        <w:t xml:space="preserve">inclusion in the </w:t>
      </w:r>
      <w:r w:rsidR="00644EEF" w:rsidRPr="004B3B1E">
        <w:rPr>
          <w:rFonts w:ascii="Arial Narrow" w:hAnsi="Arial Narrow" w:cs="Times New Roman"/>
          <w:b/>
          <w:lang w:val="en-GB"/>
        </w:rPr>
        <w:t>HRP</w:t>
      </w:r>
      <w:r w:rsidR="009C457F" w:rsidRPr="004B3B1E">
        <w:rPr>
          <w:rFonts w:ascii="Arial Narrow" w:hAnsi="Arial Narrow" w:cs="Times New Roman"/>
          <w:b/>
          <w:lang w:val="en-GB"/>
        </w:rPr>
        <w:t xml:space="preserve"> </w:t>
      </w:r>
      <w:r w:rsidR="001922A1">
        <w:rPr>
          <w:rFonts w:ascii="Arial Narrow" w:hAnsi="Arial Narrow" w:cs="Times New Roman"/>
          <w:b/>
          <w:lang w:val="en-GB"/>
        </w:rPr>
        <w:t>2022</w:t>
      </w:r>
      <w:r w:rsidR="001160CC" w:rsidRPr="004B3B1E">
        <w:rPr>
          <w:rFonts w:ascii="Arial Narrow" w:hAnsi="Arial Narrow" w:cs="Times New Roman"/>
          <w:b/>
          <w:lang w:val="en-GB"/>
        </w:rPr>
        <w:t>,</w:t>
      </w:r>
      <w:r w:rsidR="002E1E9F" w:rsidRPr="004B3B1E">
        <w:rPr>
          <w:rFonts w:ascii="Arial Narrow" w:hAnsi="Arial Narrow" w:cs="Times New Roman"/>
          <w:b/>
          <w:lang w:val="en-GB"/>
        </w:rPr>
        <w:t xml:space="preserve"> a project must</w:t>
      </w:r>
      <w:r w:rsidR="00F26FF8" w:rsidRPr="004B3B1E">
        <w:rPr>
          <w:rFonts w:ascii="Arial Narrow" w:hAnsi="Arial Narrow" w:cs="Times New Roman"/>
          <w:b/>
          <w:lang w:val="en-GB"/>
        </w:rPr>
        <w:t xml:space="preserve"> meet </w:t>
      </w:r>
      <w:r w:rsidRPr="004B3B1E">
        <w:rPr>
          <w:rFonts w:ascii="Arial Narrow" w:hAnsi="Arial Narrow" w:cs="Times New Roman"/>
          <w:b/>
          <w:lang w:val="en-GB"/>
        </w:rPr>
        <w:t xml:space="preserve">the </w:t>
      </w:r>
      <w:r w:rsidR="00F26FF8" w:rsidRPr="004B3B1E">
        <w:rPr>
          <w:rFonts w:ascii="Arial Narrow" w:hAnsi="Arial Narrow" w:cs="Times New Roman"/>
          <w:b/>
          <w:lang w:val="en-GB"/>
        </w:rPr>
        <w:t xml:space="preserve">below </w:t>
      </w:r>
      <w:r w:rsidR="00F26FF8" w:rsidRPr="004B3B1E">
        <w:rPr>
          <w:rFonts w:ascii="Arial Narrow" w:hAnsi="Arial Narrow" w:cs="Times New Roman"/>
          <w:b/>
          <w:u w:val="single"/>
          <w:lang w:val="en-GB"/>
        </w:rPr>
        <w:t>criteria</w:t>
      </w:r>
      <w:r w:rsidRPr="004B3B1E">
        <w:rPr>
          <w:rFonts w:ascii="Arial Narrow" w:hAnsi="Arial Narrow" w:cs="Times New Roman"/>
          <w:b/>
          <w:lang w:val="en-GB"/>
        </w:rPr>
        <w:t xml:space="preserve"> (</w:t>
      </w:r>
      <w:proofErr w:type="gramStart"/>
      <w:r w:rsidRPr="004B3B1E">
        <w:rPr>
          <w:rFonts w:ascii="Arial Narrow" w:hAnsi="Arial Narrow" w:cs="Times New Roman"/>
          <w:b/>
          <w:lang w:val="en-GB"/>
        </w:rPr>
        <w:t>i.e.</w:t>
      </w:r>
      <w:proofErr w:type="gramEnd"/>
      <w:r w:rsidRPr="004B3B1E">
        <w:rPr>
          <w:rFonts w:ascii="Arial Narrow" w:hAnsi="Arial Narrow" w:cs="Times New Roman"/>
          <w:b/>
          <w:lang w:val="en-GB"/>
        </w:rPr>
        <w:t xml:space="preserve"> answers must be YES).</w:t>
      </w:r>
      <w:r w:rsidR="002E1E9F" w:rsidRPr="004B3B1E">
        <w:rPr>
          <w:rFonts w:ascii="Arial Narrow" w:hAnsi="Arial Narrow" w:cs="Times New Roman"/>
          <w:b/>
          <w:lang w:val="en-GB"/>
        </w:rPr>
        <w:t xml:space="preserve"> </w:t>
      </w:r>
    </w:p>
    <w:p w14:paraId="4C3DAACF" w14:textId="77777777" w:rsidR="00652F60" w:rsidRDefault="00652F60" w:rsidP="00D45F9F">
      <w:pPr>
        <w:spacing w:after="0" w:line="240" w:lineRule="auto"/>
        <w:jc w:val="both"/>
        <w:rPr>
          <w:rFonts w:ascii="Arial Narrow" w:hAnsi="Arial Narrow" w:cs="Times New Roman"/>
          <w:b/>
          <w:lang w:val="en-GB"/>
        </w:rPr>
      </w:pPr>
    </w:p>
    <w:p w14:paraId="74CE9C64" w14:textId="77777777" w:rsidR="00956770" w:rsidRPr="00EE48BD" w:rsidRDefault="00956770" w:rsidP="00EE48BD">
      <w:pPr>
        <w:pStyle w:val="ListParagraph"/>
        <w:spacing w:after="0" w:line="240" w:lineRule="auto"/>
        <w:ind w:left="0"/>
        <w:jc w:val="center"/>
        <w:rPr>
          <w:rFonts w:ascii="Arial Narrow" w:hAnsi="Arial Narrow" w:cs="Times New Roman"/>
          <w:b/>
          <w:bCs/>
          <w:color w:val="4472C4"/>
          <w:u w:val="single"/>
          <w:lang w:val="en-GB"/>
        </w:rPr>
      </w:pPr>
      <w:proofErr w:type="gramStart"/>
      <w:r w:rsidRPr="00EE48BD">
        <w:rPr>
          <w:rFonts w:ascii="Arial Narrow" w:hAnsi="Arial Narrow" w:cs="Times New Roman"/>
          <w:b/>
          <w:bCs/>
          <w:color w:val="4472C4"/>
          <w:u w:val="single"/>
          <w:lang w:val="en-GB"/>
        </w:rPr>
        <w:t>OVERALL</w:t>
      </w:r>
      <w:proofErr w:type="gramEnd"/>
      <w:r w:rsidRPr="00EE48BD">
        <w:rPr>
          <w:rFonts w:ascii="Arial Narrow" w:hAnsi="Arial Narrow" w:cs="Times New Roman"/>
          <w:b/>
          <w:bCs/>
          <w:color w:val="4472C4"/>
          <w:u w:val="single"/>
          <w:lang w:val="en-GB"/>
        </w:rPr>
        <w:t xml:space="preserve"> </w:t>
      </w:r>
      <w:r w:rsidR="001922A1">
        <w:rPr>
          <w:rFonts w:ascii="Arial Narrow" w:hAnsi="Arial Narrow" w:cs="Times New Roman"/>
          <w:b/>
          <w:bCs/>
          <w:color w:val="4472C4"/>
          <w:u w:val="single"/>
          <w:lang w:val="en-GB"/>
        </w:rPr>
        <w:t>2022</w:t>
      </w:r>
      <w:r w:rsidR="00EE48BD">
        <w:rPr>
          <w:rFonts w:ascii="Arial Narrow" w:hAnsi="Arial Narrow" w:cs="Times New Roman"/>
          <w:b/>
          <w:bCs/>
          <w:color w:val="4472C4"/>
          <w:u w:val="single"/>
          <w:lang w:val="en-GB"/>
        </w:rPr>
        <w:t xml:space="preserve"> HNO/</w:t>
      </w:r>
      <w:r w:rsidRPr="00EE48BD">
        <w:rPr>
          <w:rFonts w:ascii="Arial Narrow" w:hAnsi="Arial Narrow" w:cs="Times New Roman"/>
          <w:b/>
          <w:bCs/>
          <w:color w:val="4472C4"/>
          <w:u w:val="single"/>
          <w:lang w:val="en-GB"/>
        </w:rPr>
        <w:t>HRP RELEVANCE</w:t>
      </w:r>
    </w:p>
    <w:p w14:paraId="35529653" w14:textId="77777777" w:rsidR="0003207D" w:rsidRPr="0003207D" w:rsidRDefault="0003207D" w:rsidP="00956770">
      <w:pPr>
        <w:spacing w:after="0" w:line="240" w:lineRule="auto"/>
        <w:jc w:val="center"/>
        <w:rPr>
          <w:rFonts w:ascii="Arial Narrow" w:hAnsi="Arial Narrow" w:cs="Times New Roman"/>
          <w:b/>
          <w:u w:val="single"/>
          <w:lang w:val="en-GB"/>
        </w:rPr>
      </w:pPr>
    </w:p>
    <w:p w14:paraId="3C5DBA81" w14:textId="77777777" w:rsidR="00B9341B" w:rsidRPr="004B3B1E" w:rsidDel="1479B09F" w:rsidRDefault="00B9341B" w:rsidP="00B22E23">
      <w:pPr>
        <w:pStyle w:val="ListParagraph"/>
        <w:numPr>
          <w:ilvl w:val="0"/>
          <w:numId w:val="15"/>
        </w:numPr>
        <w:spacing w:after="0" w:line="240" w:lineRule="auto"/>
        <w:jc w:val="both"/>
        <w:rPr>
          <w:rFonts w:ascii="Arial Narrow" w:hAnsi="Arial Narrow"/>
          <w:b/>
          <w:bCs/>
          <w:lang w:val="en-GB"/>
        </w:rPr>
      </w:pPr>
      <w:r w:rsidRPr="004B3B1E">
        <w:rPr>
          <w:rFonts w:ascii="Arial Narrow" w:eastAsiaTheme="minorEastAsia" w:hAnsi="Arial Narrow" w:cstheme="minorBidi"/>
          <w:b/>
          <w:bCs/>
          <w:lang w:val="en-GB"/>
        </w:rPr>
        <w:t xml:space="preserve">The project is responding </w:t>
      </w:r>
      <w:r w:rsidR="00B22E23">
        <w:rPr>
          <w:rFonts w:ascii="Arial Narrow" w:eastAsiaTheme="minorEastAsia" w:hAnsi="Arial Narrow" w:cstheme="minorBidi"/>
          <w:b/>
          <w:bCs/>
          <w:lang w:val="en-GB"/>
        </w:rPr>
        <w:t>to needs</w:t>
      </w:r>
      <w:r w:rsidR="398A0A87" w:rsidRPr="004B3B1E">
        <w:rPr>
          <w:rFonts w:ascii="Arial Narrow" w:eastAsiaTheme="minorEastAsia" w:hAnsi="Arial Narrow" w:cstheme="minorBidi"/>
          <w:b/>
          <w:bCs/>
          <w:color w:val="333333"/>
          <w:lang w:val="en-GB"/>
        </w:rPr>
        <w:t xml:space="preserve"> </w:t>
      </w:r>
      <w:r w:rsidR="27158874" w:rsidRPr="004B3B1E">
        <w:rPr>
          <w:rFonts w:ascii="Arial Narrow" w:eastAsiaTheme="minorEastAsia" w:hAnsi="Arial Narrow" w:cstheme="minorBidi"/>
          <w:b/>
          <w:bCs/>
          <w:color w:val="333333"/>
          <w:lang w:val="en-GB"/>
        </w:rPr>
        <w:t>identified</w:t>
      </w:r>
      <w:r w:rsidR="001200B2" w:rsidRPr="004B3B1E">
        <w:rPr>
          <w:rFonts w:ascii="Arial Narrow" w:eastAsiaTheme="minorEastAsia" w:hAnsi="Arial Narrow" w:cstheme="minorBidi"/>
          <w:b/>
          <w:bCs/>
          <w:lang w:val="en-GB"/>
        </w:rPr>
        <w:t xml:space="preserve"> </w:t>
      </w:r>
      <w:r w:rsidR="00516349" w:rsidRPr="004B3B1E">
        <w:rPr>
          <w:rFonts w:ascii="Arial Narrow" w:eastAsiaTheme="minorEastAsia" w:hAnsi="Arial Narrow" w:cstheme="minorBidi"/>
          <w:b/>
          <w:bCs/>
          <w:lang w:val="en-GB"/>
        </w:rPr>
        <w:t xml:space="preserve">in the </w:t>
      </w:r>
      <w:r w:rsidR="001922A1">
        <w:rPr>
          <w:rFonts w:ascii="Arial Narrow" w:eastAsiaTheme="minorEastAsia" w:hAnsi="Arial Narrow" w:cstheme="minorBidi"/>
          <w:b/>
          <w:bCs/>
          <w:lang w:val="en-GB"/>
        </w:rPr>
        <w:t>2022</w:t>
      </w:r>
      <w:r w:rsidR="1C76651F" w:rsidRPr="004B3B1E">
        <w:rPr>
          <w:rFonts w:ascii="Arial Narrow" w:eastAsiaTheme="minorEastAsia" w:hAnsi="Arial Narrow" w:cstheme="minorBidi"/>
          <w:b/>
          <w:bCs/>
          <w:lang w:val="en-GB"/>
        </w:rPr>
        <w:t xml:space="preserve"> HNO</w:t>
      </w:r>
      <w:r w:rsidR="002C0653">
        <w:rPr>
          <w:rFonts w:ascii="Arial Narrow" w:eastAsiaTheme="minorEastAsia" w:hAnsi="Arial Narrow" w:cstheme="minorBidi"/>
          <w:b/>
          <w:bCs/>
          <w:lang w:val="en-GB"/>
        </w:rPr>
        <w:t>.</w:t>
      </w:r>
    </w:p>
    <w:p w14:paraId="72C8C439" w14:textId="77777777" w:rsidR="00652F60" w:rsidRPr="004B3B1E" w:rsidDel="105136AF" w:rsidRDefault="00931CC8" w:rsidP="00516349">
      <w:pPr>
        <w:spacing w:after="0" w:line="240" w:lineRule="auto"/>
        <w:jc w:val="both"/>
        <w:rPr>
          <w:rFonts w:ascii="Arial Narrow" w:hAnsi="Arial Narrow" w:cs="Times New Roman"/>
          <w:b/>
          <w:bCs/>
          <w:lang w:val="en-GB"/>
        </w:rPr>
      </w:pPr>
      <w:r w:rsidRPr="004B3B1E">
        <w:rPr>
          <w:rFonts w:ascii="Arial Narrow" w:hAnsi="Arial Narrow"/>
        </w:rPr>
        <w:t>U</w:t>
      </w:r>
      <w:r w:rsidR="00B9341B" w:rsidRPr="004B3B1E">
        <w:rPr>
          <w:rFonts w:ascii="Arial Narrow" w:hAnsi="Arial Narrow"/>
        </w:rPr>
        <w:t xml:space="preserve">nder the </w:t>
      </w:r>
      <w:r w:rsidR="00157D53">
        <w:rPr>
          <w:rFonts w:ascii="Arial Narrow" w:hAnsi="Arial Narrow"/>
        </w:rPr>
        <w:t xml:space="preserve">“Needs” </w:t>
      </w:r>
      <w:r w:rsidR="00B9341B" w:rsidRPr="004B3B1E">
        <w:rPr>
          <w:rFonts w:ascii="Arial Narrow" w:hAnsi="Arial Narrow"/>
        </w:rPr>
        <w:t>section</w:t>
      </w:r>
      <w:r w:rsidRPr="004B3B1E">
        <w:rPr>
          <w:rFonts w:ascii="Arial Narrow" w:hAnsi="Arial Narrow"/>
        </w:rPr>
        <w:t xml:space="preserve"> of the project sheet</w:t>
      </w:r>
      <w:r w:rsidR="009240E3">
        <w:rPr>
          <w:rFonts w:ascii="Arial Narrow" w:hAnsi="Arial Narrow"/>
        </w:rPr>
        <w:t>,</w:t>
      </w:r>
      <w:r w:rsidR="00B9341B" w:rsidRPr="004B3B1E">
        <w:rPr>
          <w:rFonts w:ascii="Arial Narrow" w:hAnsi="Arial Narrow"/>
        </w:rPr>
        <w:t xml:space="preserve"> the organization submitting the project is required </w:t>
      </w:r>
      <w:r w:rsidR="6136C72F" w:rsidRPr="004B3B1E">
        <w:rPr>
          <w:rFonts w:ascii="Arial Narrow" w:hAnsi="Arial Narrow"/>
        </w:rPr>
        <w:t xml:space="preserve">to </w:t>
      </w:r>
      <w:r w:rsidR="2FB207E1" w:rsidRPr="004B3B1E">
        <w:rPr>
          <w:rFonts w:ascii="Arial Narrow" w:hAnsi="Arial Narrow"/>
        </w:rPr>
        <w:t xml:space="preserve">reference the </w:t>
      </w:r>
      <w:r w:rsidR="0848F619" w:rsidRPr="004B3B1E">
        <w:rPr>
          <w:rFonts w:ascii="Arial Narrow" w:hAnsi="Arial Narrow"/>
        </w:rPr>
        <w:t xml:space="preserve">narrative and data from the HNO </w:t>
      </w:r>
      <w:r w:rsidR="001922A1">
        <w:rPr>
          <w:rFonts w:ascii="Arial Narrow" w:hAnsi="Arial Narrow"/>
        </w:rPr>
        <w:t>2022</w:t>
      </w:r>
      <w:r w:rsidR="002C0653">
        <w:rPr>
          <w:rFonts w:ascii="Arial Narrow" w:hAnsi="Arial Narrow"/>
        </w:rPr>
        <w:t>,</w:t>
      </w:r>
      <w:r w:rsidR="439DA9B8" w:rsidRPr="004B3B1E">
        <w:rPr>
          <w:rFonts w:ascii="Arial Narrow" w:hAnsi="Arial Narrow"/>
        </w:rPr>
        <w:t xml:space="preserve"> as</w:t>
      </w:r>
      <w:r w:rsidR="2AF0936C" w:rsidRPr="004B3B1E">
        <w:rPr>
          <w:rFonts w:ascii="Arial Narrow" w:hAnsi="Arial Narrow"/>
        </w:rPr>
        <w:t xml:space="preserve"> evidence of </w:t>
      </w:r>
      <w:r w:rsidR="2B1E33B0" w:rsidRPr="004B3B1E">
        <w:rPr>
          <w:rFonts w:ascii="Arial Narrow" w:hAnsi="Arial Narrow"/>
        </w:rPr>
        <w:t xml:space="preserve">the </w:t>
      </w:r>
      <w:r w:rsidR="2AF0936C" w:rsidRPr="004B3B1E">
        <w:rPr>
          <w:rFonts w:ascii="Arial Narrow" w:hAnsi="Arial Narrow"/>
        </w:rPr>
        <w:t xml:space="preserve">needs </w:t>
      </w:r>
      <w:r w:rsidR="2987CD03" w:rsidRPr="004B3B1E">
        <w:rPr>
          <w:rFonts w:ascii="Arial Narrow" w:hAnsi="Arial Narrow"/>
        </w:rPr>
        <w:t xml:space="preserve">and vulnerable people </w:t>
      </w:r>
      <w:r w:rsidR="2AF0936C" w:rsidRPr="004B3B1E">
        <w:rPr>
          <w:rFonts w:ascii="Arial Narrow" w:hAnsi="Arial Narrow"/>
        </w:rPr>
        <w:t xml:space="preserve">the project is </w:t>
      </w:r>
      <w:r w:rsidR="189CFB73" w:rsidRPr="004B3B1E">
        <w:rPr>
          <w:rFonts w:ascii="Arial Narrow" w:hAnsi="Arial Narrow"/>
        </w:rPr>
        <w:t>targeting</w:t>
      </w:r>
      <w:r w:rsidR="002C0653">
        <w:rPr>
          <w:rFonts w:ascii="Arial Narrow" w:hAnsi="Arial Narrow"/>
        </w:rPr>
        <w:t>,</w:t>
      </w:r>
      <w:r w:rsidR="189CFB73" w:rsidRPr="004B3B1E">
        <w:rPr>
          <w:rFonts w:ascii="Arial Narrow" w:hAnsi="Arial Narrow"/>
        </w:rPr>
        <w:t xml:space="preserve"> to</w:t>
      </w:r>
      <w:r w:rsidR="0848F619" w:rsidRPr="004B3B1E">
        <w:rPr>
          <w:rFonts w:ascii="Arial Narrow" w:hAnsi="Arial Narrow"/>
        </w:rPr>
        <w:t xml:space="preserve"> </w:t>
      </w:r>
      <w:r w:rsidR="001200B2" w:rsidRPr="004B3B1E">
        <w:rPr>
          <w:rFonts w:ascii="Arial Narrow" w:hAnsi="Arial Narrow"/>
        </w:rPr>
        <w:t>be included in</w:t>
      </w:r>
      <w:r w:rsidR="00B9341B" w:rsidRPr="004B3B1E">
        <w:rPr>
          <w:rFonts w:ascii="Arial Narrow" w:hAnsi="Arial Narrow"/>
        </w:rPr>
        <w:t xml:space="preserve"> the </w:t>
      </w:r>
      <w:r w:rsidR="001922A1">
        <w:rPr>
          <w:rFonts w:ascii="Arial Narrow" w:hAnsi="Arial Narrow"/>
        </w:rPr>
        <w:t>2022</w:t>
      </w:r>
      <w:r w:rsidR="00B9341B" w:rsidRPr="004B3B1E">
        <w:rPr>
          <w:rFonts w:ascii="Arial Narrow" w:hAnsi="Arial Narrow"/>
        </w:rPr>
        <w:t xml:space="preserve"> HRP. </w:t>
      </w:r>
    </w:p>
    <w:p w14:paraId="1B1CA4FD" w14:textId="77777777" w:rsidR="00652F60" w:rsidRPr="004B3B1E" w:rsidDel="105136AF" w:rsidRDefault="00652F60" w:rsidP="00C23685">
      <w:pPr>
        <w:spacing w:after="0" w:line="240" w:lineRule="auto"/>
        <w:jc w:val="both"/>
        <w:rPr>
          <w:rFonts w:ascii="Arial Narrow" w:hAnsi="Arial Narrow" w:cs="Times New Roman"/>
          <w:b/>
          <w:bCs/>
          <w:lang w:val="en-GB"/>
        </w:rPr>
      </w:pPr>
    </w:p>
    <w:p w14:paraId="34F22F24" w14:textId="77777777" w:rsidR="00652F60" w:rsidRPr="004B3B1E" w:rsidRDefault="00652F60" w:rsidP="00516349">
      <w:pPr>
        <w:pStyle w:val="ListParagraph"/>
        <w:numPr>
          <w:ilvl w:val="0"/>
          <w:numId w:val="15"/>
        </w:numPr>
        <w:spacing w:after="0" w:line="240" w:lineRule="auto"/>
        <w:jc w:val="both"/>
        <w:rPr>
          <w:rFonts w:ascii="Arial Narrow" w:hAnsi="Arial Narrow"/>
          <w:b/>
          <w:bCs/>
          <w:lang w:val="en-GB"/>
        </w:rPr>
      </w:pPr>
      <w:r w:rsidRPr="004B3B1E">
        <w:rPr>
          <w:rFonts w:ascii="Arial Narrow" w:hAnsi="Arial Narrow" w:cs="Times New Roman"/>
          <w:b/>
          <w:bCs/>
          <w:lang w:val="en-GB"/>
        </w:rPr>
        <w:t xml:space="preserve">The project must contribute to one of the </w:t>
      </w:r>
      <w:r w:rsidR="001922A1">
        <w:rPr>
          <w:rFonts w:ascii="Arial Narrow" w:hAnsi="Arial Narrow" w:cs="Times New Roman"/>
          <w:b/>
          <w:bCs/>
          <w:lang w:val="en-GB"/>
        </w:rPr>
        <w:t>2022</w:t>
      </w:r>
      <w:r w:rsidR="008D0AF4" w:rsidRPr="004B3B1E">
        <w:rPr>
          <w:rFonts w:ascii="Arial Narrow" w:hAnsi="Arial Narrow" w:cs="Times New Roman"/>
          <w:b/>
          <w:bCs/>
          <w:lang w:val="en-GB"/>
        </w:rPr>
        <w:t xml:space="preserve"> </w:t>
      </w:r>
      <w:r w:rsidRPr="004B3B1E">
        <w:rPr>
          <w:rFonts w:ascii="Arial Narrow" w:hAnsi="Arial Narrow" w:cs="Times New Roman"/>
          <w:b/>
          <w:bCs/>
          <w:lang w:val="en-GB"/>
        </w:rPr>
        <w:t>Strategic Objectives</w:t>
      </w:r>
      <w:r w:rsidR="002C0653">
        <w:rPr>
          <w:rFonts w:ascii="Arial Narrow" w:hAnsi="Arial Narrow" w:cs="Times New Roman"/>
          <w:b/>
          <w:bCs/>
          <w:lang w:val="en-GB"/>
        </w:rPr>
        <w:t>.</w:t>
      </w:r>
    </w:p>
    <w:p w14:paraId="4A073884" w14:textId="77777777" w:rsidR="00652F60" w:rsidRPr="004B3B1E" w:rsidRDefault="00DF4451" w:rsidP="00516349">
      <w:pPr>
        <w:spacing w:after="0" w:line="240" w:lineRule="auto"/>
        <w:jc w:val="both"/>
        <w:rPr>
          <w:rFonts w:ascii="Arial Narrow" w:hAnsi="Arial Narrow"/>
          <w:lang w:val="en-GB"/>
        </w:rPr>
      </w:pPr>
      <w:r w:rsidRPr="004B3B1E">
        <w:rPr>
          <w:rFonts w:ascii="Arial Narrow" w:hAnsi="Arial Narrow" w:cs="Times New Roman"/>
          <w:lang w:val="en-GB"/>
        </w:rPr>
        <w:t>I</w:t>
      </w:r>
      <w:r w:rsidR="00652F60" w:rsidRPr="004B3B1E">
        <w:rPr>
          <w:rFonts w:ascii="Arial Narrow" w:hAnsi="Arial Narrow" w:cs="Times New Roman"/>
          <w:lang w:val="en-GB"/>
        </w:rPr>
        <w:t xml:space="preserve">n selecting the </w:t>
      </w:r>
      <w:r w:rsidR="002C0653">
        <w:rPr>
          <w:rFonts w:ascii="Arial Narrow" w:hAnsi="Arial Narrow" w:cs="Times New Roman"/>
          <w:lang w:val="en-GB"/>
        </w:rPr>
        <w:t>C</w:t>
      </w:r>
      <w:r w:rsidR="00652F60" w:rsidRPr="004B3B1E">
        <w:rPr>
          <w:rFonts w:ascii="Arial Narrow" w:hAnsi="Arial Narrow" w:cs="Times New Roman"/>
          <w:lang w:val="en-GB"/>
        </w:rPr>
        <w:t>luster pre-defined activities and indicators</w:t>
      </w:r>
      <w:r w:rsidR="00B074FA" w:rsidRPr="004B3B1E">
        <w:rPr>
          <w:rFonts w:ascii="Arial Narrow" w:hAnsi="Arial Narrow" w:cs="Times New Roman"/>
          <w:lang w:val="en-GB"/>
        </w:rPr>
        <w:t xml:space="preserve"> </w:t>
      </w:r>
      <w:r w:rsidR="00336F8A" w:rsidRPr="004B3B1E">
        <w:rPr>
          <w:rFonts w:ascii="Arial Narrow" w:hAnsi="Arial Narrow" w:cs="Times New Roman"/>
          <w:lang w:val="en-GB"/>
        </w:rPr>
        <w:t>in the Projects Module</w:t>
      </w:r>
      <w:r w:rsidR="00652F60" w:rsidRPr="004B3B1E">
        <w:rPr>
          <w:rFonts w:ascii="Arial Narrow" w:hAnsi="Arial Narrow" w:cs="Times New Roman"/>
          <w:lang w:val="en-GB"/>
        </w:rPr>
        <w:t>, partner</w:t>
      </w:r>
      <w:r w:rsidR="00B074FA" w:rsidRPr="004B3B1E">
        <w:rPr>
          <w:rFonts w:ascii="Arial Narrow" w:hAnsi="Arial Narrow" w:cs="Times New Roman"/>
          <w:lang w:val="en-GB"/>
        </w:rPr>
        <w:t>s</w:t>
      </w:r>
      <w:r w:rsidR="00652F60" w:rsidRPr="004B3B1E">
        <w:rPr>
          <w:rFonts w:ascii="Arial Narrow" w:hAnsi="Arial Narrow" w:cs="Times New Roman"/>
          <w:lang w:val="en-GB"/>
        </w:rPr>
        <w:t xml:space="preserve"> will </w:t>
      </w:r>
      <w:r w:rsidRPr="004B3B1E">
        <w:rPr>
          <w:rFonts w:ascii="Arial Narrow" w:hAnsi="Arial Narrow" w:cs="Times New Roman"/>
          <w:lang w:val="en-GB"/>
        </w:rPr>
        <w:t>be linking the project</w:t>
      </w:r>
      <w:r w:rsidR="00B074FA" w:rsidRPr="004B3B1E">
        <w:rPr>
          <w:rFonts w:ascii="Arial Narrow" w:hAnsi="Arial Narrow" w:cs="Times New Roman"/>
          <w:lang w:val="en-GB"/>
        </w:rPr>
        <w:t xml:space="preserve"> </w:t>
      </w:r>
      <w:r w:rsidR="00652F60" w:rsidRPr="004B3B1E">
        <w:rPr>
          <w:rFonts w:ascii="Arial Narrow" w:hAnsi="Arial Narrow" w:cs="Times New Roman"/>
          <w:lang w:val="en-GB"/>
        </w:rPr>
        <w:t xml:space="preserve">to </w:t>
      </w:r>
      <w:r w:rsidRPr="004B3B1E">
        <w:rPr>
          <w:rFonts w:ascii="Arial Narrow" w:hAnsi="Arial Narrow" w:cs="Times New Roman"/>
          <w:lang w:val="en-GB"/>
        </w:rPr>
        <w:t xml:space="preserve">the </w:t>
      </w:r>
      <w:r w:rsidR="00652F60" w:rsidRPr="004B3B1E">
        <w:rPr>
          <w:rFonts w:ascii="Arial Narrow" w:hAnsi="Arial Narrow" w:cs="Times New Roman"/>
          <w:lang w:val="en-GB"/>
        </w:rPr>
        <w:t>Cluster Objectives</w:t>
      </w:r>
      <w:r w:rsidRPr="004B3B1E">
        <w:rPr>
          <w:rFonts w:ascii="Arial Narrow" w:hAnsi="Arial Narrow" w:cs="Times New Roman"/>
          <w:lang w:val="en-GB"/>
        </w:rPr>
        <w:t>,</w:t>
      </w:r>
      <w:r w:rsidR="00652F60" w:rsidRPr="004B3B1E">
        <w:rPr>
          <w:rFonts w:ascii="Arial Narrow" w:hAnsi="Arial Narrow" w:cs="Times New Roman"/>
          <w:lang w:val="en-GB"/>
        </w:rPr>
        <w:t xml:space="preserve"> </w:t>
      </w:r>
      <w:r w:rsidRPr="004B3B1E">
        <w:rPr>
          <w:rFonts w:ascii="Arial Narrow" w:hAnsi="Arial Narrow" w:cs="Times New Roman"/>
          <w:lang w:val="en-GB"/>
        </w:rPr>
        <w:t>which</w:t>
      </w:r>
      <w:r w:rsidR="00652F60" w:rsidRPr="004B3B1E">
        <w:rPr>
          <w:rFonts w:ascii="Arial Narrow" w:hAnsi="Arial Narrow" w:cs="Times New Roman"/>
          <w:lang w:val="en-GB"/>
        </w:rPr>
        <w:t xml:space="preserve"> in turn </w:t>
      </w:r>
      <w:r w:rsidRPr="004B3B1E">
        <w:rPr>
          <w:rFonts w:ascii="Arial Narrow" w:hAnsi="Arial Narrow" w:cs="Times New Roman"/>
          <w:lang w:val="en-GB"/>
        </w:rPr>
        <w:t xml:space="preserve">should be linked to </w:t>
      </w:r>
      <w:r w:rsidR="00652F60" w:rsidRPr="004B3B1E">
        <w:rPr>
          <w:rFonts w:ascii="Arial Narrow" w:hAnsi="Arial Narrow" w:cs="Times New Roman"/>
          <w:lang w:val="en-GB"/>
        </w:rPr>
        <w:t xml:space="preserve">the </w:t>
      </w:r>
      <w:r w:rsidR="001922A1">
        <w:rPr>
          <w:rFonts w:ascii="Arial Narrow" w:hAnsi="Arial Narrow" w:cs="Times New Roman"/>
          <w:lang w:val="en-GB"/>
        </w:rPr>
        <w:t>2022</w:t>
      </w:r>
      <w:r w:rsidR="008D0AF4" w:rsidRPr="004B3B1E">
        <w:rPr>
          <w:rFonts w:ascii="Arial Narrow" w:hAnsi="Arial Narrow" w:cs="Times New Roman"/>
          <w:lang w:val="en-GB"/>
        </w:rPr>
        <w:t xml:space="preserve"> </w:t>
      </w:r>
      <w:r w:rsidR="00652F60" w:rsidRPr="004B3B1E">
        <w:rPr>
          <w:rFonts w:ascii="Arial Narrow" w:hAnsi="Arial Narrow" w:cs="Times New Roman"/>
          <w:lang w:val="en-GB"/>
        </w:rPr>
        <w:t xml:space="preserve">Strategic Objectives. </w:t>
      </w:r>
    </w:p>
    <w:p w14:paraId="121001E3" w14:textId="77777777" w:rsidR="00652F60" w:rsidRPr="004B3B1E" w:rsidRDefault="00652F60" w:rsidP="00C23685">
      <w:pPr>
        <w:spacing w:after="0" w:line="240" w:lineRule="auto"/>
        <w:ind w:left="-360"/>
        <w:jc w:val="both"/>
        <w:rPr>
          <w:rFonts w:ascii="Arial Narrow" w:hAnsi="Arial Narrow" w:cs="Times New Roman"/>
          <w:b/>
          <w:bCs/>
          <w:lang w:val="en-GB"/>
        </w:rPr>
      </w:pPr>
    </w:p>
    <w:p w14:paraId="0B252474" w14:textId="77777777" w:rsidR="00652F60" w:rsidRPr="004B3B1E" w:rsidRDefault="00A5347A" w:rsidP="00956770">
      <w:pPr>
        <w:pStyle w:val="ListParagraph"/>
        <w:numPr>
          <w:ilvl w:val="0"/>
          <w:numId w:val="15"/>
        </w:numPr>
        <w:spacing w:after="0" w:line="240" w:lineRule="auto"/>
        <w:jc w:val="both"/>
        <w:rPr>
          <w:rFonts w:ascii="Arial Narrow" w:hAnsi="Arial Narrow"/>
          <w:b/>
          <w:bCs/>
          <w:lang w:val="en-GB"/>
        </w:rPr>
      </w:pPr>
      <w:r w:rsidRPr="004B3B1E">
        <w:rPr>
          <w:rFonts w:ascii="Arial Narrow" w:hAnsi="Arial Narrow" w:cs="Times New Roman"/>
          <w:b/>
          <w:bCs/>
          <w:lang w:val="en-GB"/>
        </w:rPr>
        <w:t>The project must be h</w:t>
      </w:r>
      <w:r w:rsidR="00652F60" w:rsidRPr="004B3B1E">
        <w:rPr>
          <w:rFonts w:ascii="Arial Narrow" w:hAnsi="Arial Narrow" w:cs="Times New Roman"/>
          <w:b/>
          <w:bCs/>
          <w:lang w:val="en-GB"/>
        </w:rPr>
        <w:t xml:space="preserve">umanitarian </w:t>
      </w:r>
      <w:r w:rsidR="564008B2" w:rsidRPr="004B3B1E">
        <w:rPr>
          <w:rFonts w:ascii="Arial Narrow" w:hAnsi="Arial Narrow" w:cs="Times New Roman"/>
          <w:b/>
          <w:bCs/>
          <w:lang w:val="en-GB"/>
        </w:rPr>
        <w:t>in nature</w:t>
      </w:r>
      <w:r w:rsidR="002C0653">
        <w:rPr>
          <w:rFonts w:ascii="Arial Narrow" w:hAnsi="Arial Narrow" w:cs="Times New Roman"/>
          <w:b/>
          <w:bCs/>
          <w:lang w:val="en-GB"/>
        </w:rPr>
        <w:t>.</w:t>
      </w:r>
    </w:p>
    <w:p w14:paraId="2AF43874" w14:textId="77777777" w:rsidR="00652F60" w:rsidRPr="004B3B1E" w:rsidRDefault="00652F60" w:rsidP="00516349">
      <w:pPr>
        <w:spacing w:after="0" w:line="240" w:lineRule="auto"/>
        <w:jc w:val="both"/>
        <w:rPr>
          <w:rFonts w:ascii="Arial Narrow" w:hAnsi="Arial Narrow"/>
          <w:lang w:val="en-GB"/>
        </w:rPr>
      </w:pPr>
      <w:r w:rsidRPr="004B3B1E">
        <w:rPr>
          <w:rFonts w:ascii="Arial Narrow" w:hAnsi="Arial Narrow" w:cs="Times New Roman"/>
          <w:lang w:val="en-GB"/>
        </w:rPr>
        <w:t xml:space="preserve">While the narrative </w:t>
      </w:r>
      <w:r w:rsidR="005117A3" w:rsidRPr="004B3B1E">
        <w:rPr>
          <w:rFonts w:ascii="Arial Narrow" w:hAnsi="Arial Narrow" w:cs="Times New Roman"/>
          <w:lang w:val="en-GB"/>
        </w:rPr>
        <w:t xml:space="preserve">of the HRP document </w:t>
      </w:r>
      <w:r w:rsidRPr="004B3B1E">
        <w:rPr>
          <w:rFonts w:ascii="Arial Narrow" w:hAnsi="Arial Narrow" w:cs="Times New Roman"/>
          <w:lang w:val="en-GB"/>
        </w:rPr>
        <w:t xml:space="preserve">will provide information on linkages and synergies with development, HRP projects </w:t>
      </w:r>
      <w:r w:rsidR="005117A3" w:rsidRPr="00956770">
        <w:rPr>
          <w:rFonts w:ascii="Arial Narrow" w:hAnsi="Arial Narrow" w:cs="Times New Roman"/>
          <w:i/>
          <w:iCs/>
          <w:lang w:val="en-GB"/>
        </w:rPr>
        <w:t>must</w:t>
      </w:r>
      <w:r w:rsidR="005117A3" w:rsidRPr="004B3B1E">
        <w:rPr>
          <w:rFonts w:ascii="Arial Narrow" w:hAnsi="Arial Narrow" w:cs="Times New Roman"/>
          <w:lang w:val="en-GB"/>
        </w:rPr>
        <w:t xml:space="preserve"> </w:t>
      </w:r>
      <w:r w:rsidRPr="004B3B1E">
        <w:rPr>
          <w:rFonts w:ascii="Arial Narrow" w:hAnsi="Arial Narrow" w:cs="Times New Roman"/>
          <w:lang w:val="en-GB"/>
        </w:rPr>
        <w:t xml:space="preserve">remain </w:t>
      </w:r>
      <w:r w:rsidR="00DD0057" w:rsidRPr="004B3B1E">
        <w:rPr>
          <w:rFonts w:ascii="Arial Narrow" w:hAnsi="Arial Narrow" w:cs="Times New Roman"/>
          <w:lang w:val="en-GB"/>
        </w:rPr>
        <w:t>humanitarian</w:t>
      </w:r>
      <w:r w:rsidRPr="004B3B1E">
        <w:rPr>
          <w:rFonts w:ascii="Arial Narrow" w:hAnsi="Arial Narrow" w:cs="Times New Roman"/>
          <w:lang w:val="en-GB"/>
        </w:rPr>
        <w:t>, i.e. the primary goal of the project must be to save lives (</w:t>
      </w:r>
      <w:r w:rsidR="00FD4B9F" w:rsidRPr="004B3B1E">
        <w:rPr>
          <w:rFonts w:ascii="Arial Narrow" w:hAnsi="Arial Narrow" w:cs="Times New Roman"/>
          <w:lang w:val="en-GB"/>
        </w:rPr>
        <w:t>and/</w:t>
      </w:r>
      <w:r w:rsidRPr="004B3B1E">
        <w:rPr>
          <w:rFonts w:ascii="Arial Narrow" w:hAnsi="Arial Narrow" w:cs="Times New Roman"/>
          <w:lang w:val="en-GB"/>
        </w:rPr>
        <w:t xml:space="preserve">or remedy, mitigate or avert an immediate and direct </w:t>
      </w:r>
      <w:r w:rsidR="00A5347A" w:rsidRPr="004B3B1E">
        <w:rPr>
          <w:rFonts w:ascii="Arial Narrow" w:hAnsi="Arial Narrow" w:cs="Times New Roman"/>
          <w:u w:val="single"/>
          <w:lang w:val="en-GB"/>
        </w:rPr>
        <w:t xml:space="preserve">humanitarian </w:t>
      </w:r>
      <w:r w:rsidRPr="004B3B1E">
        <w:rPr>
          <w:rFonts w:ascii="Arial Narrow" w:hAnsi="Arial Narrow" w:cs="Times New Roman"/>
          <w:u w:val="single"/>
          <w:lang w:val="en-GB"/>
        </w:rPr>
        <w:t>risk</w:t>
      </w:r>
      <w:r w:rsidRPr="004B3B1E">
        <w:rPr>
          <w:rFonts w:ascii="Arial Narrow" w:hAnsi="Arial Narrow" w:cs="Times New Roman"/>
          <w:lang w:val="en-GB"/>
        </w:rPr>
        <w:t xml:space="preserve"> faced by a community (e.g. displacement; food insecurity; waterborne disease; etc.) or population group (e.g. children, girls with disabilities, adolescent boys, women). </w:t>
      </w:r>
      <w:r w:rsidRPr="00956770">
        <w:rPr>
          <w:rFonts w:ascii="Arial Narrow" w:hAnsi="Arial Narrow" w:cs="Times New Roman"/>
          <w:u w:val="single"/>
          <w:lang w:val="en-GB"/>
        </w:rPr>
        <w:t xml:space="preserve">Early recovery or development projects will </w:t>
      </w:r>
      <w:r w:rsidR="008D0AF4" w:rsidRPr="00956770">
        <w:rPr>
          <w:rFonts w:ascii="Arial Narrow" w:hAnsi="Arial Narrow" w:cs="Times New Roman"/>
          <w:u w:val="single"/>
          <w:lang w:val="en-GB"/>
        </w:rPr>
        <w:t>thus not be accepted in the</w:t>
      </w:r>
      <w:r w:rsidRPr="00956770">
        <w:rPr>
          <w:rFonts w:ascii="Arial Narrow" w:hAnsi="Arial Narrow" w:cs="Times New Roman"/>
          <w:u w:val="single"/>
          <w:lang w:val="en-GB"/>
        </w:rPr>
        <w:t xml:space="preserve"> HRP</w:t>
      </w:r>
      <w:r w:rsidR="009C457F" w:rsidRPr="00956770">
        <w:rPr>
          <w:rFonts w:ascii="Arial Narrow" w:hAnsi="Arial Narrow" w:cs="Times New Roman"/>
          <w:u w:val="single"/>
          <w:lang w:val="en-GB"/>
        </w:rPr>
        <w:t xml:space="preserve"> </w:t>
      </w:r>
      <w:r w:rsidR="001922A1">
        <w:rPr>
          <w:rFonts w:ascii="Arial Narrow" w:hAnsi="Arial Narrow" w:cs="Times New Roman"/>
          <w:u w:val="single"/>
          <w:lang w:val="en-GB"/>
        </w:rPr>
        <w:t>2022</w:t>
      </w:r>
      <w:r w:rsidRPr="004B3B1E">
        <w:rPr>
          <w:rFonts w:ascii="Arial Narrow" w:hAnsi="Arial Narrow" w:cs="Times New Roman"/>
          <w:lang w:val="en-GB"/>
        </w:rPr>
        <w:t xml:space="preserve">. </w:t>
      </w:r>
    </w:p>
    <w:p w14:paraId="76268A76" w14:textId="77777777" w:rsidR="00652F60" w:rsidRPr="004B3B1E" w:rsidRDefault="00652F60" w:rsidP="00C23685">
      <w:pPr>
        <w:spacing w:after="0" w:line="240" w:lineRule="auto"/>
        <w:ind w:left="-360"/>
        <w:jc w:val="both"/>
        <w:rPr>
          <w:rFonts w:ascii="Arial Narrow" w:hAnsi="Arial Narrow" w:cs="Times New Roman"/>
          <w:b/>
          <w:bCs/>
          <w:lang w:val="en-GB"/>
        </w:rPr>
      </w:pPr>
    </w:p>
    <w:p w14:paraId="3F9AC648" w14:textId="77777777" w:rsidR="00652F60" w:rsidRPr="004B3B1E" w:rsidRDefault="00A5347A" w:rsidP="00C23685">
      <w:pPr>
        <w:pStyle w:val="ListParagraph"/>
        <w:numPr>
          <w:ilvl w:val="0"/>
          <w:numId w:val="15"/>
        </w:numPr>
        <w:spacing w:after="0" w:line="240" w:lineRule="auto"/>
        <w:jc w:val="both"/>
        <w:rPr>
          <w:rFonts w:ascii="Arial Narrow" w:hAnsi="Arial Narrow"/>
          <w:b/>
          <w:bCs/>
          <w:lang w:val="en-GB"/>
        </w:rPr>
      </w:pPr>
      <w:r w:rsidRPr="004B3B1E">
        <w:rPr>
          <w:rFonts w:ascii="Arial Narrow" w:hAnsi="Arial Narrow" w:cs="Times New Roman"/>
          <w:b/>
          <w:bCs/>
          <w:lang w:val="en-GB"/>
        </w:rPr>
        <w:t>The project</w:t>
      </w:r>
      <w:r w:rsidR="00C4490C" w:rsidRPr="004B3B1E">
        <w:rPr>
          <w:rFonts w:ascii="Arial Narrow" w:hAnsi="Arial Narrow" w:cs="Times New Roman"/>
          <w:b/>
          <w:bCs/>
          <w:lang w:val="en-GB"/>
        </w:rPr>
        <w:t>’s</w:t>
      </w:r>
      <w:r w:rsidRPr="004B3B1E">
        <w:rPr>
          <w:rFonts w:ascii="Arial Narrow" w:hAnsi="Arial Narrow" w:cs="Times New Roman"/>
          <w:b/>
          <w:bCs/>
          <w:lang w:val="en-GB"/>
        </w:rPr>
        <w:t xml:space="preserve"> g</w:t>
      </w:r>
      <w:r w:rsidR="00652F60" w:rsidRPr="004B3B1E">
        <w:rPr>
          <w:rFonts w:ascii="Arial Narrow" w:hAnsi="Arial Narrow" w:cs="Times New Roman"/>
          <w:b/>
          <w:bCs/>
          <w:lang w:val="en-GB"/>
        </w:rPr>
        <w:t>eographical scope</w:t>
      </w:r>
      <w:r w:rsidRPr="004B3B1E">
        <w:rPr>
          <w:rFonts w:ascii="Arial Narrow" w:hAnsi="Arial Narrow" w:cs="Times New Roman"/>
          <w:b/>
          <w:bCs/>
          <w:lang w:val="en-GB"/>
        </w:rPr>
        <w:t xml:space="preserve"> must be within the HRP parameters</w:t>
      </w:r>
    </w:p>
    <w:p w14:paraId="2FB583E9" w14:textId="77777777" w:rsidR="00652F60" w:rsidRDefault="00B074FA" w:rsidP="00B22E23">
      <w:pPr>
        <w:spacing w:after="0" w:line="260" w:lineRule="atLeast"/>
        <w:jc w:val="both"/>
        <w:rPr>
          <w:rFonts w:ascii="Arial Narrow" w:hAnsi="Arial Narrow" w:cs="Times New Roman"/>
          <w:lang w:val="en-GB"/>
        </w:rPr>
      </w:pPr>
      <w:r w:rsidRPr="004B3B1E">
        <w:rPr>
          <w:rFonts w:ascii="Arial Narrow" w:hAnsi="Arial Narrow" w:cs="Times New Roman"/>
          <w:lang w:val="en-GB"/>
        </w:rPr>
        <w:t>The project’s geographical area of implementation (</w:t>
      </w:r>
      <w:proofErr w:type="spellStart"/>
      <w:r w:rsidRPr="004B3B1E">
        <w:rPr>
          <w:rFonts w:ascii="Arial Narrow" w:hAnsi="Arial Narrow" w:cs="Times New Roman"/>
          <w:lang w:val="en-GB"/>
        </w:rPr>
        <w:t>i.e</w:t>
      </w:r>
      <w:proofErr w:type="spellEnd"/>
      <w:r w:rsidR="00B22E23" w:rsidRPr="00B22E23">
        <w:t xml:space="preserve"> </w:t>
      </w:r>
      <w:r w:rsidR="00B22E23">
        <w:t>where the project will be implemente</w:t>
      </w:r>
      <w:r w:rsidR="004B6D0D">
        <w:t>d</w:t>
      </w:r>
      <w:r w:rsidRPr="004B3B1E">
        <w:rPr>
          <w:rFonts w:ascii="Arial Narrow" w:hAnsi="Arial Narrow" w:cs="Times New Roman"/>
          <w:lang w:val="en-GB"/>
        </w:rPr>
        <w:t xml:space="preserve">) must be in the following areas: </w:t>
      </w:r>
    </w:p>
    <w:p w14:paraId="61924D9F" w14:textId="77777777" w:rsidR="001922A1" w:rsidRDefault="001922A1" w:rsidP="001922A1">
      <w:pPr>
        <w:spacing w:after="0" w:line="260" w:lineRule="atLeast"/>
        <w:jc w:val="both"/>
        <w:rPr>
          <w:rFonts w:ascii="Arial Narrow" w:hAnsi="Arial Narrow"/>
          <w:lang w:val="en-GB"/>
        </w:rPr>
      </w:pPr>
      <w:r w:rsidRPr="001922A1">
        <w:rPr>
          <w:rFonts w:ascii="Arial Narrow" w:hAnsi="Arial Narrow"/>
          <w:lang w:val="en-GB"/>
        </w:rPr>
        <w:t xml:space="preserve">Project location is: </w:t>
      </w:r>
    </w:p>
    <w:p w14:paraId="44B8ADA5" w14:textId="77777777" w:rsidR="001922A1" w:rsidRPr="000A0F8D" w:rsidRDefault="001922A1" w:rsidP="000A0F8D">
      <w:pPr>
        <w:pStyle w:val="ListParagraph"/>
        <w:numPr>
          <w:ilvl w:val="0"/>
          <w:numId w:val="32"/>
        </w:numPr>
        <w:spacing w:after="0" w:line="260" w:lineRule="atLeast"/>
        <w:jc w:val="both"/>
        <w:rPr>
          <w:rFonts w:ascii="Arial Narrow" w:hAnsi="Arial Narrow"/>
          <w:lang w:val="en-GB"/>
        </w:rPr>
      </w:pPr>
      <w:r w:rsidRPr="000A0F8D">
        <w:rPr>
          <w:rFonts w:ascii="Arial Narrow" w:hAnsi="Arial Narrow"/>
          <w:lang w:val="en-GB"/>
        </w:rPr>
        <w:t xml:space="preserve">Gaza Strip, </w:t>
      </w:r>
    </w:p>
    <w:p w14:paraId="7BEA6775" w14:textId="77777777" w:rsidR="001922A1" w:rsidRPr="000A0F8D" w:rsidRDefault="001922A1" w:rsidP="000A0F8D">
      <w:pPr>
        <w:pStyle w:val="ListParagraph"/>
        <w:numPr>
          <w:ilvl w:val="0"/>
          <w:numId w:val="32"/>
        </w:numPr>
        <w:spacing w:after="0" w:line="260" w:lineRule="atLeast"/>
        <w:jc w:val="both"/>
        <w:rPr>
          <w:rFonts w:ascii="Arial Narrow" w:hAnsi="Arial Narrow"/>
          <w:lang w:val="en-GB"/>
        </w:rPr>
      </w:pPr>
      <w:r w:rsidRPr="000A0F8D">
        <w:rPr>
          <w:rFonts w:ascii="Arial Narrow" w:hAnsi="Arial Narrow"/>
          <w:lang w:val="en-GB"/>
        </w:rPr>
        <w:t xml:space="preserve">West Bank (EJ, H2, Area C, with Areas A&amp;B based on needs analysis/MSNA key findings) </w:t>
      </w:r>
    </w:p>
    <w:p w14:paraId="6A8FEF82" w14:textId="77777777" w:rsidR="00956770" w:rsidRDefault="00956770" w:rsidP="00956770">
      <w:pPr>
        <w:spacing w:after="0" w:line="260" w:lineRule="atLeast"/>
        <w:jc w:val="both"/>
        <w:rPr>
          <w:rFonts w:ascii="Arial Narrow" w:hAnsi="Arial Narrow" w:cstheme="minorHAnsi"/>
        </w:rPr>
      </w:pPr>
    </w:p>
    <w:p w14:paraId="2EE43FBF" w14:textId="77777777" w:rsidR="00956770" w:rsidRPr="00EE48BD" w:rsidRDefault="00956770" w:rsidP="00EE48BD">
      <w:pPr>
        <w:pStyle w:val="ListParagraph"/>
        <w:spacing w:after="0" w:line="240" w:lineRule="auto"/>
        <w:ind w:left="0"/>
        <w:jc w:val="center"/>
        <w:rPr>
          <w:rFonts w:ascii="Arial Narrow" w:hAnsi="Arial Narrow" w:cs="Times New Roman"/>
          <w:b/>
          <w:bCs/>
          <w:color w:val="4472C4"/>
          <w:u w:val="single"/>
          <w:lang w:val="en-GB"/>
        </w:rPr>
      </w:pPr>
      <w:r w:rsidRPr="00EE48BD">
        <w:rPr>
          <w:rFonts w:ascii="Arial Narrow" w:hAnsi="Arial Narrow" w:cs="Times New Roman"/>
          <w:b/>
          <w:bCs/>
          <w:color w:val="4472C4"/>
          <w:u w:val="single"/>
          <w:lang w:val="en-GB"/>
        </w:rPr>
        <w:t>NEEDS BASED</w:t>
      </w:r>
    </w:p>
    <w:p w14:paraId="056E3CFC" w14:textId="77777777" w:rsidR="00403993" w:rsidRPr="004B3B1E" w:rsidRDefault="00403993" w:rsidP="0098610C">
      <w:pPr>
        <w:spacing w:after="0" w:line="260" w:lineRule="atLeast"/>
        <w:jc w:val="both"/>
        <w:rPr>
          <w:rFonts w:ascii="Arial Narrow" w:hAnsi="Arial Narrow" w:cs="Times New Roman"/>
          <w:lang w:val="en-GB"/>
        </w:rPr>
      </w:pPr>
    </w:p>
    <w:p w14:paraId="712644AB" w14:textId="77777777" w:rsidR="00290CD9" w:rsidRPr="00956770" w:rsidRDefault="00290CD9" w:rsidP="00956770">
      <w:pPr>
        <w:pStyle w:val="ListParagraph"/>
        <w:numPr>
          <w:ilvl w:val="0"/>
          <w:numId w:val="15"/>
        </w:numPr>
        <w:spacing w:after="0" w:line="240" w:lineRule="auto"/>
        <w:jc w:val="both"/>
        <w:rPr>
          <w:rFonts w:ascii="Arial Narrow" w:hAnsi="Arial Narrow" w:cs="Times New Roman"/>
          <w:b/>
          <w:bCs/>
          <w:lang w:val="en-GB"/>
        </w:rPr>
      </w:pPr>
      <w:r w:rsidRPr="00956770">
        <w:rPr>
          <w:rFonts w:ascii="Arial Narrow" w:hAnsi="Arial Narrow" w:cs="Times New Roman"/>
          <w:b/>
          <w:bCs/>
          <w:lang w:val="en-GB"/>
        </w:rPr>
        <w:lastRenderedPageBreak/>
        <w:t>The project must be based on identified humanitarian needs</w:t>
      </w:r>
    </w:p>
    <w:p w14:paraId="64254C01" w14:textId="77777777" w:rsidR="00290CD9" w:rsidRDefault="00290CD9" w:rsidP="00290CD9">
      <w:pPr>
        <w:pStyle w:val="ListParagraph"/>
        <w:spacing w:after="0" w:line="240" w:lineRule="auto"/>
        <w:ind w:left="0"/>
        <w:jc w:val="both"/>
        <w:rPr>
          <w:rFonts w:ascii="Arial Narrow" w:hAnsi="Arial Narrow" w:cs="Times New Roman"/>
          <w:lang w:val="en-GB"/>
        </w:rPr>
      </w:pPr>
      <w:r w:rsidRPr="004B3B1E">
        <w:rPr>
          <w:rFonts w:ascii="Arial Narrow" w:hAnsi="Arial Narrow" w:cs="Times New Roman"/>
          <w:lang w:val="en-GB"/>
        </w:rPr>
        <w:t>Projects should be based on a relevant and recent needs assessment. Projects based on needs assessments</w:t>
      </w:r>
      <w:r>
        <w:rPr>
          <w:rFonts w:ascii="Arial Narrow" w:hAnsi="Arial Narrow" w:cs="Times New Roman"/>
          <w:lang w:val="en-GB"/>
        </w:rPr>
        <w:t>,</w:t>
      </w:r>
      <w:r w:rsidRPr="004B3B1E">
        <w:rPr>
          <w:rFonts w:ascii="Arial Narrow" w:hAnsi="Arial Narrow" w:cs="Times New Roman"/>
          <w:lang w:val="en-GB"/>
        </w:rPr>
        <w:t xml:space="preserve"> which are older than 12 months and/or for which the methodology is questionable</w:t>
      </w:r>
      <w:r>
        <w:rPr>
          <w:rFonts w:ascii="Arial Narrow" w:hAnsi="Arial Narrow" w:cs="Times New Roman"/>
          <w:lang w:val="en-GB"/>
        </w:rPr>
        <w:t>,</w:t>
      </w:r>
      <w:r w:rsidRPr="004B3B1E">
        <w:rPr>
          <w:rFonts w:ascii="Arial Narrow" w:hAnsi="Arial Narrow" w:cs="Times New Roman"/>
          <w:lang w:val="en-GB"/>
        </w:rPr>
        <w:t xml:space="preserve"> should not be considered, unless assessments are unavailable for a target group or for addressing needs that have been identified as priority in the HNO </w:t>
      </w:r>
      <w:r w:rsidR="001922A1">
        <w:rPr>
          <w:rFonts w:ascii="Arial Narrow" w:hAnsi="Arial Narrow" w:cs="Times New Roman"/>
          <w:lang w:val="en-GB"/>
        </w:rPr>
        <w:t>2022</w:t>
      </w:r>
      <w:r w:rsidRPr="004B3B1E">
        <w:rPr>
          <w:rFonts w:ascii="Arial Narrow" w:hAnsi="Arial Narrow" w:cs="Times New Roman"/>
          <w:lang w:val="en-GB"/>
        </w:rPr>
        <w:t xml:space="preserve">. This should have been highlighted as an information gap by the relevant </w:t>
      </w:r>
      <w:r>
        <w:rPr>
          <w:rFonts w:ascii="Arial Narrow" w:hAnsi="Arial Narrow" w:cs="Times New Roman"/>
          <w:lang w:val="en-GB"/>
        </w:rPr>
        <w:t>C</w:t>
      </w:r>
      <w:r w:rsidRPr="004B3B1E">
        <w:rPr>
          <w:rFonts w:ascii="Arial Narrow" w:hAnsi="Arial Narrow" w:cs="Times New Roman"/>
          <w:lang w:val="en-GB"/>
        </w:rPr>
        <w:t xml:space="preserve">luster, to be addressed prior to the HNO 2022. Projects should target the vulnerable group(s) identified and prioritized in the HNO </w:t>
      </w:r>
      <w:r w:rsidR="001922A1">
        <w:rPr>
          <w:rFonts w:ascii="Arial Narrow" w:hAnsi="Arial Narrow" w:cs="Times New Roman"/>
          <w:lang w:val="en-GB"/>
        </w:rPr>
        <w:t>2022</w:t>
      </w:r>
      <w:r w:rsidRPr="004B3B1E">
        <w:rPr>
          <w:rFonts w:ascii="Arial Narrow" w:hAnsi="Arial Narrow" w:cs="Times New Roman"/>
          <w:lang w:val="en-GB"/>
        </w:rPr>
        <w:t>, while not duplicating existing activities and/or targeting communities whose needs are already completely addressed by ongoing or recent programmes.</w:t>
      </w:r>
    </w:p>
    <w:p w14:paraId="05E1B42F" w14:textId="77777777" w:rsidR="00956770" w:rsidRDefault="00956770" w:rsidP="00290CD9">
      <w:pPr>
        <w:pStyle w:val="ListParagraph"/>
        <w:spacing w:after="0" w:line="240" w:lineRule="auto"/>
        <w:ind w:left="0"/>
        <w:jc w:val="both"/>
        <w:rPr>
          <w:rFonts w:ascii="Arial Narrow" w:hAnsi="Arial Narrow" w:cs="Times New Roman"/>
          <w:lang w:val="en-GB"/>
        </w:rPr>
      </w:pPr>
    </w:p>
    <w:p w14:paraId="3ECA1F2E" w14:textId="77777777" w:rsidR="00956770" w:rsidRPr="00956770" w:rsidRDefault="00956770" w:rsidP="00956770">
      <w:pPr>
        <w:pStyle w:val="ListParagraph"/>
        <w:numPr>
          <w:ilvl w:val="0"/>
          <w:numId w:val="15"/>
        </w:numPr>
        <w:spacing w:after="0" w:line="240" w:lineRule="auto"/>
        <w:jc w:val="both"/>
        <w:rPr>
          <w:rFonts w:ascii="Arial Narrow" w:hAnsi="Arial Narrow" w:cs="Times New Roman"/>
          <w:b/>
          <w:bCs/>
          <w:lang w:val="en-GB"/>
        </w:rPr>
      </w:pPr>
      <w:r w:rsidRPr="00956770">
        <w:rPr>
          <w:rFonts w:ascii="Arial Narrow" w:hAnsi="Arial Narrow" w:cs="Times New Roman"/>
          <w:b/>
          <w:bCs/>
          <w:lang w:val="en-GB"/>
        </w:rPr>
        <w:t>Project targets vulnerable group(s) identified in the HNO</w:t>
      </w:r>
      <w:r w:rsidR="001922A1">
        <w:rPr>
          <w:rFonts w:ascii="Arial Narrow" w:hAnsi="Arial Narrow" w:cs="Times New Roman"/>
          <w:b/>
          <w:bCs/>
          <w:lang w:val="en-GB"/>
        </w:rPr>
        <w:t>/MSNA</w:t>
      </w:r>
    </w:p>
    <w:p w14:paraId="6B1AF2B6" w14:textId="77777777" w:rsidR="00956770" w:rsidRPr="00956770" w:rsidRDefault="00956770" w:rsidP="00D307CF">
      <w:pPr>
        <w:spacing w:after="0" w:line="240" w:lineRule="auto"/>
        <w:jc w:val="both"/>
        <w:rPr>
          <w:rFonts w:ascii="Arial Narrow" w:hAnsi="Arial Narrow" w:cs="Times New Roman"/>
          <w:lang w:val="en-GB"/>
        </w:rPr>
      </w:pPr>
      <w:r w:rsidRPr="00956770">
        <w:rPr>
          <w:rFonts w:ascii="Arial Narrow" w:hAnsi="Arial Narrow" w:cs="Times New Roman"/>
          <w:lang w:val="en-GB"/>
        </w:rPr>
        <w:t xml:space="preserve">Projects </w:t>
      </w:r>
      <w:r>
        <w:rPr>
          <w:rFonts w:ascii="Arial Narrow" w:hAnsi="Arial Narrow" w:cs="Times New Roman"/>
          <w:lang w:val="en-GB"/>
        </w:rPr>
        <w:t>should demonstrate their activities are targeting the vulnerable groups id</w:t>
      </w:r>
      <w:r w:rsidR="00D307CF">
        <w:rPr>
          <w:rFonts w:ascii="Arial Narrow" w:hAnsi="Arial Narrow" w:cs="Times New Roman"/>
          <w:lang w:val="en-GB"/>
        </w:rPr>
        <w:t>e</w:t>
      </w:r>
      <w:r>
        <w:rPr>
          <w:rFonts w:ascii="Arial Narrow" w:hAnsi="Arial Narrow" w:cs="Times New Roman"/>
          <w:lang w:val="en-GB"/>
        </w:rPr>
        <w:t>nt</w:t>
      </w:r>
      <w:r w:rsidR="00D307CF">
        <w:rPr>
          <w:rFonts w:ascii="Arial Narrow" w:hAnsi="Arial Narrow" w:cs="Times New Roman"/>
          <w:lang w:val="en-GB"/>
        </w:rPr>
        <w:t>i</w:t>
      </w:r>
      <w:r>
        <w:rPr>
          <w:rFonts w:ascii="Arial Narrow" w:hAnsi="Arial Narrow" w:cs="Times New Roman"/>
          <w:lang w:val="en-GB"/>
        </w:rPr>
        <w:t>f</w:t>
      </w:r>
      <w:r w:rsidR="00D307CF">
        <w:rPr>
          <w:rFonts w:ascii="Arial Narrow" w:hAnsi="Arial Narrow" w:cs="Times New Roman"/>
          <w:lang w:val="en-GB"/>
        </w:rPr>
        <w:t>ied</w:t>
      </w:r>
      <w:r>
        <w:rPr>
          <w:rFonts w:ascii="Arial Narrow" w:hAnsi="Arial Narrow" w:cs="Times New Roman"/>
          <w:lang w:val="en-GB"/>
        </w:rPr>
        <w:t xml:space="preserve"> in the </w:t>
      </w:r>
      <w:r w:rsidR="001922A1">
        <w:rPr>
          <w:rFonts w:ascii="Arial Narrow" w:hAnsi="Arial Narrow" w:cs="Times New Roman"/>
          <w:lang w:val="en-GB"/>
        </w:rPr>
        <w:t>2022</w:t>
      </w:r>
      <w:r>
        <w:rPr>
          <w:rFonts w:ascii="Arial Narrow" w:hAnsi="Arial Narrow" w:cs="Times New Roman"/>
          <w:lang w:val="en-GB"/>
        </w:rPr>
        <w:t xml:space="preserve"> HNO</w:t>
      </w:r>
      <w:r w:rsidR="001922A1">
        <w:rPr>
          <w:rFonts w:ascii="Arial Narrow" w:hAnsi="Arial Narrow" w:cs="Times New Roman"/>
          <w:lang w:val="en-GB"/>
        </w:rPr>
        <w:t xml:space="preserve"> informed by MSNA analysis</w:t>
      </w:r>
      <w:r>
        <w:rPr>
          <w:rFonts w:ascii="Arial Narrow" w:hAnsi="Arial Narrow" w:cs="Times New Roman"/>
          <w:lang w:val="en-GB"/>
        </w:rPr>
        <w:t>.</w:t>
      </w:r>
    </w:p>
    <w:p w14:paraId="03DE2981" w14:textId="77777777" w:rsidR="00290CD9" w:rsidRDefault="00290CD9" w:rsidP="00290CD9">
      <w:pPr>
        <w:pStyle w:val="ListParagraph"/>
        <w:spacing w:after="0" w:line="240" w:lineRule="auto"/>
        <w:ind w:left="0"/>
        <w:jc w:val="both"/>
        <w:rPr>
          <w:rFonts w:ascii="Arial Narrow" w:hAnsi="Arial Narrow" w:cs="Times New Roman"/>
          <w:lang w:val="en-GB"/>
        </w:rPr>
      </w:pPr>
    </w:p>
    <w:p w14:paraId="7CEAF73A" w14:textId="77777777" w:rsidR="00956770" w:rsidRPr="00EE48BD" w:rsidRDefault="00956770" w:rsidP="00956770">
      <w:pPr>
        <w:pStyle w:val="ListParagraph"/>
        <w:spacing w:after="0" w:line="240" w:lineRule="auto"/>
        <w:ind w:left="0"/>
        <w:jc w:val="center"/>
        <w:rPr>
          <w:rFonts w:ascii="Arial Narrow" w:hAnsi="Arial Narrow" w:cs="Times New Roman"/>
          <w:b/>
          <w:bCs/>
          <w:color w:val="4472C4"/>
          <w:u w:val="single"/>
          <w:lang w:val="en-GB"/>
        </w:rPr>
      </w:pPr>
      <w:r w:rsidRPr="00EE48BD">
        <w:rPr>
          <w:rFonts w:ascii="Arial Narrow" w:hAnsi="Arial Narrow" w:cs="Times New Roman"/>
          <w:b/>
          <w:bCs/>
          <w:color w:val="4472C4"/>
          <w:u w:val="single"/>
          <w:lang w:val="en-GB"/>
        </w:rPr>
        <w:t>STRATEGIC RELEVANCE TO CLUSTER</w:t>
      </w:r>
    </w:p>
    <w:p w14:paraId="5D1B6334" w14:textId="77777777" w:rsidR="00956770" w:rsidRPr="00EE48BD" w:rsidRDefault="00956770" w:rsidP="00956770">
      <w:pPr>
        <w:pStyle w:val="ListParagraph"/>
        <w:spacing w:after="0" w:line="240" w:lineRule="auto"/>
        <w:ind w:left="0"/>
        <w:jc w:val="center"/>
        <w:rPr>
          <w:rFonts w:ascii="Arial Narrow" w:hAnsi="Arial Narrow" w:cs="Times New Roman"/>
          <w:b/>
          <w:bCs/>
          <w:color w:val="4472C4"/>
          <w:u w:val="single"/>
          <w:lang w:val="en-GB"/>
        </w:rPr>
      </w:pPr>
    </w:p>
    <w:p w14:paraId="7EB9BAE5" w14:textId="77777777" w:rsidR="00290CD9" w:rsidRPr="004B3B1E" w:rsidRDefault="00290CD9" w:rsidP="00956770">
      <w:pPr>
        <w:pStyle w:val="ListParagraph"/>
        <w:numPr>
          <w:ilvl w:val="0"/>
          <w:numId w:val="15"/>
        </w:numPr>
        <w:spacing w:after="0" w:line="260" w:lineRule="atLeast"/>
        <w:jc w:val="both"/>
        <w:rPr>
          <w:rFonts w:ascii="Arial Narrow" w:hAnsi="Arial Narrow"/>
          <w:lang w:val="en-GB"/>
        </w:rPr>
      </w:pPr>
      <w:r w:rsidRPr="004B3B1E">
        <w:rPr>
          <w:rFonts w:ascii="Arial Narrow" w:hAnsi="Arial Narrow" w:cs="Times New Roman"/>
          <w:b/>
          <w:bCs/>
          <w:lang w:val="en-GB"/>
        </w:rPr>
        <w:t xml:space="preserve">The project must contribute to the </w:t>
      </w:r>
      <w:r>
        <w:rPr>
          <w:rFonts w:ascii="Arial Narrow" w:hAnsi="Arial Narrow" w:cs="Times New Roman"/>
          <w:b/>
          <w:bCs/>
          <w:lang w:val="en-GB"/>
        </w:rPr>
        <w:t>C</w:t>
      </w:r>
      <w:r w:rsidRPr="004B3B1E">
        <w:rPr>
          <w:rFonts w:ascii="Arial Narrow" w:hAnsi="Arial Narrow" w:cs="Times New Roman"/>
          <w:b/>
          <w:bCs/>
          <w:lang w:val="en-GB"/>
        </w:rPr>
        <w:t xml:space="preserve">luster response plan through its activities/indicators </w:t>
      </w:r>
    </w:p>
    <w:p w14:paraId="3643F0CF" w14:textId="77777777" w:rsidR="00290CD9" w:rsidRPr="004B3B1E" w:rsidRDefault="00290CD9" w:rsidP="00290CD9">
      <w:pPr>
        <w:rPr>
          <w:rFonts w:ascii="Arial Narrow" w:hAnsi="Arial Narrow"/>
          <w:lang w:val="en-GB"/>
        </w:rPr>
      </w:pPr>
      <w:r w:rsidRPr="004B3B1E">
        <w:rPr>
          <w:rFonts w:ascii="Arial Narrow" w:hAnsi="Arial Narrow" w:cs="Times New Roman"/>
          <w:lang w:val="en-GB"/>
        </w:rPr>
        <w:t xml:space="preserve">Through a feature in the Project Module, partners will have to select in their project sheets the relevant activities and indicators provided by the </w:t>
      </w:r>
      <w:r>
        <w:rPr>
          <w:rFonts w:ascii="Arial Narrow" w:hAnsi="Arial Narrow" w:cs="Times New Roman"/>
          <w:lang w:val="en-GB"/>
        </w:rPr>
        <w:t>C</w:t>
      </w:r>
      <w:r w:rsidRPr="004B3B1E">
        <w:rPr>
          <w:rFonts w:ascii="Arial Narrow" w:hAnsi="Arial Narrow" w:cs="Times New Roman"/>
          <w:lang w:val="en-GB"/>
        </w:rPr>
        <w:t xml:space="preserve">lusters in a pre-defined drop-down list. </w:t>
      </w:r>
    </w:p>
    <w:p w14:paraId="6779F45D" w14:textId="77777777" w:rsidR="00956770" w:rsidRPr="004B3B1E" w:rsidRDefault="00956770" w:rsidP="00956770">
      <w:pPr>
        <w:pStyle w:val="ListParagraph"/>
        <w:numPr>
          <w:ilvl w:val="0"/>
          <w:numId w:val="15"/>
        </w:numPr>
        <w:spacing w:after="0" w:line="260" w:lineRule="atLeast"/>
        <w:jc w:val="both"/>
        <w:rPr>
          <w:rFonts w:ascii="Arial Narrow" w:hAnsi="Arial Narrow"/>
          <w:b/>
          <w:bCs/>
          <w:lang w:val="en-GB"/>
        </w:rPr>
      </w:pPr>
      <w:r w:rsidRPr="004B3B1E">
        <w:rPr>
          <w:rFonts w:ascii="Arial Narrow" w:hAnsi="Arial Narrow" w:cs="Times New Roman"/>
          <w:b/>
          <w:bCs/>
          <w:lang w:val="en-GB"/>
        </w:rPr>
        <w:t xml:space="preserve">The partner must be an active </w:t>
      </w:r>
      <w:r>
        <w:rPr>
          <w:rFonts w:ascii="Arial Narrow" w:hAnsi="Arial Narrow" w:cs="Times New Roman"/>
          <w:b/>
          <w:bCs/>
          <w:lang w:val="en-GB"/>
        </w:rPr>
        <w:t>C</w:t>
      </w:r>
      <w:r w:rsidRPr="004B3B1E">
        <w:rPr>
          <w:rFonts w:ascii="Arial Narrow" w:hAnsi="Arial Narrow" w:cs="Times New Roman"/>
          <w:b/>
          <w:bCs/>
          <w:lang w:val="en-GB"/>
        </w:rPr>
        <w:t>luster/sector member</w:t>
      </w:r>
    </w:p>
    <w:p w14:paraId="4CA07258" w14:textId="77777777" w:rsidR="00956770" w:rsidRPr="004B3B1E" w:rsidRDefault="00956770" w:rsidP="00956770">
      <w:pPr>
        <w:spacing w:after="0" w:line="260" w:lineRule="atLeast"/>
        <w:jc w:val="both"/>
        <w:rPr>
          <w:rFonts w:ascii="Arial Narrow" w:hAnsi="Arial Narrow"/>
          <w:lang w:val="en-GB"/>
        </w:rPr>
      </w:pPr>
      <w:r w:rsidRPr="004B3B1E">
        <w:rPr>
          <w:rFonts w:ascii="Arial Narrow" w:hAnsi="Arial Narrow" w:cs="Times New Roman"/>
          <w:lang w:val="en-GB"/>
        </w:rPr>
        <w:t xml:space="preserve">The appealing organization must be an active member of the oPt </w:t>
      </w:r>
      <w:r>
        <w:rPr>
          <w:rFonts w:ascii="Arial Narrow" w:hAnsi="Arial Narrow" w:cs="Times New Roman"/>
          <w:lang w:val="en-GB"/>
        </w:rPr>
        <w:t>C</w:t>
      </w:r>
      <w:r w:rsidRPr="004B3B1E">
        <w:rPr>
          <w:rFonts w:ascii="Arial Narrow" w:hAnsi="Arial Narrow" w:cs="Times New Roman"/>
          <w:lang w:val="en-GB"/>
        </w:rPr>
        <w:t xml:space="preserve">luster/sector coordination structures. A few markers of active </w:t>
      </w:r>
      <w:r>
        <w:rPr>
          <w:rFonts w:ascii="Arial Narrow" w:hAnsi="Arial Narrow" w:cs="Times New Roman"/>
          <w:lang w:val="en-GB"/>
        </w:rPr>
        <w:t>C</w:t>
      </w:r>
      <w:r w:rsidRPr="004B3B1E">
        <w:rPr>
          <w:rFonts w:ascii="Arial Narrow" w:hAnsi="Arial Narrow" w:cs="Times New Roman"/>
          <w:lang w:val="en-GB"/>
        </w:rPr>
        <w:t xml:space="preserve">luster/sector membership include: </w:t>
      </w:r>
    </w:p>
    <w:p w14:paraId="424F7CA6" w14:textId="77777777" w:rsidR="00956770" w:rsidRPr="004B3B1E" w:rsidRDefault="00956770" w:rsidP="00956770">
      <w:pPr>
        <w:numPr>
          <w:ilvl w:val="0"/>
          <w:numId w:val="10"/>
        </w:numPr>
        <w:spacing w:after="0" w:line="260" w:lineRule="atLeast"/>
        <w:jc w:val="both"/>
        <w:rPr>
          <w:rFonts w:ascii="Arial Narrow" w:hAnsi="Arial Narrow" w:cs="Times New Roman"/>
          <w:lang w:val="en-GB"/>
        </w:rPr>
      </w:pPr>
      <w:r w:rsidRPr="004B3B1E">
        <w:rPr>
          <w:rFonts w:ascii="Arial Narrow" w:hAnsi="Arial Narrow" w:cs="Times New Roman"/>
          <w:lang w:val="en-GB"/>
        </w:rPr>
        <w:t xml:space="preserve">The partner demonstrates an understanding of the duties and responsibilities associated with membership </w:t>
      </w:r>
      <w:r>
        <w:rPr>
          <w:rFonts w:ascii="Arial Narrow" w:hAnsi="Arial Narrow" w:cs="Times New Roman"/>
          <w:lang w:val="en-GB"/>
        </w:rPr>
        <w:t>in</w:t>
      </w:r>
      <w:r w:rsidRPr="004B3B1E">
        <w:rPr>
          <w:rFonts w:ascii="Arial Narrow" w:hAnsi="Arial Narrow" w:cs="Times New Roman"/>
          <w:lang w:val="en-GB"/>
        </w:rPr>
        <w:t xml:space="preserve"> a </w:t>
      </w:r>
      <w:r>
        <w:rPr>
          <w:rFonts w:ascii="Arial Narrow" w:hAnsi="Arial Narrow" w:cs="Times New Roman"/>
          <w:lang w:val="en-GB"/>
        </w:rPr>
        <w:t>C</w:t>
      </w:r>
      <w:r w:rsidRPr="004B3B1E">
        <w:rPr>
          <w:rFonts w:ascii="Arial Narrow" w:hAnsi="Arial Narrow" w:cs="Times New Roman"/>
          <w:lang w:val="en-GB"/>
        </w:rPr>
        <w:t xml:space="preserve">luster and commits to consistently engage in the </w:t>
      </w:r>
      <w:r>
        <w:rPr>
          <w:rFonts w:ascii="Arial Narrow" w:hAnsi="Arial Narrow" w:cs="Times New Roman"/>
          <w:lang w:val="en-GB"/>
        </w:rPr>
        <w:t>C</w:t>
      </w:r>
      <w:r w:rsidRPr="004B3B1E">
        <w:rPr>
          <w:rFonts w:ascii="Arial Narrow" w:hAnsi="Arial Narrow" w:cs="Times New Roman"/>
          <w:lang w:val="en-GB"/>
        </w:rPr>
        <w:t xml:space="preserve">luster’s collective work as well as the </w:t>
      </w:r>
      <w:r>
        <w:rPr>
          <w:rFonts w:ascii="Arial Narrow" w:hAnsi="Arial Narrow" w:cs="Times New Roman"/>
          <w:lang w:val="en-GB"/>
        </w:rPr>
        <w:t>C</w:t>
      </w:r>
      <w:r w:rsidRPr="004B3B1E">
        <w:rPr>
          <w:rFonts w:ascii="Arial Narrow" w:hAnsi="Arial Narrow" w:cs="Times New Roman"/>
          <w:lang w:val="en-GB"/>
        </w:rPr>
        <w:t>luster’s plan and activities.</w:t>
      </w:r>
    </w:p>
    <w:p w14:paraId="7E6DCE9B" w14:textId="77777777" w:rsidR="00956770" w:rsidRPr="004B3B1E" w:rsidRDefault="00956770" w:rsidP="00956770">
      <w:pPr>
        <w:numPr>
          <w:ilvl w:val="0"/>
          <w:numId w:val="10"/>
        </w:numPr>
        <w:spacing w:after="0" w:line="260" w:lineRule="atLeast"/>
        <w:jc w:val="both"/>
        <w:rPr>
          <w:rFonts w:ascii="Arial Narrow" w:hAnsi="Arial Narrow" w:cs="Times New Roman"/>
          <w:lang w:val="en-GB"/>
        </w:rPr>
      </w:pPr>
      <w:r w:rsidRPr="004B3B1E">
        <w:rPr>
          <w:rFonts w:ascii="Arial Narrow" w:hAnsi="Arial Narrow" w:cs="Times New Roman"/>
          <w:lang w:val="en-GB"/>
        </w:rPr>
        <w:t xml:space="preserve">The partner attends </w:t>
      </w:r>
      <w:r>
        <w:rPr>
          <w:rFonts w:ascii="Arial Narrow" w:hAnsi="Arial Narrow" w:cs="Times New Roman"/>
          <w:lang w:val="en-GB"/>
        </w:rPr>
        <w:t>C</w:t>
      </w:r>
      <w:r w:rsidRPr="004B3B1E">
        <w:rPr>
          <w:rFonts w:ascii="Arial Narrow" w:hAnsi="Arial Narrow" w:cs="Times New Roman"/>
          <w:lang w:val="en-GB"/>
        </w:rPr>
        <w:t xml:space="preserve">luster meetings regularly. </w:t>
      </w:r>
    </w:p>
    <w:p w14:paraId="559C1C80" w14:textId="470C072D" w:rsidR="00956770" w:rsidRDefault="00956770" w:rsidP="00956770">
      <w:pPr>
        <w:numPr>
          <w:ilvl w:val="0"/>
          <w:numId w:val="10"/>
        </w:numPr>
        <w:spacing w:after="0" w:line="260" w:lineRule="atLeast"/>
        <w:jc w:val="both"/>
        <w:rPr>
          <w:rFonts w:ascii="Arial Narrow" w:hAnsi="Arial Narrow" w:cs="Times New Roman"/>
          <w:lang w:val="en-GB"/>
        </w:rPr>
      </w:pPr>
      <w:r w:rsidRPr="004B3B1E">
        <w:rPr>
          <w:rFonts w:ascii="Arial Narrow" w:hAnsi="Arial Narrow" w:cs="Times New Roman"/>
          <w:lang w:val="en-GB"/>
        </w:rPr>
        <w:t xml:space="preserve">The partner reports to the </w:t>
      </w:r>
      <w:r>
        <w:rPr>
          <w:rFonts w:ascii="Arial Narrow" w:hAnsi="Arial Narrow" w:cs="Times New Roman"/>
          <w:lang w:val="en-GB"/>
        </w:rPr>
        <w:t>C</w:t>
      </w:r>
      <w:r w:rsidRPr="004B3B1E">
        <w:rPr>
          <w:rFonts w:ascii="Arial Narrow" w:hAnsi="Arial Narrow" w:cs="Times New Roman"/>
          <w:lang w:val="en-GB"/>
        </w:rPr>
        <w:t>luster when required (including data for monitoring reports, 4Ws information), and reports its humanitarian funding information to the Financial Tracking Service (FTS).</w:t>
      </w:r>
    </w:p>
    <w:p w14:paraId="3E9220C3" w14:textId="469F578F" w:rsidR="00C95F48" w:rsidRPr="007E17EA" w:rsidRDefault="00C95F48" w:rsidP="00C95F48">
      <w:pPr>
        <w:numPr>
          <w:ilvl w:val="0"/>
          <w:numId w:val="10"/>
        </w:numPr>
        <w:spacing w:after="0" w:line="260" w:lineRule="atLeast"/>
        <w:jc w:val="both"/>
        <w:rPr>
          <w:rFonts w:ascii="Arial Narrow" w:hAnsi="Arial Narrow" w:cs="Times New Roman"/>
          <w:b/>
          <w:bCs/>
          <w:lang w:val="en-GB"/>
        </w:rPr>
      </w:pPr>
      <w:r w:rsidRPr="007E17EA">
        <w:rPr>
          <w:rFonts w:ascii="Arial Narrow" w:hAnsi="Arial Narrow" w:cs="Times New Roman"/>
          <w:b/>
          <w:bCs/>
          <w:lang w:val="en-GB"/>
        </w:rPr>
        <w:t xml:space="preserve">This year, 5Ws plus was </w:t>
      </w:r>
      <w:r w:rsidR="00F33174">
        <w:rPr>
          <w:rFonts w:ascii="Arial Narrow" w:hAnsi="Arial Narrow" w:cs="Times New Roman"/>
          <w:b/>
          <w:bCs/>
          <w:lang w:val="en-GB"/>
        </w:rPr>
        <w:t>emphasized</w:t>
      </w:r>
      <w:r w:rsidRPr="007E17EA">
        <w:rPr>
          <w:rFonts w:ascii="Arial Narrow" w:hAnsi="Arial Narrow" w:cs="Times New Roman"/>
          <w:b/>
          <w:bCs/>
          <w:lang w:val="en-GB"/>
        </w:rPr>
        <w:t xml:space="preserve"> by a separate </w:t>
      </w:r>
      <w:proofErr w:type="spellStart"/>
      <w:r w:rsidRPr="007E17EA">
        <w:rPr>
          <w:rFonts w:ascii="Arial Narrow" w:hAnsi="Arial Narrow" w:cs="Times New Roman"/>
          <w:b/>
          <w:bCs/>
          <w:lang w:val="en-GB"/>
        </w:rPr>
        <w:t>colomn</w:t>
      </w:r>
      <w:proofErr w:type="spellEnd"/>
      <w:r w:rsidRPr="007E17EA">
        <w:rPr>
          <w:rFonts w:ascii="Arial Narrow" w:hAnsi="Arial Narrow" w:cs="Times New Roman"/>
          <w:b/>
          <w:bCs/>
          <w:lang w:val="en-GB"/>
        </w:rPr>
        <w:t xml:space="preserve">. Appealing organization should </w:t>
      </w:r>
      <w:proofErr w:type="spellStart"/>
      <w:r w:rsidRPr="007E17EA">
        <w:rPr>
          <w:rFonts w:ascii="Arial Narrow" w:hAnsi="Arial Narrow" w:cs="Times New Roman"/>
          <w:b/>
          <w:bCs/>
          <w:lang w:val="en-GB"/>
        </w:rPr>
        <w:t>activily</w:t>
      </w:r>
      <w:proofErr w:type="spellEnd"/>
      <w:r w:rsidRPr="007E17EA">
        <w:rPr>
          <w:rFonts w:ascii="Arial Narrow" w:hAnsi="Arial Narrow" w:cs="Times New Roman"/>
          <w:b/>
          <w:bCs/>
          <w:lang w:val="en-GB"/>
        </w:rPr>
        <w:t xml:space="preserve"> report their activities/projections in the 5W Plus. </w:t>
      </w:r>
    </w:p>
    <w:p w14:paraId="337C31E0" w14:textId="77777777" w:rsidR="00C95F48" w:rsidRPr="004B3B1E" w:rsidRDefault="00C95F48" w:rsidP="00C95F48">
      <w:pPr>
        <w:spacing w:after="0" w:line="260" w:lineRule="atLeast"/>
        <w:jc w:val="both"/>
        <w:rPr>
          <w:rFonts w:ascii="Arial Narrow" w:hAnsi="Arial Narrow" w:cs="Times New Roman"/>
          <w:lang w:val="en-GB"/>
        </w:rPr>
      </w:pPr>
    </w:p>
    <w:p w14:paraId="60FE2EA5" w14:textId="77777777" w:rsidR="00290CD9" w:rsidRPr="004B3B1E" w:rsidRDefault="00290CD9" w:rsidP="00290CD9">
      <w:pPr>
        <w:pStyle w:val="ListParagraph"/>
        <w:spacing w:after="0" w:line="240" w:lineRule="auto"/>
        <w:ind w:left="0"/>
        <w:jc w:val="both"/>
        <w:rPr>
          <w:rFonts w:ascii="Arial Narrow" w:hAnsi="Arial Narrow" w:cs="Times New Roman"/>
          <w:lang w:val="en-GB"/>
        </w:rPr>
      </w:pPr>
    </w:p>
    <w:p w14:paraId="1250491C" w14:textId="77777777" w:rsidR="00290CD9" w:rsidRPr="00956770" w:rsidRDefault="00290CD9" w:rsidP="00956770">
      <w:pPr>
        <w:pStyle w:val="ListParagraph"/>
        <w:numPr>
          <w:ilvl w:val="0"/>
          <w:numId w:val="15"/>
        </w:numPr>
        <w:spacing w:after="0" w:line="240" w:lineRule="auto"/>
        <w:jc w:val="both"/>
        <w:rPr>
          <w:rFonts w:ascii="Arial Narrow" w:hAnsi="Arial Narrow" w:cs="Times New Roman"/>
          <w:b/>
          <w:bCs/>
          <w:lang w:val="en-GB"/>
        </w:rPr>
      </w:pPr>
      <w:r w:rsidRPr="00956770">
        <w:rPr>
          <w:rFonts w:ascii="Arial Narrow" w:hAnsi="Arial Narrow" w:cs="Times New Roman"/>
          <w:b/>
          <w:bCs/>
          <w:lang w:val="en-GB"/>
        </w:rPr>
        <w:t>The project must demonstrate that it includes a sound M&amp;E framework</w:t>
      </w:r>
    </w:p>
    <w:p w14:paraId="2D11707E" w14:textId="77777777" w:rsidR="00290CD9" w:rsidRPr="004B3B1E" w:rsidRDefault="00290CD9" w:rsidP="00290CD9">
      <w:pPr>
        <w:pStyle w:val="ListParagraph"/>
        <w:spacing w:after="0" w:line="240" w:lineRule="auto"/>
        <w:ind w:left="0"/>
        <w:jc w:val="both"/>
        <w:rPr>
          <w:rFonts w:ascii="Arial Narrow" w:hAnsi="Arial Narrow" w:cs="Times New Roman"/>
          <w:lang w:val="en-GB"/>
        </w:rPr>
      </w:pPr>
      <w:r w:rsidRPr="004B3B1E">
        <w:rPr>
          <w:rFonts w:ascii="Arial Narrow" w:hAnsi="Arial Narrow" w:cs="Times New Roman"/>
          <w:lang w:val="en-GB"/>
        </w:rPr>
        <w:t xml:space="preserve">Activities and indicators selected through the drop-down lists will be linked to the </w:t>
      </w:r>
      <w:r>
        <w:rPr>
          <w:rFonts w:ascii="Arial Narrow" w:hAnsi="Arial Narrow" w:cs="Times New Roman"/>
          <w:lang w:val="en-GB"/>
        </w:rPr>
        <w:t>C</w:t>
      </w:r>
      <w:r w:rsidRPr="004B3B1E">
        <w:rPr>
          <w:rFonts w:ascii="Arial Narrow" w:hAnsi="Arial Narrow" w:cs="Times New Roman"/>
          <w:lang w:val="en-GB"/>
        </w:rPr>
        <w:t xml:space="preserve">luster </w:t>
      </w:r>
      <w:proofErr w:type="spellStart"/>
      <w:r w:rsidRPr="004B3B1E">
        <w:rPr>
          <w:rFonts w:ascii="Arial Narrow" w:hAnsi="Arial Narrow" w:cs="Times New Roman"/>
          <w:lang w:val="en-GB"/>
        </w:rPr>
        <w:t>logframes</w:t>
      </w:r>
      <w:proofErr w:type="spellEnd"/>
      <w:r w:rsidRPr="004B3B1E">
        <w:rPr>
          <w:rFonts w:ascii="Arial Narrow" w:hAnsi="Arial Narrow" w:cs="Times New Roman"/>
          <w:lang w:val="en-GB"/>
        </w:rPr>
        <w:t xml:space="preserve"> for the HRP, to which partners are committed to report through their </w:t>
      </w:r>
      <w:r>
        <w:rPr>
          <w:rFonts w:ascii="Arial Narrow" w:hAnsi="Arial Narrow" w:cs="Times New Roman"/>
          <w:lang w:val="en-GB"/>
        </w:rPr>
        <w:t>C</w:t>
      </w:r>
      <w:r w:rsidRPr="004B3B1E">
        <w:rPr>
          <w:rFonts w:ascii="Arial Narrow" w:hAnsi="Arial Narrow" w:cs="Times New Roman"/>
          <w:lang w:val="en-GB"/>
        </w:rPr>
        <w:t xml:space="preserve">luster. In addition to the drop-down feature, partners have space in the narrative sections, as usual, to provide a description of their “activities” and “indicators”; this narrative should provide more evidence and details of the M&amp;E framework for the project, including the role in this regard of other organisation(s) co-implementing the project, as well as mention of any relevant mechanism intended to facilitate the involvement of beneficiaries within the M&amp;E process. </w:t>
      </w:r>
    </w:p>
    <w:p w14:paraId="111569E4" w14:textId="77777777" w:rsidR="00742013" w:rsidRDefault="00742013">
      <w:pPr>
        <w:spacing w:after="0" w:line="240" w:lineRule="auto"/>
        <w:rPr>
          <w:rFonts w:ascii="Arial Narrow" w:hAnsi="Arial Narrow" w:cs="Times New Roman"/>
          <w:b/>
          <w:bCs/>
          <w:color w:val="4472C4"/>
          <w:u w:val="single"/>
          <w:lang w:val="en-GB"/>
        </w:rPr>
      </w:pPr>
    </w:p>
    <w:p w14:paraId="464AC94A" w14:textId="1105CBB2" w:rsidR="00E84BB1" w:rsidRDefault="003B3B3E" w:rsidP="00E84BB1">
      <w:pPr>
        <w:jc w:val="both"/>
        <w:rPr>
          <w:rFonts w:ascii="Arial Narrow" w:hAnsi="Arial Narrow"/>
          <w:i/>
          <w:iCs/>
          <w:color w:val="FF0000"/>
          <w:lang w:val="en-GB"/>
        </w:rPr>
      </w:pPr>
      <w:r w:rsidRPr="00301444">
        <w:rPr>
          <w:rFonts w:ascii="Arial Narrow" w:hAnsi="Arial Narrow" w:cs="Times New Roman"/>
          <w:b/>
          <w:bCs/>
          <w:color w:val="4472C4" w:themeColor="accent1"/>
          <w:u w:val="single"/>
          <w:lang w:val="en-GB"/>
        </w:rPr>
        <w:t>Step</w:t>
      </w:r>
      <w:r w:rsidR="00742013" w:rsidRPr="00301444">
        <w:rPr>
          <w:rFonts w:ascii="Arial Narrow" w:hAnsi="Arial Narrow" w:cs="Times New Roman"/>
          <w:b/>
          <w:bCs/>
          <w:color w:val="4472C4" w:themeColor="accent1"/>
          <w:u w:val="single"/>
          <w:lang w:val="en-GB"/>
        </w:rPr>
        <w:t xml:space="preserve"> 2</w:t>
      </w:r>
      <w:r w:rsidRPr="00301444">
        <w:rPr>
          <w:rFonts w:ascii="Arial Narrow" w:hAnsi="Arial Narrow" w:cs="Times New Roman"/>
          <w:b/>
          <w:bCs/>
          <w:color w:val="4472C4" w:themeColor="accent1"/>
          <w:u w:val="single"/>
          <w:lang w:val="en-GB"/>
        </w:rPr>
        <w:t xml:space="preserve">: </w:t>
      </w:r>
      <w:r w:rsidR="00066254">
        <w:rPr>
          <w:rFonts w:ascii="Arial Narrow" w:hAnsi="Arial Narrow" w:cs="Times New Roman"/>
          <w:b/>
          <w:bCs/>
          <w:color w:val="4472C4" w:themeColor="accent1"/>
          <w:u w:val="single"/>
          <w:lang w:val="en-GB"/>
        </w:rPr>
        <w:t>Reviewing</w:t>
      </w:r>
      <w:r w:rsidRPr="00301444">
        <w:rPr>
          <w:rFonts w:ascii="Arial Narrow" w:hAnsi="Arial Narrow" w:cs="Times New Roman"/>
          <w:b/>
          <w:bCs/>
          <w:color w:val="4472C4" w:themeColor="accent1"/>
          <w:u w:val="single"/>
          <w:lang w:val="en-GB"/>
        </w:rPr>
        <w:t xml:space="preserve"> programming quality of the project design</w:t>
      </w:r>
      <w:r w:rsidR="00CA39A7" w:rsidRPr="00301444">
        <w:rPr>
          <w:rFonts w:ascii="Arial Narrow" w:hAnsi="Arial Narrow" w:cs="Times New Roman"/>
          <w:b/>
          <w:bCs/>
          <w:color w:val="4472C4" w:themeColor="accent1"/>
          <w:u w:val="single"/>
          <w:lang w:val="en-GB"/>
        </w:rPr>
        <w:t xml:space="preserve">, along the </w:t>
      </w:r>
      <w:r w:rsidR="00B415C7" w:rsidRPr="00301444">
        <w:rPr>
          <w:rFonts w:ascii="Arial Narrow" w:hAnsi="Arial Narrow" w:cs="Times New Roman"/>
          <w:b/>
          <w:bCs/>
          <w:color w:val="4472C4" w:themeColor="accent1"/>
          <w:u w:val="single"/>
          <w:lang w:val="en-GB"/>
        </w:rPr>
        <w:t>below</w:t>
      </w:r>
      <w:r w:rsidR="002F119A" w:rsidRPr="00301444">
        <w:rPr>
          <w:rFonts w:ascii="Arial Narrow" w:hAnsi="Arial Narrow" w:cs="Times New Roman"/>
          <w:b/>
          <w:bCs/>
          <w:color w:val="4472C4" w:themeColor="accent1"/>
          <w:u w:val="single"/>
          <w:lang w:val="en-GB"/>
        </w:rPr>
        <w:t xml:space="preserve"> areas</w:t>
      </w:r>
      <w:r w:rsidR="00B415C7">
        <w:rPr>
          <w:rFonts w:ascii="Arial Narrow" w:hAnsi="Arial Narrow" w:cs="Times New Roman"/>
          <w:b/>
          <w:bCs/>
          <w:color w:val="4472C4" w:themeColor="accent1"/>
          <w:lang w:val="en-GB"/>
        </w:rPr>
        <w:t>.</w:t>
      </w:r>
      <w:r w:rsidR="00E84BB1">
        <w:rPr>
          <w:rFonts w:ascii="Arial Narrow" w:hAnsi="Arial Narrow"/>
          <w:b/>
          <w:bCs/>
          <w:color w:val="4472C4"/>
          <w:lang w:val="en-GB"/>
        </w:rPr>
        <w:t> </w:t>
      </w:r>
      <w:r w:rsidR="00E84BB1" w:rsidRPr="00301444">
        <w:rPr>
          <w:rFonts w:ascii="Arial Narrow" w:hAnsi="Arial Narrow"/>
          <w:i/>
          <w:iCs/>
          <w:color w:val="FF0000"/>
          <w:lang w:val="en-GB"/>
        </w:rPr>
        <w:t xml:space="preserve"> </w:t>
      </w:r>
    </w:p>
    <w:p w14:paraId="3E18EFBA" w14:textId="77777777" w:rsidR="00E84BB1" w:rsidRPr="00301444" w:rsidRDefault="00E84BB1" w:rsidP="00B71845">
      <w:pPr>
        <w:jc w:val="both"/>
        <w:rPr>
          <w:rFonts w:ascii="Arial Narrow" w:hAnsi="Arial Narrow" w:cs="Times New Roman"/>
          <w:i/>
          <w:iCs/>
          <w:color w:val="4472C4" w:themeColor="accent1"/>
          <w:lang w:val="en-GB"/>
        </w:rPr>
      </w:pPr>
      <w:r w:rsidRPr="00301444">
        <w:rPr>
          <w:rFonts w:ascii="Arial Narrow" w:hAnsi="Arial Narrow" w:cs="Times New Roman"/>
          <w:i/>
          <w:iCs/>
          <w:color w:val="4472C4" w:themeColor="accent1"/>
          <w:lang w:val="en-GB"/>
        </w:rPr>
        <w:t xml:space="preserve"> </w:t>
      </w:r>
      <w:r w:rsidR="00B415C7" w:rsidRPr="00301444">
        <w:rPr>
          <w:rFonts w:ascii="Arial Narrow" w:hAnsi="Arial Narrow" w:cs="Times New Roman"/>
          <w:i/>
          <w:iCs/>
          <w:color w:val="4472C4" w:themeColor="accent1"/>
          <w:lang w:val="en-GB"/>
        </w:rPr>
        <w:t>Scores shaded in gr</w:t>
      </w:r>
      <w:r w:rsidR="004D347F" w:rsidRPr="00301444">
        <w:rPr>
          <w:rFonts w:ascii="Arial Narrow" w:hAnsi="Arial Narrow" w:cs="Times New Roman"/>
          <w:i/>
          <w:iCs/>
          <w:color w:val="4472C4" w:themeColor="accent1"/>
          <w:lang w:val="en-GB"/>
        </w:rPr>
        <w:t>e</w:t>
      </w:r>
      <w:r w:rsidR="00B415C7" w:rsidRPr="00301444">
        <w:rPr>
          <w:rFonts w:ascii="Arial Narrow" w:hAnsi="Arial Narrow" w:cs="Times New Roman"/>
          <w:i/>
          <w:iCs/>
          <w:color w:val="4472C4" w:themeColor="accent1"/>
          <w:lang w:val="en-GB"/>
        </w:rPr>
        <w:t xml:space="preserve">y indicate </w:t>
      </w:r>
      <w:r w:rsidR="00695E16" w:rsidRPr="00301444">
        <w:rPr>
          <w:rFonts w:ascii="Arial Narrow" w:hAnsi="Arial Narrow" w:cs="Times New Roman"/>
          <w:i/>
          <w:iCs/>
          <w:color w:val="4472C4" w:themeColor="accent1"/>
          <w:lang w:val="en-GB"/>
        </w:rPr>
        <w:t>that the project meets the</w:t>
      </w:r>
      <w:r w:rsidR="00961E9D" w:rsidRPr="00301444">
        <w:rPr>
          <w:rFonts w:ascii="Arial Narrow" w:hAnsi="Arial Narrow" w:cs="Times New Roman"/>
          <w:i/>
          <w:iCs/>
          <w:color w:val="4472C4" w:themeColor="accent1"/>
          <w:lang w:val="en-GB"/>
        </w:rPr>
        <w:t xml:space="preserve"> targeted quality</w:t>
      </w:r>
      <w:r w:rsidR="00695E16" w:rsidRPr="00301444">
        <w:rPr>
          <w:rFonts w:ascii="Arial Narrow" w:hAnsi="Arial Narrow" w:cs="Times New Roman"/>
          <w:i/>
          <w:iCs/>
          <w:color w:val="4472C4" w:themeColor="accent1"/>
          <w:lang w:val="en-GB"/>
        </w:rPr>
        <w:t xml:space="preserve"> threshold</w:t>
      </w:r>
      <w:r w:rsidR="00301444" w:rsidRPr="00301444">
        <w:rPr>
          <w:rFonts w:ascii="Arial Narrow" w:hAnsi="Arial Narrow" w:cs="Times New Roman"/>
          <w:i/>
          <w:iCs/>
          <w:color w:val="4472C4" w:themeColor="accent1"/>
          <w:lang w:val="en-GB"/>
        </w:rPr>
        <w:t>,</w:t>
      </w:r>
      <w:r w:rsidR="00A15610" w:rsidRPr="00301444">
        <w:rPr>
          <w:rFonts w:ascii="Arial Narrow" w:hAnsi="Arial Narrow" w:cs="Times New Roman"/>
          <w:i/>
          <w:iCs/>
          <w:color w:val="4472C4" w:themeColor="accent1"/>
          <w:lang w:val="en-GB"/>
        </w:rPr>
        <w:t xml:space="preserve"> which equals a </w:t>
      </w:r>
      <w:r w:rsidRPr="00301444">
        <w:rPr>
          <w:rFonts w:ascii="Arial Narrow" w:hAnsi="Arial Narrow" w:cs="Times New Roman"/>
          <w:i/>
          <w:iCs/>
          <w:color w:val="4472C4" w:themeColor="accent1"/>
          <w:lang w:val="en-GB"/>
        </w:rPr>
        <w:t xml:space="preserve">score </w:t>
      </w:r>
      <w:r w:rsidR="00A15610" w:rsidRPr="00301444">
        <w:rPr>
          <w:rFonts w:ascii="Arial Narrow" w:hAnsi="Arial Narrow" w:cs="Times New Roman"/>
          <w:i/>
          <w:iCs/>
          <w:color w:val="4472C4" w:themeColor="accent1"/>
          <w:lang w:val="en-GB"/>
        </w:rPr>
        <w:t xml:space="preserve">of </w:t>
      </w:r>
      <w:r w:rsidRPr="00301444">
        <w:rPr>
          <w:rFonts w:ascii="Arial Narrow" w:hAnsi="Arial Narrow" w:cs="Times New Roman"/>
          <w:i/>
          <w:iCs/>
          <w:color w:val="4472C4" w:themeColor="accent1"/>
          <w:lang w:val="en-GB"/>
        </w:rPr>
        <w:t>31</w:t>
      </w:r>
      <w:r w:rsidR="00A15610" w:rsidRPr="00301444">
        <w:rPr>
          <w:rFonts w:ascii="Arial Narrow" w:hAnsi="Arial Narrow" w:cs="Times New Roman"/>
          <w:i/>
          <w:iCs/>
          <w:color w:val="4472C4" w:themeColor="accent1"/>
          <w:lang w:val="en-GB"/>
        </w:rPr>
        <w:t>,</w:t>
      </w:r>
      <w:r w:rsidRPr="00301444">
        <w:rPr>
          <w:rFonts w:ascii="Arial Narrow" w:hAnsi="Arial Narrow" w:cs="Times New Roman"/>
          <w:i/>
          <w:iCs/>
          <w:color w:val="4472C4" w:themeColor="accent1"/>
          <w:lang w:val="en-GB"/>
        </w:rPr>
        <w:t xml:space="preserve"> or above</w:t>
      </w:r>
      <w:r w:rsidR="00A15610" w:rsidRPr="00301444">
        <w:rPr>
          <w:rFonts w:ascii="Arial Narrow" w:hAnsi="Arial Narrow" w:cs="Times New Roman"/>
          <w:i/>
          <w:iCs/>
          <w:color w:val="4472C4" w:themeColor="accent1"/>
          <w:lang w:val="en-GB"/>
        </w:rPr>
        <w:t xml:space="preserve">, out of </w:t>
      </w:r>
      <w:r w:rsidRPr="00301444">
        <w:rPr>
          <w:rFonts w:ascii="Arial Narrow" w:hAnsi="Arial Narrow" w:cs="Times New Roman"/>
          <w:i/>
          <w:iCs/>
          <w:color w:val="4472C4" w:themeColor="accent1"/>
          <w:lang w:val="en-GB"/>
        </w:rPr>
        <w:t xml:space="preserve">44 points </w:t>
      </w:r>
      <w:r w:rsidR="00B71845" w:rsidRPr="00301444">
        <w:rPr>
          <w:rFonts w:ascii="Arial Narrow" w:hAnsi="Arial Narrow" w:cs="Times New Roman"/>
          <w:i/>
          <w:iCs/>
          <w:color w:val="4472C4" w:themeColor="accent1"/>
          <w:lang w:val="en-GB"/>
        </w:rPr>
        <w:t>(</w:t>
      </w:r>
      <w:r w:rsidRPr="00301444">
        <w:rPr>
          <w:rFonts w:ascii="Arial Narrow" w:hAnsi="Arial Narrow" w:cs="Times New Roman"/>
          <w:i/>
          <w:iCs/>
          <w:color w:val="4472C4" w:themeColor="accent1"/>
          <w:lang w:val="en-GB"/>
        </w:rPr>
        <w:t>70%</w:t>
      </w:r>
      <w:r w:rsidR="00B71845" w:rsidRPr="00301444">
        <w:rPr>
          <w:rFonts w:ascii="Arial Narrow" w:hAnsi="Arial Narrow" w:cs="Times New Roman"/>
          <w:i/>
          <w:iCs/>
          <w:color w:val="4472C4" w:themeColor="accent1"/>
          <w:lang w:val="en-GB"/>
        </w:rPr>
        <w:t xml:space="preserve"> or above)</w:t>
      </w:r>
      <w:r w:rsidR="00A15610" w:rsidRPr="00301444">
        <w:rPr>
          <w:rFonts w:ascii="Arial Narrow" w:hAnsi="Arial Narrow" w:cs="Times New Roman"/>
          <w:i/>
          <w:iCs/>
          <w:color w:val="4472C4" w:themeColor="accent1"/>
          <w:lang w:val="en-GB"/>
        </w:rPr>
        <w:t>. Scoring and comments should be recorded in the excel</w:t>
      </w:r>
      <w:r w:rsidR="00301444" w:rsidRPr="00301444">
        <w:rPr>
          <w:rFonts w:ascii="Arial Narrow" w:hAnsi="Arial Narrow" w:cs="Times New Roman"/>
          <w:i/>
          <w:iCs/>
          <w:color w:val="4472C4" w:themeColor="accent1"/>
          <w:lang w:val="en-GB"/>
        </w:rPr>
        <w:t xml:space="preserve"> sheet</w:t>
      </w:r>
      <w:r w:rsidR="00A15610" w:rsidRPr="00301444">
        <w:rPr>
          <w:rFonts w:ascii="Arial Narrow" w:hAnsi="Arial Narrow" w:cs="Times New Roman"/>
          <w:i/>
          <w:iCs/>
          <w:color w:val="4472C4" w:themeColor="accent1"/>
          <w:lang w:val="en-GB"/>
        </w:rPr>
        <w:t xml:space="preserve"> provided. </w:t>
      </w:r>
      <w:r w:rsidR="00B5423F" w:rsidRPr="00301444">
        <w:rPr>
          <w:rFonts w:ascii="Arial Narrow" w:hAnsi="Arial Narrow" w:cs="Times New Roman"/>
          <w:i/>
          <w:iCs/>
          <w:color w:val="4472C4" w:themeColor="accent1"/>
          <w:lang w:val="en-GB"/>
        </w:rPr>
        <w:t>(</w:t>
      </w:r>
      <w:r w:rsidR="00961E9D" w:rsidRPr="00301444">
        <w:rPr>
          <w:rFonts w:ascii="Arial Narrow" w:hAnsi="Arial Narrow" w:cs="Times New Roman"/>
          <w:i/>
          <w:iCs/>
          <w:color w:val="4472C4" w:themeColor="accent1"/>
          <w:lang w:val="en-GB"/>
        </w:rPr>
        <w:t>Projects scoring below this threshold should be returned to organizations for improvement</w:t>
      </w:r>
      <w:r w:rsidR="00B5423F" w:rsidRPr="00301444">
        <w:rPr>
          <w:rFonts w:ascii="Arial Narrow" w:hAnsi="Arial Narrow" w:cs="Times New Roman"/>
          <w:i/>
          <w:iCs/>
          <w:color w:val="4472C4" w:themeColor="accent1"/>
          <w:lang w:val="en-GB"/>
        </w:rPr>
        <w:t>).</w:t>
      </w:r>
      <w:r w:rsidR="00961E9D" w:rsidRPr="00301444">
        <w:rPr>
          <w:rFonts w:ascii="Arial Narrow" w:hAnsi="Arial Narrow" w:cs="Times New Roman"/>
          <w:i/>
          <w:iCs/>
          <w:color w:val="4472C4" w:themeColor="accent1"/>
          <w:lang w:val="en-GB"/>
        </w:rPr>
        <w:t xml:space="preserve"> </w:t>
      </w:r>
    </w:p>
    <w:p w14:paraId="5DB19639" w14:textId="77777777" w:rsidR="0062368E" w:rsidRPr="004B3B1E" w:rsidRDefault="00AE7DC9" w:rsidP="00956770">
      <w:pPr>
        <w:pStyle w:val="ListParagraph"/>
        <w:numPr>
          <w:ilvl w:val="0"/>
          <w:numId w:val="15"/>
        </w:numPr>
        <w:spacing w:after="0" w:line="240" w:lineRule="auto"/>
        <w:jc w:val="both"/>
        <w:rPr>
          <w:rFonts w:ascii="Arial Narrow" w:hAnsi="Arial Narrow" w:cs="Times New Roman"/>
          <w:b/>
          <w:bCs/>
          <w:lang w:val="en-GB"/>
        </w:rPr>
      </w:pPr>
      <w:r w:rsidRPr="004B3B1E">
        <w:rPr>
          <w:rFonts w:ascii="Arial Narrow" w:hAnsi="Arial Narrow" w:cs="Times New Roman"/>
          <w:b/>
          <w:bCs/>
          <w:lang w:val="en-GB"/>
        </w:rPr>
        <w:t>The project must have taken the Gender and Age Marker code survey</w:t>
      </w:r>
    </w:p>
    <w:p w14:paraId="00DCF8E1" w14:textId="77777777" w:rsidR="00264881" w:rsidRPr="00956770" w:rsidRDefault="0062368E" w:rsidP="00956770">
      <w:pPr>
        <w:spacing w:after="0"/>
        <w:jc w:val="both"/>
        <w:rPr>
          <w:rFonts w:ascii="Arial Narrow" w:hAnsi="Arial Narrow" w:cs="Times New Roman"/>
          <w:i/>
          <w:iCs/>
          <w:lang w:val="en-GB"/>
        </w:rPr>
      </w:pPr>
      <w:r w:rsidRPr="00956770">
        <w:rPr>
          <w:rFonts w:ascii="Arial Narrow" w:hAnsi="Arial Narrow" w:cs="Times New Roman"/>
          <w:lang w:val="en-GB"/>
        </w:rPr>
        <w:t xml:space="preserve">Projects should include information on gender in their narrative on needs analysis, activities and indicators. Clusters have been provided with gender guidance documents, which partners should have consulted and </w:t>
      </w:r>
      <w:r w:rsidR="009E15D8" w:rsidRPr="00956770">
        <w:rPr>
          <w:rFonts w:ascii="Arial Narrow" w:hAnsi="Arial Narrow" w:cs="Times New Roman"/>
          <w:lang w:val="en-GB"/>
        </w:rPr>
        <w:t>followed</w:t>
      </w:r>
      <w:r w:rsidRPr="00956770">
        <w:rPr>
          <w:rFonts w:ascii="Arial Narrow" w:hAnsi="Arial Narrow" w:cs="Times New Roman"/>
          <w:lang w:val="en-GB"/>
        </w:rPr>
        <w:t xml:space="preserve">. The guidance includes information on the Gender and Age Marker code, which partners will have self-assessed in their </w:t>
      </w:r>
      <w:r w:rsidR="001200B2" w:rsidRPr="00956770">
        <w:rPr>
          <w:rFonts w:ascii="Arial Narrow" w:hAnsi="Arial Narrow" w:cs="Times New Roman"/>
          <w:lang w:val="en-GB"/>
        </w:rPr>
        <w:t>Project’s Module</w:t>
      </w:r>
      <w:r w:rsidRPr="00956770">
        <w:rPr>
          <w:rFonts w:ascii="Arial Narrow" w:hAnsi="Arial Narrow" w:cs="Times New Roman"/>
          <w:lang w:val="en-GB"/>
        </w:rPr>
        <w:t xml:space="preserve"> project sheet application. </w:t>
      </w:r>
      <w:r w:rsidR="009E15D8" w:rsidRPr="00956770">
        <w:rPr>
          <w:rFonts w:ascii="Arial Narrow" w:hAnsi="Arial Narrow" w:cs="Times New Roman"/>
          <w:lang w:val="en-GB"/>
        </w:rPr>
        <w:t xml:space="preserve">The </w:t>
      </w:r>
      <w:r w:rsidRPr="00956770">
        <w:rPr>
          <w:rFonts w:ascii="Arial Narrow" w:hAnsi="Arial Narrow" w:cs="Times New Roman"/>
          <w:lang w:val="en-GB"/>
        </w:rPr>
        <w:t xml:space="preserve">Gender and Age Marker code is a self-improvement tool for the partners to understand and access the level of gender and age mainstreaming </w:t>
      </w:r>
      <w:r w:rsidR="009E15D8" w:rsidRPr="00956770">
        <w:rPr>
          <w:rFonts w:ascii="Arial Narrow" w:hAnsi="Arial Narrow" w:cs="Times New Roman"/>
          <w:lang w:val="en-GB"/>
        </w:rPr>
        <w:t xml:space="preserve">in </w:t>
      </w:r>
      <w:r w:rsidRPr="00956770">
        <w:rPr>
          <w:rFonts w:ascii="Arial Narrow" w:hAnsi="Arial Narrow" w:cs="Times New Roman"/>
          <w:lang w:val="en-GB"/>
        </w:rPr>
        <w:t xml:space="preserve">their </w:t>
      </w:r>
      <w:proofErr w:type="gramStart"/>
      <w:r w:rsidRPr="00956770">
        <w:rPr>
          <w:rFonts w:ascii="Arial Narrow" w:hAnsi="Arial Narrow" w:cs="Times New Roman"/>
          <w:lang w:val="en-GB"/>
        </w:rPr>
        <w:t>projects..</w:t>
      </w:r>
      <w:proofErr w:type="gramEnd"/>
      <w:r w:rsidR="00264881" w:rsidRPr="00956770">
        <w:rPr>
          <w:rFonts w:ascii="Arial Narrow" w:hAnsi="Arial Narrow" w:cs="Times New Roman"/>
          <w:lang w:val="en-GB"/>
        </w:rPr>
        <w:t xml:space="preserve"> </w:t>
      </w:r>
      <w:r w:rsidR="00264881" w:rsidRPr="00956770">
        <w:rPr>
          <w:rFonts w:ascii="Arial Narrow" w:hAnsi="Arial Narrow" w:cs="Times New Roman"/>
          <w:i/>
          <w:iCs/>
          <w:lang w:val="en-GB"/>
        </w:rPr>
        <w:t xml:space="preserve">The score range is: </w:t>
      </w:r>
    </w:p>
    <w:p w14:paraId="38447FFE" w14:textId="77777777" w:rsidR="00264881" w:rsidRPr="001D548E" w:rsidRDefault="00264881" w:rsidP="00264881">
      <w:pPr>
        <w:pStyle w:val="ListParagraph"/>
        <w:numPr>
          <w:ilvl w:val="0"/>
          <w:numId w:val="10"/>
        </w:numPr>
        <w:spacing w:after="0"/>
        <w:jc w:val="both"/>
        <w:rPr>
          <w:rFonts w:ascii="Arial Narrow" w:hAnsi="Arial Narrow" w:cs="Times New Roman"/>
          <w:i/>
          <w:iCs/>
          <w:highlight w:val="lightGray"/>
          <w:lang w:val="en-GB"/>
        </w:rPr>
      </w:pPr>
      <w:r w:rsidRPr="001D548E">
        <w:rPr>
          <w:rFonts w:ascii="Arial Narrow" w:hAnsi="Arial Narrow" w:cs="Times New Roman"/>
          <w:i/>
          <w:iCs/>
          <w:highlight w:val="lightGray"/>
          <w:lang w:val="en-GB"/>
        </w:rPr>
        <w:t xml:space="preserve">8 points for Gender and Age Marker code 4(M) or 4(T); </w:t>
      </w:r>
    </w:p>
    <w:p w14:paraId="36EF0C37" w14:textId="77777777" w:rsidR="00264881" w:rsidRPr="001D548E" w:rsidRDefault="00264881" w:rsidP="00264881">
      <w:pPr>
        <w:pStyle w:val="ListParagraph"/>
        <w:numPr>
          <w:ilvl w:val="0"/>
          <w:numId w:val="10"/>
        </w:numPr>
        <w:spacing w:after="0"/>
        <w:jc w:val="both"/>
        <w:rPr>
          <w:rFonts w:ascii="Arial Narrow" w:hAnsi="Arial Narrow" w:cs="Times New Roman"/>
          <w:i/>
          <w:iCs/>
          <w:highlight w:val="lightGray"/>
          <w:lang w:val="en-GB"/>
        </w:rPr>
      </w:pPr>
      <w:r w:rsidRPr="001D548E">
        <w:rPr>
          <w:rFonts w:ascii="Arial Narrow" w:hAnsi="Arial Narrow" w:cs="Times New Roman"/>
          <w:i/>
          <w:iCs/>
          <w:highlight w:val="lightGray"/>
          <w:lang w:val="en-GB"/>
        </w:rPr>
        <w:t xml:space="preserve">6 points for Gender and Age Marker code 3(M) or 3(T); </w:t>
      </w:r>
    </w:p>
    <w:p w14:paraId="0BB4703A" w14:textId="77777777" w:rsidR="00264881" w:rsidRPr="004B3B1E" w:rsidRDefault="00264881" w:rsidP="00264881">
      <w:pPr>
        <w:pStyle w:val="ListParagraph"/>
        <w:numPr>
          <w:ilvl w:val="0"/>
          <w:numId w:val="10"/>
        </w:numPr>
        <w:spacing w:after="0"/>
        <w:jc w:val="both"/>
        <w:rPr>
          <w:rFonts w:ascii="Arial Narrow" w:hAnsi="Arial Narrow" w:cs="Times New Roman"/>
          <w:i/>
          <w:iCs/>
          <w:lang w:val="en-GB"/>
        </w:rPr>
      </w:pPr>
      <w:r w:rsidRPr="004B3B1E">
        <w:rPr>
          <w:rFonts w:ascii="Arial Narrow" w:hAnsi="Arial Narrow" w:cs="Times New Roman"/>
          <w:i/>
          <w:iCs/>
          <w:lang w:val="en-GB"/>
        </w:rPr>
        <w:t xml:space="preserve">4 points for Gender and Age Marker code 2(M) or 2(T); </w:t>
      </w:r>
    </w:p>
    <w:p w14:paraId="2442172C" w14:textId="77777777" w:rsidR="00264881" w:rsidRPr="004B3B1E" w:rsidRDefault="00264881" w:rsidP="00264881">
      <w:pPr>
        <w:pStyle w:val="ListParagraph"/>
        <w:numPr>
          <w:ilvl w:val="0"/>
          <w:numId w:val="10"/>
        </w:numPr>
        <w:spacing w:after="0"/>
        <w:jc w:val="both"/>
        <w:rPr>
          <w:rFonts w:ascii="Arial Narrow" w:hAnsi="Arial Narrow" w:cs="Times New Roman"/>
          <w:i/>
          <w:iCs/>
          <w:lang w:val="en-GB"/>
        </w:rPr>
      </w:pPr>
      <w:r w:rsidRPr="004B3B1E">
        <w:rPr>
          <w:rFonts w:ascii="Arial Narrow" w:hAnsi="Arial Narrow" w:cs="Times New Roman"/>
          <w:i/>
          <w:iCs/>
          <w:lang w:val="en-GB"/>
        </w:rPr>
        <w:t xml:space="preserve">2 points for Gender and Age Marker code 1(M) or 1(T); </w:t>
      </w:r>
    </w:p>
    <w:p w14:paraId="167FAC02" w14:textId="77777777" w:rsidR="00264881" w:rsidRPr="004B3B1E" w:rsidRDefault="00264881" w:rsidP="00264881">
      <w:pPr>
        <w:pStyle w:val="ListParagraph"/>
        <w:numPr>
          <w:ilvl w:val="0"/>
          <w:numId w:val="10"/>
        </w:numPr>
        <w:spacing w:after="0"/>
        <w:jc w:val="both"/>
        <w:rPr>
          <w:rFonts w:ascii="Arial Narrow" w:hAnsi="Arial Narrow" w:cs="Times New Roman"/>
          <w:i/>
          <w:iCs/>
          <w:lang w:val="en-GB"/>
        </w:rPr>
      </w:pPr>
      <w:r w:rsidRPr="004B3B1E">
        <w:rPr>
          <w:rFonts w:ascii="Arial Narrow" w:hAnsi="Arial Narrow" w:cs="Times New Roman"/>
          <w:i/>
          <w:iCs/>
          <w:lang w:val="en-GB"/>
        </w:rPr>
        <w:lastRenderedPageBreak/>
        <w:t>0 points for Gender and Age Marker code 0;</w:t>
      </w:r>
    </w:p>
    <w:p w14:paraId="3AF684F8" w14:textId="77777777" w:rsidR="00264881" w:rsidRPr="004B3B1E" w:rsidRDefault="00264881" w:rsidP="00264881">
      <w:pPr>
        <w:pStyle w:val="ListParagraph"/>
        <w:numPr>
          <w:ilvl w:val="0"/>
          <w:numId w:val="10"/>
        </w:numPr>
        <w:spacing w:after="0"/>
        <w:jc w:val="both"/>
        <w:rPr>
          <w:rFonts w:ascii="Arial Narrow" w:hAnsi="Arial Narrow" w:cs="Times New Roman"/>
          <w:i/>
          <w:iCs/>
          <w:lang w:val="en-GB"/>
        </w:rPr>
      </w:pPr>
      <w:r w:rsidRPr="004B3B1E">
        <w:rPr>
          <w:rFonts w:ascii="Arial Narrow" w:hAnsi="Arial Narrow" w:cs="Times New Roman"/>
          <w:i/>
          <w:iCs/>
          <w:lang w:val="en-GB"/>
        </w:rPr>
        <w:t xml:space="preserve">No scoring applicable for Gender and Age Marker code N/A. </w:t>
      </w:r>
    </w:p>
    <w:p w14:paraId="1E57F96F" w14:textId="77777777" w:rsidR="002F119A" w:rsidRDefault="002F119A" w:rsidP="00C4490C">
      <w:pPr>
        <w:pStyle w:val="ListParagraph"/>
        <w:spacing w:after="0"/>
        <w:ind w:left="0"/>
        <w:jc w:val="both"/>
        <w:rPr>
          <w:rFonts w:ascii="Arial Narrow" w:hAnsi="Arial Narrow" w:cs="Times New Roman"/>
          <w:b/>
          <w:bCs/>
          <w:u w:val="single"/>
          <w:lang w:val="en-GB"/>
        </w:rPr>
      </w:pPr>
    </w:p>
    <w:p w14:paraId="3008DAE9" w14:textId="08256863" w:rsidR="004F237F" w:rsidRDefault="004F237F" w:rsidP="00C4490C">
      <w:pPr>
        <w:pStyle w:val="ListParagraph"/>
        <w:spacing w:after="0"/>
        <w:ind w:left="0"/>
        <w:jc w:val="both"/>
        <w:rPr>
          <w:rFonts w:ascii="Arial Narrow" w:hAnsi="Arial Narrow" w:cs="Times New Roman"/>
          <w:b/>
          <w:bCs/>
          <w:u w:val="single"/>
          <w:lang w:val="en-GB"/>
        </w:rPr>
      </w:pPr>
      <w:r>
        <w:rPr>
          <w:rFonts w:ascii="Arial Narrow" w:hAnsi="Arial Narrow" w:cs="Times New Roman"/>
          <w:b/>
          <w:bCs/>
          <w:u w:val="single"/>
          <w:lang w:val="en-GB"/>
        </w:rPr>
        <w:t>PROTECTION MAINSTREAMING</w:t>
      </w:r>
      <w:r w:rsidR="00961E9E">
        <w:rPr>
          <w:rFonts w:ascii="Arial Narrow" w:hAnsi="Arial Narrow" w:cs="Times New Roman"/>
          <w:b/>
          <w:bCs/>
          <w:u w:val="single"/>
          <w:lang w:val="en-GB"/>
        </w:rPr>
        <w:t xml:space="preserve"> and PSEA</w:t>
      </w:r>
    </w:p>
    <w:p w14:paraId="5EC2F056" w14:textId="77777777" w:rsidR="00B07153" w:rsidRDefault="00B07153" w:rsidP="00C4490C">
      <w:pPr>
        <w:pStyle w:val="ListParagraph"/>
        <w:spacing w:after="0"/>
        <w:ind w:left="0"/>
        <w:jc w:val="both"/>
        <w:rPr>
          <w:rFonts w:ascii="Arial Narrow" w:hAnsi="Arial Narrow" w:cs="Times New Roman"/>
          <w:lang w:val="en-GB"/>
        </w:rPr>
      </w:pPr>
      <w:r w:rsidRPr="00956770">
        <w:rPr>
          <w:rFonts w:ascii="Arial Narrow" w:hAnsi="Arial Narrow" w:cs="Times New Roman"/>
          <w:lang w:val="en-GB"/>
        </w:rPr>
        <w:t xml:space="preserve">Partners should demonstrate a commitment to mainstreaming protection in their programme delivery, and the project sheet should have evidence of protection mainstreaming, including in the narrative sections on needs analysis, activities, M&amp;E, and indicators, as appropriate. </w:t>
      </w:r>
      <w:r>
        <w:rPr>
          <w:rFonts w:ascii="Arial Narrow" w:hAnsi="Arial Narrow" w:cs="Times New Roman"/>
          <w:lang w:val="en-GB"/>
        </w:rPr>
        <w:t>Partners should address all four key elements of protection mainstreaming: Do no harm; Meaningful access; Participation; and Accountability to Affected Population.:</w:t>
      </w:r>
    </w:p>
    <w:p w14:paraId="778B0F52" w14:textId="77777777" w:rsidR="00B07153" w:rsidRPr="004B3B1E" w:rsidRDefault="00B07153" w:rsidP="00C4490C">
      <w:pPr>
        <w:pStyle w:val="ListParagraph"/>
        <w:spacing w:after="0"/>
        <w:ind w:left="0"/>
        <w:jc w:val="both"/>
        <w:rPr>
          <w:rFonts w:ascii="Arial Narrow" w:hAnsi="Arial Narrow" w:cs="Times New Roman"/>
          <w:b/>
          <w:bCs/>
          <w:u w:val="single"/>
          <w:lang w:val="en-GB"/>
        </w:rPr>
      </w:pPr>
    </w:p>
    <w:p w14:paraId="242C5C3C" w14:textId="77777777" w:rsidR="00801B89" w:rsidRPr="004B3B1E" w:rsidRDefault="00801B89" w:rsidP="00801B89">
      <w:pPr>
        <w:pStyle w:val="ListParagraph"/>
        <w:numPr>
          <w:ilvl w:val="0"/>
          <w:numId w:val="15"/>
        </w:numPr>
        <w:spacing w:after="0" w:line="240" w:lineRule="auto"/>
        <w:jc w:val="both"/>
        <w:rPr>
          <w:rFonts w:ascii="Arial Narrow" w:hAnsi="Arial Narrow" w:cs="Times New Roman"/>
          <w:b/>
          <w:bCs/>
          <w:lang w:val="en-GB"/>
        </w:rPr>
      </w:pPr>
      <w:r>
        <w:rPr>
          <w:rFonts w:ascii="Arial Narrow" w:hAnsi="Arial Narrow" w:cs="Times New Roman"/>
          <w:b/>
          <w:bCs/>
          <w:lang w:val="en-GB"/>
        </w:rPr>
        <w:t xml:space="preserve">Participation / </w:t>
      </w:r>
      <w:r w:rsidRPr="004B3B1E">
        <w:rPr>
          <w:rFonts w:ascii="Arial Narrow" w:hAnsi="Arial Narrow" w:cs="Times New Roman"/>
          <w:b/>
          <w:bCs/>
          <w:lang w:val="en-GB"/>
        </w:rPr>
        <w:t>Community Engagement</w:t>
      </w:r>
      <w:r>
        <w:rPr>
          <w:rFonts w:ascii="Arial Narrow" w:hAnsi="Arial Narrow" w:cs="Times New Roman"/>
          <w:b/>
          <w:bCs/>
          <w:lang w:val="en-GB"/>
        </w:rPr>
        <w:t xml:space="preserve"> &amp; Accountability to Affected Populations</w:t>
      </w:r>
    </w:p>
    <w:p w14:paraId="54DB3B5B" w14:textId="77777777" w:rsidR="00801B89" w:rsidRPr="00956770" w:rsidRDefault="00801B89" w:rsidP="00801B89">
      <w:pPr>
        <w:spacing w:after="0"/>
        <w:jc w:val="both"/>
        <w:rPr>
          <w:rFonts w:ascii="Arial Narrow" w:hAnsi="Arial Narrow" w:cs="Times New Roman"/>
          <w:i/>
          <w:iCs/>
          <w:lang w:val="en-GB"/>
        </w:rPr>
      </w:pPr>
      <w:r w:rsidRPr="00956770">
        <w:rPr>
          <w:rFonts w:ascii="Arial Narrow" w:hAnsi="Arial Narrow" w:cs="Times New Roman"/>
          <w:lang w:val="en-GB"/>
        </w:rPr>
        <w:t xml:space="preserve">Projects </w:t>
      </w:r>
      <w:r>
        <w:rPr>
          <w:rFonts w:ascii="Arial Narrow" w:hAnsi="Arial Narrow" w:cs="Times New Roman"/>
          <w:lang w:val="en-GB"/>
        </w:rPr>
        <w:t xml:space="preserve">should also adhere to the principles of Do No Harm and Accountability to Affected Population. Evidence of </w:t>
      </w:r>
      <w:r w:rsidRPr="00956770">
        <w:rPr>
          <w:rFonts w:ascii="Arial Narrow" w:hAnsi="Arial Narrow" w:cs="Times New Roman"/>
          <w:lang w:val="en-GB"/>
        </w:rPr>
        <w:t xml:space="preserve">Community Engagement (CE) should be considered </w:t>
      </w:r>
      <w:r>
        <w:rPr>
          <w:rFonts w:ascii="Arial Narrow" w:hAnsi="Arial Narrow" w:cs="Times New Roman"/>
          <w:lang w:val="en-GB"/>
        </w:rPr>
        <w:t xml:space="preserve">as </w:t>
      </w:r>
      <w:r w:rsidRPr="00956770">
        <w:rPr>
          <w:rFonts w:ascii="Arial Narrow" w:hAnsi="Arial Narrow" w:cs="Times New Roman"/>
          <w:lang w:val="en-GB"/>
        </w:rPr>
        <w:t>having an added value by vetting panels. (CE, often referred to as Communication with Communities (</w:t>
      </w:r>
      <w:proofErr w:type="spellStart"/>
      <w:r w:rsidRPr="00956770">
        <w:rPr>
          <w:rFonts w:ascii="Arial Narrow" w:hAnsi="Arial Narrow" w:cs="Times New Roman"/>
          <w:lang w:val="en-GB"/>
        </w:rPr>
        <w:t>CwC</w:t>
      </w:r>
      <w:proofErr w:type="spellEnd"/>
      <w:r w:rsidRPr="00956770">
        <w:rPr>
          <w:rFonts w:ascii="Arial Narrow" w:hAnsi="Arial Narrow" w:cs="Times New Roman"/>
          <w:lang w:val="en-GB"/>
        </w:rPr>
        <w:t xml:space="preserve">), </w:t>
      </w:r>
      <w:r w:rsidRPr="00956770">
        <w:rPr>
          <w:rFonts w:ascii="Arial Narrow" w:hAnsi="Arial Narrow"/>
          <w:color w:val="333333"/>
          <w:shd w:val="clear" w:color="auto" w:fill="FFFFFF"/>
        </w:rPr>
        <w:t>includes three components: participation, feedback and complaints, and providing information. </w:t>
      </w:r>
      <w:r w:rsidRPr="00956770">
        <w:rPr>
          <w:rFonts w:ascii="Arial Narrow" w:hAnsi="Arial Narrow" w:cs="Times New Roman"/>
          <w:lang w:val="en-GB"/>
        </w:rPr>
        <w:t xml:space="preserve"> It is the process by which Accountability to Affected Populations (AAP) is achieved.) Community Engagement should be reflected in the project design, implementation, and monitoring and evaluation phases of a project to the extent possible. </w:t>
      </w:r>
      <w:r>
        <w:rPr>
          <w:rFonts w:ascii="Arial Narrow" w:hAnsi="Arial Narrow" w:cs="Times New Roman"/>
          <w:lang w:val="en-GB"/>
        </w:rPr>
        <w:t xml:space="preserve">Partners should provide evidence that community engagement and AAP tools </w:t>
      </w:r>
      <w:proofErr w:type="gramStart"/>
      <w:r>
        <w:rPr>
          <w:rFonts w:ascii="Arial Narrow" w:hAnsi="Arial Narrow" w:cs="Times New Roman"/>
          <w:lang w:val="en-GB"/>
        </w:rPr>
        <w:t>take into account</w:t>
      </w:r>
      <w:proofErr w:type="gramEnd"/>
      <w:r>
        <w:rPr>
          <w:rFonts w:ascii="Arial Narrow" w:hAnsi="Arial Narrow" w:cs="Times New Roman"/>
          <w:lang w:val="en-GB"/>
        </w:rPr>
        <w:t xml:space="preserve"> meaningful access to all groups. </w:t>
      </w:r>
      <w:r w:rsidRPr="00956770">
        <w:rPr>
          <w:rFonts w:ascii="Arial Narrow" w:hAnsi="Arial Narrow" w:cs="Times New Roman"/>
          <w:lang w:val="en-GB"/>
        </w:rPr>
        <w:t xml:space="preserve">Partners will answer </w:t>
      </w:r>
      <w:proofErr w:type="gramStart"/>
      <w:r w:rsidRPr="00956770">
        <w:rPr>
          <w:rFonts w:ascii="Arial Narrow" w:hAnsi="Arial Narrow" w:cs="Times New Roman"/>
          <w:lang w:val="en-GB"/>
        </w:rPr>
        <w:t>a number of</w:t>
      </w:r>
      <w:proofErr w:type="gramEnd"/>
      <w:r w:rsidRPr="00956770">
        <w:rPr>
          <w:rFonts w:ascii="Arial Narrow" w:hAnsi="Arial Narrow" w:cs="Times New Roman"/>
          <w:lang w:val="en-GB"/>
        </w:rPr>
        <w:t xml:space="preserve"> questions through drop-down options to identify their level of Community Engagement. </w:t>
      </w:r>
      <w:r w:rsidRPr="00956770">
        <w:rPr>
          <w:rFonts w:ascii="Arial Narrow" w:hAnsi="Arial Narrow" w:cs="Times New Roman"/>
          <w:i/>
          <w:iCs/>
          <w:lang w:val="en-GB"/>
        </w:rPr>
        <w:t xml:space="preserve">The score range is: </w:t>
      </w:r>
    </w:p>
    <w:p w14:paraId="7980F42D" w14:textId="77777777" w:rsidR="00801B89" w:rsidRPr="004B3B1E" w:rsidRDefault="00801B89" w:rsidP="00801B89">
      <w:pPr>
        <w:pStyle w:val="ListParagraph"/>
        <w:numPr>
          <w:ilvl w:val="0"/>
          <w:numId w:val="10"/>
        </w:numPr>
        <w:spacing w:after="0"/>
        <w:jc w:val="both"/>
        <w:rPr>
          <w:rFonts w:ascii="Arial Narrow" w:hAnsi="Arial Narrow" w:cs="Times New Roman"/>
          <w:i/>
          <w:iCs/>
          <w:lang w:val="en-GB"/>
        </w:rPr>
      </w:pPr>
      <w:r w:rsidRPr="001D548E">
        <w:rPr>
          <w:rFonts w:ascii="Arial Narrow" w:hAnsi="Arial Narrow" w:cs="Times New Roman"/>
          <w:i/>
          <w:iCs/>
          <w:highlight w:val="lightGray"/>
          <w:lang w:val="en-GB"/>
        </w:rPr>
        <w:t xml:space="preserve">8 points for full reflection of Community Engagement throughout the project narrative and in the drop-down answers to </w:t>
      </w:r>
      <w:r>
        <w:rPr>
          <w:rFonts w:ascii="Arial Narrow" w:hAnsi="Arial Narrow" w:cs="Times New Roman"/>
          <w:i/>
          <w:iCs/>
          <w:highlight w:val="lightGray"/>
          <w:lang w:val="en-GB"/>
        </w:rPr>
        <w:t>Participation/AAP</w:t>
      </w:r>
      <w:r w:rsidRPr="001D548E">
        <w:rPr>
          <w:rFonts w:ascii="Arial Narrow" w:hAnsi="Arial Narrow" w:cs="Times New Roman"/>
          <w:i/>
          <w:iCs/>
          <w:highlight w:val="lightGray"/>
          <w:lang w:val="en-GB"/>
        </w:rPr>
        <w:t xml:space="preserve"> questions</w:t>
      </w:r>
      <w:r w:rsidRPr="004B3B1E">
        <w:rPr>
          <w:rFonts w:ascii="Arial Narrow" w:hAnsi="Arial Narrow" w:cs="Times New Roman"/>
          <w:i/>
          <w:iCs/>
          <w:lang w:val="en-GB"/>
        </w:rPr>
        <w:t xml:space="preserve">; </w:t>
      </w:r>
    </w:p>
    <w:p w14:paraId="632449E6" w14:textId="77777777" w:rsidR="00801B89" w:rsidRPr="004B3B1E" w:rsidRDefault="00801B89" w:rsidP="00801B89">
      <w:pPr>
        <w:pStyle w:val="ListParagraph"/>
        <w:numPr>
          <w:ilvl w:val="0"/>
          <w:numId w:val="10"/>
        </w:numPr>
        <w:spacing w:after="0"/>
        <w:jc w:val="both"/>
        <w:rPr>
          <w:rFonts w:ascii="Arial Narrow" w:hAnsi="Arial Narrow" w:cs="Times New Roman"/>
          <w:i/>
          <w:iCs/>
          <w:lang w:val="en-GB"/>
        </w:rPr>
      </w:pPr>
      <w:r w:rsidRPr="004B3B1E">
        <w:rPr>
          <w:rFonts w:ascii="Arial Narrow" w:hAnsi="Arial Narrow" w:cs="Times New Roman"/>
          <w:i/>
          <w:iCs/>
          <w:lang w:val="en-GB"/>
        </w:rPr>
        <w:t xml:space="preserve">5 points for reflection of Community Engagement elements in most sections/answers; </w:t>
      </w:r>
    </w:p>
    <w:p w14:paraId="0233D799" w14:textId="77777777" w:rsidR="00801B89" w:rsidRPr="004B3B1E" w:rsidRDefault="00801B89" w:rsidP="00801B89">
      <w:pPr>
        <w:pStyle w:val="ListParagraph"/>
        <w:numPr>
          <w:ilvl w:val="0"/>
          <w:numId w:val="10"/>
        </w:numPr>
        <w:spacing w:after="0"/>
        <w:jc w:val="both"/>
        <w:rPr>
          <w:rFonts w:ascii="Arial Narrow" w:hAnsi="Arial Narrow" w:cs="Times New Roman"/>
          <w:i/>
          <w:iCs/>
          <w:lang w:val="en-GB"/>
        </w:rPr>
      </w:pPr>
      <w:r w:rsidRPr="004B3B1E">
        <w:rPr>
          <w:rFonts w:ascii="Arial Narrow" w:hAnsi="Arial Narrow" w:cs="Times New Roman"/>
          <w:i/>
          <w:iCs/>
          <w:lang w:val="en-GB"/>
        </w:rPr>
        <w:t xml:space="preserve">3 points for partial reflection of Community Engagement; </w:t>
      </w:r>
    </w:p>
    <w:p w14:paraId="19E2B04C" w14:textId="77777777" w:rsidR="00801B89" w:rsidRDefault="00801B89" w:rsidP="00801B89">
      <w:pPr>
        <w:pStyle w:val="ListParagraph"/>
        <w:numPr>
          <w:ilvl w:val="0"/>
          <w:numId w:val="10"/>
        </w:numPr>
        <w:spacing w:after="0"/>
        <w:jc w:val="both"/>
        <w:rPr>
          <w:rFonts w:ascii="Arial Narrow" w:hAnsi="Arial Narrow" w:cs="Times New Roman"/>
          <w:i/>
          <w:iCs/>
          <w:lang w:val="en-GB"/>
        </w:rPr>
      </w:pPr>
      <w:r w:rsidRPr="004B3B1E">
        <w:rPr>
          <w:rFonts w:ascii="Arial Narrow" w:hAnsi="Arial Narrow" w:cs="Times New Roman"/>
          <w:i/>
          <w:iCs/>
          <w:lang w:val="en-GB"/>
        </w:rPr>
        <w:t xml:space="preserve">0 points if no evidence of Community Engagement in the project sheet. </w:t>
      </w:r>
    </w:p>
    <w:p w14:paraId="2892116E" w14:textId="77777777" w:rsidR="00801B89" w:rsidRDefault="00801B89" w:rsidP="00801B89">
      <w:pPr>
        <w:spacing w:after="0"/>
        <w:jc w:val="both"/>
        <w:rPr>
          <w:rFonts w:ascii="Arial Narrow" w:hAnsi="Arial Narrow" w:cs="Times New Roman"/>
          <w:i/>
          <w:iCs/>
          <w:lang w:val="en-GB"/>
        </w:rPr>
      </w:pPr>
    </w:p>
    <w:p w14:paraId="06B36DD3" w14:textId="2F2BAB22" w:rsidR="00801B89" w:rsidRPr="00801B89" w:rsidRDefault="00801B89" w:rsidP="00801B89">
      <w:pPr>
        <w:spacing w:after="0"/>
        <w:jc w:val="both"/>
        <w:rPr>
          <w:rFonts w:ascii="Arial Narrow" w:hAnsi="Arial Narrow" w:cs="Times New Roman"/>
          <w:lang w:val="en-GB"/>
        </w:rPr>
      </w:pPr>
      <w:r w:rsidRPr="00801B89">
        <w:rPr>
          <w:rFonts w:ascii="Arial Narrow" w:hAnsi="Arial Narrow" w:cs="Times New Roman"/>
          <w:lang w:val="en-GB"/>
        </w:rPr>
        <w:t xml:space="preserve">Please refer to the following when vetting for protection mainstreaming: </w:t>
      </w:r>
      <w:r w:rsidRPr="00801B89">
        <w:rPr>
          <w:rFonts w:ascii="Arial Narrow" w:hAnsi="Arial Narrow" w:cs="Times New Roman"/>
          <w:b/>
          <w:bCs/>
          <w:i/>
          <w:iCs/>
          <w:lang w:val="en-GB"/>
        </w:rPr>
        <w:t>Protection Mainstreaming Tip Sheet</w:t>
      </w:r>
      <w:r w:rsidRPr="00801B89">
        <w:rPr>
          <w:rFonts w:ascii="Arial Narrow" w:hAnsi="Arial Narrow" w:cs="Times New Roman"/>
          <w:lang w:val="en-GB"/>
        </w:rPr>
        <w:t xml:space="preserve"> and </w:t>
      </w:r>
      <w:r w:rsidRPr="00801B89">
        <w:rPr>
          <w:rFonts w:ascii="Arial Narrow" w:hAnsi="Arial Narrow" w:cs="Times New Roman"/>
          <w:b/>
          <w:bCs/>
          <w:i/>
          <w:iCs/>
          <w:lang w:val="en-GB"/>
        </w:rPr>
        <w:t>Disability Mainstreaming Checklist.</w:t>
      </w:r>
      <w:r w:rsidRPr="00801B89">
        <w:rPr>
          <w:rFonts w:ascii="Arial Narrow" w:hAnsi="Arial Narrow" w:cs="Times New Roman"/>
          <w:lang w:val="en-GB"/>
        </w:rPr>
        <w:t xml:space="preserve"> For technical assistance in this connection you may reach out directly to  </w:t>
      </w:r>
      <w:hyperlink r:id="rId19" w:history="1">
        <w:r w:rsidRPr="006D3A19">
          <w:rPr>
            <w:rStyle w:val="Hyperlink"/>
            <w:rFonts w:ascii="Arial Narrow" w:hAnsi="Arial Narrow"/>
          </w:rPr>
          <w:t>connie.pedersen@un.org</w:t>
        </w:r>
      </w:hyperlink>
      <w:r w:rsidRPr="006D3A19">
        <w:rPr>
          <w:rFonts w:ascii="Arial Narrow" w:hAnsi="Arial Narrow"/>
        </w:rPr>
        <w:t xml:space="preserve"> and </w:t>
      </w:r>
      <w:r w:rsidR="006D3A19">
        <w:rPr>
          <w:rFonts w:ascii="Arial Narrow" w:hAnsi="Arial Narrow"/>
        </w:rPr>
        <w:t>to the Disability Focal Point</w:t>
      </w:r>
      <w:r w:rsidRPr="006D3A19">
        <w:rPr>
          <w:rFonts w:ascii="Arial Narrow" w:hAnsi="Arial Narrow"/>
        </w:rPr>
        <w:t xml:space="preserve"> focal point respectively.</w:t>
      </w:r>
    </w:p>
    <w:p w14:paraId="2C88E85B" w14:textId="77777777" w:rsidR="00801B89" w:rsidRPr="001844EF" w:rsidRDefault="00801B89" w:rsidP="00801B89">
      <w:pPr>
        <w:spacing w:after="0"/>
        <w:jc w:val="both"/>
        <w:rPr>
          <w:rFonts w:ascii="Arial Narrow" w:hAnsi="Arial Narrow" w:cs="Times New Roman"/>
          <w:i/>
          <w:iCs/>
          <w:lang w:val="en-GB"/>
        </w:rPr>
      </w:pPr>
    </w:p>
    <w:p w14:paraId="2CD7B533" w14:textId="46A8A993" w:rsidR="005B12B7" w:rsidRPr="00961E9E" w:rsidRDefault="004F237F" w:rsidP="00956770">
      <w:pPr>
        <w:pStyle w:val="ListParagraph"/>
        <w:numPr>
          <w:ilvl w:val="0"/>
          <w:numId w:val="15"/>
        </w:numPr>
        <w:spacing w:after="0" w:line="240" w:lineRule="auto"/>
        <w:jc w:val="both"/>
        <w:rPr>
          <w:rFonts w:ascii="Arial Narrow" w:hAnsi="Arial Narrow" w:cs="Times New Roman"/>
          <w:b/>
          <w:bCs/>
          <w:lang w:val="en-GB"/>
        </w:rPr>
      </w:pPr>
      <w:r w:rsidRPr="00961E9E">
        <w:rPr>
          <w:rFonts w:ascii="Arial Narrow" w:hAnsi="Arial Narrow" w:cs="Times New Roman"/>
          <w:b/>
          <w:bCs/>
          <w:lang w:val="en-GB"/>
        </w:rPr>
        <w:t xml:space="preserve">Do No Harm and Meaningful </w:t>
      </w:r>
      <w:proofErr w:type="gramStart"/>
      <w:r w:rsidRPr="00961E9E">
        <w:rPr>
          <w:rFonts w:ascii="Arial Narrow" w:hAnsi="Arial Narrow" w:cs="Times New Roman"/>
          <w:b/>
          <w:bCs/>
          <w:lang w:val="en-GB"/>
        </w:rPr>
        <w:t>Access</w:t>
      </w:r>
      <w:proofErr w:type="gramEnd"/>
      <w:r w:rsidRPr="00961E9E">
        <w:rPr>
          <w:rFonts w:ascii="Arial Narrow" w:hAnsi="Arial Narrow" w:cs="Times New Roman"/>
          <w:b/>
          <w:bCs/>
          <w:lang w:val="en-GB"/>
        </w:rPr>
        <w:t xml:space="preserve"> </w:t>
      </w:r>
    </w:p>
    <w:p w14:paraId="6A4F3B78" w14:textId="3EB14ABE" w:rsidR="00264881" w:rsidRPr="00956770" w:rsidRDefault="00B07153" w:rsidP="00B07153">
      <w:pPr>
        <w:spacing w:after="0"/>
        <w:jc w:val="both"/>
        <w:rPr>
          <w:rFonts w:ascii="Arial Narrow" w:hAnsi="Arial Narrow" w:cs="Times New Roman"/>
          <w:i/>
          <w:iCs/>
          <w:lang w:val="en-GB"/>
        </w:rPr>
      </w:pPr>
      <w:r>
        <w:rPr>
          <w:rFonts w:ascii="Arial Narrow" w:hAnsi="Arial Narrow" w:cs="Times New Roman"/>
          <w:lang w:val="en-GB"/>
        </w:rPr>
        <w:t xml:space="preserve">Partners should address the principle of Do No Harm, </w:t>
      </w:r>
      <w:r w:rsidRPr="00B07153">
        <w:rPr>
          <w:rFonts w:ascii="Arial Narrow" w:hAnsi="Arial Narrow" w:cs="Times New Roman"/>
          <w:lang w:val="en-GB"/>
        </w:rPr>
        <w:t>including an analysis of the protection context, identification and mitigation of risks to people’s safety and wellbeing that the project</w:t>
      </w:r>
      <w:r>
        <w:rPr>
          <w:rFonts w:ascii="Arial Narrow" w:hAnsi="Arial Narrow" w:cs="Times New Roman"/>
          <w:lang w:val="en-GB"/>
        </w:rPr>
        <w:t xml:space="preserve"> might inadvertently exacerbate. There should also be evidence that the project will ensure meaningful access to aid.</w:t>
      </w:r>
      <w:r w:rsidRPr="00B07153">
        <w:rPr>
          <w:rFonts w:ascii="Arial Narrow" w:hAnsi="Arial Narrow" w:cs="Times New Roman"/>
          <w:lang w:val="en-GB"/>
        </w:rPr>
        <w:t xml:space="preserve">  </w:t>
      </w:r>
      <w:r w:rsidR="00D04F8E">
        <w:rPr>
          <w:rFonts w:ascii="Arial Narrow" w:hAnsi="Arial Narrow" w:cs="Times New Roman"/>
          <w:lang w:val="en-GB"/>
        </w:rPr>
        <w:t>This includes considering all age, gender and disability groups</w:t>
      </w:r>
      <w:r w:rsidR="004044ED">
        <w:rPr>
          <w:rFonts w:ascii="Arial Narrow" w:hAnsi="Arial Narrow" w:cs="Times New Roman"/>
          <w:lang w:val="en-GB"/>
        </w:rPr>
        <w:t xml:space="preserve"> and context-specific population groups</w:t>
      </w:r>
      <w:r w:rsidR="00D04F8E">
        <w:rPr>
          <w:rFonts w:ascii="Arial Narrow" w:hAnsi="Arial Narrow" w:cs="Times New Roman"/>
          <w:lang w:val="en-GB"/>
        </w:rPr>
        <w:t xml:space="preserve"> in the needs </w:t>
      </w:r>
      <w:proofErr w:type="spellStart"/>
      <w:r w:rsidR="00D04F8E">
        <w:rPr>
          <w:rFonts w:ascii="Arial Narrow" w:hAnsi="Arial Narrow" w:cs="Times New Roman"/>
          <w:lang w:val="en-GB"/>
        </w:rPr>
        <w:t>assesments</w:t>
      </w:r>
      <w:proofErr w:type="spellEnd"/>
      <w:r w:rsidR="00D04F8E">
        <w:rPr>
          <w:rFonts w:ascii="Arial Narrow" w:hAnsi="Arial Narrow" w:cs="Times New Roman"/>
          <w:lang w:val="en-GB"/>
        </w:rPr>
        <w:t xml:space="preserve"> and project design; addressing access barriers faced by different population </w:t>
      </w:r>
      <w:proofErr w:type="gramStart"/>
      <w:r w:rsidR="00D04F8E">
        <w:rPr>
          <w:rFonts w:ascii="Arial Narrow" w:hAnsi="Arial Narrow" w:cs="Times New Roman"/>
          <w:lang w:val="en-GB"/>
        </w:rPr>
        <w:t>groups;</w:t>
      </w:r>
      <w:r w:rsidR="004F237F">
        <w:rPr>
          <w:rFonts w:ascii="Arial Narrow" w:hAnsi="Arial Narrow" w:cs="Times New Roman"/>
          <w:lang w:val="en-GB"/>
        </w:rPr>
        <w:t xml:space="preserve"> </w:t>
      </w:r>
      <w:r w:rsidR="00D04F8E">
        <w:rPr>
          <w:rFonts w:ascii="Arial Narrow" w:hAnsi="Arial Narrow" w:cs="Times New Roman"/>
          <w:lang w:val="en-GB"/>
        </w:rPr>
        <w:t xml:space="preserve">  </w:t>
      </w:r>
      <w:proofErr w:type="gramEnd"/>
      <w:r w:rsidR="00F45D79" w:rsidRPr="00956770">
        <w:rPr>
          <w:rFonts w:ascii="Arial Narrow" w:hAnsi="Arial Narrow" w:cs="Times New Roman"/>
          <w:lang w:val="en-GB"/>
        </w:rPr>
        <w:t xml:space="preserve">Partners will </w:t>
      </w:r>
      <w:r w:rsidR="0035015E" w:rsidRPr="00956770">
        <w:rPr>
          <w:rFonts w:ascii="Arial Narrow" w:hAnsi="Arial Narrow" w:cs="Times New Roman"/>
          <w:lang w:val="en-GB"/>
        </w:rPr>
        <w:t xml:space="preserve">also </w:t>
      </w:r>
      <w:r w:rsidR="00F45D79" w:rsidRPr="00956770">
        <w:rPr>
          <w:rFonts w:ascii="Arial Narrow" w:hAnsi="Arial Narrow" w:cs="Times New Roman"/>
          <w:lang w:val="en-GB"/>
        </w:rPr>
        <w:t xml:space="preserve">answer </w:t>
      </w:r>
      <w:r w:rsidR="001B16F1" w:rsidRPr="00956770">
        <w:rPr>
          <w:rFonts w:ascii="Arial Narrow" w:hAnsi="Arial Narrow" w:cs="Times New Roman"/>
          <w:lang w:val="en-GB"/>
        </w:rPr>
        <w:t>two</w:t>
      </w:r>
      <w:r w:rsidR="00F45D79" w:rsidRPr="00956770">
        <w:rPr>
          <w:rFonts w:ascii="Arial Narrow" w:hAnsi="Arial Narrow" w:cs="Times New Roman"/>
          <w:lang w:val="en-GB"/>
        </w:rPr>
        <w:t xml:space="preserve"> </w:t>
      </w:r>
      <w:r w:rsidR="001703AD" w:rsidRPr="00956770">
        <w:rPr>
          <w:rFonts w:ascii="Arial Narrow" w:hAnsi="Arial Narrow" w:cs="Times New Roman"/>
          <w:lang w:val="en-GB"/>
        </w:rPr>
        <w:t xml:space="preserve">narrative </w:t>
      </w:r>
      <w:r w:rsidR="00F45D79" w:rsidRPr="00956770">
        <w:rPr>
          <w:rFonts w:ascii="Arial Narrow" w:hAnsi="Arial Narrow" w:cs="Times New Roman"/>
          <w:lang w:val="en-GB"/>
        </w:rPr>
        <w:t xml:space="preserve">questions to identify their level of Protection mainstreaming. </w:t>
      </w:r>
      <w:r w:rsidR="00264881" w:rsidRPr="00956770">
        <w:rPr>
          <w:rFonts w:ascii="Arial Narrow" w:hAnsi="Arial Narrow" w:cs="Times New Roman"/>
          <w:i/>
          <w:iCs/>
          <w:lang w:val="en-GB"/>
        </w:rPr>
        <w:t xml:space="preserve">The score range is: </w:t>
      </w:r>
    </w:p>
    <w:p w14:paraId="7CA9518B" w14:textId="77777777" w:rsidR="00264881" w:rsidRPr="001D548E" w:rsidRDefault="00264881" w:rsidP="001703AD">
      <w:pPr>
        <w:pStyle w:val="ListParagraph"/>
        <w:numPr>
          <w:ilvl w:val="0"/>
          <w:numId w:val="10"/>
        </w:numPr>
        <w:spacing w:after="0"/>
        <w:jc w:val="both"/>
        <w:rPr>
          <w:rFonts w:ascii="Arial Narrow" w:hAnsi="Arial Narrow" w:cs="Times New Roman"/>
          <w:i/>
          <w:iCs/>
          <w:highlight w:val="lightGray"/>
          <w:lang w:val="en-GB"/>
        </w:rPr>
      </w:pPr>
      <w:r w:rsidRPr="001D548E">
        <w:rPr>
          <w:rFonts w:ascii="Arial Narrow" w:hAnsi="Arial Narrow" w:cs="Times New Roman"/>
          <w:i/>
          <w:iCs/>
          <w:highlight w:val="lightGray"/>
          <w:lang w:val="en-GB"/>
        </w:rPr>
        <w:t>8 points for full protection mainstreaming throughout the project narrative</w:t>
      </w:r>
      <w:r w:rsidR="0035015E" w:rsidRPr="001D548E">
        <w:rPr>
          <w:rFonts w:ascii="Arial Narrow" w:hAnsi="Arial Narrow" w:cs="Times New Roman"/>
          <w:i/>
          <w:iCs/>
          <w:highlight w:val="lightGray"/>
          <w:lang w:val="en-GB"/>
        </w:rPr>
        <w:t xml:space="preserve"> and answers to </w:t>
      </w:r>
      <w:r w:rsidR="001703AD" w:rsidRPr="001D548E">
        <w:rPr>
          <w:rFonts w:ascii="Arial Narrow" w:hAnsi="Arial Narrow" w:cs="Times New Roman"/>
          <w:i/>
          <w:iCs/>
          <w:highlight w:val="lightGray"/>
          <w:lang w:val="en-GB"/>
        </w:rPr>
        <w:t xml:space="preserve">the </w:t>
      </w:r>
      <w:r w:rsidR="001B16F1" w:rsidRPr="001D548E">
        <w:rPr>
          <w:rFonts w:ascii="Arial Narrow" w:hAnsi="Arial Narrow" w:cs="Times New Roman"/>
          <w:i/>
          <w:iCs/>
          <w:highlight w:val="lightGray"/>
          <w:lang w:val="en-GB"/>
        </w:rPr>
        <w:t>two</w:t>
      </w:r>
      <w:r w:rsidR="001703AD" w:rsidRPr="001D548E">
        <w:rPr>
          <w:rFonts w:ascii="Arial Narrow" w:hAnsi="Arial Narrow" w:cs="Times New Roman"/>
          <w:i/>
          <w:iCs/>
          <w:highlight w:val="lightGray"/>
          <w:lang w:val="en-GB"/>
        </w:rPr>
        <w:t xml:space="preserve"> </w:t>
      </w:r>
      <w:r w:rsidR="0035015E" w:rsidRPr="001D548E">
        <w:rPr>
          <w:rFonts w:ascii="Arial Narrow" w:hAnsi="Arial Narrow" w:cs="Times New Roman"/>
          <w:i/>
          <w:iCs/>
          <w:highlight w:val="lightGray"/>
          <w:lang w:val="en-GB"/>
        </w:rPr>
        <w:t>Protection mainstreaming questions</w:t>
      </w:r>
      <w:r w:rsidRPr="001D548E">
        <w:rPr>
          <w:rFonts w:ascii="Arial Narrow" w:hAnsi="Arial Narrow" w:cs="Times New Roman"/>
          <w:i/>
          <w:iCs/>
          <w:highlight w:val="lightGray"/>
          <w:lang w:val="en-GB"/>
        </w:rPr>
        <w:t xml:space="preserve">; </w:t>
      </w:r>
    </w:p>
    <w:p w14:paraId="06AA315E" w14:textId="77777777" w:rsidR="00264881" w:rsidRPr="004B3B1E" w:rsidRDefault="00264881" w:rsidP="00264881">
      <w:pPr>
        <w:pStyle w:val="ListParagraph"/>
        <w:numPr>
          <w:ilvl w:val="0"/>
          <w:numId w:val="10"/>
        </w:numPr>
        <w:spacing w:after="0"/>
        <w:jc w:val="both"/>
        <w:rPr>
          <w:rFonts w:ascii="Arial Narrow" w:hAnsi="Arial Narrow" w:cs="Times New Roman"/>
          <w:i/>
          <w:iCs/>
          <w:lang w:val="en-GB"/>
        </w:rPr>
      </w:pPr>
      <w:r w:rsidRPr="004B3B1E">
        <w:rPr>
          <w:rFonts w:ascii="Arial Narrow" w:hAnsi="Arial Narrow" w:cs="Times New Roman"/>
          <w:i/>
          <w:iCs/>
          <w:lang w:val="en-GB"/>
        </w:rPr>
        <w:t>5 points for mainstreaming in most sections</w:t>
      </w:r>
      <w:r w:rsidR="0035015E" w:rsidRPr="004B3B1E">
        <w:rPr>
          <w:rFonts w:ascii="Arial Narrow" w:hAnsi="Arial Narrow" w:cs="Times New Roman"/>
          <w:i/>
          <w:iCs/>
          <w:lang w:val="en-GB"/>
        </w:rPr>
        <w:t>/answers</w:t>
      </w:r>
      <w:r w:rsidRPr="004B3B1E">
        <w:rPr>
          <w:rFonts w:ascii="Arial Narrow" w:hAnsi="Arial Narrow" w:cs="Times New Roman"/>
          <w:i/>
          <w:iCs/>
          <w:lang w:val="en-GB"/>
        </w:rPr>
        <w:t xml:space="preserve">; </w:t>
      </w:r>
    </w:p>
    <w:p w14:paraId="4A349DF8" w14:textId="77777777" w:rsidR="00264881" w:rsidRPr="004B3B1E" w:rsidRDefault="00264881" w:rsidP="00264881">
      <w:pPr>
        <w:pStyle w:val="ListParagraph"/>
        <w:numPr>
          <w:ilvl w:val="0"/>
          <w:numId w:val="10"/>
        </w:numPr>
        <w:spacing w:after="0"/>
        <w:jc w:val="both"/>
        <w:rPr>
          <w:rFonts w:ascii="Arial Narrow" w:hAnsi="Arial Narrow" w:cs="Times New Roman"/>
          <w:i/>
          <w:iCs/>
          <w:lang w:val="en-GB"/>
        </w:rPr>
      </w:pPr>
      <w:r w:rsidRPr="004B3B1E">
        <w:rPr>
          <w:rFonts w:ascii="Arial Narrow" w:hAnsi="Arial Narrow" w:cs="Times New Roman"/>
          <w:i/>
          <w:iCs/>
          <w:lang w:val="en-GB"/>
        </w:rPr>
        <w:t xml:space="preserve">3 points for partial </w:t>
      </w:r>
      <w:r w:rsidR="0099675D" w:rsidRPr="004B3B1E">
        <w:rPr>
          <w:rFonts w:ascii="Arial Narrow" w:hAnsi="Arial Narrow" w:cs="Times New Roman"/>
          <w:i/>
          <w:iCs/>
          <w:lang w:val="en-GB"/>
        </w:rPr>
        <w:t xml:space="preserve">reflection of </w:t>
      </w:r>
      <w:r w:rsidRPr="004B3B1E">
        <w:rPr>
          <w:rFonts w:ascii="Arial Narrow" w:hAnsi="Arial Narrow" w:cs="Times New Roman"/>
          <w:i/>
          <w:iCs/>
          <w:lang w:val="en-GB"/>
        </w:rPr>
        <w:t xml:space="preserve">mainstreaming; </w:t>
      </w:r>
    </w:p>
    <w:p w14:paraId="24A779C9" w14:textId="328D262D" w:rsidR="00D04F8E" w:rsidRPr="006D3A19" w:rsidRDefault="00264881" w:rsidP="006D3A19">
      <w:pPr>
        <w:pStyle w:val="ListParagraph"/>
        <w:numPr>
          <w:ilvl w:val="0"/>
          <w:numId w:val="10"/>
        </w:numPr>
        <w:spacing w:after="0"/>
        <w:jc w:val="both"/>
        <w:rPr>
          <w:rFonts w:ascii="Arial Narrow" w:hAnsi="Arial Narrow" w:cs="Times New Roman"/>
          <w:lang w:val="en-GB"/>
        </w:rPr>
      </w:pPr>
      <w:r w:rsidRPr="004B3B1E">
        <w:rPr>
          <w:rFonts w:ascii="Arial Narrow" w:hAnsi="Arial Narrow" w:cs="Times New Roman"/>
          <w:i/>
          <w:iCs/>
          <w:lang w:val="en-GB"/>
        </w:rPr>
        <w:t>0 points if no protection mainstreaming</w:t>
      </w:r>
      <w:r w:rsidR="0099675D" w:rsidRPr="004B3B1E">
        <w:rPr>
          <w:rFonts w:ascii="Arial Narrow" w:hAnsi="Arial Narrow" w:cs="Times New Roman"/>
          <w:i/>
          <w:iCs/>
          <w:lang w:val="en-GB"/>
        </w:rPr>
        <w:t xml:space="preserve"> in the project sheet</w:t>
      </w:r>
      <w:r w:rsidRPr="004B3B1E">
        <w:rPr>
          <w:rFonts w:ascii="Arial Narrow" w:hAnsi="Arial Narrow" w:cs="Times New Roman"/>
          <w:i/>
          <w:iCs/>
          <w:lang w:val="en-GB"/>
        </w:rPr>
        <w:t xml:space="preserve">. </w:t>
      </w:r>
    </w:p>
    <w:p w14:paraId="272C9F32" w14:textId="77777777" w:rsidR="001844EF" w:rsidRPr="006D3A19" w:rsidRDefault="001844EF" w:rsidP="006D3A19">
      <w:pPr>
        <w:spacing w:after="0" w:line="240" w:lineRule="auto"/>
        <w:jc w:val="both"/>
        <w:rPr>
          <w:rFonts w:ascii="Arial Narrow" w:hAnsi="Arial Narrow" w:cs="Times New Roman"/>
          <w:i/>
          <w:iCs/>
          <w:lang w:val="en-GB"/>
        </w:rPr>
      </w:pPr>
    </w:p>
    <w:p w14:paraId="18EA5C7B" w14:textId="79A3A6E9" w:rsidR="00E11F99" w:rsidRPr="007C3221" w:rsidRDefault="007C3221" w:rsidP="00E11F99">
      <w:pPr>
        <w:pStyle w:val="ListParagraph"/>
        <w:numPr>
          <w:ilvl w:val="0"/>
          <w:numId w:val="15"/>
        </w:numPr>
        <w:spacing w:after="0" w:line="240" w:lineRule="auto"/>
        <w:jc w:val="both"/>
        <w:rPr>
          <w:rFonts w:ascii="Arial Narrow" w:hAnsi="Arial Narrow" w:cs="Times New Roman"/>
          <w:b/>
          <w:bCs/>
          <w:lang w:val="en-GB"/>
        </w:rPr>
      </w:pPr>
      <w:r w:rsidRPr="007C3221">
        <w:rPr>
          <w:rFonts w:ascii="Arial Narrow" w:hAnsi="Arial Narrow" w:cs="Times New Roman"/>
          <w:b/>
          <w:bCs/>
          <w:lang w:val="en-GB"/>
        </w:rPr>
        <w:t>Prevention of Sexual Exploitation and Abuse (</w:t>
      </w:r>
      <w:r w:rsidR="00B357DD" w:rsidRPr="007C3221">
        <w:rPr>
          <w:rFonts w:ascii="Arial Narrow" w:hAnsi="Arial Narrow" w:cs="Times New Roman"/>
          <w:b/>
          <w:bCs/>
          <w:lang w:val="en-GB"/>
        </w:rPr>
        <w:t>PSEA</w:t>
      </w:r>
      <w:r w:rsidRPr="007C3221">
        <w:rPr>
          <w:rFonts w:ascii="Arial Narrow" w:hAnsi="Arial Narrow" w:cs="Times New Roman"/>
          <w:b/>
          <w:bCs/>
          <w:lang w:val="en-GB"/>
        </w:rPr>
        <w:t>)</w:t>
      </w:r>
      <w:r w:rsidR="00B357DD" w:rsidRPr="007C3221">
        <w:rPr>
          <w:rFonts w:ascii="Arial Narrow" w:hAnsi="Arial Narrow" w:cs="Times New Roman"/>
          <w:b/>
          <w:bCs/>
          <w:lang w:val="en-GB"/>
        </w:rPr>
        <w:t xml:space="preserve"> </w:t>
      </w:r>
    </w:p>
    <w:p w14:paraId="2739A264" w14:textId="2D8511E8" w:rsidR="00E11F99" w:rsidRPr="00E11F99" w:rsidRDefault="00E11F99" w:rsidP="00E11F99">
      <w:pPr>
        <w:spacing w:after="0" w:line="240" w:lineRule="auto"/>
        <w:jc w:val="both"/>
        <w:rPr>
          <w:rFonts w:ascii="Arial Narrow" w:hAnsi="Arial Narrow" w:cs="Times New Roman"/>
          <w:lang w:val="en-GB"/>
        </w:rPr>
      </w:pPr>
      <w:r w:rsidRPr="00E11F99">
        <w:rPr>
          <w:rFonts w:ascii="Arial Narrow" w:hAnsi="Arial Narrow" w:cs="Times New Roman"/>
          <w:lang w:val="en-GB"/>
        </w:rPr>
        <w:t xml:space="preserve">According to IASC </w:t>
      </w:r>
      <w:proofErr w:type="spellStart"/>
      <w:r w:rsidRPr="00E11F99">
        <w:rPr>
          <w:rFonts w:ascii="Arial Narrow" w:hAnsi="Arial Narrow" w:cs="Times New Roman"/>
          <w:lang w:val="en-GB"/>
        </w:rPr>
        <w:t>committements</w:t>
      </w:r>
      <w:proofErr w:type="spellEnd"/>
      <w:r w:rsidRPr="00E11F99">
        <w:rPr>
          <w:rFonts w:ascii="Arial Narrow" w:hAnsi="Arial Narrow" w:cs="Times New Roman"/>
          <w:lang w:val="en-GB"/>
        </w:rPr>
        <w:t xml:space="preserve">, all projects must consider assurances to prevent misconduct from humanitarian workers towards beneficiaries. Projects must address mandatory </w:t>
      </w:r>
      <w:proofErr w:type="spellStart"/>
      <w:r w:rsidRPr="00E11F99">
        <w:rPr>
          <w:rFonts w:ascii="Arial Narrow" w:hAnsi="Arial Narrow" w:cs="Times New Roman"/>
          <w:lang w:val="en-GB"/>
        </w:rPr>
        <w:t>activites</w:t>
      </w:r>
      <w:proofErr w:type="spellEnd"/>
      <w:r w:rsidRPr="00E11F99">
        <w:rPr>
          <w:rFonts w:ascii="Arial Narrow" w:hAnsi="Arial Narrow" w:cs="Times New Roman"/>
          <w:lang w:val="en-GB"/>
        </w:rPr>
        <w:t xml:space="preserve"> for PSEA as reflected below</w:t>
      </w:r>
      <w:r w:rsidR="00961E9E">
        <w:rPr>
          <w:rFonts w:ascii="Arial Narrow" w:hAnsi="Arial Narrow" w:cs="Times New Roman"/>
          <w:lang w:val="en-GB"/>
        </w:rPr>
        <w:t>:</w:t>
      </w:r>
    </w:p>
    <w:p w14:paraId="69179964" w14:textId="77777777" w:rsidR="00E11F99" w:rsidRPr="00E11F99" w:rsidRDefault="00E11F99" w:rsidP="00E11F99">
      <w:pPr>
        <w:numPr>
          <w:ilvl w:val="0"/>
          <w:numId w:val="35"/>
        </w:numPr>
        <w:spacing w:before="100" w:beforeAutospacing="1" w:after="100" w:afterAutospacing="1" w:line="240" w:lineRule="auto"/>
        <w:ind w:left="840"/>
        <w:rPr>
          <w:rFonts w:ascii="Arial Narrow" w:hAnsi="Arial Narrow" w:cs="Times New Roman"/>
          <w:lang w:val="en-GB"/>
        </w:rPr>
      </w:pPr>
      <w:r w:rsidRPr="00E11F99">
        <w:rPr>
          <w:rFonts w:ascii="Arial Narrow" w:hAnsi="Arial Narrow" w:cs="Times New Roman"/>
          <w:lang w:val="en-GB"/>
        </w:rPr>
        <w:t xml:space="preserve">(MANDATORY) Project has adopted a safe complaint channel(s) for beneficiaries based on consultations with the beneficiaries and accessible to different groups (Number of beneficiaries and percentage against your target group). </w:t>
      </w:r>
    </w:p>
    <w:p w14:paraId="4964719C" w14:textId="77777777" w:rsidR="00E11F99" w:rsidRPr="00E11F99" w:rsidRDefault="00E11F99" w:rsidP="00E11F99">
      <w:pPr>
        <w:numPr>
          <w:ilvl w:val="0"/>
          <w:numId w:val="35"/>
        </w:numPr>
        <w:spacing w:before="100" w:beforeAutospacing="1" w:after="100" w:afterAutospacing="1" w:line="240" w:lineRule="auto"/>
        <w:ind w:left="840"/>
        <w:rPr>
          <w:rFonts w:ascii="Arial Narrow" w:hAnsi="Arial Narrow" w:cs="Times New Roman"/>
          <w:lang w:val="en-GB"/>
        </w:rPr>
      </w:pPr>
      <w:r w:rsidRPr="00E11F99">
        <w:rPr>
          <w:rFonts w:ascii="Arial Narrow" w:hAnsi="Arial Narrow" w:cs="Times New Roman"/>
          <w:lang w:val="en-GB"/>
        </w:rPr>
        <w:t xml:space="preserve">(MANDATORY) Project has built in activities involving development and dissemination of PSEA awareness raising material including information on rights and safe complaint channels available to beneficiaries and that awareness raising targets all project sites. (Number of beneficiaries and percentage against your target group).  </w:t>
      </w:r>
    </w:p>
    <w:p w14:paraId="2D67572C" w14:textId="77777777" w:rsidR="00E11F99" w:rsidRPr="00E11F99" w:rsidRDefault="00E11F99" w:rsidP="00E11F99">
      <w:pPr>
        <w:numPr>
          <w:ilvl w:val="0"/>
          <w:numId w:val="35"/>
        </w:numPr>
        <w:spacing w:before="100" w:beforeAutospacing="1" w:after="100" w:afterAutospacing="1" w:line="240" w:lineRule="auto"/>
        <w:ind w:left="840"/>
        <w:rPr>
          <w:rFonts w:ascii="Arial Narrow" w:hAnsi="Arial Narrow" w:cs="Times New Roman"/>
          <w:lang w:val="en-GB"/>
        </w:rPr>
      </w:pPr>
      <w:r w:rsidRPr="00E11F99">
        <w:rPr>
          <w:rFonts w:ascii="Arial Narrow" w:hAnsi="Arial Narrow" w:cs="Times New Roman"/>
          <w:lang w:val="en-GB"/>
        </w:rPr>
        <w:lastRenderedPageBreak/>
        <w:t>(MANDATORY) Project has built-in clear process for receipt and referral of complaints of PSEA, in accordance with the oPt PSEA SOPs on Inter Agency Referrals.</w:t>
      </w:r>
    </w:p>
    <w:p w14:paraId="2CF0DCE1" w14:textId="2AA32740" w:rsidR="00E11F99" w:rsidRPr="00E11F99" w:rsidRDefault="00E11F99" w:rsidP="00E11F99">
      <w:pPr>
        <w:pStyle w:val="NormalWeb"/>
        <w:rPr>
          <w:rFonts w:ascii="Arial Narrow" w:eastAsia="Calibri" w:hAnsi="Arial Narrow"/>
          <w:sz w:val="22"/>
          <w:szCs w:val="22"/>
          <w:lang w:val="en-GB"/>
        </w:rPr>
      </w:pPr>
      <w:proofErr w:type="spellStart"/>
      <w:r w:rsidRPr="00E11F99">
        <w:rPr>
          <w:rFonts w:ascii="Arial Narrow" w:eastAsia="Calibri" w:hAnsi="Arial Narrow"/>
          <w:sz w:val="22"/>
          <w:szCs w:val="22"/>
          <w:lang w:val="en-GB"/>
        </w:rPr>
        <w:t>Addtionaly</w:t>
      </w:r>
      <w:proofErr w:type="spellEnd"/>
      <w:r w:rsidRPr="00E11F99">
        <w:rPr>
          <w:rFonts w:ascii="Arial Narrow" w:eastAsia="Calibri" w:hAnsi="Arial Narrow"/>
          <w:sz w:val="22"/>
          <w:szCs w:val="22"/>
          <w:lang w:val="en-GB"/>
        </w:rPr>
        <w:t xml:space="preserve">, projects that will include PSEA </w:t>
      </w:r>
      <w:proofErr w:type="spellStart"/>
      <w:r w:rsidRPr="00E11F99">
        <w:rPr>
          <w:rFonts w:ascii="Arial Narrow" w:eastAsia="Calibri" w:hAnsi="Arial Narrow"/>
          <w:sz w:val="22"/>
          <w:szCs w:val="22"/>
          <w:lang w:val="en-GB"/>
        </w:rPr>
        <w:t>optinal</w:t>
      </w:r>
      <w:proofErr w:type="spellEnd"/>
      <w:r w:rsidRPr="00E11F99">
        <w:rPr>
          <w:rFonts w:ascii="Arial Narrow" w:eastAsia="Calibri" w:hAnsi="Arial Narrow"/>
          <w:sz w:val="22"/>
          <w:szCs w:val="22"/>
          <w:lang w:val="en-GB"/>
        </w:rPr>
        <w:t xml:space="preserve"> activities should be considered having an added value by vetting panels:</w:t>
      </w:r>
    </w:p>
    <w:p w14:paraId="2F5673B0" w14:textId="77777777" w:rsidR="00E11F99" w:rsidRPr="00E11F99" w:rsidRDefault="00E11F99" w:rsidP="00E11F99">
      <w:pPr>
        <w:numPr>
          <w:ilvl w:val="0"/>
          <w:numId w:val="36"/>
        </w:numPr>
        <w:spacing w:before="100" w:beforeAutospacing="1" w:after="100" w:afterAutospacing="1" w:line="240" w:lineRule="auto"/>
        <w:ind w:left="840"/>
        <w:rPr>
          <w:rFonts w:ascii="Arial Narrow" w:hAnsi="Arial Narrow" w:cs="Times New Roman"/>
          <w:lang w:val="en-GB"/>
        </w:rPr>
      </w:pPr>
      <w:r w:rsidRPr="00E11F99">
        <w:rPr>
          <w:rFonts w:ascii="Arial Narrow" w:hAnsi="Arial Narrow" w:cs="Times New Roman"/>
          <w:lang w:val="en-GB"/>
        </w:rPr>
        <w:t>Project staff are required to attend a minimum of one PSEA training.</w:t>
      </w:r>
    </w:p>
    <w:p w14:paraId="22A0F983" w14:textId="77777777" w:rsidR="00E11F99" w:rsidRPr="00E11F99" w:rsidRDefault="00E11F99" w:rsidP="00E11F99">
      <w:pPr>
        <w:numPr>
          <w:ilvl w:val="0"/>
          <w:numId w:val="36"/>
        </w:numPr>
        <w:spacing w:before="100" w:beforeAutospacing="1" w:after="100" w:afterAutospacing="1" w:line="240" w:lineRule="auto"/>
        <w:ind w:left="840"/>
        <w:rPr>
          <w:rFonts w:ascii="Arial Narrow" w:hAnsi="Arial Narrow" w:cs="Times New Roman"/>
          <w:lang w:val="en-GB"/>
        </w:rPr>
      </w:pPr>
      <w:r w:rsidRPr="00E11F99">
        <w:rPr>
          <w:rFonts w:ascii="Arial Narrow" w:hAnsi="Arial Narrow" w:cs="Times New Roman"/>
          <w:lang w:val="en-GB"/>
        </w:rPr>
        <w:t>Project-related contracts include standard clause on PSEA in accordance with IASC principles and guidance.</w:t>
      </w:r>
    </w:p>
    <w:p w14:paraId="1490D083" w14:textId="77777777" w:rsidR="00E11F99" w:rsidRPr="00E11F99" w:rsidRDefault="00E11F99" w:rsidP="00E11F99">
      <w:pPr>
        <w:numPr>
          <w:ilvl w:val="0"/>
          <w:numId w:val="36"/>
        </w:numPr>
        <w:spacing w:before="100" w:beforeAutospacing="1" w:after="100" w:afterAutospacing="1" w:line="240" w:lineRule="auto"/>
        <w:ind w:left="840"/>
        <w:rPr>
          <w:rFonts w:ascii="Arial Narrow" w:hAnsi="Arial Narrow" w:cs="Times New Roman"/>
          <w:lang w:val="en-GB"/>
        </w:rPr>
      </w:pPr>
      <w:r w:rsidRPr="00E11F99">
        <w:rPr>
          <w:rFonts w:ascii="Arial Narrow" w:hAnsi="Arial Narrow" w:cs="Times New Roman"/>
          <w:lang w:val="en-GB"/>
        </w:rPr>
        <w:t>Project staff will directly or indirectly engage in the HCT oPt PSEA Network.</w:t>
      </w:r>
    </w:p>
    <w:p w14:paraId="129BF4BB" w14:textId="77777777" w:rsidR="00E11F99" w:rsidRPr="00E11F99" w:rsidRDefault="00E11F99" w:rsidP="00E11F99">
      <w:pPr>
        <w:numPr>
          <w:ilvl w:val="0"/>
          <w:numId w:val="36"/>
        </w:numPr>
        <w:spacing w:before="100" w:beforeAutospacing="1" w:after="100" w:afterAutospacing="1" w:line="240" w:lineRule="auto"/>
        <w:ind w:left="840"/>
        <w:rPr>
          <w:rFonts w:ascii="Arial Narrow" w:hAnsi="Arial Narrow" w:cs="Times New Roman"/>
          <w:lang w:val="en-GB"/>
        </w:rPr>
      </w:pPr>
      <w:r w:rsidRPr="00E11F99">
        <w:rPr>
          <w:rFonts w:ascii="Arial Narrow" w:hAnsi="Arial Narrow" w:cs="Times New Roman"/>
          <w:lang w:val="en-GB"/>
        </w:rPr>
        <w:t>Project will carry out other PSEA-related activities.</w:t>
      </w:r>
    </w:p>
    <w:p w14:paraId="487E774F" w14:textId="28B84B4F" w:rsidR="00E11F99" w:rsidRDefault="00E11F99" w:rsidP="00E11F99">
      <w:pPr>
        <w:pStyle w:val="NormalWeb"/>
        <w:rPr>
          <w:rFonts w:ascii="Segoe UI" w:hAnsi="Segoe UI" w:cs="Segoe UI"/>
          <w:sz w:val="21"/>
          <w:szCs w:val="21"/>
        </w:rPr>
      </w:pPr>
      <w:r w:rsidRPr="00E11F99">
        <w:rPr>
          <w:rFonts w:ascii="Arial Narrow" w:eastAsia="Calibri" w:hAnsi="Arial Narrow"/>
          <w:sz w:val="22"/>
          <w:szCs w:val="22"/>
          <w:lang w:val="en-GB"/>
        </w:rPr>
        <w:t xml:space="preserve">Partners will answer a question through drop-down options in the projects’ module to identify their level of </w:t>
      </w:r>
      <w:proofErr w:type="spellStart"/>
      <w:r w:rsidRPr="00E11F99">
        <w:rPr>
          <w:rFonts w:ascii="Arial Narrow" w:eastAsia="Calibri" w:hAnsi="Arial Narrow"/>
          <w:sz w:val="22"/>
          <w:szCs w:val="22"/>
          <w:lang w:val="en-GB"/>
        </w:rPr>
        <w:t>intergration</w:t>
      </w:r>
      <w:proofErr w:type="spellEnd"/>
      <w:r w:rsidRPr="00E11F99">
        <w:rPr>
          <w:rFonts w:ascii="Arial Narrow" w:eastAsia="Calibri" w:hAnsi="Arial Narrow"/>
          <w:sz w:val="22"/>
          <w:szCs w:val="22"/>
          <w:lang w:val="en-GB"/>
        </w:rPr>
        <w:t xml:space="preserve"> of PSEA activities into their projects, noting that failure to commit to the mandatory activities will be grounds for rejection</w:t>
      </w:r>
      <w:r w:rsidR="00961E9E">
        <w:rPr>
          <w:rStyle w:val="FootnoteReference"/>
          <w:rFonts w:ascii="Arial Narrow" w:eastAsia="Calibri" w:hAnsi="Arial Narrow"/>
          <w:sz w:val="22"/>
          <w:szCs w:val="22"/>
          <w:lang w:val="en-GB"/>
        </w:rPr>
        <w:footnoteReference w:id="1"/>
      </w:r>
      <w:r>
        <w:rPr>
          <w:rFonts w:ascii="Segoe UI" w:hAnsi="Segoe UI" w:cs="Segoe UI"/>
          <w:sz w:val="22"/>
          <w:szCs w:val="22"/>
          <w:lang w:val="en-GB"/>
        </w:rPr>
        <w:t>.</w:t>
      </w:r>
      <w:r w:rsidR="00961E9E">
        <w:rPr>
          <w:rFonts w:ascii="Segoe UI" w:hAnsi="Segoe UI" w:cs="Segoe UI"/>
          <w:sz w:val="21"/>
          <w:szCs w:val="21"/>
        </w:rPr>
        <w:t xml:space="preserve"> </w:t>
      </w:r>
      <w:r w:rsidRPr="00E11F99">
        <w:rPr>
          <w:rFonts w:ascii="Arial Narrow" w:eastAsia="Calibri" w:hAnsi="Arial Narrow"/>
          <w:sz w:val="22"/>
          <w:szCs w:val="22"/>
          <w:lang w:val="en-GB"/>
        </w:rPr>
        <w:t>For technical assistance in this connection you may reach out directly to</w:t>
      </w:r>
      <w:r>
        <w:rPr>
          <w:rFonts w:ascii="Segoe UI" w:hAnsi="Segoe UI" w:cs="Segoe UI"/>
          <w:sz w:val="22"/>
          <w:szCs w:val="22"/>
          <w:lang w:val="en-GB"/>
        </w:rPr>
        <w:t> </w:t>
      </w:r>
      <w:hyperlink r:id="rId20" w:tgtFrame="_blank" w:tooltip="mailto:magosti@unicef.org" w:history="1">
        <w:r w:rsidRPr="007C3221">
          <w:rPr>
            <w:rStyle w:val="Hyperlink"/>
            <w:rFonts w:ascii="Arial Narrow" w:hAnsi="Arial Narrow" w:cs="Segoe UI"/>
            <w:sz w:val="22"/>
            <w:szCs w:val="22"/>
            <w:lang w:val="en-GB"/>
          </w:rPr>
          <w:t>magosti@unicef.org</w:t>
        </w:r>
      </w:hyperlink>
      <w:r w:rsidRPr="007C3221">
        <w:rPr>
          <w:rFonts w:ascii="Arial Narrow" w:hAnsi="Arial Narrow" w:cs="Segoe UI"/>
          <w:sz w:val="22"/>
          <w:szCs w:val="22"/>
          <w:lang w:val="en-GB"/>
        </w:rPr>
        <w:t>.</w:t>
      </w:r>
      <w:r>
        <w:rPr>
          <w:rFonts w:ascii="Segoe UI" w:hAnsi="Segoe UI" w:cs="Segoe UI"/>
          <w:sz w:val="22"/>
          <w:szCs w:val="22"/>
          <w:lang w:val="en-GB"/>
        </w:rPr>
        <w:t xml:space="preserve"> </w:t>
      </w:r>
    </w:p>
    <w:p w14:paraId="31F22131" w14:textId="77777777" w:rsidR="00E11F99" w:rsidRPr="00961E9E" w:rsidRDefault="00E11F99" w:rsidP="00E11F99">
      <w:pPr>
        <w:pStyle w:val="NormalWeb"/>
        <w:rPr>
          <w:rFonts w:ascii="Arial Narrow" w:hAnsi="Arial Narrow" w:cs="Segoe UI"/>
          <w:sz w:val="21"/>
          <w:szCs w:val="21"/>
        </w:rPr>
      </w:pPr>
      <w:r w:rsidRPr="00961E9E">
        <w:rPr>
          <w:rFonts w:ascii="Arial Narrow" w:hAnsi="Arial Narrow" w:cs="Segoe UI"/>
          <w:sz w:val="21"/>
          <w:szCs w:val="21"/>
          <w:lang w:val="en-GB"/>
        </w:rPr>
        <w:t xml:space="preserve">The score range for the question is the following: </w:t>
      </w:r>
    </w:p>
    <w:p w14:paraId="30F01730" w14:textId="77777777" w:rsidR="00E11F99" w:rsidRPr="00961E9E" w:rsidRDefault="00E11F99" w:rsidP="00E11F99">
      <w:pPr>
        <w:numPr>
          <w:ilvl w:val="0"/>
          <w:numId w:val="37"/>
        </w:numPr>
        <w:spacing w:before="100" w:beforeAutospacing="1" w:after="100" w:afterAutospacing="1" w:line="240" w:lineRule="auto"/>
        <w:ind w:left="840"/>
        <w:rPr>
          <w:rFonts w:ascii="Arial Narrow" w:hAnsi="Arial Narrow" w:cs="Segoe UI"/>
          <w:sz w:val="21"/>
          <w:szCs w:val="21"/>
        </w:rPr>
      </w:pPr>
      <w:r w:rsidRPr="00961E9E">
        <w:rPr>
          <w:rFonts w:ascii="Arial Narrow" w:hAnsi="Arial Narrow" w:cs="Segoe UI"/>
          <w:i/>
          <w:iCs/>
          <w:sz w:val="21"/>
          <w:szCs w:val="21"/>
          <w:shd w:val="clear" w:color="auto" w:fill="C7D4E8"/>
          <w:lang w:val="en-GB"/>
        </w:rPr>
        <w:t xml:space="preserve">8 points for full reflection of PSEA throughout the project narrative and in the drop-down answers to PSEA; </w:t>
      </w:r>
    </w:p>
    <w:p w14:paraId="05B663BC" w14:textId="77777777" w:rsidR="00E11F99" w:rsidRPr="00961E9E" w:rsidRDefault="00E11F99" w:rsidP="00E11F99">
      <w:pPr>
        <w:numPr>
          <w:ilvl w:val="0"/>
          <w:numId w:val="37"/>
        </w:numPr>
        <w:spacing w:before="100" w:beforeAutospacing="1" w:after="100" w:afterAutospacing="1" w:line="240" w:lineRule="auto"/>
        <w:ind w:left="840"/>
        <w:rPr>
          <w:rFonts w:ascii="Arial Narrow" w:hAnsi="Arial Narrow" w:cs="Segoe UI"/>
          <w:sz w:val="21"/>
          <w:szCs w:val="21"/>
        </w:rPr>
      </w:pPr>
      <w:r w:rsidRPr="00961E9E">
        <w:rPr>
          <w:rFonts w:ascii="Arial Narrow" w:hAnsi="Arial Narrow" w:cs="Segoe UI"/>
          <w:i/>
          <w:iCs/>
          <w:lang w:val="en-GB"/>
        </w:rPr>
        <w:t xml:space="preserve">5 points for reflection of PSEA elements in most sections/answers and committing to mandatory activities; </w:t>
      </w:r>
    </w:p>
    <w:p w14:paraId="411CC7DD" w14:textId="77777777" w:rsidR="00E11F99" w:rsidRPr="00961E9E" w:rsidRDefault="00E11F99" w:rsidP="00E11F99">
      <w:pPr>
        <w:numPr>
          <w:ilvl w:val="0"/>
          <w:numId w:val="37"/>
        </w:numPr>
        <w:spacing w:before="100" w:beforeAutospacing="1" w:after="100" w:afterAutospacing="1" w:line="240" w:lineRule="auto"/>
        <w:ind w:left="840"/>
        <w:rPr>
          <w:rFonts w:ascii="Arial Narrow" w:hAnsi="Arial Narrow" w:cs="Segoe UI"/>
          <w:sz w:val="21"/>
          <w:szCs w:val="21"/>
        </w:rPr>
      </w:pPr>
      <w:r w:rsidRPr="00961E9E">
        <w:rPr>
          <w:rFonts w:ascii="Arial Narrow" w:hAnsi="Arial Narrow" w:cs="Segoe UI"/>
          <w:i/>
          <w:iCs/>
          <w:lang w:val="en-GB"/>
        </w:rPr>
        <w:t xml:space="preserve">3 points for only selecting PSEA mandatory activities; </w:t>
      </w:r>
    </w:p>
    <w:p w14:paraId="082C3557" w14:textId="77777777" w:rsidR="00E11F99" w:rsidRPr="00961E9E" w:rsidRDefault="00E11F99" w:rsidP="00E11F99">
      <w:pPr>
        <w:numPr>
          <w:ilvl w:val="0"/>
          <w:numId w:val="37"/>
        </w:numPr>
        <w:spacing w:before="100" w:beforeAutospacing="1" w:after="100" w:afterAutospacing="1" w:line="240" w:lineRule="auto"/>
        <w:ind w:left="840"/>
        <w:rPr>
          <w:rFonts w:ascii="Arial Narrow" w:hAnsi="Arial Narrow" w:cs="Segoe UI"/>
          <w:sz w:val="21"/>
          <w:szCs w:val="21"/>
        </w:rPr>
      </w:pPr>
      <w:r w:rsidRPr="00961E9E">
        <w:rPr>
          <w:rFonts w:ascii="Arial Narrow" w:hAnsi="Arial Narrow" w:cs="Segoe UI"/>
          <w:i/>
          <w:iCs/>
          <w:lang w:val="en-GB"/>
        </w:rPr>
        <w:t xml:space="preserve">Project exclusion if mandatory activities are not selected </w:t>
      </w:r>
    </w:p>
    <w:p w14:paraId="7B9DE935" w14:textId="77777777" w:rsidR="003628C2" w:rsidRPr="004B3B1E" w:rsidRDefault="007A1557" w:rsidP="00956770">
      <w:pPr>
        <w:numPr>
          <w:ilvl w:val="0"/>
          <w:numId w:val="15"/>
        </w:numPr>
        <w:spacing w:after="0" w:line="240" w:lineRule="auto"/>
        <w:jc w:val="both"/>
        <w:rPr>
          <w:rFonts w:ascii="Arial Narrow" w:hAnsi="Arial Narrow" w:cs="Times New Roman"/>
          <w:b/>
          <w:bCs/>
          <w:lang w:val="en-GB"/>
        </w:rPr>
      </w:pPr>
      <w:r>
        <w:rPr>
          <w:rFonts w:ascii="Arial Narrow" w:hAnsi="Arial Narrow" w:cs="Times New Roman"/>
          <w:b/>
          <w:bCs/>
          <w:lang w:val="en-GB"/>
        </w:rPr>
        <w:t>P</w:t>
      </w:r>
      <w:r w:rsidR="007931C5" w:rsidRPr="004B3B1E">
        <w:rPr>
          <w:rFonts w:ascii="Arial Narrow" w:hAnsi="Arial Narrow" w:cs="Times New Roman"/>
          <w:b/>
          <w:bCs/>
          <w:lang w:val="en-GB"/>
        </w:rPr>
        <w:t>artnerships with local NGOs</w:t>
      </w:r>
    </w:p>
    <w:p w14:paraId="7408A12B" w14:textId="77777777" w:rsidR="00264881" w:rsidRPr="00956770" w:rsidRDefault="003628C2" w:rsidP="00956770">
      <w:pPr>
        <w:spacing w:after="0"/>
        <w:jc w:val="both"/>
        <w:rPr>
          <w:rFonts w:ascii="Arial Narrow" w:hAnsi="Arial Narrow" w:cs="Times New Roman"/>
          <w:i/>
          <w:iCs/>
          <w:lang w:val="en-GB"/>
        </w:rPr>
      </w:pPr>
      <w:r w:rsidRPr="00956770">
        <w:rPr>
          <w:rFonts w:ascii="Arial Narrow" w:hAnsi="Arial Narrow" w:cs="Times New Roman"/>
          <w:lang w:val="en-GB"/>
        </w:rPr>
        <w:t>Wherever possible, project</w:t>
      </w:r>
      <w:r w:rsidR="003E2BA3" w:rsidRPr="00956770">
        <w:rPr>
          <w:rFonts w:ascii="Arial Narrow" w:hAnsi="Arial Narrow" w:cs="Times New Roman"/>
          <w:lang w:val="en-GB"/>
        </w:rPr>
        <w:t>s</w:t>
      </w:r>
      <w:r w:rsidRPr="00956770">
        <w:rPr>
          <w:rFonts w:ascii="Arial Narrow" w:hAnsi="Arial Narrow" w:cs="Times New Roman"/>
          <w:lang w:val="en-GB"/>
        </w:rPr>
        <w:t xml:space="preserve"> shall include </w:t>
      </w:r>
      <w:r w:rsidR="00A75794" w:rsidRPr="00956770">
        <w:rPr>
          <w:rFonts w:ascii="Arial Narrow" w:hAnsi="Arial Narrow" w:cs="Times New Roman"/>
          <w:lang w:val="en-GB"/>
        </w:rPr>
        <w:t xml:space="preserve">partnerships with </w:t>
      </w:r>
      <w:r w:rsidRPr="00956770">
        <w:rPr>
          <w:rFonts w:ascii="Arial Narrow" w:hAnsi="Arial Narrow" w:cs="Times New Roman"/>
          <w:lang w:val="en-GB"/>
        </w:rPr>
        <w:t>local NGOs and other national partners</w:t>
      </w:r>
      <w:r w:rsidR="00C311A8">
        <w:rPr>
          <w:rFonts w:ascii="Arial Narrow" w:hAnsi="Arial Narrow" w:cs="Times New Roman"/>
          <w:lang w:val="en-GB"/>
        </w:rPr>
        <w:t>,</w:t>
      </w:r>
      <w:r w:rsidR="00685780" w:rsidRPr="00956770">
        <w:rPr>
          <w:rFonts w:ascii="Arial Narrow" w:hAnsi="Arial Narrow" w:cs="Times New Roman"/>
          <w:lang w:val="en-GB"/>
        </w:rPr>
        <w:t xml:space="preserve"> </w:t>
      </w:r>
      <w:r w:rsidR="00B22E23">
        <w:rPr>
          <w:rFonts w:ascii="Arial Narrow" w:hAnsi="Arial Narrow" w:cs="Times New Roman"/>
          <w:lang w:val="en-GB"/>
        </w:rPr>
        <w:t>such as CBOs</w:t>
      </w:r>
      <w:r w:rsidR="00C311A8">
        <w:rPr>
          <w:rFonts w:ascii="Arial Narrow" w:hAnsi="Arial Narrow" w:cs="Times New Roman"/>
          <w:lang w:val="en-GB"/>
        </w:rPr>
        <w:t>,</w:t>
      </w:r>
      <w:r w:rsidR="00B22E23">
        <w:rPr>
          <w:rFonts w:ascii="Arial Narrow" w:hAnsi="Arial Narrow" w:cs="Times New Roman"/>
          <w:lang w:val="en-GB"/>
        </w:rPr>
        <w:t xml:space="preserve"> </w:t>
      </w:r>
      <w:r w:rsidR="00685780" w:rsidRPr="00956770">
        <w:rPr>
          <w:rFonts w:ascii="Arial Narrow" w:hAnsi="Arial Narrow" w:cs="Times New Roman"/>
          <w:lang w:val="en-GB"/>
        </w:rPr>
        <w:t>as implementing partners</w:t>
      </w:r>
      <w:r w:rsidRPr="00956770">
        <w:rPr>
          <w:rFonts w:ascii="Arial Narrow" w:hAnsi="Arial Narrow" w:cs="Times New Roman"/>
          <w:lang w:val="en-GB"/>
        </w:rPr>
        <w:t>.</w:t>
      </w:r>
      <w:r w:rsidR="00A75794" w:rsidRPr="00956770">
        <w:rPr>
          <w:rFonts w:ascii="Arial Narrow" w:hAnsi="Arial Narrow" w:cs="Times New Roman"/>
          <w:lang w:val="en-GB"/>
        </w:rPr>
        <w:t xml:space="preserve"> Projects submitted directly by </w:t>
      </w:r>
      <w:r w:rsidR="00E7074E" w:rsidRPr="00956770">
        <w:rPr>
          <w:rFonts w:ascii="Arial Narrow" w:hAnsi="Arial Narrow" w:cs="Times New Roman"/>
          <w:lang w:val="en-GB"/>
        </w:rPr>
        <w:t>local NGOs will receive the</w:t>
      </w:r>
      <w:r w:rsidR="00A75794" w:rsidRPr="00956770">
        <w:rPr>
          <w:rFonts w:ascii="Arial Narrow" w:hAnsi="Arial Narrow" w:cs="Times New Roman"/>
          <w:lang w:val="en-GB"/>
        </w:rPr>
        <w:t xml:space="preserve"> high</w:t>
      </w:r>
      <w:r w:rsidR="00E7074E" w:rsidRPr="00956770">
        <w:rPr>
          <w:rFonts w:ascii="Arial Narrow" w:hAnsi="Arial Narrow" w:cs="Times New Roman"/>
          <w:lang w:val="en-GB"/>
        </w:rPr>
        <w:t>est</w:t>
      </w:r>
      <w:r w:rsidR="00A75794" w:rsidRPr="00956770">
        <w:rPr>
          <w:rFonts w:ascii="Arial Narrow" w:hAnsi="Arial Narrow" w:cs="Times New Roman"/>
          <w:lang w:val="en-GB"/>
        </w:rPr>
        <w:t xml:space="preserve"> score in this field. </w:t>
      </w:r>
      <w:r w:rsidR="00264881" w:rsidRPr="00956770">
        <w:rPr>
          <w:rFonts w:ascii="Arial Narrow" w:hAnsi="Arial Narrow" w:cs="Times New Roman"/>
          <w:i/>
          <w:iCs/>
          <w:lang w:val="en-GB"/>
        </w:rPr>
        <w:t xml:space="preserve">The score range is: </w:t>
      </w:r>
    </w:p>
    <w:p w14:paraId="0A1BE5D6" w14:textId="77777777" w:rsidR="00264881" w:rsidRPr="001D548E" w:rsidRDefault="00264881" w:rsidP="00264881">
      <w:pPr>
        <w:pStyle w:val="ListParagraph"/>
        <w:numPr>
          <w:ilvl w:val="0"/>
          <w:numId w:val="10"/>
        </w:numPr>
        <w:spacing w:after="0"/>
        <w:jc w:val="both"/>
        <w:rPr>
          <w:rFonts w:ascii="Arial Narrow" w:hAnsi="Arial Narrow" w:cs="Times New Roman"/>
          <w:i/>
          <w:iCs/>
          <w:highlight w:val="lightGray"/>
          <w:lang w:val="en-GB"/>
        </w:rPr>
      </w:pPr>
      <w:r w:rsidRPr="001D548E">
        <w:rPr>
          <w:rFonts w:ascii="Arial Narrow" w:hAnsi="Arial Narrow" w:cs="Times New Roman"/>
          <w:i/>
          <w:iCs/>
          <w:highlight w:val="lightGray"/>
          <w:lang w:val="en-GB"/>
        </w:rPr>
        <w:t>8 points if project is submitted by a local NGO;</w:t>
      </w:r>
    </w:p>
    <w:p w14:paraId="6B4CF5EA" w14:textId="77777777" w:rsidR="00264881" w:rsidRPr="006E182E" w:rsidRDefault="00264881" w:rsidP="00264881">
      <w:pPr>
        <w:pStyle w:val="ListParagraph"/>
        <w:numPr>
          <w:ilvl w:val="0"/>
          <w:numId w:val="10"/>
        </w:numPr>
        <w:spacing w:after="0"/>
        <w:jc w:val="both"/>
        <w:rPr>
          <w:rFonts w:ascii="Arial Narrow" w:hAnsi="Arial Narrow" w:cs="Times New Roman"/>
          <w:i/>
          <w:iCs/>
          <w:highlight w:val="lightGray"/>
          <w:lang w:val="en-GB"/>
        </w:rPr>
      </w:pPr>
      <w:r w:rsidRPr="001D548E">
        <w:rPr>
          <w:rFonts w:ascii="Arial Narrow" w:hAnsi="Arial Narrow" w:cs="Times New Roman"/>
          <w:i/>
          <w:iCs/>
          <w:highlight w:val="lightGray"/>
          <w:lang w:val="en-GB"/>
        </w:rPr>
        <w:t xml:space="preserve">5 points if there is evidence of a full partnership with a local NGO (each of the partners provide substantial </w:t>
      </w:r>
      <w:r w:rsidRPr="006E182E">
        <w:rPr>
          <w:rFonts w:ascii="Arial Narrow" w:hAnsi="Arial Narrow" w:cs="Times New Roman"/>
          <w:i/>
          <w:iCs/>
          <w:highlight w:val="lightGray"/>
          <w:lang w:val="en-GB"/>
        </w:rPr>
        <w:t>inputs/implementation);</w:t>
      </w:r>
    </w:p>
    <w:p w14:paraId="02831489" w14:textId="77777777" w:rsidR="00264881" w:rsidRPr="006E182E" w:rsidRDefault="00264881" w:rsidP="00264881">
      <w:pPr>
        <w:pStyle w:val="ListParagraph"/>
        <w:numPr>
          <w:ilvl w:val="0"/>
          <w:numId w:val="10"/>
        </w:numPr>
        <w:spacing w:after="0"/>
        <w:jc w:val="both"/>
        <w:rPr>
          <w:rFonts w:ascii="Arial Narrow" w:hAnsi="Arial Narrow" w:cs="Times New Roman"/>
          <w:i/>
          <w:iCs/>
          <w:highlight w:val="lightGray"/>
          <w:lang w:val="en-GB"/>
        </w:rPr>
      </w:pPr>
      <w:r w:rsidRPr="006E182E">
        <w:rPr>
          <w:rFonts w:ascii="Arial Narrow" w:hAnsi="Arial Narrow" w:cs="Times New Roman"/>
          <w:i/>
          <w:iCs/>
          <w:highlight w:val="lightGray"/>
          <w:lang w:val="en-GB"/>
        </w:rPr>
        <w:t>3 points if the partnership is partial (e.g. the local NGO will receive a small grant for implementation of one activity);</w:t>
      </w:r>
    </w:p>
    <w:p w14:paraId="79B78F6D" w14:textId="77777777" w:rsidR="00264881" w:rsidRPr="006E182E" w:rsidRDefault="00264881" w:rsidP="00264881">
      <w:pPr>
        <w:pStyle w:val="ListParagraph"/>
        <w:numPr>
          <w:ilvl w:val="0"/>
          <w:numId w:val="10"/>
        </w:numPr>
        <w:spacing w:after="0"/>
        <w:jc w:val="both"/>
        <w:rPr>
          <w:rFonts w:ascii="Arial Narrow" w:hAnsi="Arial Narrow" w:cs="Times New Roman"/>
          <w:i/>
          <w:iCs/>
          <w:lang w:val="en-GB"/>
        </w:rPr>
      </w:pPr>
      <w:r w:rsidRPr="006E182E">
        <w:rPr>
          <w:rFonts w:ascii="Arial Narrow" w:hAnsi="Arial Narrow" w:cs="Times New Roman"/>
          <w:i/>
          <w:iCs/>
          <w:lang w:val="en-GB"/>
        </w:rPr>
        <w:t>0 points if there is no partnership.</w:t>
      </w:r>
    </w:p>
    <w:p w14:paraId="120649A1" w14:textId="77777777" w:rsidR="00264881" w:rsidRPr="004B3B1E" w:rsidRDefault="00264881" w:rsidP="00264881">
      <w:pPr>
        <w:pStyle w:val="ListParagraph"/>
        <w:ind w:left="0"/>
        <w:jc w:val="both"/>
        <w:rPr>
          <w:rFonts w:ascii="Arial Narrow" w:hAnsi="Arial Narrow" w:cs="Times New Roman"/>
          <w:lang w:val="en-GB"/>
        </w:rPr>
      </w:pPr>
    </w:p>
    <w:p w14:paraId="164367CD" w14:textId="77777777" w:rsidR="00A75794" w:rsidRPr="004B3B1E" w:rsidRDefault="00A75794" w:rsidP="00956770">
      <w:pPr>
        <w:pStyle w:val="ListParagraph"/>
        <w:numPr>
          <w:ilvl w:val="0"/>
          <w:numId w:val="15"/>
        </w:numPr>
        <w:spacing w:after="0"/>
        <w:jc w:val="both"/>
        <w:rPr>
          <w:rFonts w:ascii="Arial Narrow" w:hAnsi="Arial Narrow" w:cs="Times New Roman"/>
          <w:b/>
          <w:bCs/>
          <w:lang w:val="en-GB"/>
        </w:rPr>
      </w:pPr>
      <w:r w:rsidRPr="004B3B1E">
        <w:rPr>
          <w:rFonts w:ascii="Arial Narrow" w:hAnsi="Arial Narrow" w:cs="Times New Roman"/>
          <w:b/>
          <w:bCs/>
          <w:lang w:val="en-GB"/>
        </w:rPr>
        <w:t>Budget</w:t>
      </w:r>
      <w:r w:rsidR="007A1557">
        <w:rPr>
          <w:rFonts w:ascii="Arial Narrow" w:hAnsi="Arial Narrow" w:cs="Times New Roman"/>
          <w:b/>
          <w:bCs/>
          <w:lang w:val="en-GB"/>
        </w:rPr>
        <w:t xml:space="preserve"> and timeframe</w:t>
      </w:r>
    </w:p>
    <w:p w14:paraId="32F1F3CC" w14:textId="77777777" w:rsidR="00132C59" w:rsidRPr="00DC204A" w:rsidRDefault="00A75794" w:rsidP="00956770">
      <w:pPr>
        <w:rPr>
          <w:rFonts w:ascii="Arial Narrow" w:hAnsi="Arial Narrow"/>
          <w:i/>
          <w:iCs/>
          <w:lang w:val="en-GB"/>
        </w:rPr>
      </w:pPr>
      <w:r w:rsidRPr="00DC204A">
        <w:rPr>
          <w:rFonts w:ascii="Arial Narrow" w:hAnsi="Arial Narrow" w:cs="Times New Roman"/>
          <w:lang w:val="en-GB"/>
        </w:rPr>
        <w:t xml:space="preserve">The project sheet should include a sound budget. </w:t>
      </w:r>
      <w:r w:rsidR="007931C5" w:rsidRPr="00DC204A">
        <w:rPr>
          <w:rFonts w:ascii="Arial Narrow" w:hAnsi="Arial Narrow" w:cs="Times New Roman"/>
          <w:lang w:val="en-GB"/>
        </w:rPr>
        <w:t>Guidance on budgets was provided in the HRP/</w:t>
      </w:r>
      <w:r w:rsidR="003A5DF0" w:rsidRPr="00DC204A">
        <w:rPr>
          <w:rFonts w:ascii="Arial Narrow" w:hAnsi="Arial Narrow" w:cs="Times New Roman"/>
          <w:lang w:val="en-GB"/>
        </w:rPr>
        <w:t xml:space="preserve">Project Module </w:t>
      </w:r>
      <w:r w:rsidR="007E3414" w:rsidRPr="00DC204A">
        <w:rPr>
          <w:rFonts w:ascii="Arial Narrow" w:hAnsi="Arial Narrow" w:cs="Times New Roman"/>
          <w:lang w:val="en-GB"/>
        </w:rPr>
        <w:t>guidance document to partners. Administrative (i</w:t>
      </w:r>
      <w:r w:rsidR="007931C5" w:rsidRPr="00DC204A">
        <w:rPr>
          <w:rFonts w:ascii="Arial Narrow" w:hAnsi="Arial Narrow" w:cs="Times New Roman"/>
          <w:lang w:val="en-GB"/>
        </w:rPr>
        <w:t>ndirect/</w:t>
      </w:r>
      <w:r w:rsidRPr="00DC204A">
        <w:rPr>
          <w:rFonts w:ascii="Arial Narrow" w:hAnsi="Arial Narrow" w:cs="Times New Roman"/>
          <w:lang w:val="en-GB"/>
        </w:rPr>
        <w:t>overhead</w:t>
      </w:r>
      <w:r w:rsidR="007E3414" w:rsidRPr="00DC204A">
        <w:rPr>
          <w:rFonts w:ascii="Arial Narrow" w:hAnsi="Arial Narrow" w:cs="Times New Roman"/>
          <w:lang w:val="en-GB"/>
        </w:rPr>
        <w:t>)</w:t>
      </w:r>
      <w:r w:rsidRPr="00DC204A">
        <w:rPr>
          <w:rFonts w:ascii="Arial Narrow" w:hAnsi="Arial Narrow" w:cs="Times New Roman"/>
          <w:lang w:val="en-GB"/>
        </w:rPr>
        <w:t xml:space="preserve"> costs should maximum be 11% of the overall total budget. </w:t>
      </w:r>
      <w:r w:rsidR="00B22E23" w:rsidRPr="00DC204A">
        <w:rPr>
          <w:rFonts w:ascii="Arial Narrow" w:hAnsi="Arial Narrow"/>
        </w:rPr>
        <w:t xml:space="preserve">Positive consideration is given to projects that have a lower administrative cost. </w:t>
      </w:r>
      <w:r w:rsidR="005124CE" w:rsidRPr="00DC204A">
        <w:rPr>
          <w:rFonts w:ascii="Arial Narrow" w:hAnsi="Arial Narrow" w:cs="Times New Roman"/>
          <w:lang w:val="en-GB"/>
        </w:rPr>
        <w:t xml:space="preserve">Multi-year projects will not be considered </w:t>
      </w:r>
      <w:r w:rsidR="00E10048" w:rsidRPr="00DC204A">
        <w:rPr>
          <w:rFonts w:ascii="Arial Narrow" w:hAnsi="Arial Narrow" w:cs="Times New Roman"/>
          <w:lang w:val="en-GB"/>
        </w:rPr>
        <w:t>this year</w:t>
      </w:r>
      <w:r w:rsidR="005124CE" w:rsidRPr="00DC204A">
        <w:rPr>
          <w:rFonts w:ascii="Arial Narrow" w:hAnsi="Arial Narrow" w:cs="Times New Roman"/>
          <w:lang w:val="en-GB"/>
        </w:rPr>
        <w:t xml:space="preserve"> and the projects </w:t>
      </w:r>
      <w:r w:rsidRPr="00DC204A">
        <w:rPr>
          <w:rFonts w:ascii="Arial Narrow" w:hAnsi="Arial Narrow" w:cs="Times New Roman"/>
          <w:lang w:val="en-GB"/>
        </w:rPr>
        <w:t xml:space="preserve">should demonstrate that </w:t>
      </w:r>
      <w:r w:rsidR="00E016C1" w:rsidRPr="00DC204A">
        <w:rPr>
          <w:rFonts w:ascii="Arial Narrow" w:hAnsi="Arial Narrow" w:cs="Times New Roman"/>
          <w:lang w:val="en-GB"/>
        </w:rPr>
        <w:t>they</w:t>
      </w:r>
      <w:r w:rsidRPr="00DC204A">
        <w:rPr>
          <w:rFonts w:ascii="Arial Narrow" w:hAnsi="Arial Narrow" w:cs="Times New Roman"/>
          <w:lang w:val="en-GB"/>
        </w:rPr>
        <w:t xml:space="preserve"> can realistically be implement</w:t>
      </w:r>
      <w:r w:rsidR="007E3414" w:rsidRPr="00DC204A">
        <w:rPr>
          <w:rFonts w:ascii="Arial Narrow" w:hAnsi="Arial Narrow" w:cs="Times New Roman"/>
          <w:lang w:val="en-GB"/>
        </w:rPr>
        <w:t>ed within a 12-month timeframe, and if not</w:t>
      </w:r>
      <w:r w:rsidR="00E016C1" w:rsidRPr="00DC204A">
        <w:rPr>
          <w:rFonts w:ascii="Arial Narrow" w:hAnsi="Arial Narrow" w:cs="Times New Roman"/>
          <w:lang w:val="en-GB"/>
        </w:rPr>
        <w:t xml:space="preserve"> -</w:t>
      </w:r>
      <w:r w:rsidR="007E3414" w:rsidRPr="00DC204A">
        <w:rPr>
          <w:rFonts w:ascii="Arial Narrow" w:hAnsi="Arial Narrow" w:cs="Times New Roman"/>
          <w:lang w:val="en-GB"/>
        </w:rPr>
        <w:t xml:space="preserve"> be returned for partner revision. </w:t>
      </w:r>
      <w:r w:rsidR="00264881" w:rsidRPr="00DC204A">
        <w:rPr>
          <w:rFonts w:ascii="Arial Narrow" w:hAnsi="Arial Narrow"/>
          <w:i/>
          <w:iCs/>
          <w:lang w:val="en-GB"/>
        </w:rPr>
        <w:t>For each per cent below 11% of administrative costs, the project will receive a point</w:t>
      </w:r>
      <w:r w:rsidR="00132C59" w:rsidRPr="00DC204A">
        <w:rPr>
          <w:rFonts w:ascii="Arial Narrow" w:hAnsi="Arial Narrow"/>
          <w:i/>
          <w:iCs/>
          <w:lang w:val="en-GB"/>
        </w:rPr>
        <w:t>:</w:t>
      </w:r>
    </w:p>
    <w:p w14:paraId="0722A82A" w14:textId="77777777" w:rsidR="000B054A" w:rsidRPr="006E182E" w:rsidRDefault="00132C59" w:rsidP="000B054A">
      <w:pPr>
        <w:pStyle w:val="ListParagraph"/>
        <w:numPr>
          <w:ilvl w:val="0"/>
          <w:numId w:val="10"/>
        </w:numPr>
        <w:spacing w:after="0"/>
        <w:rPr>
          <w:rFonts w:ascii="Arial Narrow" w:hAnsi="Arial Narrow" w:cs="Times New Roman"/>
          <w:i/>
          <w:iCs/>
          <w:highlight w:val="lightGray"/>
          <w:lang w:val="en-GB"/>
        </w:rPr>
      </w:pPr>
      <w:r w:rsidRPr="006E182E">
        <w:rPr>
          <w:rFonts w:ascii="Arial Narrow" w:hAnsi="Arial Narrow" w:cs="Times New Roman"/>
          <w:i/>
          <w:iCs/>
          <w:highlight w:val="lightGray"/>
          <w:lang w:val="en-GB"/>
        </w:rPr>
        <w:t>4 points if 7% overhead</w:t>
      </w:r>
    </w:p>
    <w:p w14:paraId="5799F892" w14:textId="77777777" w:rsidR="000B054A" w:rsidRPr="006E182E" w:rsidRDefault="00132C59" w:rsidP="000B054A">
      <w:pPr>
        <w:pStyle w:val="ListParagraph"/>
        <w:numPr>
          <w:ilvl w:val="0"/>
          <w:numId w:val="10"/>
        </w:numPr>
        <w:spacing w:after="0"/>
        <w:rPr>
          <w:rFonts w:ascii="Arial Narrow" w:hAnsi="Arial Narrow" w:cs="Times New Roman"/>
          <w:i/>
          <w:iCs/>
          <w:highlight w:val="lightGray"/>
          <w:lang w:val="en-GB"/>
        </w:rPr>
      </w:pPr>
      <w:r w:rsidRPr="006E182E">
        <w:rPr>
          <w:rFonts w:ascii="Arial Narrow" w:hAnsi="Arial Narrow" w:cs="Times New Roman"/>
          <w:i/>
          <w:iCs/>
          <w:highlight w:val="lightGray"/>
          <w:lang w:val="en-GB"/>
        </w:rPr>
        <w:t>3 points if 8% overhead</w:t>
      </w:r>
    </w:p>
    <w:p w14:paraId="48E1E469" w14:textId="77777777" w:rsidR="000B054A" w:rsidRPr="00301444" w:rsidRDefault="00132C59" w:rsidP="000B054A">
      <w:pPr>
        <w:pStyle w:val="ListParagraph"/>
        <w:numPr>
          <w:ilvl w:val="0"/>
          <w:numId w:val="10"/>
        </w:numPr>
        <w:spacing w:after="0"/>
        <w:rPr>
          <w:rFonts w:ascii="Arial Narrow" w:hAnsi="Arial Narrow" w:cs="Times New Roman"/>
          <w:i/>
          <w:iCs/>
          <w:lang w:val="en-GB"/>
        </w:rPr>
      </w:pPr>
      <w:r w:rsidRPr="00301444">
        <w:rPr>
          <w:rFonts w:ascii="Arial Narrow" w:hAnsi="Arial Narrow" w:cs="Times New Roman"/>
          <w:i/>
          <w:iCs/>
          <w:lang w:val="en-GB"/>
        </w:rPr>
        <w:t>2 points if 9% overhead</w:t>
      </w:r>
    </w:p>
    <w:p w14:paraId="1D047526" w14:textId="77777777" w:rsidR="000B054A" w:rsidRDefault="00132C59" w:rsidP="000B054A">
      <w:pPr>
        <w:pStyle w:val="ListParagraph"/>
        <w:numPr>
          <w:ilvl w:val="0"/>
          <w:numId w:val="10"/>
        </w:numPr>
        <w:spacing w:after="0"/>
        <w:rPr>
          <w:rFonts w:ascii="Arial Narrow" w:hAnsi="Arial Narrow" w:cs="Times New Roman"/>
          <w:i/>
          <w:iCs/>
          <w:lang w:val="en-GB"/>
        </w:rPr>
      </w:pPr>
      <w:r w:rsidRPr="00956770">
        <w:rPr>
          <w:rFonts w:ascii="Arial Narrow" w:hAnsi="Arial Narrow" w:cs="Times New Roman"/>
          <w:i/>
          <w:iCs/>
          <w:lang w:val="en-GB"/>
        </w:rPr>
        <w:t>1 point if 10% overhead</w:t>
      </w:r>
    </w:p>
    <w:p w14:paraId="4F0F06F3" w14:textId="77777777" w:rsidR="000B054A" w:rsidRPr="00956770" w:rsidRDefault="00132C59" w:rsidP="00956770">
      <w:pPr>
        <w:pStyle w:val="ListParagraph"/>
        <w:numPr>
          <w:ilvl w:val="0"/>
          <w:numId w:val="10"/>
        </w:numPr>
        <w:spacing w:after="0"/>
        <w:rPr>
          <w:rFonts w:ascii="Arial Narrow" w:hAnsi="Arial Narrow" w:cs="Times New Roman"/>
          <w:i/>
          <w:iCs/>
          <w:lang w:val="en-GB"/>
        </w:rPr>
      </w:pPr>
      <w:r w:rsidRPr="00956770">
        <w:rPr>
          <w:rFonts w:ascii="Arial Narrow" w:hAnsi="Arial Narrow" w:cs="Times New Roman"/>
          <w:i/>
          <w:iCs/>
          <w:lang w:val="en-GB"/>
        </w:rPr>
        <w:t xml:space="preserve">0 points if 11% overhead </w:t>
      </w:r>
      <w:r w:rsidR="00264881" w:rsidRPr="00956770">
        <w:rPr>
          <w:rFonts w:ascii="Arial Narrow" w:hAnsi="Arial Narrow" w:cs="Times New Roman"/>
          <w:i/>
          <w:iCs/>
          <w:lang w:val="en-GB"/>
        </w:rPr>
        <w:t xml:space="preserve"> </w:t>
      </w:r>
    </w:p>
    <w:p w14:paraId="0E8A7172" w14:textId="77777777" w:rsidR="00264881" w:rsidRPr="00956770" w:rsidRDefault="00D3290C" w:rsidP="00956770">
      <w:pPr>
        <w:pStyle w:val="ListParagraph"/>
        <w:numPr>
          <w:ilvl w:val="0"/>
          <w:numId w:val="10"/>
        </w:numPr>
        <w:spacing w:after="0"/>
        <w:rPr>
          <w:rFonts w:ascii="Arial Narrow" w:hAnsi="Arial Narrow" w:cs="Times New Roman"/>
          <w:i/>
          <w:iCs/>
          <w:lang w:val="en-GB"/>
        </w:rPr>
      </w:pPr>
      <w:r w:rsidRPr="00956770">
        <w:rPr>
          <w:rFonts w:ascii="Arial Narrow" w:hAnsi="Arial Narrow" w:cs="Times New Roman"/>
          <w:i/>
          <w:iCs/>
          <w:lang w:val="en-GB"/>
        </w:rPr>
        <w:t>Project excluded if overhead is 12% or higher</w:t>
      </w:r>
    </w:p>
    <w:p w14:paraId="702EDBBB" w14:textId="77777777" w:rsidR="00644EEF" w:rsidRPr="004B3B1E" w:rsidRDefault="00644EEF" w:rsidP="00644EEF">
      <w:pPr>
        <w:pStyle w:val="ListParagraph"/>
        <w:pBdr>
          <w:bottom w:val="single" w:sz="4" w:space="1" w:color="auto"/>
        </w:pBdr>
        <w:spacing w:after="0"/>
        <w:ind w:left="0"/>
        <w:rPr>
          <w:rFonts w:ascii="Arial Narrow" w:hAnsi="Arial Narrow" w:cs="Times New Roman"/>
          <w:b/>
          <w:bCs/>
          <w:lang w:val="en-GB"/>
        </w:rPr>
      </w:pPr>
    </w:p>
    <w:p w14:paraId="50B09369" w14:textId="77777777" w:rsidR="00264881" w:rsidRPr="00301444" w:rsidRDefault="00264881" w:rsidP="00E10048">
      <w:pPr>
        <w:pStyle w:val="ListParagraph"/>
        <w:pBdr>
          <w:bottom w:val="single" w:sz="4" w:space="1" w:color="auto"/>
        </w:pBdr>
        <w:spacing w:after="0"/>
        <w:ind w:left="0"/>
        <w:rPr>
          <w:rFonts w:ascii="Arial Narrow" w:hAnsi="Arial Narrow" w:cs="Times New Roman"/>
          <w:b/>
          <w:bCs/>
          <w:color w:val="FF0000"/>
          <w:lang w:val="en-GB"/>
        </w:rPr>
      </w:pPr>
      <w:r w:rsidRPr="00301444">
        <w:rPr>
          <w:rFonts w:ascii="Arial Narrow" w:hAnsi="Arial Narrow" w:cs="Times New Roman"/>
          <w:b/>
          <w:bCs/>
          <w:color w:val="FF0000"/>
          <w:lang w:val="en-GB"/>
        </w:rPr>
        <w:t xml:space="preserve">Following the scoring on the </w:t>
      </w:r>
      <w:r w:rsidR="009411F7" w:rsidRPr="00301444">
        <w:rPr>
          <w:rFonts w:ascii="Arial Narrow" w:hAnsi="Arial Narrow" w:cs="Times New Roman"/>
          <w:b/>
          <w:bCs/>
          <w:color w:val="FF0000"/>
          <w:lang w:val="en-GB"/>
        </w:rPr>
        <w:t xml:space="preserve">‘common’ criteria </w:t>
      </w:r>
      <w:r w:rsidRPr="00301444">
        <w:rPr>
          <w:rFonts w:ascii="Arial Narrow" w:hAnsi="Arial Narrow" w:cs="Times New Roman"/>
          <w:b/>
          <w:bCs/>
          <w:color w:val="FF0000"/>
          <w:lang w:val="en-GB"/>
        </w:rPr>
        <w:t>above (</w:t>
      </w:r>
      <w:r w:rsidR="000B054A" w:rsidRPr="00301444">
        <w:rPr>
          <w:rFonts w:ascii="Arial Narrow" w:hAnsi="Arial Narrow" w:cs="Times New Roman"/>
          <w:b/>
          <w:bCs/>
          <w:color w:val="FF0000"/>
          <w:lang w:val="en-GB"/>
        </w:rPr>
        <w:t xml:space="preserve">where a </w:t>
      </w:r>
      <w:r w:rsidRPr="00301444">
        <w:rPr>
          <w:rFonts w:ascii="Arial Narrow" w:hAnsi="Arial Narrow" w:cs="Times New Roman"/>
          <w:b/>
          <w:bCs/>
          <w:color w:val="FF0000"/>
          <w:lang w:val="en-GB"/>
        </w:rPr>
        <w:t>maximum</w:t>
      </w:r>
      <w:r w:rsidR="000B054A" w:rsidRPr="00301444">
        <w:rPr>
          <w:rFonts w:ascii="Arial Narrow" w:hAnsi="Arial Narrow" w:cs="Times New Roman"/>
          <w:b/>
          <w:bCs/>
          <w:color w:val="FF0000"/>
          <w:lang w:val="en-GB"/>
        </w:rPr>
        <w:t xml:space="preserve"> of</w:t>
      </w:r>
      <w:r w:rsidRPr="00301444">
        <w:rPr>
          <w:rFonts w:ascii="Arial Narrow" w:hAnsi="Arial Narrow" w:cs="Times New Roman"/>
          <w:b/>
          <w:bCs/>
          <w:color w:val="FF0000"/>
          <w:lang w:val="en-GB"/>
        </w:rPr>
        <w:t xml:space="preserve"> 4</w:t>
      </w:r>
      <w:r w:rsidR="00E10048" w:rsidRPr="00301444">
        <w:rPr>
          <w:rFonts w:ascii="Arial Narrow" w:hAnsi="Arial Narrow" w:cs="Times New Roman"/>
          <w:b/>
          <w:bCs/>
          <w:color w:val="FF0000"/>
          <w:lang w:val="en-GB"/>
        </w:rPr>
        <w:t>4</w:t>
      </w:r>
      <w:r w:rsidRPr="00301444">
        <w:rPr>
          <w:rFonts w:ascii="Arial Narrow" w:hAnsi="Arial Narrow" w:cs="Times New Roman"/>
          <w:b/>
          <w:bCs/>
          <w:color w:val="FF0000"/>
          <w:lang w:val="en-GB"/>
        </w:rPr>
        <w:t xml:space="preserve"> points</w:t>
      </w:r>
      <w:r w:rsidR="000B054A" w:rsidRPr="00301444">
        <w:rPr>
          <w:rFonts w:ascii="Arial Narrow" w:hAnsi="Arial Narrow" w:cs="Times New Roman"/>
          <w:b/>
          <w:bCs/>
          <w:color w:val="FF0000"/>
          <w:lang w:val="en-GB"/>
        </w:rPr>
        <w:t xml:space="preserve"> can be earned</w:t>
      </w:r>
      <w:r w:rsidRPr="00301444">
        <w:rPr>
          <w:rFonts w:ascii="Arial Narrow" w:hAnsi="Arial Narrow" w:cs="Times New Roman"/>
          <w:b/>
          <w:bCs/>
          <w:color w:val="FF0000"/>
          <w:lang w:val="en-GB"/>
        </w:rPr>
        <w:t xml:space="preserve">), the vetting panel will </w:t>
      </w:r>
      <w:r w:rsidR="009411F7" w:rsidRPr="00301444">
        <w:rPr>
          <w:rFonts w:ascii="Arial Narrow" w:hAnsi="Arial Narrow" w:cs="Times New Roman"/>
          <w:b/>
          <w:bCs/>
          <w:color w:val="FF0000"/>
          <w:lang w:val="en-GB"/>
        </w:rPr>
        <w:t>review against</w:t>
      </w:r>
      <w:r w:rsidRPr="00301444">
        <w:rPr>
          <w:rFonts w:ascii="Arial Narrow" w:hAnsi="Arial Narrow" w:cs="Times New Roman"/>
          <w:b/>
          <w:bCs/>
          <w:color w:val="FF0000"/>
          <w:lang w:val="en-GB"/>
        </w:rPr>
        <w:t xml:space="preserve"> </w:t>
      </w:r>
      <w:r w:rsidR="009411F7" w:rsidRPr="00301444">
        <w:rPr>
          <w:rFonts w:ascii="Arial Narrow" w:hAnsi="Arial Narrow" w:cs="Times New Roman"/>
          <w:b/>
          <w:bCs/>
          <w:color w:val="FF0000"/>
          <w:lang w:val="en-GB"/>
        </w:rPr>
        <w:t>‘</w:t>
      </w:r>
      <w:r w:rsidR="002E3A9F" w:rsidRPr="00301444">
        <w:rPr>
          <w:rFonts w:ascii="Arial Narrow" w:hAnsi="Arial Narrow" w:cs="Times New Roman"/>
          <w:b/>
          <w:bCs/>
          <w:color w:val="FF0000"/>
          <w:lang w:val="en-GB"/>
        </w:rPr>
        <w:t>C</w:t>
      </w:r>
      <w:r w:rsidRPr="00301444">
        <w:rPr>
          <w:rFonts w:ascii="Arial Narrow" w:hAnsi="Arial Narrow" w:cs="Times New Roman"/>
          <w:b/>
          <w:bCs/>
          <w:color w:val="FF0000"/>
          <w:lang w:val="en-GB"/>
        </w:rPr>
        <w:t>luster</w:t>
      </w:r>
      <w:r w:rsidR="00D84381" w:rsidRPr="00301444">
        <w:rPr>
          <w:rFonts w:ascii="Arial Narrow" w:hAnsi="Arial Narrow" w:cs="Times New Roman"/>
          <w:b/>
          <w:bCs/>
          <w:color w:val="FF0000"/>
          <w:lang w:val="en-GB"/>
        </w:rPr>
        <w:t>-</w:t>
      </w:r>
      <w:r w:rsidRPr="00301444">
        <w:rPr>
          <w:rFonts w:ascii="Arial Narrow" w:hAnsi="Arial Narrow" w:cs="Times New Roman"/>
          <w:b/>
          <w:bCs/>
          <w:color w:val="FF0000"/>
          <w:lang w:val="en-GB"/>
        </w:rPr>
        <w:t>specific</w:t>
      </w:r>
      <w:r w:rsidR="009411F7" w:rsidRPr="00301444">
        <w:rPr>
          <w:rFonts w:ascii="Arial Narrow" w:hAnsi="Arial Narrow" w:cs="Times New Roman"/>
          <w:b/>
          <w:bCs/>
          <w:color w:val="FF0000"/>
          <w:lang w:val="en-GB"/>
        </w:rPr>
        <w:t>’</w:t>
      </w:r>
      <w:r w:rsidRPr="00301444">
        <w:rPr>
          <w:rFonts w:ascii="Arial Narrow" w:hAnsi="Arial Narrow" w:cs="Times New Roman"/>
          <w:b/>
          <w:bCs/>
          <w:color w:val="FF0000"/>
          <w:lang w:val="en-GB"/>
        </w:rPr>
        <w:t xml:space="preserve"> criteria (</w:t>
      </w:r>
      <w:r w:rsidR="000B054A" w:rsidRPr="00301444">
        <w:rPr>
          <w:rFonts w:ascii="Arial Narrow" w:hAnsi="Arial Narrow" w:cs="Times New Roman"/>
          <w:b/>
          <w:bCs/>
          <w:color w:val="FF0000"/>
          <w:lang w:val="en-GB"/>
        </w:rPr>
        <w:t xml:space="preserve">for a </w:t>
      </w:r>
      <w:r w:rsidRPr="00301444">
        <w:rPr>
          <w:rFonts w:ascii="Arial Narrow" w:hAnsi="Arial Narrow" w:cs="Times New Roman"/>
          <w:b/>
          <w:bCs/>
          <w:color w:val="FF0000"/>
          <w:lang w:val="en-GB"/>
        </w:rPr>
        <w:t xml:space="preserve">maximum </w:t>
      </w:r>
      <w:r w:rsidR="000B054A" w:rsidRPr="00301444">
        <w:rPr>
          <w:rFonts w:ascii="Arial Narrow" w:hAnsi="Arial Narrow" w:cs="Times New Roman"/>
          <w:b/>
          <w:bCs/>
          <w:color w:val="FF0000"/>
          <w:lang w:val="en-GB"/>
        </w:rPr>
        <w:t xml:space="preserve">of </w:t>
      </w:r>
      <w:r w:rsidRPr="00301444">
        <w:rPr>
          <w:rFonts w:ascii="Arial Narrow" w:hAnsi="Arial Narrow" w:cs="Times New Roman"/>
          <w:b/>
          <w:bCs/>
          <w:color w:val="FF0000"/>
          <w:lang w:val="en-GB"/>
        </w:rPr>
        <w:t>6</w:t>
      </w:r>
      <w:r w:rsidR="00B1604B" w:rsidRPr="00301444">
        <w:rPr>
          <w:rFonts w:ascii="Arial Narrow" w:hAnsi="Arial Narrow" w:cs="Times New Roman"/>
          <w:b/>
          <w:bCs/>
          <w:color w:val="FF0000"/>
          <w:lang w:val="en-GB"/>
        </w:rPr>
        <w:t>0</w:t>
      </w:r>
      <w:r w:rsidRPr="00301444">
        <w:rPr>
          <w:rFonts w:ascii="Arial Narrow" w:hAnsi="Arial Narrow" w:cs="Times New Roman"/>
          <w:b/>
          <w:bCs/>
          <w:color w:val="FF0000"/>
          <w:lang w:val="en-GB"/>
        </w:rPr>
        <w:t xml:space="preserve"> points). </w:t>
      </w:r>
    </w:p>
    <w:p w14:paraId="2114145D" w14:textId="77777777" w:rsidR="00264881" w:rsidRPr="004B3B1E" w:rsidRDefault="00264881" w:rsidP="00264881">
      <w:pPr>
        <w:spacing w:after="0"/>
        <w:rPr>
          <w:rFonts w:ascii="Arial Narrow" w:hAnsi="Arial Narrow" w:cs="Times New Roman"/>
          <w:lang w:val="en-GB"/>
        </w:rPr>
      </w:pPr>
    </w:p>
    <w:p w14:paraId="1A5DF8DF" w14:textId="77777777" w:rsidR="00264881" w:rsidRPr="004B3B1E" w:rsidRDefault="002F1ADC" w:rsidP="00264881">
      <w:pPr>
        <w:pStyle w:val="ListParagraph"/>
        <w:spacing w:after="0"/>
        <w:ind w:left="0"/>
        <w:rPr>
          <w:rFonts w:ascii="Arial Narrow" w:hAnsi="Arial Narrow" w:cs="Times New Roman"/>
          <w:b/>
          <w:bCs/>
          <w:u w:val="single"/>
          <w:lang w:val="en-GB"/>
        </w:rPr>
      </w:pPr>
      <w:r w:rsidRPr="00301444">
        <w:rPr>
          <w:rFonts w:ascii="Arial Narrow" w:hAnsi="Arial Narrow" w:cs="Times New Roman"/>
          <w:b/>
          <w:bCs/>
          <w:color w:val="4472C4" w:themeColor="accent1"/>
          <w:u w:val="single"/>
          <w:lang w:val="en-GB"/>
        </w:rPr>
        <w:t xml:space="preserve">Step 3: </w:t>
      </w:r>
      <w:r w:rsidR="00264881" w:rsidRPr="00301444">
        <w:rPr>
          <w:rFonts w:ascii="Arial Narrow" w:hAnsi="Arial Narrow" w:cs="Times New Roman"/>
          <w:b/>
          <w:bCs/>
          <w:color w:val="4472C4" w:themeColor="accent1"/>
          <w:u w:val="single"/>
          <w:lang w:val="en-GB"/>
        </w:rPr>
        <w:t>Cluster</w:t>
      </w:r>
      <w:r w:rsidR="00D84381" w:rsidRPr="00301444">
        <w:rPr>
          <w:rFonts w:ascii="Arial Narrow" w:hAnsi="Arial Narrow" w:cs="Times New Roman"/>
          <w:b/>
          <w:bCs/>
          <w:color w:val="4472C4" w:themeColor="accent1"/>
          <w:u w:val="single"/>
          <w:lang w:val="en-GB"/>
        </w:rPr>
        <w:t>-</w:t>
      </w:r>
      <w:r w:rsidR="00264881" w:rsidRPr="00301444">
        <w:rPr>
          <w:rFonts w:ascii="Arial Narrow" w:hAnsi="Arial Narrow" w:cs="Times New Roman"/>
          <w:b/>
          <w:bCs/>
          <w:color w:val="4472C4" w:themeColor="accent1"/>
          <w:u w:val="single"/>
          <w:lang w:val="en-GB"/>
        </w:rPr>
        <w:t>specific criteria</w:t>
      </w:r>
    </w:p>
    <w:p w14:paraId="2221489F" w14:textId="77777777" w:rsidR="00F00B05" w:rsidRDefault="00301444" w:rsidP="00674A72">
      <w:pPr>
        <w:pStyle w:val="ListParagraph"/>
        <w:numPr>
          <w:ilvl w:val="0"/>
          <w:numId w:val="12"/>
        </w:numPr>
        <w:spacing w:after="0"/>
        <w:rPr>
          <w:rFonts w:ascii="Arial Narrow" w:hAnsi="Arial Narrow" w:cs="Times New Roman"/>
          <w:lang w:val="en-GB"/>
        </w:rPr>
      </w:pPr>
      <w:r w:rsidRPr="00301444">
        <w:rPr>
          <w:rFonts w:ascii="Arial Narrow" w:hAnsi="Arial Narrow" w:cs="Times New Roman"/>
          <w:lang w:val="en-GB"/>
        </w:rPr>
        <w:t xml:space="preserve">Clusters need to </w:t>
      </w:r>
      <w:proofErr w:type="gramStart"/>
      <w:r w:rsidRPr="00301444">
        <w:rPr>
          <w:rFonts w:ascii="Arial Narrow" w:hAnsi="Arial Narrow" w:cs="Times New Roman"/>
          <w:lang w:val="en-GB"/>
        </w:rPr>
        <w:t>identify  2</w:t>
      </w:r>
      <w:proofErr w:type="gramEnd"/>
      <w:r w:rsidRPr="00301444">
        <w:rPr>
          <w:rFonts w:ascii="Arial Narrow" w:hAnsi="Arial Narrow" w:cs="Times New Roman"/>
          <w:lang w:val="en-GB"/>
        </w:rPr>
        <w:t xml:space="preserve">-6 Cluster-specific criteria for the project vetting, in advance of the vetting panel, based on their Cluster response plan. </w:t>
      </w:r>
    </w:p>
    <w:p w14:paraId="71EBCBC8" w14:textId="77777777" w:rsidR="00264881" w:rsidRPr="00301444" w:rsidRDefault="00301444" w:rsidP="00674A72">
      <w:pPr>
        <w:pStyle w:val="ListParagraph"/>
        <w:numPr>
          <w:ilvl w:val="0"/>
          <w:numId w:val="12"/>
        </w:numPr>
        <w:spacing w:after="0"/>
        <w:rPr>
          <w:rFonts w:ascii="Arial Narrow" w:hAnsi="Arial Narrow" w:cs="Times New Roman"/>
          <w:lang w:val="en-GB"/>
        </w:rPr>
      </w:pPr>
      <w:r w:rsidRPr="00301444">
        <w:rPr>
          <w:rFonts w:ascii="Arial Narrow" w:hAnsi="Arial Narrow" w:cs="Times New Roman"/>
          <w:lang w:val="en-GB"/>
        </w:rPr>
        <w:t xml:space="preserve">The criteria should be weighted between 10-30 points each, for a </w:t>
      </w:r>
      <w:r w:rsidR="00264881" w:rsidRPr="00301444">
        <w:rPr>
          <w:rFonts w:ascii="Arial Narrow" w:hAnsi="Arial Narrow" w:cs="Times New Roman"/>
          <w:lang w:val="en-GB"/>
        </w:rPr>
        <w:t>maximum be 60 points, out of the total 10</w:t>
      </w:r>
      <w:r w:rsidR="00B22E23" w:rsidRPr="00301444">
        <w:rPr>
          <w:rFonts w:ascii="Arial Narrow" w:hAnsi="Arial Narrow" w:cs="Times New Roman"/>
          <w:lang w:val="en-GB"/>
        </w:rPr>
        <w:t>4</w:t>
      </w:r>
      <w:r w:rsidR="00264881" w:rsidRPr="00301444">
        <w:rPr>
          <w:rFonts w:ascii="Arial Narrow" w:hAnsi="Arial Narrow" w:cs="Times New Roman"/>
          <w:lang w:val="en-GB"/>
        </w:rPr>
        <w:t xml:space="preserve"> points. </w:t>
      </w:r>
    </w:p>
    <w:p w14:paraId="7DF5B78E" w14:textId="77777777" w:rsidR="00301444" w:rsidRDefault="00301444" w:rsidP="00301444">
      <w:pPr>
        <w:pStyle w:val="ListParagraph"/>
        <w:numPr>
          <w:ilvl w:val="0"/>
          <w:numId w:val="12"/>
        </w:numPr>
        <w:spacing w:after="0"/>
        <w:rPr>
          <w:rFonts w:ascii="Arial Narrow" w:hAnsi="Arial Narrow" w:cs="Times New Roman"/>
          <w:lang w:val="en-GB"/>
        </w:rPr>
      </w:pPr>
      <w:r w:rsidRPr="00301444">
        <w:rPr>
          <w:rFonts w:ascii="Arial Narrow" w:hAnsi="Arial Narrow" w:cs="Times New Roman"/>
          <w:lang w:val="en-GB"/>
        </w:rPr>
        <w:t xml:space="preserve">In order to be considered for inclusion in the HRP </w:t>
      </w:r>
      <w:r w:rsidR="001922A1">
        <w:rPr>
          <w:rFonts w:ascii="Arial Narrow" w:hAnsi="Arial Narrow" w:cs="Times New Roman"/>
          <w:lang w:val="en-GB"/>
        </w:rPr>
        <w:t>2022</w:t>
      </w:r>
      <w:r w:rsidRPr="00301444">
        <w:rPr>
          <w:rFonts w:ascii="Arial Narrow" w:hAnsi="Arial Narrow" w:cs="Times New Roman"/>
          <w:lang w:val="en-GB"/>
        </w:rPr>
        <w:t>, a project must score 35 or above out of 60 points (60% or above).</w:t>
      </w:r>
      <w:r w:rsidRPr="00301444">
        <w:rPr>
          <w:rFonts w:ascii="Arial Narrow" w:hAnsi="Arial Narrow" w:cs="Times New Roman"/>
          <w:u w:val="single"/>
          <w:lang w:val="en-GB"/>
        </w:rPr>
        <w:t xml:space="preserve"> Scoring and comments should be recorded in the excel sheet provided. (Projects scoring below should be returned to organizations for reassessment).</w:t>
      </w:r>
      <w:r>
        <w:rPr>
          <w:rFonts w:ascii="Arial Narrow" w:hAnsi="Arial Narrow" w:cs="Times New Roman"/>
          <w:lang w:val="en-GB"/>
        </w:rPr>
        <w:t xml:space="preserve"> </w:t>
      </w:r>
    </w:p>
    <w:p w14:paraId="568FC52F" w14:textId="77777777" w:rsidR="00301444" w:rsidRDefault="00301444" w:rsidP="00301444">
      <w:pPr>
        <w:spacing w:after="0"/>
        <w:rPr>
          <w:rFonts w:ascii="Arial Narrow" w:hAnsi="Arial Narrow" w:cs="Times New Roman"/>
          <w:lang w:val="en-GB"/>
        </w:rPr>
      </w:pPr>
    </w:p>
    <w:p w14:paraId="648C8CFD" w14:textId="77777777" w:rsidR="00B74135" w:rsidRPr="004B3B1E" w:rsidRDefault="00B74135" w:rsidP="00B74135">
      <w:pPr>
        <w:pStyle w:val="ListParagraph"/>
        <w:spacing w:after="0"/>
        <w:ind w:left="0"/>
        <w:rPr>
          <w:rFonts w:ascii="Arial Narrow" w:hAnsi="Arial Narrow" w:cs="Times New Roman"/>
          <w:b/>
          <w:bCs/>
          <w:u w:val="single"/>
          <w:lang w:val="en-GB"/>
        </w:rPr>
      </w:pPr>
      <w:r w:rsidRPr="004B3B1E">
        <w:rPr>
          <w:rFonts w:ascii="Arial Narrow" w:hAnsi="Arial Narrow" w:cs="Times New Roman"/>
          <w:b/>
          <w:bCs/>
          <w:u w:val="single"/>
          <w:lang w:val="en-GB"/>
        </w:rPr>
        <w:t>Cluster criteria 1</w:t>
      </w:r>
    </w:p>
    <w:p w14:paraId="7F09BBD8" w14:textId="77777777" w:rsidR="00B74135" w:rsidRPr="004B3B1E" w:rsidRDefault="00B74135" w:rsidP="00B74135">
      <w:pPr>
        <w:pStyle w:val="ListParagraph"/>
        <w:spacing w:after="0"/>
        <w:ind w:left="0"/>
        <w:rPr>
          <w:rFonts w:ascii="Arial Narrow" w:hAnsi="Arial Narrow" w:cs="Times New Roman"/>
          <w:lang w:val="en-GB"/>
        </w:rPr>
      </w:pPr>
    </w:p>
    <w:p w14:paraId="337849ED" w14:textId="77777777" w:rsidR="00B74135" w:rsidRPr="004B3B1E" w:rsidRDefault="00B74135" w:rsidP="00B74135">
      <w:pPr>
        <w:pStyle w:val="ListParagraph"/>
        <w:spacing w:after="0"/>
        <w:ind w:left="0"/>
        <w:rPr>
          <w:rFonts w:ascii="Arial Narrow" w:hAnsi="Arial Narrow" w:cs="Times New Roman"/>
          <w:lang w:val="en-GB"/>
        </w:rPr>
      </w:pPr>
    </w:p>
    <w:p w14:paraId="28B8D7B3" w14:textId="77777777" w:rsidR="00B74135" w:rsidRPr="004B3B1E" w:rsidRDefault="00B74135" w:rsidP="00B74135">
      <w:pPr>
        <w:pStyle w:val="ListParagraph"/>
        <w:spacing w:after="0"/>
        <w:ind w:left="0"/>
        <w:rPr>
          <w:rFonts w:ascii="Arial Narrow" w:hAnsi="Arial Narrow" w:cs="Times New Roman"/>
          <w:b/>
          <w:bCs/>
          <w:u w:val="single"/>
          <w:lang w:val="en-GB"/>
        </w:rPr>
      </w:pPr>
      <w:r w:rsidRPr="004B3B1E">
        <w:rPr>
          <w:rFonts w:ascii="Arial Narrow" w:hAnsi="Arial Narrow" w:cs="Times New Roman"/>
          <w:b/>
          <w:bCs/>
          <w:u w:val="single"/>
          <w:lang w:val="en-GB"/>
        </w:rPr>
        <w:t>Cluster criteria 2</w:t>
      </w:r>
    </w:p>
    <w:p w14:paraId="5637B642" w14:textId="77777777" w:rsidR="00B74135" w:rsidRPr="004B3B1E" w:rsidRDefault="00B74135" w:rsidP="00B74135">
      <w:pPr>
        <w:pStyle w:val="ListParagraph"/>
        <w:spacing w:after="0"/>
        <w:ind w:left="0"/>
        <w:rPr>
          <w:rFonts w:ascii="Arial Narrow" w:hAnsi="Arial Narrow" w:cs="Times New Roman"/>
          <w:lang w:val="en-GB"/>
        </w:rPr>
      </w:pPr>
    </w:p>
    <w:p w14:paraId="3257DFB7" w14:textId="77777777" w:rsidR="00B74135" w:rsidRPr="004B3B1E" w:rsidRDefault="00B74135" w:rsidP="00B74135">
      <w:pPr>
        <w:pStyle w:val="ListParagraph"/>
        <w:spacing w:after="0"/>
        <w:ind w:left="0"/>
        <w:rPr>
          <w:rFonts w:ascii="Arial Narrow" w:hAnsi="Arial Narrow" w:cs="Times New Roman"/>
          <w:lang w:val="en-GB"/>
        </w:rPr>
      </w:pPr>
    </w:p>
    <w:p w14:paraId="702E2BDF" w14:textId="77777777" w:rsidR="00DE23CB" w:rsidRPr="004B3B1E" w:rsidRDefault="009407D9" w:rsidP="00B74135">
      <w:pPr>
        <w:pStyle w:val="ListParagraph"/>
        <w:spacing w:after="0"/>
        <w:ind w:left="0"/>
        <w:rPr>
          <w:rFonts w:ascii="Arial Narrow" w:hAnsi="Arial Narrow" w:cs="Times New Roman"/>
          <w:b/>
          <w:bCs/>
          <w:u w:val="single"/>
          <w:lang w:val="en-GB"/>
        </w:rPr>
      </w:pPr>
      <w:r>
        <w:rPr>
          <w:rFonts w:ascii="Arial Narrow" w:hAnsi="Arial Narrow" w:cs="Times New Roman"/>
          <w:b/>
          <w:bCs/>
          <w:u w:val="single"/>
          <w:lang w:val="en-GB"/>
        </w:rPr>
        <w:t>Cluster criteria X</w:t>
      </w:r>
      <w:r w:rsidR="00B206DC">
        <w:rPr>
          <w:rFonts w:ascii="Arial Narrow" w:hAnsi="Arial Narrow" w:cs="Times New Roman"/>
          <w:b/>
          <w:bCs/>
          <w:u w:val="single"/>
          <w:lang w:val="en-GB"/>
        </w:rPr>
        <w:t>X, as needed</w:t>
      </w:r>
    </w:p>
    <w:p w14:paraId="3655F349" w14:textId="77777777" w:rsidR="00DE23CB" w:rsidRPr="004B3B1E" w:rsidRDefault="00DE23CB" w:rsidP="00B74135">
      <w:pPr>
        <w:pStyle w:val="ListParagraph"/>
        <w:spacing w:after="0"/>
        <w:ind w:left="0"/>
        <w:rPr>
          <w:rFonts w:ascii="Arial Narrow" w:hAnsi="Arial Narrow" w:cs="Times New Roman"/>
          <w:b/>
          <w:bCs/>
          <w:u w:val="single"/>
          <w:lang w:val="en-GB"/>
        </w:rPr>
      </w:pPr>
    </w:p>
    <w:p w14:paraId="1A63194E" w14:textId="77777777" w:rsidR="00DE23CB" w:rsidRPr="00A22F6A" w:rsidRDefault="006A0818" w:rsidP="006A0818">
      <w:pPr>
        <w:pStyle w:val="ListParagraph"/>
        <w:spacing w:after="0"/>
        <w:ind w:left="0"/>
        <w:jc w:val="center"/>
        <w:rPr>
          <w:rFonts w:ascii="Arial Narrow" w:hAnsi="Arial Narrow" w:cs="Times New Roman"/>
          <w:b/>
          <w:bCs/>
          <w:color w:val="FF0000"/>
          <w:u w:val="single"/>
          <w:lang w:val="en-GB"/>
        </w:rPr>
      </w:pPr>
      <w:r w:rsidRPr="00A22F6A">
        <w:rPr>
          <w:rFonts w:ascii="Arial Narrow" w:hAnsi="Arial Narrow" w:cs="Times New Roman"/>
          <w:b/>
          <w:bCs/>
          <w:color w:val="FF0000"/>
          <w:u w:val="single"/>
          <w:lang w:val="en-GB"/>
        </w:rPr>
        <w:t>P</w:t>
      </w:r>
      <w:r w:rsidR="00290CD9" w:rsidRPr="00A22F6A">
        <w:rPr>
          <w:rFonts w:ascii="Arial Narrow" w:hAnsi="Arial Narrow" w:cs="Times New Roman"/>
          <w:b/>
          <w:bCs/>
          <w:color w:val="FF0000"/>
          <w:u w:val="single"/>
          <w:lang w:val="en-GB"/>
        </w:rPr>
        <w:t xml:space="preserve">ROJECT: </w:t>
      </w:r>
      <w:proofErr w:type="gramStart"/>
      <w:r w:rsidR="00290CD9" w:rsidRPr="00A22F6A">
        <w:rPr>
          <w:rFonts w:ascii="Arial Narrow" w:hAnsi="Arial Narrow" w:cs="Times New Roman"/>
          <w:b/>
          <w:bCs/>
          <w:color w:val="FF0000"/>
          <w:u w:val="single"/>
          <w:lang w:val="en-GB"/>
        </w:rPr>
        <w:t>ACCEPTED,  RETURNED</w:t>
      </w:r>
      <w:proofErr w:type="gramEnd"/>
      <w:r w:rsidR="00290CD9" w:rsidRPr="00A22F6A">
        <w:rPr>
          <w:rFonts w:ascii="Arial Narrow" w:hAnsi="Arial Narrow" w:cs="Times New Roman"/>
          <w:b/>
          <w:bCs/>
          <w:color w:val="FF0000"/>
          <w:u w:val="single"/>
          <w:lang w:val="en-GB"/>
        </w:rPr>
        <w:t xml:space="preserve"> TO PARTNER FOR IMPROVEMENT</w:t>
      </w:r>
      <w:r w:rsidR="00304339" w:rsidRPr="00A22F6A">
        <w:rPr>
          <w:rFonts w:ascii="Arial Narrow" w:hAnsi="Arial Narrow" w:cs="Times New Roman"/>
          <w:b/>
          <w:bCs/>
          <w:color w:val="FF0000"/>
          <w:u w:val="single"/>
          <w:lang w:val="en-GB"/>
        </w:rPr>
        <w:t xml:space="preserve">, </w:t>
      </w:r>
      <w:r w:rsidR="007843A7" w:rsidRPr="00A22F6A">
        <w:rPr>
          <w:rFonts w:ascii="Arial Narrow" w:hAnsi="Arial Narrow" w:cs="Times New Roman"/>
          <w:b/>
          <w:bCs/>
          <w:color w:val="FF0000"/>
          <w:u w:val="single"/>
          <w:lang w:val="en-GB"/>
        </w:rPr>
        <w:t xml:space="preserve">REJECTED </w:t>
      </w:r>
      <w:r w:rsidR="00304339" w:rsidRPr="00A22F6A">
        <w:rPr>
          <w:rFonts w:ascii="Arial Narrow" w:hAnsi="Arial Narrow" w:cs="Times New Roman"/>
          <w:b/>
          <w:bCs/>
          <w:color w:val="FF0000"/>
          <w:u w:val="single"/>
          <w:lang w:val="en-GB"/>
        </w:rPr>
        <w:t>or APPEALED</w:t>
      </w:r>
    </w:p>
    <w:p w14:paraId="6529E409" w14:textId="7DD523EB" w:rsidR="000F3F21" w:rsidRDefault="007662C9" w:rsidP="000F3F21">
      <w:pPr>
        <w:pStyle w:val="ListParagraph"/>
        <w:spacing w:after="0"/>
        <w:ind w:left="0"/>
        <w:rPr>
          <w:rFonts w:ascii="Arial Narrow" w:hAnsi="Arial Narrow" w:cstheme="minorBidi"/>
        </w:rPr>
      </w:pPr>
      <w:r>
        <w:rPr>
          <w:rFonts w:ascii="Arial Narrow" w:hAnsi="Arial Narrow" w:cstheme="minorBidi"/>
          <w:noProof/>
        </w:rPr>
        <mc:AlternateContent>
          <mc:Choice Requires="wps">
            <w:drawing>
              <wp:anchor distT="0" distB="0" distL="114300" distR="114300" simplePos="0" relativeHeight="251660288" behindDoc="0" locked="0" layoutInCell="1" allowOverlap="1" wp14:anchorId="1E26DA67" wp14:editId="498DEB1A">
                <wp:simplePos x="0" y="0"/>
                <wp:positionH relativeFrom="column">
                  <wp:posOffset>-152400</wp:posOffset>
                </wp:positionH>
                <wp:positionV relativeFrom="paragraph">
                  <wp:posOffset>61595</wp:posOffset>
                </wp:positionV>
                <wp:extent cx="7086600" cy="14097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7086600" cy="1409700"/>
                        </a:xfrm>
                        <a:prstGeom prst="rect">
                          <a:avLst/>
                        </a:prstGeom>
                        <a:solidFill>
                          <a:schemeClr val="lt1"/>
                        </a:solidFill>
                        <a:ln w="6350">
                          <a:solidFill>
                            <a:prstClr val="black"/>
                          </a:solidFill>
                        </a:ln>
                      </wps:spPr>
                      <wps:txbx>
                        <w:txbxContent>
                          <w:p w14:paraId="45B9872A" w14:textId="3944E319" w:rsidR="007662C9" w:rsidRDefault="007662C9" w:rsidP="007662C9">
                            <w:pPr>
                              <w:spacing w:after="0" w:line="240" w:lineRule="auto"/>
                              <w:jc w:val="both"/>
                              <w:rPr>
                                <w:rFonts w:ascii="Arial Narrow" w:hAnsi="Arial Narrow" w:cs="Times New Roman"/>
                                <w:b/>
                                <w:lang w:val="en-GB"/>
                              </w:rPr>
                            </w:pPr>
                            <w:r w:rsidRPr="00830B21">
                              <w:rPr>
                                <w:rFonts w:ascii="Arial Narrow" w:hAnsi="Arial Narrow" w:cs="Times New Roman"/>
                                <w:bCs/>
                                <w:lang w:val="en-GB"/>
                              </w:rPr>
                              <w:t xml:space="preserve">Vetting panels will review all projects against the criteria outlined below.  Unless a project is completely out of the scope of the HNO and HRP, </w:t>
                            </w:r>
                            <w:r w:rsidRPr="000F3F21">
                              <w:rPr>
                                <w:rFonts w:ascii="Arial Narrow" w:hAnsi="Arial Narrow" w:cs="Times New Roman"/>
                                <w:b/>
                                <w:lang w:val="en-GB"/>
                              </w:rPr>
                              <w:t>all projects will be either fully approved or sent back for revision following the first round of review giving the partner the opportunity to address the vetting panel’s feedback. Only after this first round of review the updated project proposal will be reviewed again by the vetting panel to determine whether it has addressed the panel’s concerns and thus if or not the project meets the criteria to be included in the HRP.</w:t>
                            </w:r>
                          </w:p>
                          <w:p w14:paraId="22C8FC11" w14:textId="77777777" w:rsidR="007662C9" w:rsidRPr="000F3F21" w:rsidRDefault="007662C9" w:rsidP="007662C9">
                            <w:pPr>
                              <w:spacing w:after="0" w:line="240" w:lineRule="auto"/>
                              <w:jc w:val="both"/>
                              <w:rPr>
                                <w:rFonts w:ascii="Arial Narrow" w:hAnsi="Arial Narrow" w:cs="Times New Roman"/>
                                <w:b/>
                                <w:lang w:val="en-GB"/>
                              </w:rPr>
                            </w:pPr>
                          </w:p>
                          <w:p w14:paraId="79832EF8" w14:textId="73C2E817" w:rsidR="007662C9" w:rsidRDefault="007662C9" w:rsidP="007662C9">
                            <w:pPr>
                              <w:pStyle w:val="ListParagraph"/>
                              <w:spacing w:after="0"/>
                              <w:ind w:left="0"/>
                              <w:rPr>
                                <w:rFonts w:ascii="Arial Narrow" w:hAnsi="Arial Narrow" w:cstheme="minorBidi"/>
                              </w:rPr>
                            </w:pPr>
                            <w:r w:rsidRPr="006A0818">
                              <w:rPr>
                                <w:rFonts w:ascii="Arial Narrow" w:hAnsi="Arial Narrow" w:cstheme="minorBidi"/>
                              </w:rPr>
                              <w:t>Clusters must then determine the vetting outcome</w:t>
                            </w:r>
                            <w:r w:rsidR="00A22F6A">
                              <w:rPr>
                                <w:rFonts w:ascii="Arial Narrow" w:hAnsi="Arial Narrow" w:cstheme="minorBidi"/>
                              </w:rPr>
                              <w:t xml:space="preserve"> following the second of review</w:t>
                            </w:r>
                            <w:r w:rsidRPr="006A0818">
                              <w:rPr>
                                <w:rFonts w:ascii="Arial Narrow" w:hAnsi="Arial Narrow" w:cstheme="minorBidi"/>
                              </w:rPr>
                              <w:t xml:space="preserve"> (accepted, </w:t>
                            </w:r>
                            <w:proofErr w:type="gramStart"/>
                            <w:r w:rsidRPr="006A0818">
                              <w:rPr>
                                <w:rFonts w:ascii="Arial Narrow" w:hAnsi="Arial Narrow" w:cstheme="minorBidi"/>
                              </w:rPr>
                              <w:t>rejected</w:t>
                            </w:r>
                            <w:proofErr w:type="gramEnd"/>
                            <w:r w:rsidRPr="006A0818">
                              <w:rPr>
                                <w:rFonts w:ascii="Arial Narrow" w:hAnsi="Arial Narrow" w:cstheme="minorBidi"/>
                              </w:rPr>
                              <w:t xml:space="preserve"> or returned for partner improvement). </w:t>
                            </w:r>
                            <w:r>
                              <w:rPr>
                                <w:rFonts w:ascii="Arial Narrow" w:hAnsi="Arial Narrow" w:cstheme="minorBidi"/>
                              </w:rPr>
                              <w:t>The following provides guidance:</w:t>
                            </w:r>
                          </w:p>
                          <w:p w14:paraId="758B596A" w14:textId="77777777" w:rsidR="007662C9" w:rsidRDefault="007662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26DA67" id="_x0000_t202" coordsize="21600,21600" o:spt="202" path="m,l,21600r21600,l21600,xe">
                <v:stroke joinstyle="miter"/>
                <v:path gradientshapeok="t" o:connecttype="rect"/>
              </v:shapetype>
              <v:shape id="Text Box 2" o:spid="_x0000_s1027" type="#_x0000_t202" style="position:absolute;margin-left:-12pt;margin-top:4.85pt;width:558pt;height:1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B4lTgIAAKkEAAAOAAAAZHJzL2Uyb0RvYy54bWysVN9v2jAQfp+0/8Hy+5rAKLSooWKtmCah&#10;tlI79dk4Tonm+DzbkLC/fp8doLTb07QX53758913d7m67hrNtsr5mkzBB2c5Z8pIKmvzUvDvT4tP&#10;F5z5IEwpNBlV8J3y/Hr28cNVa6dqSGvSpXIMIMZPW1vwdQh2mmVerlUj/BlZZeCsyDUiQHUvWelE&#10;C/RGZ8M8H2ctudI6ksp7WG97J58l/KpSMtxXlVeB6YIjt5BOl85VPLPZlZi+OGHXtdynIf4hi0bU&#10;Bo8eoW5FEGzj6j+gmlo68lSFM0lNRlVVS5VqQDWD/F01j2thVaoF5Hh7pMn/P1h5t31wrC4LPuTM&#10;iAYtelJdYF+oY8PITmv9FEGPFmGhgxldPtg9jLHornJN/KIcBj943h25jWASxkl+MR7ncEn4BqP8&#10;cgIF+Nnrdet8+KqoYVEouEPzEqdiu/ShDz2ExNc86bpc1FonJQ6MutGObQVarUNKEuBvorRhbcHH&#10;n8/zBPzGF6GP91dayB/79E6igKcNco6k9MVHKXSrLlF4JGZF5Q58OernzVu5qAG/FD48CIcBAw9Y&#10;mnCPo9KEnGgvcbYm9+tv9hiPvsPLWYuBLbj/uRFOcaa/GUzE5WA0ihOelNH5ZAjFnXpWpx6zaW4I&#10;RA2wnlYmMcYHfRArR80zdmseX4VLGIm3Cx4O4k3o1wi7KdV8noIw01aEpXm0MkLHxkRan7pn4ey+&#10;rQETcUeH0RbTd93tY+NNQ/NNoKpOrY8896zu6cc+pOHZ725cuFM9Rb3+YWa/AQAA//8DAFBLAwQU&#10;AAYACAAAACEAqLGP5N0AAAAKAQAADwAAAGRycy9kb3ducmV2LnhtbEyPwU7DMBBE70j8g7VI3Fqn&#10;AdEkZFMBKlw4URBnN97aFrEd2W4a/h73RI+zs5p5025mO7CJQjTeIayWBTByvZfGKYSvz9dFBSwm&#10;4aQYvCOEX4qw6a6vWtFIf3IfNO2SYjnExUYg6JTGhvPYa7IiLv1ILnsHH6xIWQbFZRCnHG4HXhbF&#10;A7fCuNygxUgvmvqf3dEibJ9VrfpKBL2tpDHT/H14V2+Itzfz0yOwRHP6f4YzfkaHLjPt/dHJyAaE&#10;RXmftySEeg3s7Bd1mQ97hPJutQbetfxyQvcHAAD//wMAUEsBAi0AFAAGAAgAAAAhALaDOJL+AAAA&#10;4QEAABMAAAAAAAAAAAAAAAAAAAAAAFtDb250ZW50X1R5cGVzXS54bWxQSwECLQAUAAYACAAAACEA&#10;OP0h/9YAAACUAQAACwAAAAAAAAAAAAAAAAAvAQAAX3JlbHMvLnJlbHNQSwECLQAUAAYACAAAACEA&#10;LaQeJU4CAACpBAAADgAAAAAAAAAAAAAAAAAuAgAAZHJzL2Uyb0RvYy54bWxQSwECLQAUAAYACAAA&#10;ACEAqLGP5N0AAAAKAQAADwAAAAAAAAAAAAAAAACoBAAAZHJzL2Rvd25yZXYueG1sUEsFBgAAAAAE&#10;AAQA8wAAALIFAAAAAA==&#10;" fillcolor="white [3201]" strokeweight=".5pt">
                <v:textbox>
                  <w:txbxContent>
                    <w:p w14:paraId="45B9872A" w14:textId="3944E319" w:rsidR="007662C9" w:rsidRDefault="007662C9" w:rsidP="007662C9">
                      <w:pPr>
                        <w:spacing w:after="0" w:line="240" w:lineRule="auto"/>
                        <w:jc w:val="both"/>
                        <w:rPr>
                          <w:rFonts w:ascii="Arial Narrow" w:hAnsi="Arial Narrow" w:cs="Times New Roman"/>
                          <w:b/>
                          <w:lang w:val="en-GB"/>
                        </w:rPr>
                      </w:pPr>
                      <w:r w:rsidRPr="00830B21">
                        <w:rPr>
                          <w:rFonts w:ascii="Arial Narrow" w:hAnsi="Arial Narrow" w:cs="Times New Roman"/>
                          <w:bCs/>
                          <w:lang w:val="en-GB"/>
                        </w:rPr>
                        <w:t xml:space="preserve">Vetting panels will review all projects against the criteria outlined below.  Unless a project is completely out of the scope of the HNO and HRP, </w:t>
                      </w:r>
                      <w:r w:rsidRPr="000F3F21">
                        <w:rPr>
                          <w:rFonts w:ascii="Arial Narrow" w:hAnsi="Arial Narrow" w:cs="Times New Roman"/>
                          <w:b/>
                          <w:lang w:val="en-GB"/>
                        </w:rPr>
                        <w:t>all projects will be either fully approved or sent back for revision following the first round of review giving the partner the opportunity to address the vetting panel’s feedback. Only after this first round of review the updated project proposal will be reviewed again by the vetting panel to determine whether it has addressed the panel’s concerns and thus if or not the project meets the criteria to be included in the HRP.</w:t>
                      </w:r>
                    </w:p>
                    <w:p w14:paraId="22C8FC11" w14:textId="77777777" w:rsidR="007662C9" w:rsidRPr="000F3F21" w:rsidRDefault="007662C9" w:rsidP="007662C9">
                      <w:pPr>
                        <w:spacing w:after="0" w:line="240" w:lineRule="auto"/>
                        <w:jc w:val="both"/>
                        <w:rPr>
                          <w:rFonts w:ascii="Arial Narrow" w:hAnsi="Arial Narrow" w:cs="Times New Roman"/>
                          <w:b/>
                          <w:lang w:val="en-GB"/>
                        </w:rPr>
                      </w:pPr>
                    </w:p>
                    <w:p w14:paraId="79832EF8" w14:textId="73C2E817" w:rsidR="007662C9" w:rsidRDefault="007662C9" w:rsidP="007662C9">
                      <w:pPr>
                        <w:pStyle w:val="ListParagraph"/>
                        <w:spacing w:after="0"/>
                        <w:ind w:left="0"/>
                        <w:rPr>
                          <w:rFonts w:ascii="Arial Narrow" w:hAnsi="Arial Narrow" w:cstheme="minorBidi"/>
                        </w:rPr>
                      </w:pPr>
                      <w:r w:rsidRPr="006A0818">
                        <w:rPr>
                          <w:rFonts w:ascii="Arial Narrow" w:hAnsi="Arial Narrow" w:cstheme="minorBidi"/>
                        </w:rPr>
                        <w:t>Clusters must then determine the vetting outcome</w:t>
                      </w:r>
                      <w:r w:rsidR="00A22F6A">
                        <w:rPr>
                          <w:rFonts w:ascii="Arial Narrow" w:hAnsi="Arial Narrow" w:cstheme="minorBidi"/>
                        </w:rPr>
                        <w:t xml:space="preserve"> following the second of review</w:t>
                      </w:r>
                      <w:r w:rsidRPr="006A0818">
                        <w:rPr>
                          <w:rFonts w:ascii="Arial Narrow" w:hAnsi="Arial Narrow" w:cstheme="minorBidi"/>
                        </w:rPr>
                        <w:t xml:space="preserve"> (accepted, </w:t>
                      </w:r>
                      <w:proofErr w:type="gramStart"/>
                      <w:r w:rsidRPr="006A0818">
                        <w:rPr>
                          <w:rFonts w:ascii="Arial Narrow" w:hAnsi="Arial Narrow" w:cstheme="minorBidi"/>
                        </w:rPr>
                        <w:t>rejected</w:t>
                      </w:r>
                      <w:proofErr w:type="gramEnd"/>
                      <w:r w:rsidRPr="006A0818">
                        <w:rPr>
                          <w:rFonts w:ascii="Arial Narrow" w:hAnsi="Arial Narrow" w:cstheme="minorBidi"/>
                        </w:rPr>
                        <w:t xml:space="preserve"> or returned for partner improvement). </w:t>
                      </w:r>
                      <w:r>
                        <w:rPr>
                          <w:rFonts w:ascii="Arial Narrow" w:hAnsi="Arial Narrow" w:cstheme="minorBidi"/>
                        </w:rPr>
                        <w:t>The following provides guidance:</w:t>
                      </w:r>
                    </w:p>
                    <w:p w14:paraId="758B596A" w14:textId="77777777" w:rsidR="007662C9" w:rsidRDefault="007662C9"/>
                  </w:txbxContent>
                </v:textbox>
              </v:shape>
            </w:pict>
          </mc:Fallback>
        </mc:AlternateContent>
      </w:r>
    </w:p>
    <w:p w14:paraId="3BE06899" w14:textId="74CFDB9D" w:rsidR="000F3F21" w:rsidRDefault="000F3F21" w:rsidP="000F3F21">
      <w:pPr>
        <w:pStyle w:val="ListParagraph"/>
        <w:spacing w:after="0"/>
        <w:ind w:left="0"/>
        <w:rPr>
          <w:rFonts w:ascii="Arial Narrow" w:hAnsi="Arial Narrow" w:cstheme="minorBidi"/>
        </w:rPr>
      </w:pPr>
    </w:p>
    <w:p w14:paraId="65290FF1" w14:textId="337D6673" w:rsidR="007662C9" w:rsidRDefault="007662C9" w:rsidP="000F3F21">
      <w:pPr>
        <w:pStyle w:val="ListParagraph"/>
        <w:spacing w:after="0"/>
        <w:ind w:left="0"/>
        <w:rPr>
          <w:rFonts w:ascii="Arial Narrow" w:hAnsi="Arial Narrow" w:cstheme="minorBidi"/>
        </w:rPr>
      </w:pPr>
    </w:p>
    <w:p w14:paraId="6CD00EA2" w14:textId="39D964A7" w:rsidR="007662C9" w:rsidRDefault="007662C9" w:rsidP="000F3F21">
      <w:pPr>
        <w:pStyle w:val="ListParagraph"/>
        <w:spacing w:after="0"/>
        <w:ind w:left="0"/>
        <w:rPr>
          <w:rFonts w:ascii="Arial Narrow" w:hAnsi="Arial Narrow" w:cstheme="minorBidi"/>
        </w:rPr>
      </w:pPr>
    </w:p>
    <w:p w14:paraId="63F7394D" w14:textId="1D40DF1E" w:rsidR="007662C9" w:rsidRDefault="007662C9" w:rsidP="000F3F21">
      <w:pPr>
        <w:pStyle w:val="ListParagraph"/>
        <w:spacing w:after="0"/>
        <w:ind w:left="0"/>
        <w:rPr>
          <w:rFonts w:ascii="Arial Narrow" w:hAnsi="Arial Narrow" w:cstheme="minorBidi"/>
        </w:rPr>
      </w:pPr>
    </w:p>
    <w:p w14:paraId="5CBC5272" w14:textId="2D56D526" w:rsidR="007662C9" w:rsidRDefault="007662C9" w:rsidP="000F3F21">
      <w:pPr>
        <w:pStyle w:val="ListParagraph"/>
        <w:spacing w:after="0"/>
        <w:ind w:left="0"/>
        <w:rPr>
          <w:rFonts w:ascii="Arial Narrow" w:hAnsi="Arial Narrow" w:cstheme="minorBidi"/>
        </w:rPr>
      </w:pPr>
    </w:p>
    <w:p w14:paraId="773BED3D" w14:textId="5DA1042F" w:rsidR="007662C9" w:rsidRDefault="007662C9" w:rsidP="000F3F21">
      <w:pPr>
        <w:pStyle w:val="ListParagraph"/>
        <w:spacing w:after="0"/>
        <w:ind w:left="0"/>
        <w:rPr>
          <w:rFonts w:ascii="Arial Narrow" w:hAnsi="Arial Narrow" w:cstheme="minorBidi"/>
        </w:rPr>
      </w:pPr>
    </w:p>
    <w:p w14:paraId="052A734B" w14:textId="77777777" w:rsidR="007662C9" w:rsidRPr="006A0818" w:rsidRDefault="007662C9" w:rsidP="000F3F21">
      <w:pPr>
        <w:pStyle w:val="ListParagraph"/>
        <w:spacing w:after="0"/>
        <w:ind w:left="0"/>
        <w:rPr>
          <w:rFonts w:ascii="Arial Narrow" w:hAnsi="Arial Narrow" w:cstheme="minorBidi"/>
        </w:rPr>
      </w:pPr>
    </w:p>
    <w:p w14:paraId="46294293" w14:textId="77777777" w:rsidR="007662C9" w:rsidRDefault="007662C9" w:rsidP="000F3F21">
      <w:pPr>
        <w:pStyle w:val="ListParagraph"/>
        <w:spacing w:after="0"/>
        <w:ind w:left="0"/>
        <w:jc w:val="both"/>
        <w:rPr>
          <w:rFonts w:ascii="Arial Narrow" w:hAnsi="Arial Narrow" w:cstheme="minorBidi"/>
          <w:b/>
          <w:bCs/>
          <w:color w:val="FF0000"/>
          <w:u w:val="single"/>
        </w:rPr>
      </w:pPr>
      <w:bookmarkStart w:id="3" w:name="_Hlk52371112"/>
    </w:p>
    <w:p w14:paraId="2B198409" w14:textId="64810EFF" w:rsidR="000F3F21" w:rsidRDefault="000F3F21" w:rsidP="000F3F21">
      <w:pPr>
        <w:pStyle w:val="ListParagraph"/>
        <w:spacing w:after="0"/>
        <w:ind w:left="0"/>
        <w:jc w:val="both"/>
        <w:rPr>
          <w:rFonts w:ascii="Arial Narrow" w:hAnsi="Arial Narrow" w:cstheme="minorBidi"/>
        </w:rPr>
      </w:pPr>
      <w:r w:rsidRPr="000F3F21">
        <w:rPr>
          <w:rFonts w:ascii="Arial Narrow" w:hAnsi="Arial Narrow" w:cstheme="minorBidi"/>
          <w:b/>
          <w:bCs/>
          <w:color w:val="FF0000"/>
          <w:u w:val="single"/>
        </w:rPr>
        <w:t>ACCEPTED</w:t>
      </w:r>
      <w:r w:rsidRPr="006A0818">
        <w:rPr>
          <w:rFonts w:ascii="Arial Narrow" w:hAnsi="Arial Narrow" w:cstheme="minorBidi"/>
        </w:rPr>
        <w:t xml:space="preserve">: A project is </w:t>
      </w:r>
      <w:proofErr w:type="gramStart"/>
      <w:r w:rsidRPr="006A0818">
        <w:rPr>
          <w:rFonts w:ascii="Arial Narrow" w:hAnsi="Arial Narrow" w:cstheme="minorBidi"/>
        </w:rPr>
        <w:t>accepted</w:t>
      </w:r>
      <w:proofErr w:type="gramEnd"/>
      <w:r w:rsidRPr="006A0818">
        <w:rPr>
          <w:rFonts w:ascii="Arial Narrow" w:hAnsi="Arial Narrow" w:cstheme="minorBidi"/>
        </w:rPr>
        <w:t xml:space="preserve"> and no more changes are needed from the partner to their project</w:t>
      </w:r>
      <w:r>
        <w:rPr>
          <w:rFonts w:ascii="Arial Narrow" w:hAnsi="Arial Narrow" w:cstheme="minorBidi"/>
        </w:rPr>
        <w:t>,</w:t>
      </w:r>
      <w:r w:rsidRPr="006A0818">
        <w:rPr>
          <w:rFonts w:ascii="Arial Narrow" w:hAnsi="Arial Narrow" w:cstheme="minorBidi"/>
        </w:rPr>
        <w:t xml:space="preserve"> if the project </w:t>
      </w:r>
      <w:r>
        <w:rPr>
          <w:rFonts w:ascii="Arial Narrow" w:hAnsi="Arial Narrow" w:cstheme="minorBidi"/>
        </w:rPr>
        <w:t xml:space="preserve">has: </w:t>
      </w:r>
    </w:p>
    <w:p w14:paraId="0CEB1E92" w14:textId="77777777" w:rsidR="000F3F21" w:rsidRDefault="000F3F21" w:rsidP="000F3F21">
      <w:pPr>
        <w:pStyle w:val="ListParagraph"/>
        <w:numPr>
          <w:ilvl w:val="0"/>
          <w:numId w:val="29"/>
        </w:numPr>
        <w:spacing w:after="0"/>
        <w:jc w:val="both"/>
        <w:rPr>
          <w:rFonts w:ascii="Arial Narrow" w:hAnsi="Arial Narrow" w:cstheme="minorBidi"/>
        </w:rPr>
      </w:pPr>
      <w:r>
        <w:rPr>
          <w:rFonts w:ascii="Arial Narrow" w:hAnsi="Arial Narrow" w:cstheme="minorBidi"/>
        </w:rPr>
        <w:t>Fulfilled the requirements in the 1</w:t>
      </w:r>
      <w:r w:rsidRPr="006E182E">
        <w:rPr>
          <w:rFonts w:ascii="Arial Narrow" w:hAnsi="Arial Narrow" w:cstheme="minorBidi"/>
          <w:vertAlign w:val="superscript"/>
        </w:rPr>
        <w:t>st</w:t>
      </w:r>
      <w:r>
        <w:rPr>
          <w:rFonts w:ascii="Arial Narrow" w:hAnsi="Arial Narrow" w:cstheme="minorBidi"/>
        </w:rPr>
        <w:t xml:space="preserve"> stage of the </w:t>
      </w:r>
      <w:proofErr w:type="gramStart"/>
      <w:r>
        <w:rPr>
          <w:rFonts w:ascii="Arial Narrow" w:hAnsi="Arial Narrow" w:cstheme="minorBidi"/>
        </w:rPr>
        <w:t>review;</w:t>
      </w:r>
      <w:proofErr w:type="gramEnd"/>
      <w:r>
        <w:rPr>
          <w:rFonts w:ascii="Arial Narrow" w:hAnsi="Arial Narrow" w:cstheme="minorBidi"/>
        </w:rPr>
        <w:t xml:space="preserve"> </w:t>
      </w:r>
    </w:p>
    <w:p w14:paraId="33007D97" w14:textId="77777777" w:rsidR="000F3F21" w:rsidRDefault="000F3F21" w:rsidP="000F3F21">
      <w:pPr>
        <w:pStyle w:val="ListParagraph"/>
        <w:numPr>
          <w:ilvl w:val="0"/>
          <w:numId w:val="29"/>
        </w:numPr>
        <w:spacing w:after="0"/>
        <w:jc w:val="both"/>
        <w:rPr>
          <w:rFonts w:ascii="Arial Narrow" w:hAnsi="Arial Narrow" w:cstheme="minorBidi"/>
        </w:rPr>
      </w:pPr>
      <w:r>
        <w:rPr>
          <w:rFonts w:ascii="Arial Narrow" w:hAnsi="Arial Narrow" w:cstheme="minorBidi"/>
        </w:rPr>
        <w:t>Met the threshold for quality for “Common” criteria in the 2</w:t>
      </w:r>
      <w:r w:rsidRPr="006E182E">
        <w:rPr>
          <w:rFonts w:ascii="Arial Narrow" w:hAnsi="Arial Narrow" w:cstheme="minorBidi"/>
          <w:vertAlign w:val="superscript"/>
        </w:rPr>
        <w:t>nd</w:t>
      </w:r>
      <w:r>
        <w:rPr>
          <w:rFonts w:ascii="Arial Narrow" w:hAnsi="Arial Narrow" w:cstheme="minorBidi"/>
        </w:rPr>
        <w:t xml:space="preserve"> stage of the project review (</w:t>
      </w:r>
      <w:proofErr w:type="gramStart"/>
      <w:r>
        <w:rPr>
          <w:rFonts w:ascii="Arial Narrow" w:hAnsi="Arial Narrow" w:cstheme="minorBidi"/>
        </w:rPr>
        <w:t>i.e.</w:t>
      </w:r>
      <w:proofErr w:type="gramEnd"/>
      <w:r>
        <w:rPr>
          <w:rFonts w:ascii="Arial Narrow" w:hAnsi="Arial Narrow" w:cstheme="minorBidi"/>
        </w:rPr>
        <w:t xml:space="preserve"> received scores that were shaded in grey); and </w:t>
      </w:r>
    </w:p>
    <w:p w14:paraId="34DEC653" w14:textId="77777777" w:rsidR="000F3F21" w:rsidRDefault="000F3F21" w:rsidP="000F3F21">
      <w:pPr>
        <w:pStyle w:val="ListParagraph"/>
        <w:numPr>
          <w:ilvl w:val="0"/>
          <w:numId w:val="29"/>
        </w:numPr>
        <w:spacing w:after="0"/>
        <w:jc w:val="both"/>
        <w:rPr>
          <w:rFonts w:ascii="Arial Narrow" w:hAnsi="Arial Narrow" w:cstheme="minorBidi"/>
        </w:rPr>
      </w:pPr>
      <w:r>
        <w:rPr>
          <w:rFonts w:ascii="Arial Narrow" w:hAnsi="Arial Narrow" w:cstheme="minorBidi"/>
        </w:rPr>
        <w:t>Scored at least 60% on the “Cluster” criteria in the 3</w:t>
      </w:r>
      <w:r w:rsidRPr="00F00B05">
        <w:rPr>
          <w:rFonts w:ascii="Arial Narrow" w:hAnsi="Arial Narrow" w:cstheme="minorBidi"/>
          <w:vertAlign w:val="superscript"/>
        </w:rPr>
        <w:t>rd</w:t>
      </w:r>
      <w:r>
        <w:rPr>
          <w:rFonts w:ascii="Arial Narrow" w:hAnsi="Arial Narrow" w:cstheme="minorBidi"/>
        </w:rPr>
        <w:t xml:space="preserve"> stage of the review.</w:t>
      </w:r>
    </w:p>
    <w:bookmarkEnd w:id="3"/>
    <w:p w14:paraId="616B2808" w14:textId="77777777" w:rsidR="000F3F21" w:rsidRPr="006A0818" w:rsidRDefault="000F3F21" w:rsidP="000F3F21">
      <w:pPr>
        <w:pStyle w:val="ListParagraph"/>
        <w:spacing w:after="0"/>
        <w:ind w:left="0"/>
        <w:jc w:val="both"/>
        <w:rPr>
          <w:rFonts w:ascii="Arial Narrow" w:hAnsi="Arial Narrow" w:cstheme="minorBidi"/>
        </w:rPr>
      </w:pPr>
    </w:p>
    <w:p w14:paraId="66EB987D" w14:textId="44A0A08F" w:rsidR="000F3F21" w:rsidRDefault="000F3F21" w:rsidP="000F3F21">
      <w:pPr>
        <w:pStyle w:val="ListParagraph"/>
        <w:spacing w:after="0"/>
        <w:ind w:left="0"/>
        <w:jc w:val="both"/>
        <w:rPr>
          <w:rFonts w:ascii="Arial Narrow" w:hAnsi="Arial Narrow" w:cstheme="minorBidi"/>
        </w:rPr>
      </w:pPr>
      <w:r w:rsidRPr="000F3F21">
        <w:rPr>
          <w:rFonts w:ascii="Arial Narrow" w:hAnsi="Arial Narrow" w:cstheme="minorBidi"/>
          <w:b/>
          <w:bCs/>
          <w:color w:val="FF0000"/>
          <w:u w:val="single"/>
        </w:rPr>
        <w:t>RETURNED TO PARTNER FOR IMPROVEMENT</w:t>
      </w:r>
      <w:r w:rsidRPr="006A0818">
        <w:rPr>
          <w:rFonts w:ascii="Arial Narrow" w:hAnsi="Arial Narrow" w:cstheme="minorBidi"/>
        </w:rPr>
        <w:t xml:space="preserve">: </w:t>
      </w:r>
      <w:proofErr w:type="gramStart"/>
      <w:r w:rsidRPr="006A0818">
        <w:rPr>
          <w:rFonts w:ascii="Arial Narrow" w:hAnsi="Arial Narrow" w:cstheme="minorBidi"/>
        </w:rPr>
        <w:t>A  project</w:t>
      </w:r>
      <w:proofErr w:type="gramEnd"/>
      <w:r w:rsidRPr="006A0818">
        <w:rPr>
          <w:rFonts w:ascii="Arial Narrow" w:hAnsi="Arial Narrow" w:cstheme="minorBidi"/>
        </w:rPr>
        <w:t xml:space="preserve"> will be returned to the partner for improvement </w:t>
      </w:r>
      <w:r w:rsidR="00033CE5">
        <w:rPr>
          <w:rFonts w:ascii="Arial Narrow" w:hAnsi="Arial Narrow" w:cstheme="minorBidi"/>
          <w:u w:val="single"/>
        </w:rPr>
        <w:t>so that</w:t>
      </w:r>
      <w:r w:rsidRPr="0003207D">
        <w:rPr>
          <w:rFonts w:ascii="Arial Narrow" w:hAnsi="Arial Narrow" w:cstheme="minorBidi"/>
          <w:u w:val="single"/>
        </w:rPr>
        <w:t xml:space="preserve"> partner</w:t>
      </w:r>
      <w:r>
        <w:rPr>
          <w:rFonts w:ascii="Arial Narrow" w:hAnsi="Arial Narrow" w:cstheme="minorBidi"/>
          <w:u w:val="single"/>
        </w:rPr>
        <w:t xml:space="preserve"> </w:t>
      </w:r>
      <w:r w:rsidR="00033CE5">
        <w:rPr>
          <w:rFonts w:ascii="Arial Narrow" w:hAnsi="Arial Narrow" w:cstheme="minorBidi"/>
          <w:u w:val="single"/>
        </w:rPr>
        <w:t>may have the opportunity to</w:t>
      </w:r>
      <w:r w:rsidRPr="0003207D">
        <w:rPr>
          <w:rFonts w:ascii="Arial Narrow" w:hAnsi="Arial Narrow" w:cstheme="minorBidi"/>
          <w:u w:val="single"/>
        </w:rPr>
        <w:t xml:space="preserve"> address concerns raised by the panel on questions</w:t>
      </w:r>
      <w:r w:rsidR="007662C9">
        <w:rPr>
          <w:rFonts w:ascii="Arial Narrow" w:hAnsi="Arial Narrow" w:cstheme="minorBidi"/>
          <w:u w:val="single"/>
        </w:rPr>
        <w:t xml:space="preserve"> following first round of review</w:t>
      </w:r>
      <w:r w:rsidRPr="0003207D">
        <w:rPr>
          <w:rFonts w:ascii="Arial Narrow" w:hAnsi="Arial Narrow" w:cstheme="minorBidi"/>
          <w:u w:val="single"/>
        </w:rPr>
        <w:t xml:space="preserve">. </w:t>
      </w:r>
      <w:r w:rsidRPr="006A0818">
        <w:rPr>
          <w:rFonts w:ascii="Arial Narrow" w:hAnsi="Arial Narrow" w:cstheme="minorBidi"/>
        </w:rPr>
        <w:t xml:space="preserve"> </w:t>
      </w:r>
    </w:p>
    <w:p w14:paraId="7745EE97" w14:textId="77777777" w:rsidR="000F3F21" w:rsidRDefault="000F3F21" w:rsidP="000F3F21">
      <w:pPr>
        <w:pStyle w:val="ListParagraph"/>
        <w:spacing w:after="0"/>
        <w:ind w:left="0"/>
        <w:jc w:val="both"/>
        <w:rPr>
          <w:rFonts w:ascii="Arial Narrow" w:hAnsi="Arial Narrow" w:cstheme="minorBidi"/>
        </w:rPr>
      </w:pPr>
    </w:p>
    <w:p w14:paraId="50DF085F" w14:textId="77777777" w:rsidR="000F3F21" w:rsidRPr="001107B3" w:rsidRDefault="000F3F21" w:rsidP="000F3F21">
      <w:pPr>
        <w:pStyle w:val="ListParagraph"/>
        <w:spacing w:after="0"/>
        <w:ind w:left="0"/>
        <w:jc w:val="both"/>
        <w:rPr>
          <w:rFonts w:ascii="Arial Narrow" w:hAnsi="Arial Narrow" w:cstheme="minorBidi"/>
          <w:b/>
          <w:bCs/>
        </w:rPr>
      </w:pPr>
      <w:r w:rsidRPr="006A0818">
        <w:rPr>
          <w:rFonts w:ascii="Arial Narrow" w:hAnsi="Arial Narrow" w:cstheme="minorBidi"/>
        </w:rPr>
        <w:t xml:space="preserve">The </w:t>
      </w:r>
      <w:r>
        <w:rPr>
          <w:rFonts w:ascii="Arial Narrow" w:hAnsi="Arial Narrow" w:cstheme="minorBidi"/>
        </w:rPr>
        <w:t>C</w:t>
      </w:r>
      <w:r w:rsidRPr="006A0818">
        <w:rPr>
          <w:rFonts w:ascii="Arial Narrow" w:hAnsi="Arial Narrow" w:cstheme="minorBidi"/>
        </w:rPr>
        <w:t xml:space="preserve">luster panel must set a clear deadline </w:t>
      </w:r>
      <w:r>
        <w:rPr>
          <w:rFonts w:ascii="Arial Narrow" w:hAnsi="Arial Narrow" w:cstheme="minorBidi"/>
        </w:rPr>
        <w:t>for</w:t>
      </w:r>
      <w:r w:rsidRPr="006A0818">
        <w:rPr>
          <w:rFonts w:ascii="Arial Narrow" w:hAnsi="Arial Narrow" w:cstheme="minorBidi"/>
        </w:rPr>
        <w:t xml:space="preserve"> partners to undertake these revisions and/or address concerns </w:t>
      </w:r>
      <w:r>
        <w:rPr>
          <w:rFonts w:ascii="Arial Narrow" w:hAnsi="Arial Narrow" w:cstheme="minorBidi"/>
        </w:rPr>
        <w:t>raised</w:t>
      </w:r>
      <w:r w:rsidRPr="006A0818">
        <w:rPr>
          <w:rFonts w:ascii="Arial Narrow" w:hAnsi="Arial Narrow" w:cstheme="minorBidi"/>
        </w:rPr>
        <w:t xml:space="preserve"> by the panel</w:t>
      </w:r>
      <w:r>
        <w:rPr>
          <w:rFonts w:ascii="Arial Narrow" w:hAnsi="Arial Narrow" w:cstheme="minorBidi"/>
        </w:rPr>
        <w:t>,</w:t>
      </w:r>
      <w:r w:rsidRPr="006A0818">
        <w:rPr>
          <w:rFonts w:ascii="Arial Narrow" w:hAnsi="Arial Narrow" w:cstheme="minorBidi"/>
        </w:rPr>
        <w:t xml:space="preserve"> </w:t>
      </w:r>
      <w:proofErr w:type="gramStart"/>
      <w:r w:rsidRPr="006A0818">
        <w:rPr>
          <w:rFonts w:ascii="Arial Narrow" w:hAnsi="Arial Narrow" w:cstheme="minorBidi"/>
        </w:rPr>
        <w:t>in order for</w:t>
      </w:r>
      <w:proofErr w:type="gramEnd"/>
      <w:r w:rsidRPr="006A0818">
        <w:rPr>
          <w:rFonts w:ascii="Arial Narrow" w:hAnsi="Arial Narrow" w:cstheme="minorBidi"/>
        </w:rPr>
        <w:t xml:space="preserve"> the partner</w:t>
      </w:r>
      <w:r>
        <w:rPr>
          <w:rFonts w:ascii="Arial Narrow" w:hAnsi="Arial Narrow" w:cstheme="minorBidi"/>
        </w:rPr>
        <w:t xml:space="preserve"> to re-submit the project in go</w:t>
      </w:r>
      <w:r w:rsidRPr="006A0818">
        <w:rPr>
          <w:rFonts w:ascii="Arial Narrow" w:hAnsi="Arial Narrow" w:cstheme="minorBidi"/>
        </w:rPr>
        <w:t xml:space="preserve">od time to allow the panel to review it </w:t>
      </w:r>
      <w:r>
        <w:rPr>
          <w:rFonts w:ascii="Arial Narrow" w:hAnsi="Arial Narrow" w:cstheme="minorBidi"/>
        </w:rPr>
        <w:t>a final</w:t>
      </w:r>
      <w:r w:rsidRPr="006A0818">
        <w:rPr>
          <w:rFonts w:ascii="Arial Narrow" w:hAnsi="Arial Narrow" w:cstheme="minorBidi"/>
        </w:rPr>
        <w:t xml:space="preserve"> time. </w:t>
      </w:r>
      <w:r>
        <w:rPr>
          <w:rFonts w:ascii="Arial Narrow" w:hAnsi="Arial Narrow" w:cstheme="minorBidi"/>
        </w:rPr>
        <w:t xml:space="preserve">The panel should note that the deadline for an organization to appeal against the panel’s decision is </w:t>
      </w:r>
      <w:r w:rsidRPr="001107B3">
        <w:rPr>
          <w:rFonts w:ascii="Arial Narrow" w:hAnsi="Arial Narrow" w:cstheme="minorBidi"/>
          <w:b/>
          <w:bCs/>
        </w:rPr>
        <w:t>COB</w:t>
      </w:r>
      <w:r>
        <w:rPr>
          <w:rFonts w:ascii="Arial Narrow" w:hAnsi="Arial Narrow" w:cstheme="minorBidi"/>
        </w:rPr>
        <w:t xml:space="preserve"> </w:t>
      </w:r>
      <w:r>
        <w:rPr>
          <w:rFonts w:ascii="Arial Narrow" w:hAnsi="Arial Narrow" w:cstheme="minorBidi"/>
          <w:b/>
          <w:bCs/>
        </w:rPr>
        <w:t>1 November</w:t>
      </w:r>
      <w:r>
        <w:rPr>
          <w:rFonts w:ascii="Arial Narrow" w:hAnsi="Arial Narrow" w:cstheme="minorBidi"/>
        </w:rPr>
        <w:t xml:space="preserve"> and, therefore, the panel will need to ensure the organization receives a confirmation on the outcome of their project/s by </w:t>
      </w:r>
      <w:r w:rsidRPr="001107B3">
        <w:rPr>
          <w:rFonts w:ascii="Arial Narrow" w:hAnsi="Arial Narrow" w:cstheme="minorBidi"/>
          <w:b/>
          <w:bCs/>
        </w:rPr>
        <w:t xml:space="preserve">COB </w:t>
      </w:r>
      <w:r>
        <w:rPr>
          <w:rFonts w:ascii="Arial Narrow" w:hAnsi="Arial Narrow" w:cstheme="minorBidi"/>
          <w:b/>
          <w:bCs/>
        </w:rPr>
        <w:t>31</w:t>
      </w:r>
      <w:r w:rsidRPr="001107B3">
        <w:rPr>
          <w:rFonts w:ascii="Arial Narrow" w:hAnsi="Arial Narrow" w:cstheme="minorBidi"/>
          <w:b/>
          <w:bCs/>
        </w:rPr>
        <w:t xml:space="preserve"> October</w:t>
      </w:r>
      <w:r>
        <w:rPr>
          <w:rFonts w:ascii="Arial Narrow" w:hAnsi="Arial Narrow" w:cstheme="minorBidi"/>
          <w:b/>
          <w:bCs/>
        </w:rPr>
        <w:t>.</w:t>
      </w:r>
    </w:p>
    <w:p w14:paraId="1751058C" w14:textId="77777777" w:rsidR="000F3F21" w:rsidRDefault="000F3F21" w:rsidP="000F3F21">
      <w:pPr>
        <w:pStyle w:val="ListParagraph"/>
        <w:spacing w:after="0"/>
        <w:ind w:left="0"/>
        <w:jc w:val="both"/>
        <w:rPr>
          <w:rFonts w:ascii="Arial Narrow" w:hAnsi="Arial Narrow" w:cstheme="minorBidi"/>
        </w:rPr>
      </w:pPr>
    </w:p>
    <w:p w14:paraId="1A4E87F4" w14:textId="77777777" w:rsidR="000F3F21" w:rsidRDefault="000F3F21" w:rsidP="000F3F21">
      <w:pPr>
        <w:pStyle w:val="ListParagraph"/>
        <w:spacing w:after="0"/>
        <w:ind w:left="0"/>
        <w:jc w:val="both"/>
        <w:rPr>
          <w:rFonts w:ascii="Arial Narrow" w:hAnsi="Arial Narrow" w:cstheme="minorBidi"/>
        </w:rPr>
      </w:pPr>
      <w:r>
        <w:rPr>
          <w:rFonts w:ascii="Arial Narrow" w:hAnsi="Arial Narrow" w:cstheme="minorBidi"/>
        </w:rPr>
        <w:t xml:space="preserve">The project will be accepted if the panel deems it has addressed all the concerns and made the necessary revisions. </w:t>
      </w:r>
      <w:r w:rsidRPr="006A0818">
        <w:rPr>
          <w:rFonts w:ascii="Arial Narrow" w:hAnsi="Arial Narrow" w:cstheme="minorBidi"/>
        </w:rPr>
        <w:t>Should the partner unsuccessfully address the feedback provided by the panel the project will be rejected.</w:t>
      </w:r>
    </w:p>
    <w:p w14:paraId="51C2690A" w14:textId="77777777" w:rsidR="000F3F21" w:rsidRPr="006A0818" w:rsidRDefault="000F3F21" w:rsidP="000F3F21">
      <w:pPr>
        <w:pStyle w:val="ListParagraph"/>
        <w:spacing w:after="0"/>
        <w:ind w:left="0"/>
        <w:jc w:val="both"/>
        <w:rPr>
          <w:rFonts w:ascii="Arial Narrow" w:hAnsi="Arial Narrow" w:cstheme="minorBidi"/>
        </w:rPr>
      </w:pPr>
    </w:p>
    <w:p w14:paraId="2A4496D3" w14:textId="77777777" w:rsidR="000F3F21" w:rsidRDefault="000F3F21" w:rsidP="000F3F21">
      <w:pPr>
        <w:pStyle w:val="ListParagraph"/>
        <w:spacing w:after="0"/>
        <w:ind w:left="0"/>
        <w:jc w:val="both"/>
        <w:rPr>
          <w:rFonts w:ascii="Arial Narrow" w:hAnsi="Arial Narrow" w:cstheme="minorBidi"/>
        </w:rPr>
      </w:pPr>
      <w:r w:rsidRPr="000F3F21">
        <w:rPr>
          <w:rFonts w:ascii="Arial Narrow" w:hAnsi="Arial Narrow" w:cstheme="minorBidi"/>
          <w:b/>
          <w:bCs/>
          <w:color w:val="FF0000"/>
          <w:u w:val="single"/>
        </w:rPr>
        <w:lastRenderedPageBreak/>
        <w:t>REJECTED</w:t>
      </w:r>
      <w:r w:rsidRPr="006A0818">
        <w:rPr>
          <w:rFonts w:ascii="Arial Narrow" w:hAnsi="Arial Narrow" w:cstheme="minorBidi"/>
        </w:rPr>
        <w:t xml:space="preserve">: The project is outright rejected </w:t>
      </w:r>
      <w:r w:rsidRPr="00937616">
        <w:rPr>
          <w:rFonts w:ascii="Arial Narrow" w:hAnsi="Arial Narrow" w:cstheme="minorBidi"/>
        </w:rPr>
        <w:t xml:space="preserve">following </w:t>
      </w:r>
      <w:r w:rsidRPr="00937616">
        <w:rPr>
          <w:rFonts w:ascii="Arial Narrow" w:hAnsi="Arial Narrow" w:cstheme="minorBidi"/>
          <w:b/>
          <w:bCs/>
          <w:u w:val="single"/>
        </w:rPr>
        <w:t>the second round of review</w:t>
      </w:r>
      <w:r w:rsidRPr="00937616">
        <w:rPr>
          <w:rFonts w:ascii="Arial Narrow" w:hAnsi="Arial Narrow" w:cstheme="minorBidi"/>
        </w:rPr>
        <w:t xml:space="preserve"> if the project has not addressed the panel’s concerns raised during the 1</w:t>
      </w:r>
      <w:r w:rsidRPr="00937616">
        <w:rPr>
          <w:rFonts w:ascii="Arial Narrow" w:hAnsi="Arial Narrow" w:cstheme="minorBidi"/>
          <w:vertAlign w:val="superscript"/>
        </w:rPr>
        <w:t>st</w:t>
      </w:r>
      <w:r w:rsidRPr="00937616">
        <w:rPr>
          <w:rFonts w:ascii="Arial Narrow" w:hAnsi="Arial Narrow" w:cstheme="minorBidi"/>
        </w:rPr>
        <w:t xml:space="preserve"> round of vetting and therefore does not meet the criteria to be included in the HRP.  </w:t>
      </w:r>
    </w:p>
    <w:p w14:paraId="245AEF9A" w14:textId="77777777" w:rsidR="000F3F21" w:rsidRPr="00937616" w:rsidRDefault="000F3F21" w:rsidP="000F3F21">
      <w:pPr>
        <w:pStyle w:val="ListParagraph"/>
        <w:spacing w:after="0"/>
        <w:ind w:left="0"/>
        <w:jc w:val="both"/>
        <w:rPr>
          <w:rFonts w:ascii="Arial Narrow" w:hAnsi="Arial Narrow" w:cstheme="minorBidi"/>
        </w:rPr>
      </w:pPr>
    </w:p>
    <w:p w14:paraId="4FA69D58" w14:textId="77777777" w:rsidR="000F3F21" w:rsidRPr="00937616" w:rsidRDefault="000F3F21" w:rsidP="000F3F21">
      <w:pPr>
        <w:pStyle w:val="ListParagraph"/>
        <w:spacing w:after="0"/>
        <w:ind w:left="0"/>
        <w:jc w:val="both"/>
        <w:rPr>
          <w:rFonts w:ascii="Arial Narrow" w:hAnsi="Arial Narrow" w:cstheme="minorBidi"/>
          <w:b/>
          <w:bCs/>
        </w:rPr>
      </w:pPr>
      <w:r w:rsidRPr="00937616">
        <w:rPr>
          <w:rFonts w:ascii="Arial Narrow" w:hAnsi="Arial Narrow" w:cstheme="minorBidi"/>
          <w:b/>
          <w:bCs/>
          <w:u w:val="single"/>
        </w:rPr>
        <w:t>N.B</w:t>
      </w:r>
      <w:r w:rsidRPr="00937616">
        <w:rPr>
          <w:rFonts w:ascii="Arial Narrow" w:hAnsi="Arial Narrow" w:cstheme="minorBidi"/>
          <w:b/>
          <w:bCs/>
        </w:rPr>
        <w:t xml:space="preserve">.: In rare </w:t>
      </w:r>
      <w:proofErr w:type="spellStart"/>
      <w:r w:rsidRPr="00937616">
        <w:rPr>
          <w:rFonts w:ascii="Arial Narrow" w:hAnsi="Arial Narrow" w:cstheme="minorBidi"/>
          <w:b/>
          <w:bCs/>
        </w:rPr>
        <w:t>circustances</w:t>
      </w:r>
      <w:proofErr w:type="spellEnd"/>
      <w:r w:rsidRPr="00937616">
        <w:rPr>
          <w:rFonts w:ascii="Arial Narrow" w:hAnsi="Arial Narrow" w:cstheme="minorBidi"/>
          <w:b/>
          <w:bCs/>
        </w:rPr>
        <w:t xml:space="preserve"> will a project </w:t>
      </w:r>
      <w:r>
        <w:rPr>
          <w:rFonts w:ascii="Arial Narrow" w:hAnsi="Arial Narrow" w:cstheme="minorBidi"/>
          <w:b/>
          <w:bCs/>
        </w:rPr>
        <w:t xml:space="preserve">be </w:t>
      </w:r>
      <w:r w:rsidRPr="00937616">
        <w:rPr>
          <w:rFonts w:ascii="Arial Narrow" w:hAnsi="Arial Narrow" w:cstheme="minorBidi"/>
          <w:b/>
          <w:bCs/>
        </w:rPr>
        <w:t xml:space="preserve">completely out of the scope of the HNO and HRP </w:t>
      </w:r>
      <w:r>
        <w:rPr>
          <w:rFonts w:ascii="Arial Narrow" w:hAnsi="Arial Narrow" w:cstheme="minorBidi"/>
          <w:b/>
          <w:bCs/>
        </w:rPr>
        <w:t xml:space="preserve">and therefore </w:t>
      </w:r>
      <w:r w:rsidRPr="00937616">
        <w:rPr>
          <w:rFonts w:ascii="Arial Narrow" w:hAnsi="Arial Narrow" w:cstheme="minorBidi"/>
          <w:b/>
          <w:bCs/>
        </w:rPr>
        <w:t xml:space="preserve">can be deemed to be outright rejected. </w:t>
      </w:r>
      <w:r>
        <w:rPr>
          <w:rFonts w:ascii="Arial Narrow" w:hAnsi="Arial Narrow" w:cstheme="minorBidi"/>
          <w:b/>
          <w:bCs/>
        </w:rPr>
        <w:t>However, in</w:t>
      </w:r>
      <w:r w:rsidRPr="00937616">
        <w:rPr>
          <w:rFonts w:ascii="Arial Narrow" w:hAnsi="Arial Narrow" w:cstheme="minorBidi"/>
          <w:b/>
          <w:bCs/>
        </w:rPr>
        <w:t xml:space="preserve"> this circumstance OCHA should be notified immediately following the </w:t>
      </w:r>
      <w:r>
        <w:rPr>
          <w:rFonts w:ascii="Arial Narrow" w:hAnsi="Arial Narrow" w:cstheme="minorBidi"/>
          <w:b/>
          <w:bCs/>
        </w:rPr>
        <w:t>1</w:t>
      </w:r>
      <w:r w:rsidRPr="00937616">
        <w:rPr>
          <w:rFonts w:ascii="Arial Narrow" w:hAnsi="Arial Narrow" w:cstheme="minorBidi"/>
          <w:b/>
          <w:bCs/>
        </w:rPr>
        <w:t xml:space="preserve">st round of review before this feedback is </w:t>
      </w:r>
      <w:r>
        <w:rPr>
          <w:rFonts w:ascii="Arial Narrow" w:hAnsi="Arial Narrow" w:cstheme="minorBidi"/>
          <w:b/>
          <w:bCs/>
        </w:rPr>
        <w:t>shared with</w:t>
      </w:r>
      <w:r w:rsidRPr="00937616">
        <w:rPr>
          <w:rFonts w:ascii="Arial Narrow" w:hAnsi="Arial Narrow" w:cstheme="minorBidi"/>
          <w:b/>
          <w:bCs/>
        </w:rPr>
        <w:t xml:space="preserve"> the implementing partner.</w:t>
      </w:r>
    </w:p>
    <w:p w14:paraId="1C309B99" w14:textId="77777777" w:rsidR="00E151A7" w:rsidRPr="00B069BB" w:rsidRDefault="00E151A7" w:rsidP="00E151A7">
      <w:pPr>
        <w:spacing w:after="0" w:line="240" w:lineRule="auto"/>
        <w:rPr>
          <w:rFonts w:ascii="Arial Narrow" w:hAnsi="Arial Narrow"/>
          <w:b/>
          <w:bCs/>
          <w:u w:val="single"/>
          <w:lang w:val="en-GB"/>
        </w:rPr>
      </w:pPr>
    </w:p>
    <w:p w14:paraId="0FCE0318" w14:textId="77777777" w:rsidR="00E151A7" w:rsidRPr="00B069BB" w:rsidRDefault="00E151A7" w:rsidP="00B069BB">
      <w:pPr>
        <w:pBdr>
          <w:top w:val="single" w:sz="4" w:space="1" w:color="auto"/>
          <w:left w:val="single" w:sz="4" w:space="4" w:color="auto"/>
          <w:bottom w:val="single" w:sz="4" w:space="1" w:color="auto"/>
          <w:right w:val="single" w:sz="4" w:space="4" w:color="auto"/>
        </w:pBdr>
        <w:spacing w:after="0" w:line="240" w:lineRule="auto"/>
        <w:rPr>
          <w:rFonts w:ascii="Arial Narrow" w:hAnsi="Arial Narrow"/>
          <w:b/>
          <w:bCs/>
          <w:lang w:val="en-GB"/>
        </w:rPr>
      </w:pPr>
      <w:r w:rsidRPr="00B069BB">
        <w:rPr>
          <w:rFonts w:ascii="Arial Narrow" w:hAnsi="Arial Narrow"/>
          <w:b/>
          <w:bCs/>
          <w:lang w:val="en-GB"/>
        </w:rPr>
        <w:t>APPEALS PROCESS (</w:t>
      </w:r>
      <w:r w:rsidRPr="00B069BB">
        <w:rPr>
          <w:rFonts w:ascii="Arial Narrow" w:hAnsi="Arial Narrow"/>
          <w:i/>
          <w:iCs/>
          <w:lang w:val="en-GB"/>
        </w:rPr>
        <w:t>for rejected projects</w:t>
      </w:r>
      <w:r w:rsidRPr="00B069BB">
        <w:rPr>
          <w:rFonts w:ascii="Arial Narrow" w:hAnsi="Arial Narrow"/>
          <w:b/>
          <w:bCs/>
          <w:lang w:val="en-GB"/>
        </w:rPr>
        <w:t>)</w:t>
      </w:r>
    </w:p>
    <w:p w14:paraId="6D596045" w14:textId="77777777" w:rsidR="00E151A7" w:rsidRPr="00B069BB" w:rsidRDefault="00E151A7" w:rsidP="00B069BB">
      <w:pPr>
        <w:pBdr>
          <w:top w:val="single" w:sz="4" w:space="1" w:color="auto"/>
          <w:left w:val="single" w:sz="4" w:space="4" w:color="auto"/>
          <w:bottom w:val="single" w:sz="4" w:space="1" w:color="auto"/>
          <w:right w:val="single" w:sz="4" w:space="4" w:color="auto"/>
        </w:pBdr>
        <w:spacing w:after="0" w:line="240" w:lineRule="auto"/>
        <w:jc w:val="center"/>
        <w:rPr>
          <w:rFonts w:ascii="Arial Narrow" w:hAnsi="Arial Narrow"/>
          <w:b/>
          <w:bCs/>
          <w:u w:val="single"/>
          <w:lang w:val="en-GB"/>
        </w:rPr>
      </w:pPr>
    </w:p>
    <w:p w14:paraId="18CF2BE2" w14:textId="77777777" w:rsidR="00E151A7" w:rsidRPr="00B069BB" w:rsidRDefault="00B069BB" w:rsidP="00B069BB">
      <w:pPr>
        <w:pBdr>
          <w:top w:val="single" w:sz="4" w:space="1" w:color="auto"/>
          <w:left w:val="single" w:sz="4" w:space="4" w:color="auto"/>
          <w:bottom w:val="single" w:sz="4" w:space="1" w:color="auto"/>
          <w:right w:val="single" w:sz="4" w:space="4" w:color="auto"/>
        </w:pBdr>
        <w:spacing w:after="0" w:line="240" w:lineRule="auto"/>
        <w:rPr>
          <w:rFonts w:ascii="Arial Narrow" w:hAnsi="Arial Narrow"/>
        </w:rPr>
      </w:pPr>
      <w:r>
        <w:rPr>
          <w:rFonts w:ascii="Arial Narrow" w:hAnsi="Arial Narrow"/>
        </w:rPr>
        <w:t>A</w:t>
      </w:r>
      <w:r w:rsidR="00E151A7" w:rsidRPr="00B069BB">
        <w:rPr>
          <w:rFonts w:ascii="Arial Narrow" w:hAnsi="Arial Narrow"/>
        </w:rPr>
        <w:t>ppeals against vetting panel decisions</w:t>
      </w:r>
      <w:r>
        <w:rPr>
          <w:rFonts w:ascii="Arial Narrow" w:hAnsi="Arial Narrow"/>
        </w:rPr>
        <w:t xml:space="preserve"> </w:t>
      </w:r>
      <w:r w:rsidR="00E151A7" w:rsidRPr="00B069BB">
        <w:rPr>
          <w:rFonts w:ascii="Arial Narrow" w:hAnsi="Arial Narrow"/>
        </w:rPr>
        <w:t>should be conveyed</w:t>
      </w:r>
      <w:r>
        <w:rPr>
          <w:rFonts w:ascii="Arial Narrow" w:hAnsi="Arial Narrow"/>
        </w:rPr>
        <w:t xml:space="preserve"> to OCHA oPt</w:t>
      </w:r>
      <w:r w:rsidR="00E151A7" w:rsidRPr="00B069BB">
        <w:rPr>
          <w:rFonts w:ascii="Arial Narrow" w:hAnsi="Arial Narrow"/>
        </w:rPr>
        <w:t xml:space="preserve"> by </w:t>
      </w:r>
      <w:r w:rsidR="00E151A7" w:rsidRPr="00B069BB">
        <w:rPr>
          <w:rFonts w:ascii="Arial Narrow" w:hAnsi="Arial Narrow"/>
          <w:b/>
          <w:bCs/>
          <w:u w:val="single"/>
        </w:rPr>
        <w:t xml:space="preserve">COB, Monday </w:t>
      </w:r>
      <w:r w:rsidR="001922A1" w:rsidRPr="00B069BB">
        <w:rPr>
          <w:rFonts w:ascii="Arial Narrow" w:hAnsi="Arial Narrow"/>
          <w:b/>
          <w:bCs/>
          <w:u w:val="single"/>
        </w:rPr>
        <w:t>0</w:t>
      </w:r>
      <w:r w:rsidR="001922A1">
        <w:rPr>
          <w:rFonts w:ascii="Arial Narrow" w:hAnsi="Arial Narrow"/>
          <w:b/>
          <w:bCs/>
          <w:u w:val="single"/>
        </w:rPr>
        <w:t xml:space="preserve">1 </w:t>
      </w:r>
      <w:r w:rsidR="00E151A7" w:rsidRPr="00B069BB">
        <w:rPr>
          <w:rFonts w:ascii="Arial Narrow" w:hAnsi="Arial Narrow"/>
          <w:b/>
          <w:bCs/>
          <w:u w:val="single"/>
        </w:rPr>
        <w:t>November</w:t>
      </w:r>
      <w:r w:rsidR="00E151A7" w:rsidRPr="00B069BB">
        <w:rPr>
          <w:rFonts w:ascii="Arial Narrow" w:hAnsi="Arial Narrow"/>
        </w:rPr>
        <w:t>, for onward communication</w:t>
      </w:r>
      <w:r w:rsidR="00E151A7" w:rsidRPr="00B069BB">
        <w:rPr>
          <w:sz w:val="27"/>
          <w:szCs w:val="27"/>
        </w:rPr>
        <w:t xml:space="preserve"> </w:t>
      </w:r>
      <w:r w:rsidR="00E151A7" w:rsidRPr="00B069BB">
        <w:rPr>
          <w:rFonts w:ascii="Arial Narrow" w:hAnsi="Arial Narrow"/>
        </w:rPr>
        <w:t xml:space="preserve">to the HC </w:t>
      </w:r>
      <w:proofErr w:type="spellStart"/>
      <w:r w:rsidR="00E151A7" w:rsidRPr="00B069BB">
        <w:rPr>
          <w:rFonts w:ascii="Arial Narrow" w:hAnsi="Arial Narrow"/>
        </w:rPr>
        <w:t>a.i.</w:t>
      </w:r>
      <w:proofErr w:type="spellEnd"/>
      <w:r w:rsidR="00E151A7" w:rsidRPr="00B069BB">
        <w:rPr>
          <w:rFonts w:ascii="Arial Narrow" w:hAnsi="Arial Narrow"/>
        </w:rPr>
        <w:t xml:space="preserve"> </w:t>
      </w:r>
      <w:r w:rsidRPr="00B069BB">
        <w:rPr>
          <w:rFonts w:ascii="Arial Narrow" w:hAnsi="Arial Narrow"/>
          <w:i/>
          <w:iCs/>
        </w:rPr>
        <w:t>Appeals received after this date will not be considered</w:t>
      </w:r>
      <w:r w:rsidRPr="00B069BB">
        <w:rPr>
          <w:rFonts w:ascii="Arial Narrow" w:hAnsi="Arial Narrow"/>
        </w:rPr>
        <w:t>.</w:t>
      </w:r>
    </w:p>
    <w:p w14:paraId="5ED33778" w14:textId="77777777" w:rsidR="00E151A7" w:rsidRPr="00B069BB" w:rsidRDefault="00E151A7" w:rsidP="00B069BB">
      <w:pPr>
        <w:pBdr>
          <w:top w:val="single" w:sz="4" w:space="1" w:color="auto"/>
          <w:left w:val="single" w:sz="4" w:space="4" w:color="auto"/>
          <w:bottom w:val="single" w:sz="4" w:space="1" w:color="auto"/>
          <w:right w:val="single" w:sz="4" w:space="4" w:color="auto"/>
        </w:pBdr>
        <w:spacing w:after="0" w:line="240" w:lineRule="auto"/>
        <w:rPr>
          <w:rFonts w:ascii="Arial Narrow" w:hAnsi="Arial Narrow"/>
        </w:rPr>
      </w:pPr>
    </w:p>
    <w:p w14:paraId="6803E38A" w14:textId="77777777" w:rsidR="00B069BB" w:rsidRDefault="00E151A7" w:rsidP="00B069BB">
      <w:pPr>
        <w:pBdr>
          <w:top w:val="single" w:sz="4" w:space="1" w:color="auto"/>
          <w:left w:val="single" w:sz="4" w:space="4" w:color="auto"/>
          <w:bottom w:val="single" w:sz="4" w:space="1" w:color="auto"/>
          <w:right w:val="single" w:sz="4" w:space="4" w:color="auto"/>
        </w:pBdr>
        <w:spacing w:after="0" w:line="240" w:lineRule="auto"/>
        <w:rPr>
          <w:rFonts w:ascii="Arial Narrow" w:hAnsi="Arial Narrow"/>
        </w:rPr>
      </w:pPr>
      <w:r w:rsidRPr="00B069BB">
        <w:rPr>
          <w:rFonts w:ascii="Arial Narrow" w:hAnsi="Arial Narrow"/>
        </w:rPr>
        <w:t>In their email to OCHA, the organization should outline its justification for appealing against the panel’s decision</w:t>
      </w:r>
      <w:r w:rsidR="00B069BB">
        <w:rPr>
          <w:rFonts w:ascii="Arial Narrow" w:hAnsi="Arial Narrow"/>
        </w:rPr>
        <w:t>,</w:t>
      </w:r>
      <w:r w:rsidRPr="00B069BB">
        <w:rPr>
          <w:rFonts w:ascii="Arial Narrow" w:hAnsi="Arial Narrow"/>
        </w:rPr>
        <w:t xml:space="preserve"> noting the panel’s feedback and its rebuttal.  Appeals will be reviewed by </w:t>
      </w:r>
      <w:r w:rsidR="00A34316" w:rsidRPr="00B069BB">
        <w:rPr>
          <w:rFonts w:ascii="Arial Narrow" w:hAnsi="Arial Narrow"/>
        </w:rPr>
        <w:t xml:space="preserve">the HC </w:t>
      </w:r>
      <w:proofErr w:type="spellStart"/>
      <w:r w:rsidR="00A34316" w:rsidRPr="00B069BB">
        <w:rPr>
          <w:rFonts w:ascii="Arial Narrow" w:hAnsi="Arial Narrow"/>
        </w:rPr>
        <w:t>a.i.</w:t>
      </w:r>
      <w:proofErr w:type="spellEnd"/>
      <w:r w:rsidR="00A34316" w:rsidRPr="00B069BB">
        <w:rPr>
          <w:rFonts w:ascii="Arial Narrow" w:hAnsi="Arial Narrow"/>
        </w:rPr>
        <w:t>, who holds final decision-making authority; consultation with OCHA, Cluster Coordinators, an</w:t>
      </w:r>
      <w:r w:rsidR="00751502" w:rsidRPr="00B069BB">
        <w:rPr>
          <w:rFonts w:ascii="Arial Narrow" w:hAnsi="Arial Narrow"/>
        </w:rPr>
        <w:t xml:space="preserve">d Cluster Lead Agencies, </w:t>
      </w:r>
      <w:r w:rsidR="00B069BB">
        <w:rPr>
          <w:rFonts w:ascii="Arial Narrow" w:hAnsi="Arial Narrow"/>
        </w:rPr>
        <w:t xml:space="preserve">will be carried out, </w:t>
      </w:r>
      <w:r w:rsidR="00751502" w:rsidRPr="00B069BB">
        <w:rPr>
          <w:rFonts w:ascii="Arial Narrow" w:hAnsi="Arial Narrow"/>
        </w:rPr>
        <w:t>as needed.</w:t>
      </w:r>
      <w:r w:rsidR="00A34316" w:rsidRPr="00B069BB">
        <w:rPr>
          <w:rFonts w:ascii="Arial Narrow" w:hAnsi="Arial Narrow"/>
        </w:rPr>
        <w:t xml:space="preserve"> </w:t>
      </w:r>
    </w:p>
    <w:p w14:paraId="783D0304" w14:textId="77777777" w:rsidR="00B069BB" w:rsidRDefault="00B069BB" w:rsidP="00B069BB">
      <w:pPr>
        <w:pBdr>
          <w:top w:val="single" w:sz="4" w:space="1" w:color="auto"/>
          <w:left w:val="single" w:sz="4" w:space="4" w:color="auto"/>
          <w:bottom w:val="single" w:sz="4" w:space="1" w:color="auto"/>
          <w:right w:val="single" w:sz="4" w:space="4" w:color="auto"/>
        </w:pBdr>
        <w:spacing w:after="0" w:line="240" w:lineRule="auto"/>
        <w:rPr>
          <w:rFonts w:ascii="Arial Narrow" w:hAnsi="Arial Narrow"/>
        </w:rPr>
      </w:pPr>
    </w:p>
    <w:p w14:paraId="57A9A125" w14:textId="6564CB2E" w:rsidR="00B069BB" w:rsidRPr="00B069BB" w:rsidRDefault="00B069BB" w:rsidP="00B069BB">
      <w:pPr>
        <w:pBdr>
          <w:top w:val="single" w:sz="4" w:space="1" w:color="auto"/>
          <w:left w:val="single" w:sz="4" w:space="4" w:color="auto"/>
          <w:bottom w:val="single" w:sz="4" w:space="1" w:color="auto"/>
          <w:right w:val="single" w:sz="4" w:space="4" w:color="auto"/>
        </w:pBdr>
        <w:spacing w:after="0" w:line="240" w:lineRule="auto"/>
        <w:rPr>
          <w:rFonts w:ascii="Arial Narrow" w:hAnsi="Arial Narrow"/>
          <w:b/>
          <w:bCs/>
        </w:rPr>
      </w:pPr>
      <w:r w:rsidRPr="00B069BB">
        <w:rPr>
          <w:rFonts w:ascii="Arial Narrow" w:hAnsi="Arial Narrow"/>
          <w:b/>
          <w:bCs/>
        </w:rPr>
        <w:t>Send appeals by email to</w:t>
      </w:r>
      <w:r w:rsidR="00C95F48">
        <w:rPr>
          <w:rFonts w:ascii="Arial Narrow" w:hAnsi="Arial Narrow"/>
          <w:b/>
          <w:bCs/>
        </w:rPr>
        <w:t xml:space="preserve"> Alicia: </w:t>
      </w:r>
      <w:r w:rsidRPr="00B069BB">
        <w:rPr>
          <w:rFonts w:ascii="Arial Narrow" w:hAnsi="Arial Narrow"/>
          <w:b/>
          <w:bCs/>
        </w:rPr>
        <w:t xml:space="preserve"> </w:t>
      </w:r>
      <w:hyperlink r:id="rId21" w:history="1">
        <w:r w:rsidRPr="00B069BB">
          <w:rPr>
            <w:rStyle w:val="Hyperlink"/>
            <w:rFonts w:ascii="Arial Narrow" w:hAnsi="Arial Narrow"/>
            <w:b/>
            <w:bCs/>
            <w:color w:val="auto"/>
          </w:rPr>
          <w:t>moore23@un.org</w:t>
        </w:r>
      </w:hyperlink>
      <w:r w:rsidRPr="00B069BB">
        <w:rPr>
          <w:rFonts w:ascii="Arial Narrow" w:hAnsi="Arial Narrow"/>
          <w:b/>
          <w:bCs/>
        </w:rPr>
        <w:t>.</w:t>
      </w:r>
    </w:p>
    <w:p w14:paraId="2197E97A" w14:textId="77777777" w:rsidR="00B069BB" w:rsidRPr="00B069BB" w:rsidRDefault="00B069BB" w:rsidP="00B069BB">
      <w:pPr>
        <w:pBdr>
          <w:top w:val="single" w:sz="4" w:space="1" w:color="auto"/>
          <w:left w:val="single" w:sz="4" w:space="4" w:color="auto"/>
          <w:bottom w:val="single" w:sz="4" w:space="1" w:color="auto"/>
          <w:right w:val="single" w:sz="4" w:space="4" w:color="auto"/>
        </w:pBdr>
        <w:spacing w:after="0" w:line="240" w:lineRule="auto"/>
        <w:rPr>
          <w:rFonts w:ascii="Arial Narrow" w:hAnsi="Arial Narrow"/>
          <w:lang w:val="en-GB"/>
        </w:rPr>
      </w:pPr>
    </w:p>
    <w:p w14:paraId="5BE4A969" w14:textId="77777777" w:rsidR="00E151A7" w:rsidRDefault="00E151A7" w:rsidP="00E151A7">
      <w:pPr>
        <w:spacing w:after="0" w:line="240" w:lineRule="auto"/>
        <w:rPr>
          <w:rFonts w:ascii="Arial Narrow" w:hAnsi="Arial Narrow"/>
          <w:color w:val="FFFFFF" w:themeColor="background1"/>
        </w:rPr>
      </w:pPr>
    </w:p>
    <w:p w14:paraId="6E4414E8" w14:textId="77777777" w:rsidR="00E151A7" w:rsidRPr="00F875E6" w:rsidRDefault="00E151A7" w:rsidP="00E151A7">
      <w:pPr>
        <w:spacing w:after="0" w:line="240" w:lineRule="auto"/>
        <w:rPr>
          <w:rFonts w:ascii="Arial Narrow" w:hAnsi="Arial Narrow" w:cs="Times New Roman"/>
          <w:lang w:val="en-GB"/>
        </w:rPr>
      </w:pPr>
      <w:r w:rsidRPr="00F875E6">
        <w:rPr>
          <w:rFonts w:ascii="Arial Narrow" w:hAnsi="Arial Narrow"/>
          <w:color w:val="FFFFFF" w:themeColor="background1"/>
        </w:rPr>
        <w:t xml:space="preserve">Please send appeals by email to </w:t>
      </w:r>
      <w:hyperlink r:id="rId22" w:history="1">
        <w:r w:rsidRPr="00F875E6">
          <w:rPr>
            <w:rStyle w:val="Hyperlink"/>
            <w:rFonts w:ascii="Arial Narrow" w:hAnsi="Arial Narrow"/>
            <w:color w:val="FFFFFF" w:themeColor="background1"/>
          </w:rPr>
          <w:t>moore23@un.org</w:t>
        </w:r>
      </w:hyperlink>
      <w:r w:rsidRPr="00F875E6">
        <w:rPr>
          <w:rFonts w:ascii="Arial Narrow" w:hAnsi="Arial Narrow"/>
          <w:color w:val="FFFFFF" w:themeColor="background1"/>
        </w:rPr>
        <w:t xml:space="preserve"> and </w:t>
      </w:r>
      <w:hyperlink r:id="rId23" w:history="1">
        <w:r w:rsidRPr="00F875E6">
          <w:rPr>
            <w:rStyle w:val="Hyperlink"/>
            <w:rFonts w:ascii="Arial Narrow" w:hAnsi="Arial Narrow"/>
            <w:color w:val="FFFFFF" w:themeColor="background1"/>
          </w:rPr>
          <w:t>anastasia.gorbatova@un.org</w:t>
        </w:r>
      </w:hyperlink>
      <w:r w:rsidRPr="00F875E6">
        <w:rPr>
          <w:rFonts w:ascii="Arial Narrow" w:hAnsi="Arial Narrow"/>
          <w:color w:val="000000"/>
        </w:rPr>
        <w:t>.</w:t>
      </w:r>
    </w:p>
    <w:p w14:paraId="44E2FA79" w14:textId="77777777" w:rsidR="00E151A7" w:rsidRPr="00751502" w:rsidRDefault="00E151A7" w:rsidP="006A0818">
      <w:pPr>
        <w:pStyle w:val="ListParagraph"/>
        <w:spacing w:after="0"/>
        <w:ind w:left="0"/>
        <w:rPr>
          <w:rFonts w:ascii="Arial Narrow" w:hAnsi="Arial Narrow" w:cstheme="minorBidi"/>
          <w:lang w:val="en-GB"/>
        </w:rPr>
      </w:pPr>
    </w:p>
    <w:p w14:paraId="52AFC6E7" w14:textId="77777777" w:rsidR="00DE23CB" w:rsidRPr="004B3B1E" w:rsidRDefault="00DE23CB" w:rsidP="00B74135">
      <w:pPr>
        <w:pStyle w:val="ListParagraph"/>
        <w:spacing w:after="0"/>
        <w:ind w:left="0"/>
        <w:rPr>
          <w:rFonts w:ascii="Arial Narrow" w:hAnsi="Arial Narrow" w:cs="Times New Roman"/>
          <w:b/>
          <w:bCs/>
          <w:u w:val="single"/>
          <w:lang w:val="en-GB"/>
        </w:rPr>
      </w:pPr>
    </w:p>
    <w:p w14:paraId="3C6E68AE" w14:textId="77777777" w:rsidR="00DA2B80" w:rsidRPr="004B3B1E" w:rsidRDefault="00DA2B80" w:rsidP="00B74135">
      <w:pPr>
        <w:pStyle w:val="ListParagraph"/>
        <w:spacing w:after="0"/>
        <w:ind w:left="0"/>
        <w:rPr>
          <w:rFonts w:ascii="Arial Narrow" w:hAnsi="Arial Narrow" w:cs="Times New Roman"/>
          <w:b/>
          <w:bCs/>
          <w:u w:val="single"/>
          <w:lang w:val="en-GB"/>
        </w:rPr>
      </w:pPr>
    </w:p>
    <w:p w14:paraId="72B2B01A" w14:textId="77777777" w:rsidR="00DA2B80" w:rsidRPr="004B3B1E" w:rsidRDefault="00DA2B80" w:rsidP="00B74135">
      <w:pPr>
        <w:pStyle w:val="ListParagraph"/>
        <w:spacing w:after="0"/>
        <w:ind w:left="0"/>
        <w:rPr>
          <w:rFonts w:ascii="Arial Narrow" w:hAnsi="Arial Narrow" w:cs="Times New Roman"/>
          <w:b/>
          <w:bCs/>
          <w:u w:val="single"/>
          <w:lang w:val="en-GB"/>
        </w:rPr>
      </w:pPr>
    </w:p>
    <w:p w14:paraId="4C1ACDEE" w14:textId="77777777" w:rsidR="00DA2B80" w:rsidRPr="004B3B1E" w:rsidRDefault="00DA2B80" w:rsidP="00B74135">
      <w:pPr>
        <w:pStyle w:val="ListParagraph"/>
        <w:spacing w:after="0"/>
        <w:ind w:left="0"/>
        <w:rPr>
          <w:rFonts w:ascii="Arial Narrow" w:hAnsi="Arial Narrow" w:cs="Times New Roman"/>
          <w:b/>
          <w:bCs/>
          <w:u w:val="single"/>
          <w:lang w:val="en-GB"/>
        </w:rPr>
      </w:pPr>
    </w:p>
    <w:p w14:paraId="3B5B004C" w14:textId="77777777" w:rsidR="00F23706" w:rsidRPr="004B3B1E" w:rsidRDefault="00F23706" w:rsidP="004B3B1E">
      <w:pPr>
        <w:pStyle w:val="ListParagraph"/>
        <w:spacing w:after="0"/>
        <w:ind w:left="0"/>
        <w:rPr>
          <w:rFonts w:ascii="Arial Narrow" w:hAnsi="Arial Narrow" w:cs="Times New Roman"/>
          <w:lang w:val="en-GB"/>
        </w:rPr>
      </w:pPr>
    </w:p>
    <w:sectPr w:rsidR="00F23706" w:rsidRPr="004B3B1E" w:rsidSect="004B3B1E">
      <w:headerReference w:type="default" r:id="rId24"/>
      <w:footerReference w:type="default" r:id="rId25"/>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887E5" w14:textId="77777777" w:rsidR="0034251D" w:rsidRDefault="0034251D" w:rsidP="00FA58BA">
      <w:pPr>
        <w:spacing w:after="0" w:line="240" w:lineRule="auto"/>
      </w:pPr>
      <w:r>
        <w:separator/>
      </w:r>
    </w:p>
  </w:endnote>
  <w:endnote w:type="continuationSeparator" w:id="0">
    <w:p w14:paraId="05A06B94" w14:textId="77777777" w:rsidR="0034251D" w:rsidRDefault="0034251D" w:rsidP="00FA5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3668875"/>
      <w:docPartObj>
        <w:docPartGallery w:val="Page Numbers (Bottom of Page)"/>
        <w:docPartUnique/>
      </w:docPartObj>
    </w:sdtPr>
    <w:sdtEndPr>
      <w:rPr>
        <w:noProof/>
      </w:rPr>
    </w:sdtEndPr>
    <w:sdtContent>
      <w:p w14:paraId="0D918074" w14:textId="77777777" w:rsidR="00674A72" w:rsidRDefault="00674A72">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21F99E16" w14:textId="77777777" w:rsidR="00674A72" w:rsidRDefault="00674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00F8B3" w14:textId="77777777" w:rsidR="0034251D" w:rsidRDefault="0034251D" w:rsidP="00FA58BA">
      <w:pPr>
        <w:spacing w:after="0" w:line="240" w:lineRule="auto"/>
      </w:pPr>
      <w:r>
        <w:separator/>
      </w:r>
    </w:p>
  </w:footnote>
  <w:footnote w:type="continuationSeparator" w:id="0">
    <w:p w14:paraId="7EBCBC8A" w14:textId="77777777" w:rsidR="0034251D" w:rsidRDefault="0034251D" w:rsidP="00FA58BA">
      <w:pPr>
        <w:spacing w:after="0" w:line="240" w:lineRule="auto"/>
      </w:pPr>
      <w:r>
        <w:continuationSeparator/>
      </w:r>
    </w:p>
  </w:footnote>
  <w:footnote w:id="1">
    <w:p w14:paraId="0548B66D" w14:textId="77777777" w:rsidR="00961E9E" w:rsidRPr="00961E9E" w:rsidRDefault="00961E9E" w:rsidP="00961E9E">
      <w:pPr>
        <w:pStyle w:val="FootnoteText"/>
        <w:spacing w:after="0" w:line="240" w:lineRule="auto"/>
        <w:rPr>
          <w:rFonts w:ascii="Arial Narrow" w:hAnsi="Arial Narrow"/>
          <w:sz w:val="16"/>
          <w:szCs w:val="16"/>
        </w:rPr>
      </w:pPr>
      <w:r w:rsidRPr="00961E9E">
        <w:rPr>
          <w:rStyle w:val="FootnoteReference"/>
          <w:rFonts w:ascii="Arial Narrow" w:hAnsi="Arial Narrow"/>
          <w:sz w:val="16"/>
          <w:szCs w:val="16"/>
        </w:rPr>
        <w:footnoteRef/>
      </w:r>
      <w:r w:rsidRPr="00961E9E">
        <w:rPr>
          <w:rFonts w:ascii="Arial Narrow" w:hAnsi="Arial Narrow"/>
          <w:sz w:val="16"/>
          <w:szCs w:val="16"/>
        </w:rPr>
        <w:t xml:space="preserve"> Note that mandatory activities are aligned to the reporting </w:t>
      </w:r>
      <w:proofErr w:type="spellStart"/>
      <w:r w:rsidRPr="00961E9E">
        <w:rPr>
          <w:rFonts w:ascii="Arial Narrow" w:hAnsi="Arial Narrow"/>
          <w:sz w:val="16"/>
          <w:szCs w:val="16"/>
        </w:rPr>
        <w:t>olibations</w:t>
      </w:r>
      <w:proofErr w:type="spellEnd"/>
      <w:r w:rsidRPr="00961E9E">
        <w:rPr>
          <w:rFonts w:ascii="Arial Narrow" w:hAnsi="Arial Narrow"/>
          <w:sz w:val="16"/>
          <w:szCs w:val="16"/>
        </w:rPr>
        <w:t xml:space="preserve"> on PSEA as reflected in the Strategic Objective 3 and cluster frameworks. Mandatory reporting on PSEA indicators is subject to consider a project proposal. These are:</w:t>
      </w:r>
    </w:p>
    <w:p w14:paraId="6488FD00" w14:textId="77777777" w:rsidR="00961E9E" w:rsidRPr="00961E9E" w:rsidRDefault="00961E9E" w:rsidP="00961E9E">
      <w:pPr>
        <w:pStyle w:val="FootnoteText"/>
        <w:numPr>
          <w:ilvl w:val="0"/>
          <w:numId w:val="39"/>
        </w:numPr>
        <w:spacing w:after="0" w:line="240" w:lineRule="auto"/>
        <w:rPr>
          <w:rFonts w:ascii="Arial Narrow" w:hAnsi="Arial Narrow"/>
          <w:sz w:val="16"/>
          <w:szCs w:val="16"/>
        </w:rPr>
      </w:pPr>
      <w:r w:rsidRPr="00961E9E">
        <w:rPr>
          <w:rFonts w:ascii="Arial Narrow" w:hAnsi="Arial Narrow"/>
          <w:sz w:val="16"/>
          <w:szCs w:val="16"/>
        </w:rPr>
        <w:t>Number and Percentage of children and adults who have access to a reporting mechanism that can handle SEA complaints</w:t>
      </w:r>
    </w:p>
    <w:p w14:paraId="765ED904" w14:textId="77777777" w:rsidR="00961E9E" w:rsidRPr="00961E9E" w:rsidRDefault="00961E9E" w:rsidP="00961E9E">
      <w:pPr>
        <w:pStyle w:val="FootnoteText"/>
        <w:numPr>
          <w:ilvl w:val="0"/>
          <w:numId w:val="39"/>
        </w:numPr>
        <w:spacing w:after="0" w:line="240" w:lineRule="auto"/>
        <w:rPr>
          <w:rFonts w:ascii="Arial Narrow" w:hAnsi="Arial Narrow"/>
          <w:sz w:val="16"/>
          <w:szCs w:val="16"/>
        </w:rPr>
      </w:pPr>
      <w:r w:rsidRPr="00961E9E">
        <w:rPr>
          <w:rFonts w:ascii="Arial Narrow" w:hAnsi="Arial Narrow"/>
          <w:sz w:val="16"/>
          <w:szCs w:val="16"/>
        </w:rPr>
        <w:t xml:space="preserve">Percentage of the affected population (disaggregated by sex and age) reached through consultation in the establishment of community-based complaint mechanisms (CBCMs), awareness activities and community </w:t>
      </w:r>
      <w:proofErr w:type="spellStart"/>
      <w:r w:rsidRPr="00961E9E">
        <w:rPr>
          <w:rFonts w:ascii="Arial Narrow" w:hAnsi="Arial Narrow"/>
          <w:sz w:val="16"/>
          <w:szCs w:val="16"/>
        </w:rPr>
        <w:t>mobilisation</w:t>
      </w:r>
      <w:proofErr w:type="spellEnd"/>
      <w:r w:rsidRPr="00961E9E">
        <w:rPr>
          <w:rFonts w:ascii="Arial Narrow" w:hAnsi="Arial Narrow"/>
          <w:sz w:val="16"/>
          <w:szCs w:val="16"/>
        </w:rPr>
        <w:t xml:space="preserve"> interventions on PSEA including how to report SEA-related complaints (disaggregated by type of PSEA communication materials developed for each population group identified).</w:t>
      </w:r>
    </w:p>
    <w:p w14:paraId="3DE3C8E0" w14:textId="2FB85D80" w:rsidR="00961E9E" w:rsidRDefault="00961E9E" w:rsidP="00961E9E">
      <w:pPr>
        <w:pStyle w:val="FootnoteText"/>
        <w:numPr>
          <w:ilvl w:val="0"/>
          <w:numId w:val="39"/>
        </w:numPr>
        <w:spacing w:after="0" w:line="240" w:lineRule="auto"/>
      </w:pPr>
      <w:r w:rsidRPr="00961E9E">
        <w:rPr>
          <w:rFonts w:ascii="Arial Narrow" w:hAnsi="Arial Narrow"/>
          <w:sz w:val="16"/>
          <w:szCs w:val="16"/>
        </w:rPr>
        <w:t>Percentage of sites reached with communications materials on PSEA, how to report on SEA and how to access victim/survivor-</w:t>
      </w:r>
      <w:proofErr w:type="spellStart"/>
      <w:r w:rsidRPr="00961E9E">
        <w:rPr>
          <w:rFonts w:ascii="Arial Narrow" w:hAnsi="Arial Narrow"/>
          <w:sz w:val="16"/>
          <w:szCs w:val="16"/>
        </w:rPr>
        <w:t>centred</w:t>
      </w:r>
      <w:proofErr w:type="spellEnd"/>
      <w:r w:rsidRPr="00961E9E">
        <w:rPr>
          <w:rFonts w:ascii="Arial Narrow" w:hAnsi="Arial Narrow"/>
          <w:sz w:val="16"/>
          <w:szCs w:val="16"/>
        </w:rPr>
        <w:t xml:space="preserve"> assistance (disaggregated by type of PSEA communication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6CB52" w14:textId="77777777" w:rsidR="00674A72" w:rsidRPr="00942125" w:rsidRDefault="00674A72" w:rsidP="00644EEF">
    <w:pPr>
      <w:pStyle w:val="Header"/>
      <w:spacing w:after="0"/>
      <w:jc w:val="center"/>
      <w:rPr>
        <w:b/>
        <w:smallCaps/>
        <w:sz w:val="28"/>
        <w:szCs w:val="28"/>
        <w:u w:val="single"/>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44305"/>
    <w:multiLevelType w:val="multilevel"/>
    <w:tmpl w:val="BEFA3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22FEF"/>
    <w:multiLevelType w:val="multilevel"/>
    <w:tmpl w:val="64DC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401B3"/>
    <w:multiLevelType w:val="hybridMultilevel"/>
    <w:tmpl w:val="F738D19E"/>
    <w:lvl w:ilvl="0" w:tplc="903CC826">
      <w:start w:val="7"/>
      <w:numFmt w:val="decimal"/>
      <w:lvlText w:val="%1."/>
      <w:lvlJc w:val="left"/>
      <w:pPr>
        <w:ind w:left="720" w:hanging="360"/>
      </w:pPr>
      <w:rPr>
        <w:rFonts w:hint="default"/>
        <w:color w:val="4472C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81336"/>
    <w:multiLevelType w:val="multilevel"/>
    <w:tmpl w:val="6D303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FF6DDA"/>
    <w:multiLevelType w:val="hybridMultilevel"/>
    <w:tmpl w:val="5F828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640EA"/>
    <w:multiLevelType w:val="hybridMultilevel"/>
    <w:tmpl w:val="5E8EE4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0" w:hanging="360"/>
      </w:pPr>
      <w:rPr>
        <w:rFonts w:ascii="Wingdings" w:hAnsi="Wingdings" w:hint="default"/>
      </w:rPr>
    </w:lvl>
    <w:lvl w:ilvl="3" w:tplc="08090001" w:tentative="1">
      <w:start w:val="1"/>
      <w:numFmt w:val="bullet"/>
      <w:lvlText w:val=""/>
      <w:lvlJc w:val="left"/>
      <w:pPr>
        <w:ind w:left="720" w:hanging="360"/>
      </w:pPr>
      <w:rPr>
        <w:rFonts w:ascii="Symbol" w:hAnsi="Symbol" w:hint="default"/>
      </w:rPr>
    </w:lvl>
    <w:lvl w:ilvl="4" w:tplc="08090003" w:tentative="1">
      <w:start w:val="1"/>
      <w:numFmt w:val="bullet"/>
      <w:lvlText w:val="o"/>
      <w:lvlJc w:val="left"/>
      <w:pPr>
        <w:ind w:left="1440" w:hanging="360"/>
      </w:pPr>
      <w:rPr>
        <w:rFonts w:ascii="Courier New" w:hAnsi="Courier New" w:cs="Courier New" w:hint="default"/>
      </w:rPr>
    </w:lvl>
    <w:lvl w:ilvl="5" w:tplc="08090005" w:tentative="1">
      <w:start w:val="1"/>
      <w:numFmt w:val="bullet"/>
      <w:lvlText w:val=""/>
      <w:lvlJc w:val="left"/>
      <w:pPr>
        <w:ind w:left="216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3600" w:hanging="360"/>
      </w:pPr>
      <w:rPr>
        <w:rFonts w:ascii="Courier New" w:hAnsi="Courier New" w:cs="Courier New" w:hint="default"/>
      </w:rPr>
    </w:lvl>
    <w:lvl w:ilvl="8" w:tplc="08090005" w:tentative="1">
      <w:start w:val="1"/>
      <w:numFmt w:val="bullet"/>
      <w:lvlText w:val=""/>
      <w:lvlJc w:val="left"/>
      <w:pPr>
        <w:ind w:left="4320" w:hanging="360"/>
      </w:pPr>
      <w:rPr>
        <w:rFonts w:ascii="Wingdings" w:hAnsi="Wingdings" w:hint="default"/>
      </w:rPr>
    </w:lvl>
  </w:abstractNum>
  <w:abstractNum w:abstractNumId="6" w15:restartNumberingAfterBreak="0">
    <w:nsid w:val="1DC83B65"/>
    <w:multiLevelType w:val="hybridMultilevel"/>
    <w:tmpl w:val="AE581B64"/>
    <w:lvl w:ilvl="0" w:tplc="26D630C0">
      <w:start w:val="1"/>
      <w:numFmt w:val="decimal"/>
      <w:lvlText w:val="%1."/>
      <w:lvlJc w:val="left"/>
      <w:pPr>
        <w:ind w:left="720" w:hanging="360"/>
      </w:pPr>
    </w:lvl>
    <w:lvl w:ilvl="1" w:tplc="7A94F56E">
      <w:start w:val="1"/>
      <w:numFmt w:val="lowerLetter"/>
      <w:lvlText w:val="%2."/>
      <w:lvlJc w:val="left"/>
      <w:pPr>
        <w:ind w:left="1440" w:hanging="360"/>
      </w:pPr>
    </w:lvl>
    <w:lvl w:ilvl="2" w:tplc="34144A48">
      <w:start w:val="1"/>
      <w:numFmt w:val="lowerRoman"/>
      <w:lvlText w:val="%3."/>
      <w:lvlJc w:val="right"/>
      <w:pPr>
        <w:ind w:left="2160" w:hanging="180"/>
      </w:pPr>
    </w:lvl>
    <w:lvl w:ilvl="3" w:tplc="3C7CB406">
      <w:start w:val="1"/>
      <w:numFmt w:val="decimal"/>
      <w:lvlText w:val="%4."/>
      <w:lvlJc w:val="left"/>
      <w:pPr>
        <w:ind w:left="2880" w:hanging="360"/>
      </w:pPr>
    </w:lvl>
    <w:lvl w:ilvl="4" w:tplc="E56A9ADA">
      <w:start w:val="1"/>
      <w:numFmt w:val="lowerLetter"/>
      <w:lvlText w:val="%5."/>
      <w:lvlJc w:val="left"/>
      <w:pPr>
        <w:ind w:left="3600" w:hanging="360"/>
      </w:pPr>
    </w:lvl>
    <w:lvl w:ilvl="5" w:tplc="3EC433E0">
      <w:start w:val="1"/>
      <w:numFmt w:val="lowerRoman"/>
      <w:lvlText w:val="%6."/>
      <w:lvlJc w:val="right"/>
      <w:pPr>
        <w:ind w:left="4320" w:hanging="180"/>
      </w:pPr>
    </w:lvl>
    <w:lvl w:ilvl="6" w:tplc="764011FC">
      <w:start w:val="1"/>
      <w:numFmt w:val="decimal"/>
      <w:lvlText w:val="%7."/>
      <w:lvlJc w:val="left"/>
      <w:pPr>
        <w:ind w:left="5040" w:hanging="360"/>
      </w:pPr>
    </w:lvl>
    <w:lvl w:ilvl="7" w:tplc="3ABEDEAE">
      <w:start w:val="1"/>
      <w:numFmt w:val="lowerLetter"/>
      <w:lvlText w:val="%8."/>
      <w:lvlJc w:val="left"/>
      <w:pPr>
        <w:ind w:left="5760" w:hanging="360"/>
      </w:pPr>
    </w:lvl>
    <w:lvl w:ilvl="8" w:tplc="5DA04B00">
      <w:start w:val="1"/>
      <w:numFmt w:val="lowerRoman"/>
      <w:lvlText w:val="%9."/>
      <w:lvlJc w:val="right"/>
      <w:pPr>
        <w:ind w:left="6480" w:hanging="180"/>
      </w:pPr>
    </w:lvl>
  </w:abstractNum>
  <w:abstractNum w:abstractNumId="7" w15:restartNumberingAfterBreak="0">
    <w:nsid w:val="1E4857C9"/>
    <w:multiLevelType w:val="hybridMultilevel"/>
    <w:tmpl w:val="207A3148"/>
    <w:lvl w:ilvl="0" w:tplc="26700A78">
      <w:start w:val="1"/>
      <w:numFmt w:val="decimal"/>
      <w:lvlText w:val="%1."/>
      <w:lvlJc w:val="left"/>
      <w:pPr>
        <w:ind w:left="720" w:hanging="360"/>
      </w:pPr>
    </w:lvl>
    <w:lvl w:ilvl="1" w:tplc="EF9856BC">
      <w:start w:val="1"/>
      <w:numFmt w:val="lowerLetter"/>
      <w:lvlText w:val="%2."/>
      <w:lvlJc w:val="left"/>
      <w:pPr>
        <w:ind w:left="1440" w:hanging="360"/>
      </w:pPr>
    </w:lvl>
    <w:lvl w:ilvl="2" w:tplc="FB4ACDFE">
      <w:start w:val="1"/>
      <w:numFmt w:val="lowerRoman"/>
      <w:lvlText w:val="%3."/>
      <w:lvlJc w:val="right"/>
      <w:pPr>
        <w:ind w:left="2160" w:hanging="180"/>
      </w:pPr>
    </w:lvl>
    <w:lvl w:ilvl="3" w:tplc="22384080">
      <w:start w:val="1"/>
      <w:numFmt w:val="decimal"/>
      <w:lvlText w:val="%4."/>
      <w:lvlJc w:val="left"/>
      <w:pPr>
        <w:ind w:left="2880" w:hanging="360"/>
      </w:pPr>
    </w:lvl>
    <w:lvl w:ilvl="4" w:tplc="F9B06BA6">
      <w:start w:val="1"/>
      <w:numFmt w:val="lowerLetter"/>
      <w:lvlText w:val="%5."/>
      <w:lvlJc w:val="left"/>
      <w:pPr>
        <w:ind w:left="3600" w:hanging="360"/>
      </w:pPr>
    </w:lvl>
    <w:lvl w:ilvl="5" w:tplc="3880D52E">
      <w:start w:val="1"/>
      <w:numFmt w:val="lowerRoman"/>
      <w:lvlText w:val="%6."/>
      <w:lvlJc w:val="right"/>
      <w:pPr>
        <w:ind w:left="4320" w:hanging="180"/>
      </w:pPr>
    </w:lvl>
    <w:lvl w:ilvl="6" w:tplc="D8CC9990">
      <w:start w:val="1"/>
      <w:numFmt w:val="decimal"/>
      <w:lvlText w:val="%7."/>
      <w:lvlJc w:val="left"/>
      <w:pPr>
        <w:ind w:left="5040" w:hanging="360"/>
      </w:pPr>
    </w:lvl>
    <w:lvl w:ilvl="7" w:tplc="D6D2C042">
      <w:start w:val="1"/>
      <w:numFmt w:val="lowerLetter"/>
      <w:lvlText w:val="%8."/>
      <w:lvlJc w:val="left"/>
      <w:pPr>
        <w:ind w:left="5760" w:hanging="360"/>
      </w:pPr>
    </w:lvl>
    <w:lvl w:ilvl="8" w:tplc="2F867176">
      <w:start w:val="1"/>
      <w:numFmt w:val="lowerRoman"/>
      <w:lvlText w:val="%9."/>
      <w:lvlJc w:val="right"/>
      <w:pPr>
        <w:ind w:left="6480" w:hanging="180"/>
      </w:pPr>
    </w:lvl>
  </w:abstractNum>
  <w:abstractNum w:abstractNumId="8" w15:restartNumberingAfterBreak="0">
    <w:nsid w:val="2251380D"/>
    <w:multiLevelType w:val="hybridMultilevel"/>
    <w:tmpl w:val="365A63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A31374"/>
    <w:multiLevelType w:val="hybridMultilevel"/>
    <w:tmpl w:val="422036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9EB5B55"/>
    <w:multiLevelType w:val="hybridMultilevel"/>
    <w:tmpl w:val="46AA5CCA"/>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2C2067"/>
    <w:multiLevelType w:val="hybridMultilevel"/>
    <w:tmpl w:val="D6ECC194"/>
    <w:lvl w:ilvl="0" w:tplc="FFFFFFFF">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563583"/>
    <w:multiLevelType w:val="hybridMultilevel"/>
    <w:tmpl w:val="32B0FEFA"/>
    <w:lvl w:ilvl="0" w:tplc="BE007A9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196B49"/>
    <w:multiLevelType w:val="hybridMultilevel"/>
    <w:tmpl w:val="16D89BCA"/>
    <w:lvl w:ilvl="0" w:tplc="FD1841E4">
      <w:start w:val="1"/>
      <w:numFmt w:val="decimal"/>
      <w:lvlText w:val="%1."/>
      <w:lvlJc w:val="left"/>
      <w:pPr>
        <w:ind w:left="720" w:hanging="360"/>
      </w:pPr>
    </w:lvl>
    <w:lvl w:ilvl="1" w:tplc="54F0F59A">
      <w:start w:val="1"/>
      <w:numFmt w:val="lowerLetter"/>
      <w:lvlText w:val="%2."/>
      <w:lvlJc w:val="left"/>
      <w:pPr>
        <w:ind w:left="1440" w:hanging="360"/>
      </w:pPr>
    </w:lvl>
    <w:lvl w:ilvl="2" w:tplc="DE0CFB26">
      <w:start w:val="1"/>
      <w:numFmt w:val="lowerRoman"/>
      <w:lvlText w:val="%3."/>
      <w:lvlJc w:val="right"/>
      <w:pPr>
        <w:ind w:left="2160" w:hanging="180"/>
      </w:pPr>
    </w:lvl>
    <w:lvl w:ilvl="3" w:tplc="843C5F14">
      <w:start w:val="1"/>
      <w:numFmt w:val="decimal"/>
      <w:lvlText w:val="%4."/>
      <w:lvlJc w:val="left"/>
      <w:pPr>
        <w:ind w:left="2880" w:hanging="360"/>
      </w:pPr>
    </w:lvl>
    <w:lvl w:ilvl="4" w:tplc="F53A37DE">
      <w:start w:val="1"/>
      <w:numFmt w:val="lowerLetter"/>
      <w:lvlText w:val="%5."/>
      <w:lvlJc w:val="left"/>
      <w:pPr>
        <w:ind w:left="3600" w:hanging="360"/>
      </w:pPr>
    </w:lvl>
    <w:lvl w:ilvl="5" w:tplc="979E1C52">
      <w:start w:val="1"/>
      <w:numFmt w:val="lowerRoman"/>
      <w:lvlText w:val="%6."/>
      <w:lvlJc w:val="right"/>
      <w:pPr>
        <w:ind w:left="4320" w:hanging="180"/>
      </w:pPr>
    </w:lvl>
    <w:lvl w:ilvl="6" w:tplc="FD66E8C4">
      <w:start w:val="1"/>
      <w:numFmt w:val="decimal"/>
      <w:lvlText w:val="%7."/>
      <w:lvlJc w:val="left"/>
      <w:pPr>
        <w:ind w:left="5040" w:hanging="360"/>
      </w:pPr>
    </w:lvl>
    <w:lvl w:ilvl="7" w:tplc="23282B78">
      <w:start w:val="1"/>
      <w:numFmt w:val="lowerLetter"/>
      <w:lvlText w:val="%8."/>
      <w:lvlJc w:val="left"/>
      <w:pPr>
        <w:ind w:left="5760" w:hanging="360"/>
      </w:pPr>
    </w:lvl>
    <w:lvl w:ilvl="8" w:tplc="217A89D6">
      <w:start w:val="1"/>
      <w:numFmt w:val="lowerRoman"/>
      <w:lvlText w:val="%9."/>
      <w:lvlJc w:val="right"/>
      <w:pPr>
        <w:ind w:left="6480" w:hanging="180"/>
      </w:pPr>
    </w:lvl>
  </w:abstractNum>
  <w:abstractNum w:abstractNumId="14" w15:restartNumberingAfterBreak="0">
    <w:nsid w:val="2E6A5FF0"/>
    <w:multiLevelType w:val="hybridMultilevel"/>
    <w:tmpl w:val="EDA2F9F6"/>
    <w:lvl w:ilvl="0" w:tplc="30800018">
      <w:start w:val="1"/>
      <w:numFmt w:val="bullet"/>
      <w:lvlText w:val="-"/>
      <w:lvlJc w:val="left"/>
      <w:pPr>
        <w:ind w:left="1080" w:hanging="360"/>
      </w:pPr>
      <w:rPr>
        <w:rFonts w:ascii="Arial Narrow" w:eastAsia="Calibri"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FE02DD"/>
    <w:multiLevelType w:val="hybridMultilevel"/>
    <w:tmpl w:val="336C11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0A04BF"/>
    <w:multiLevelType w:val="hybridMultilevel"/>
    <w:tmpl w:val="C0E472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8C21746"/>
    <w:multiLevelType w:val="hybridMultilevel"/>
    <w:tmpl w:val="3E0245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A2432D6"/>
    <w:multiLevelType w:val="hybridMultilevel"/>
    <w:tmpl w:val="CF7C65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8274BD"/>
    <w:multiLevelType w:val="hybridMultilevel"/>
    <w:tmpl w:val="B1302D82"/>
    <w:lvl w:ilvl="0" w:tplc="8C6EBCC2">
      <w:start w:val="3"/>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BA10E1"/>
    <w:multiLevelType w:val="hybridMultilevel"/>
    <w:tmpl w:val="03E48A1C"/>
    <w:lvl w:ilvl="0" w:tplc="EAC65B02">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36944A3"/>
    <w:multiLevelType w:val="hybridMultilevel"/>
    <w:tmpl w:val="26FE4572"/>
    <w:lvl w:ilvl="0" w:tplc="8C6EBCC2">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B33642"/>
    <w:multiLevelType w:val="hybridMultilevel"/>
    <w:tmpl w:val="5B8EE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03336D"/>
    <w:multiLevelType w:val="hybridMultilevel"/>
    <w:tmpl w:val="18FCE9E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C7B5833"/>
    <w:multiLevelType w:val="hybridMultilevel"/>
    <w:tmpl w:val="D8BE7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0B647C"/>
    <w:multiLevelType w:val="hybridMultilevel"/>
    <w:tmpl w:val="60A8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626BAC"/>
    <w:multiLevelType w:val="hybridMultilevel"/>
    <w:tmpl w:val="F28A23A4"/>
    <w:lvl w:ilvl="0" w:tplc="9A72869A">
      <w:start w:val="1"/>
      <w:numFmt w:val="decimal"/>
      <w:lvlText w:val="%1."/>
      <w:lvlJc w:val="left"/>
      <w:pPr>
        <w:ind w:left="720" w:hanging="360"/>
      </w:pPr>
    </w:lvl>
    <w:lvl w:ilvl="1" w:tplc="28DA8C1A">
      <w:start w:val="1"/>
      <w:numFmt w:val="lowerLetter"/>
      <w:lvlText w:val="%2."/>
      <w:lvlJc w:val="left"/>
      <w:pPr>
        <w:ind w:left="1440" w:hanging="360"/>
      </w:pPr>
    </w:lvl>
    <w:lvl w:ilvl="2" w:tplc="5A4A2214">
      <w:start w:val="1"/>
      <w:numFmt w:val="lowerRoman"/>
      <w:lvlText w:val="%3."/>
      <w:lvlJc w:val="right"/>
      <w:pPr>
        <w:ind w:left="2160" w:hanging="180"/>
      </w:pPr>
    </w:lvl>
    <w:lvl w:ilvl="3" w:tplc="B3507454">
      <w:start w:val="1"/>
      <w:numFmt w:val="decimal"/>
      <w:lvlText w:val="%4."/>
      <w:lvlJc w:val="left"/>
      <w:pPr>
        <w:ind w:left="2880" w:hanging="360"/>
      </w:pPr>
    </w:lvl>
    <w:lvl w:ilvl="4" w:tplc="5080D800">
      <w:start w:val="1"/>
      <w:numFmt w:val="lowerLetter"/>
      <w:lvlText w:val="%5."/>
      <w:lvlJc w:val="left"/>
      <w:pPr>
        <w:ind w:left="3600" w:hanging="360"/>
      </w:pPr>
    </w:lvl>
    <w:lvl w:ilvl="5" w:tplc="0CF2EA68">
      <w:start w:val="1"/>
      <w:numFmt w:val="lowerRoman"/>
      <w:lvlText w:val="%6."/>
      <w:lvlJc w:val="right"/>
      <w:pPr>
        <w:ind w:left="4320" w:hanging="180"/>
      </w:pPr>
    </w:lvl>
    <w:lvl w:ilvl="6" w:tplc="333E4000">
      <w:start w:val="1"/>
      <w:numFmt w:val="decimal"/>
      <w:lvlText w:val="%7."/>
      <w:lvlJc w:val="left"/>
      <w:pPr>
        <w:ind w:left="5040" w:hanging="360"/>
      </w:pPr>
    </w:lvl>
    <w:lvl w:ilvl="7" w:tplc="CED077B8">
      <w:start w:val="1"/>
      <w:numFmt w:val="lowerLetter"/>
      <w:lvlText w:val="%8."/>
      <w:lvlJc w:val="left"/>
      <w:pPr>
        <w:ind w:left="5760" w:hanging="360"/>
      </w:pPr>
    </w:lvl>
    <w:lvl w:ilvl="8" w:tplc="59DE1C08">
      <w:start w:val="1"/>
      <w:numFmt w:val="lowerRoman"/>
      <w:lvlText w:val="%9."/>
      <w:lvlJc w:val="right"/>
      <w:pPr>
        <w:ind w:left="6480" w:hanging="180"/>
      </w:pPr>
    </w:lvl>
  </w:abstractNum>
  <w:abstractNum w:abstractNumId="27" w15:restartNumberingAfterBreak="0">
    <w:nsid w:val="5CFC7468"/>
    <w:multiLevelType w:val="hybridMultilevel"/>
    <w:tmpl w:val="90F8162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44F646D"/>
    <w:multiLevelType w:val="hybridMultilevel"/>
    <w:tmpl w:val="2A7412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83E59F0"/>
    <w:multiLevelType w:val="hybridMultilevel"/>
    <w:tmpl w:val="0736FBD4"/>
    <w:lvl w:ilvl="0" w:tplc="9EB897CC">
      <w:start w:val="1"/>
      <w:numFmt w:val="decimal"/>
      <w:lvlText w:val="%1."/>
      <w:lvlJc w:val="left"/>
      <w:pPr>
        <w:ind w:left="720" w:hanging="360"/>
      </w:pPr>
    </w:lvl>
    <w:lvl w:ilvl="1" w:tplc="0E96CF5A">
      <w:start w:val="1"/>
      <w:numFmt w:val="lowerLetter"/>
      <w:lvlText w:val="%2."/>
      <w:lvlJc w:val="left"/>
      <w:pPr>
        <w:ind w:left="1440" w:hanging="360"/>
      </w:pPr>
    </w:lvl>
    <w:lvl w:ilvl="2" w:tplc="55E46852">
      <w:start w:val="1"/>
      <w:numFmt w:val="lowerRoman"/>
      <w:lvlText w:val="%3."/>
      <w:lvlJc w:val="right"/>
      <w:pPr>
        <w:ind w:left="2160" w:hanging="180"/>
      </w:pPr>
    </w:lvl>
    <w:lvl w:ilvl="3" w:tplc="97EE1D18">
      <w:start w:val="1"/>
      <w:numFmt w:val="decimal"/>
      <w:lvlText w:val="%4."/>
      <w:lvlJc w:val="left"/>
      <w:pPr>
        <w:ind w:left="2880" w:hanging="360"/>
      </w:pPr>
    </w:lvl>
    <w:lvl w:ilvl="4" w:tplc="68D6420E">
      <w:start w:val="1"/>
      <w:numFmt w:val="lowerLetter"/>
      <w:lvlText w:val="%5."/>
      <w:lvlJc w:val="left"/>
      <w:pPr>
        <w:ind w:left="3600" w:hanging="360"/>
      </w:pPr>
    </w:lvl>
    <w:lvl w:ilvl="5" w:tplc="7A522158">
      <w:start w:val="1"/>
      <w:numFmt w:val="lowerRoman"/>
      <w:lvlText w:val="%6."/>
      <w:lvlJc w:val="right"/>
      <w:pPr>
        <w:ind w:left="4320" w:hanging="180"/>
      </w:pPr>
    </w:lvl>
    <w:lvl w:ilvl="6" w:tplc="6FCC7796">
      <w:start w:val="1"/>
      <w:numFmt w:val="decimal"/>
      <w:lvlText w:val="%7."/>
      <w:lvlJc w:val="left"/>
      <w:pPr>
        <w:ind w:left="5040" w:hanging="360"/>
      </w:pPr>
    </w:lvl>
    <w:lvl w:ilvl="7" w:tplc="26285912">
      <w:start w:val="1"/>
      <w:numFmt w:val="lowerLetter"/>
      <w:lvlText w:val="%8."/>
      <w:lvlJc w:val="left"/>
      <w:pPr>
        <w:ind w:left="5760" w:hanging="360"/>
      </w:pPr>
    </w:lvl>
    <w:lvl w:ilvl="8" w:tplc="9C3052BC">
      <w:start w:val="1"/>
      <w:numFmt w:val="lowerRoman"/>
      <w:lvlText w:val="%9."/>
      <w:lvlJc w:val="right"/>
      <w:pPr>
        <w:ind w:left="6480" w:hanging="180"/>
      </w:pPr>
    </w:lvl>
  </w:abstractNum>
  <w:abstractNum w:abstractNumId="30" w15:restartNumberingAfterBreak="0">
    <w:nsid w:val="686D7235"/>
    <w:multiLevelType w:val="hybridMultilevel"/>
    <w:tmpl w:val="7A00F2D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403FA9"/>
    <w:multiLevelType w:val="hybridMultilevel"/>
    <w:tmpl w:val="EFC62160"/>
    <w:lvl w:ilvl="0" w:tplc="FFFFFFFF">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E7726D3"/>
    <w:multiLevelType w:val="multilevel"/>
    <w:tmpl w:val="488EE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611303"/>
    <w:multiLevelType w:val="hybridMultilevel"/>
    <w:tmpl w:val="DC1494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7F70B8"/>
    <w:multiLevelType w:val="hybridMultilevel"/>
    <w:tmpl w:val="42AC2A18"/>
    <w:lvl w:ilvl="0" w:tplc="2DD005C2">
      <w:start w:val="2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8A34DD1"/>
    <w:multiLevelType w:val="hybridMultilevel"/>
    <w:tmpl w:val="025C0110"/>
    <w:lvl w:ilvl="0" w:tplc="4C06E31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9674136"/>
    <w:multiLevelType w:val="multilevel"/>
    <w:tmpl w:val="117AD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29"/>
  </w:num>
  <w:num w:numId="3">
    <w:abstractNumId w:val="13"/>
  </w:num>
  <w:num w:numId="4">
    <w:abstractNumId w:val="7"/>
  </w:num>
  <w:num w:numId="5">
    <w:abstractNumId w:val="6"/>
  </w:num>
  <w:num w:numId="6">
    <w:abstractNumId w:val="35"/>
  </w:num>
  <w:num w:numId="7">
    <w:abstractNumId w:val="11"/>
  </w:num>
  <w:num w:numId="8">
    <w:abstractNumId w:val="31"/>
  </w:num>
  <w:num w:numId="9">
    <w:abstractNumId w:val="5"/>
  </w:num>
  <w:num w:numId="10">
    <w:abstractNumId w:val="21"/>
  </w:num>
  <w:num w:numId="11">
    <w:abstractNumId w:val="19"/>
  </w:num>
  <w:num w:numId="12">
    <w:abstractNumId w:val="15"/>
  </w:num>
  <w:num w:numId="13">
    <w:abstractNumId w:val="30"/>
  </w:num>
  <w:num w:numId="14">
    <w:abstractNumId w:val="33"/>
  </w:num>
  <w:num w:numId="15">
    <w:abstractNumId w:val="20"/>
  </w:num>
  <w:num w:numId="16">
    <w:abstractNumId w:val="28"/>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9"/>
  </w:num>
  <w:num w:numId="23">
    <w:abstractNumId w:val="8"/>
  </w:num>
  <w:num w:numId="24">
    <w:abstractNumId w:val="12"/>
  </w:num>
  <w:num w:numId="25">
    <w:abstractNumId w:val="34"/>
  </w:num>
  <w:num w:numId="26">
    <w:abstractNumId w:val="10"/>
  </w:num>
  <w:num w:numId="27">
    <w:abstractNumId w:val="14"/>
  </w:num>
  <w:num w:numId="28">
    <w:abstractNumId w:val="2"/>
  </w:num>
  <w:num w:numId="29">
    <w:abstractNumId w:val="4"/>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25"/>
  </w:num>
  <w:num w:numId="33">
    <w:abstractNumId w:val="24"/>
  </w:num>
  <w:num w:numId="34">
    <w:abstractNumId w:val="3"/>
  </w:num>
  <w:num w:numId="35">
    <w:abstractNumId w:val="0"/>
  </w:num>
  <w:num w:numId="36">
    <w:abstractNumId w:val="1"/>
  </w:num>
  <w:num w:numId="37">
    <w:abstractNumId w:val="32"/>
  </w:num>
  <w:num w:numId="38">
    <w:abstractNumId w:val="36"/>
  </w:num>
  <w:num w:numId="39">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860"/>
    <w:rsid w:val="00002439"/>
    <w:rsid w:val="00005C3D"/>
    <w:rsid w:val="00006BD7"/>
    <w:rsid w:val="00006D39"/>
    <w:rsid w:val="000122C6"/>
    <w:rsid w:val="0002013E"/>
    <w:rsid w:val="00026338"/>
    <w:rsid w:val="0003207D"/>
    <w:rsid w:val="00033CE5"/>
    <w:rsid w:val="00034C23"/>
    <w:rsid w:val="0005340B"/>
    <w:rsid w:val="00054C18"/>
    <w:rsid w:val="00066254"/>
    <w:rsid w:val="000668C5"/>
    <w:rsid w:val="00072A34"/>
    <w:rsid w:val="00073C45"/>
    <w:rsid w:val="000756BA"/>
    <w:rsid w:val="00075C45"/>
    <w:rsid w:val="000810E9"/>
    <w:rsid w:val="0008508A"/>
    <w:rsid w:val="000959FB"/>
    <w:rsid w:val="000A0F8D"/>
    <w:rsid w:val="000A1787"/>
    <w:rsid w:val="000A2B3B"/>
    <w:rsid w:val="000B054A"/>
    <w:rsid w:val="000C0150"/>
    <w:rsid w:val="000C0732"/>
    <w:rsid w:val="000D46FF"/>
    <w:rsid w:val="000D4BE2"/>
    <w:rsid w:val="000D690A"/>
    <w:rsid w:val="000E0E67"/>
    <w:rsid w:val="000E37BE"/>
    <w:rsid w:val="000F1280"/>
    <w:rsid w:val="000F38E7"/>
    <w:rsid w:val="000F3F21"/>
    <w:rsid w:val="000F453B"/>
    <w:rsid w:val="000F7E75"/>
    <w:rsid w:val="00102449"/>
    <w:rsid w:val="001061C8"/>
    <w:rsid w:val="001107B3"/>
    <w:rsid w:val="001160CC"/>
    <w:rsid w:val="00117DFD"/>
    <w:rsid w:val="001200B2"/>
    <w:rsid w:val="00123211"/>
    <w:rsid w:val="00130076"/>
    <w:rsid w:val="00130563"/>
    <w:rsid w:val="00132C59"/>
    <w:rsid w:val="0013359C"/>
    <w:rsid w:val="00136478"/>
    <w:rsid w:val="00137C02"/>
    <w:rsid w:val="0014168C"/>
    <w:rsid w:val="001432A8"/>
    <w:rsid w:val="00143B58"/>
    <w:rsid w:val="001446D6"/>
    <w:rsid w:val="00145B86"/>
    <w:rsid w:val="00157D53"/>
    <w:rsid w:val="001641FA"/>
    <w:rsid w:val="0016508C"/>
    <w:rsid w:val="00165CAF"/>
    <w:rsid w:val="001703AD"/>
    <w:rsid w:val="0018420A"/>
    <w:rsid w:val="001844EF"/>
    <w:rsid w:val="001869EB"/>
    <w:rsid w:val="001922A1"/>
    <w:rsid w:val="00193921"/>
    <w:rsid w:val="001A45CE"/>
    <w:rsid w:val="001B0A8E"/>
    <w:rsid w:val="001B16F1"/>
    <w:rsid w:val="001B45CC"/>
    <w:rsid w:val="001B5097"/>
    <w:rsid w:val="001B599C"/>
    <w:rsid w:val="001B6112"/>
    <w:rsid w:val="001D0956"/>
    <w:rsid w:val="001D228C"/>
    <w:rsid w:val="001D548E"/>
    <w:rsid w:val="001E49A3"/>
    <w:rsid w:val="001E74E4"/>
    <w:rsid w:val="001F1207"/>
    <w:rsid w:val="001F4CE0"/>
    <w:rsid w:val="0020328F"/>
    <w:rsid w:val="00216FBD"/>
    <w:rsid w:val="002200F2"/>
    <w:rsid w:val="00221CB9"/>
    <w:rsid w:val="00227064"/>
    <w:rsid w:val="002312CA"/>
    <w:rsid w:val="00242484"/>
    <w:rsid w:val="00247412"/>
    <w:rsid w:val="00251DF0"/>
    <w:rsid w:val="0025386D"/>
    <w:rsid w:val="002575F3"/>
    <w:rsid w:val="00260B76"/>
    <w:rsid w:val="00264881"/>
    <w:rsid w:val="00273D9B"/>
    <w:rsid w:val="00273FA2"/>
    <w:rsid w:val="00275C55"/>
    <w:rsid w:val="0028190D"/>
    <w:rsid w:val="00290CD9"/>
    <w:rsid w:val="00291DB6"/>
    <w:rsid w:val="0029339D"/>
    <w:rsid w:val="00295094"/>
    <w:rsid w:val="002A0AF7"/>
    <w:rsid w:val="002B1605"/>
    <w:rsid w:val="002B3614"/>
    <w:rsid w:val="002B70ED"/>
    <w:rsid w:val="002C0653"/>
    <w:rsid w:val="002C3796"/>
    <w:rsid w:val="002C6C75"/>
    <w:rsid w:val="002D40E5"/>
    <w:rsid w:val="002D743C"/>
    <w:rsid w:val="002E1E9F"/>
    <w:rsid w:val="002E3A9F"/>
    <w:rsid w:val="002E5F96"/>
    <w:rsid w:val="002F0E07"/>
    <w:rsid w:val="002F119A"/>
    <w:rsid w:val="002F1ADC"/>
    <w:rsid w:val="002F348B"/>
    <w:rsid w:val="002F467B"/>
    <w:rsid w:val="002F4E33"/>
    <w:rsid w:val="00300B26"/>
    <w:rsid w:val="00301444"/>
    <w:rsid w:val="00303649"/>
    <w:rsid w:val="00304339"/>
    <w:rsid w:val="0031252D"/>
    <w:rsid w:val="00312F63"/>
    <w:rsid w:val="00315A01"/>
    <w:rsid w:val="00322379"/>
    <w:rsid w:val="00325B51"/>
    <w:rsid w:val="00336F8A"/>
    <w:rsid w:val="00340BEA"/>
    <w:rsid w:val="00342341"/>
    <w:rsid w:val="0034251D"/>
    <w:rsid w:val="0035006E"/>
    <w:rsid w:val="0035015E"/>
    <w:rsid w:val="003518CA"/>
    <w:rsid w:val="0035227B"/>
    <w:rsid w:val="00353B41"/>
    <w:rsid w:val="00357AD2"/>
    <w:rsid w:val="003628C2"/>
    <w:rsid w:val="00363CA1"/>
    <w:rsid w:val="003675C8"/>
    <w:rsid w:val="0037151F"/>
    <w:rsid w:val="0037228C"/>
    <w:rsid w:val="0038499C"/>
    <w:rsid w:val="00385780"/>
    <w:rsid w:val="00394A44"/>
    <w:rsid w:val="003A5DF0"/>
    <w:rsid w:val="003B3B3E"/>
    <w:rsid w:val="003B50B5"/>
    <w:rsid w:val="003B5999"/>
    <w:rsid w:val="003C3E8F"/>
    <w:rsid w:val="003D0877"/>
    <w:rsid w:val="003D744C"/>
    <w:rsid w:val="003E1D80"/>
    <w:rsid w:val="003E2BA3"/>
    <w:rsid w:val="003E5D2B"/>
    <w:rsid w:val="003F07B9"/>
    <w:rsid w:val="003F3331"/>
    <w:rsid w:val="003F359A"/>
    <w:rsid w:val="003F747A"/>
    <w:rsid w:val="00402C66"/>
    <w:rsid w:val="00403836"/>
    <w:rsid w:val="00403993"/>
    <w:rsid w:val="00403CF0"/>
    <w:rsid w:val="004044ED"/>
    <w:rsid w:val="00404817"/>
    <w:rsid w:val="004075D5"/>
    <w:rsid w:val="00416DDE"/>
    <w:rsid w:val="00417FA6"/>
    <w:rsid w:val="00423DF6"/>
    <w:rsid w:val="00424EE5"/>
    <w:rsid w:val="00426A1F"/>
    <w:rsid w:val="00430173"/>
    <w:rsid w:val="0043094B"/>
    <w:rsid w:val="00431225"/>
    <w:rsid w:val="00433DE5"/>
    <w:rsid w:val="00436ABF"/>
    <w:rsid w:val="004505DA"/>
    <w:rsid w:val="0046252E"/>
    <w:rsid w:val="00466A23"/>
    <w:rsid w:val="0046778F"/>
    <w:rsid w:val="0047548D"/>
    <w:rsid w:val="00480D5A"/>
    <w:rsid w:val="00480FFE"/>
    <w:rsid w:val="00485D6A"/>
    <w:rsid w:val="00494CB0"/>
    <w:rsid w:val="004A37BF"/>
    <w:rsid w:val="004A6B4A"/>
    <w:rsid w:val="004B0EE6"/>
    <w:rsid w:val="004B20A9"/>
    <w:rsid w:val="004B3B1E"/>
    <w:rsid w:val="004B6D0D"/>
    <w:rsid w:val="004D0F76"/>
    <w:rsid w:val="004D347F"/>
    <w:rsid w:val="004D6213"/>
    <w:rsid w:val="004F237F"/>
    <w:rsid w:val="004F5A1F"/>
    <w:rsid w:val="004F6B41"/>
    <w:rsid w:val="00507777"/>
    <w:rsid w:val="00510A50"/>
    <w:rsid w:val="005117A3"/>
    <w:rsid w:val="005124CE"/>
    <w:rsid w:val="00516102"/>
    <w:rsid w:val="00516349"/>
    <w:rsid w:val="00520558"/>
    <w:rsid w:val="00524754"/>
    <w:rsid w:val="00524D35"/>
    <w:rsid w:val="00530235"/>
    <w:rsid w:val="00532D3C"/>
    <w:rsid w:val="00537BB3"/>
    <w:rsid w:val="00546945"/>
    <w:rsid w:val="00547730"/>
    <w:rsid w:val="0055056C"/>
    <w:rsid w:val="00552131"/>
    <w:rsid w:val="0056581C"/>
    <w:rsid w:val="00567F99"/>
    <w:rsid w:val="00571DC1"/>
    <w:rsid w:val="00575BAD"/>
    <w:rsid w:val="005915BC"/>
    <w:rsid w:val="005A08B8"/>
    <w:rsid w:val="005A485E"/>
    <w:rsid w:val="005B01FA"/>
    <w:rsid w:val="005B030E"/>
    <w:rsid w:val="005B12B7"/>
    <w:rsid w:val="005B4017"/>
    <w:rsid w:val="005B46CF"/>
    <w:rsid w:val="005B7EB1"/>
    <w:rsid w:val="005C1743"/>
    <w:rsid w:val="005C24DB"/>
    <w:rsid w:val="005C736E"/>
    <w:rsid w:val="005D06BC"/>
    <w:rsid w:val="005D4934"/>
    <w:rsid w:val="005D57CF"/>
    <w:rsid w:val="005D670F"/>
    <w:rsid w:val="005E09A3"/>
    <w:rsid w:val="005E3FA9"/>
    <w:rsid w:val="005E6224"/>
    <w:rsid w:val="005F2306"/>
    <w:rsid w:val="005F2C56"/>
    <w:rsid w:val="00602255"/>
    <w:rsid w:val="00604272"/>
    <w:rsid w:val="00615564"/>
    <w:rsid w:val="0062368E"/>
    <w:rsid w:val="00626B6A"/>
    <w:rsid w:val="006315FF"/>
    <w:rsid w:val="00632AF5"/>
    <w:rsid w:val="006347A1"/>
    <w:rsid w:val="006424E1"/>
    <w:rsid w:val="00644EEF"/>
    <w:rsid w:val="00647494"/>
    <w:rsid w:val="00652C8F"/>
    <w:rsid w:val="00652F60"/>
    <w:rsid w:val="00653DE7"/>
    <w:rsid w:val="006577CA"/>
    <w:rsid w:val="00664419"/>
    <w:rsid w:val="006655F1"/>
    <w:rsid w:val="006672BD"/>
    <w:rsid w:val="00672468"/>
    <w:rsid w:val="00672C00"/>
    <w:rsid w:val="00673CF9"/>
    <w:rsid w:val="00674A72"/>
    <w:rsid w:val="00677619"/>
    <w:rsid w:val="00685043"/>
    <w:rsid w:val="00685780"/>
    <w:rsid w:val="00690B8B"/>
    <w:rsid w:val="0069207B"/>
    <w:rsid w:val="00695E16"/>
    <w:rsid w:val="006A0818"/>
    <w:rsid w:val="006A3255"/>
    <w:rsid w:val="006A4EA9"/>
    <w:rsid w:val="006B124D"/>
    <w:rsid w:val="006B4859"/>
    <w:rsid w:val="006C0B33"/>
    <w:rsid w:val="006C3746"/>
    <w:rsid w:val="006C3C56"/>
    <w:rsid w:val="006D2EA7"/>
    <w:rsid w:val="006D3A19"/>
    <w:rsid w:val="006D44BB"/>
    <w:rsid w:val="006E182E"/>
    <w:rsid w:val="006F5E88"/>
    <w:rsid w:val="006F6D27"/>
    <w:rsid w:val="007000F7"/>
    <w:rsid w:val="007021F6"/>
    <w:rsid w:val="00713518"/>
    <w:rsid w:val="00730A2C"/>
    <w:rsid w:val="00735750"/>
    <w:rsid w:val="00737265"/>
    <w:rsid w:val="00740E47"/>
    <w:rsid w:val="00742013"/>
    <w:rsid w:val="00751502"/>
    <w:rsid w:val="00754C64"/>
    <w:rsid w:val="007562D6"/>
    <w:rsid w:val="007629CA"/>
    <w:rsid w:val="007662C9"/>
    <w:rsid w:val="00766BDC"/>
    <w:rsid w:val="007700F3"/>
    <w:rsid w:val="007770AD"/>
    <w:rsid w:val="00782E5A"/>
    <w:rsid w:val="007843A7"/>
    <w:rsid w:val="00785D85"/>
    <w:rsid w:val="0078652F"/>
    <w:rsid w:val="007931C5"/>
    <w:rsid w:val="007975CD"/>
    <w:rsid w:val="007A066C"/>
    <w:rsid w:val="007A1557"/>
    <w:rsid w:val="007A32F0"/>
    <w:rsid w:val="007B5233"/>
    <w:rsid w:val="007C0CBA"/>
    <w:rsid w:val="007C3221"/>
    <w:rsid w:val="007D03DE"/>
    <w:rsid w:val="007D3457"/>
    <w:rsid w:val="007D6D4F"/>
    <w:rsid w:val="007E3414"/>
    <w:rsid w:val="007E3B87"/>
    <w:rsid w:val="007E4C68"/>
    <w:rsid w:val="007E7306"/>
    <w:rsid w:val="007F65B6"/>
    <w:rsid w:val="007F6719"/>
    <w:rsid w:val="00801B89"/>
    <w:rsid w:val="00806B80"/>
    <w:rsid w:val="00810A33"/>
    <w:rsid w:val="00812763"/>
    <w:rsid w:val="00813964"/>
    <w:rsid w:val="00822A48"/>
    <w:rsid w:val="00826DD0"/>
    <w:rsid w:val="00831A7C"/>
    <w:rsid w:val="00833A47"/>
    <w:rsid w:val="00837F9A"/>
    <w:rsid w:val="00840640"/>
    <w:rsid w:val="00853B09"/>
    <w:rsid w:val="00856E4C"/>
    <w:rsid w:val="00857A40"/>
    <w:rsid w:val="0086120E"/>
    <w:rsid w:val="00863500"/>
    <w:rsid w:val="00871594"/>
    <w:rsid w:val="008834B9"/>
    <w:rsid w:val="00883820"/>
    <w:rsid w:val="0088706D"/>
    <w:rsid w:val="00891222"/>
    <w:rsid w:val="00892F07"/>
    <w:rsid w:val="00893FF5"/>
    <w:rsid w:val="008A04E4"/>
    <w:rsid w:val="008B3F4F"/>
    <w:rsid w:val="008D0AF4"/>
    <w:rsid w:val="008D6B35"/>
    <w:rsid w:val="008D6EED"/>
    <w:rsid w:val="008E0367"/>
    <w:rsid w:val="008E046C"/>
    <w:rsid w:val="008E74F6"/>
    <w:rsid w:val="008F3EEA"/>
    <w:rsid w:val="008F4B1C"/>
    <w:rsid w:val="008F58D6"/>
    <w:rsid w:val="009066FE"/>
    <w:rsid w:val="00906860"/>
    <w:rsid w:val="00920D2A"/>
    <w:rsid w:val="009240E3"/>
    <w:rsid w:val="00931CC8"/>
    <w:rsid w:val="009321B8"/>
    <w:rsid w:val="009332B2"/>
    <w:rsid w:val="0093416E"/>
    <w:rsid w:val="00936CD3"/>
    <w:rsid w:val="009407D9"/>
    <w:rsid w:val="009411F7"/>
    <w:rsid w:val="00942125"/>
    <w:rsid w:val="00945758"/>
    <w:rsid w:val="00955939"/>
    <w:rsid w:val="00956770"/>
    <w:rsid w:val="0095697E"/>
    <w:rsid w:val="00961E9D"/>
    <w:rsid w:val="00961E9E"/>
    <w:rsid w:val="00971450"/>
    <w:rsid w:val="00976D5B"/>
    <w:rsid w:val="00977260"/>
    <w:rsid w:val="00977469"/>
    <w:rsid w:val="0098233D"/>
    <w:rsid w:val="0098610C"/>
    <w:rsid w:val="009867CB"/>
    <w:rsid w:val="009961AA"/>
    <w:rsid w:val="0099675D"/>
    <w:rsid w:val="009A7041"/>
    <w:rsid w:val="009B1CD6"/>
    <w:rsid w:val="009C457F"/>
    <w:rsid w:val="009D2985"/>
    <w:rsid w:val="009D5359"/>
    <w:rsid w:val="009E0E47"/>
    <w:rsid w:val="009E15D8"/>
    <w:rsid w:val="009E4845"/>
    <w:rsid w:val="009E4D2A"/>
    <w:rsid w:val="009E5C33"/>
    <w:rsid w:val="009F26A4"/>
    <w:rsid w:val="009F5D3F"/>
    <w:rsid w:val="00A11CCC"/>
    <w:rsid w:val="00A15610"/>
    <w:rsid w:val="00A22F6A"/>
    <w:rsid w:val="00A34316"/>
    <w:rsid w:val="00A45140"/>
    <w:rsid w:val="00A46DE2"/>
    <w:rsid w:val="00A51479"/>
    <w:rsid w:val="00A5347A"/>
    <w:rsid w:val="00A55C7A"/>
    <w:rsid w:val="00A55ED0"/>
    <w:rsid w:val="00A61FBF"/>
    <w:rsid w:val="00A66C09"/>
    <w:rsid w:val="00A75794"/>
    <w:rsid w:val="00A82697"/>
    <w:rsid w:val="00A911B9"/>
    <w:rsid w:val="00A92623"/>
    <w:rsid w:val="00A92654"/>
    <w:rsid w:val="00A9643D"/>
    <w:rsid w:val="00AC09E6"/>
    <w:rsid w:val="00AC247B"/>
    <w:rsid w:val="00AC2A6F"/>
    <w:rsid w:val="00AC2B6E"/>
    <w:rsid w:val="00AD4C43"/>
    <w:rsid w:val="00AE22B1"/>
    <w:rsid w:val="00AE59EA"/>
    <w:rsid w:val="00AE73D0"/>
    <w:rsid w:val="00AE7DC9"/>
    <w:rsid w:val="00B069BB"/>
    <w:rsid w:val="00B07153"/>
    <w:rsid w:val="00B074FA"/>
    <w:rsid w:val="00B1604B"/>
    <w:rsid w:val="00B1708B"/>
    <w:rsid w:val="00B17AA8"/>
    <w:rsid w:val="00B206DC"/>
    <w:rsid w:val="00B22E23"/>
    <w:rsid w:val="00B22FBD"/>
    <w:rsid w:val="00B24B42"/>
    <w:rsid w:val="00B26907"/>
    <w:rsid w:val="00B27999"/>
    <w:rsid w:val="00B357DD"/>
    <w:rsid w:val="00B365E5"/>
    <w:rsid w:val="00B373A0"/>
    <w:rsid w:val="00B415C7"/>
    <w:rsid w:val="00B43C2A"/>
    <w:rsid w:val="00B5423F"/>
    <w:rsid w:val="00B6028A"/>
    <w:rsid w:val="00B61714"/>
    <w:rsid w:val="00B71845"/>
    <w:rsid w:val="00B74135"/>
    <w:rsid w:val="00B9341B"/>
    <w:rsid w:val="00BA3078"/>
    <w:rsid w:val="00BA7CDE"/>
    <w:rsid w:val="00BD338F"/>
    <w:rsid w:val="00BD48A6"/>
    <w:rsid w:val="00BE14CA"/>
    <w:rsid w:val="00BE6B34"/>
    <w:rsid w:val="00BF0446"/>
    <w:rsid w:val="00C002C0"/>
    <w:rsid w:val="00C02BA7"/>
    <w:rsid w:val="00C0464C"/>
    <w:rsid w:val="00C05C17"/>
    <w:rsid w:val="00C13ACD"/>
    <w:rsid w:val="00C1449C"/>
    <w:rsid w:val="00C23685"/>
    <w:rsid w:val="00C240BE"/>
    <w:rsid w:val="00C311A8"/>
    <w:rsid w:val="00C3125D"/>
    <w:rsid w:val="00C33E5F"/>
    <w:rsid w:val="00C4490C"/>
    <w:rsid w:val="00C45C0E"/>
    <w:rsid w:val="00C47878"/>
    <w:rsid w:val="00C5123C"/>
    <w:rsid w:val="00C53033"/>
    <w:rsid w:val="00C626E3"/>
    <w:rsid w:val="00C647D7"/>
    <w:rsid w:val="00C66EA5"/>
    <w:rsid w:val="00C76ACA"/>
    <w:rsid w:val="00C95F48"/>
    <w:rsid w:val="00CA39A7"/>
    <w:rsid w:val="00CB4F91"/>
    <w:rsid w:val="00CC21DA"/>
    <w:rsid w:val="00CD3AF9"/>
    <w:rsid w:val="00CF32DA"/>
    <w:rsid w:val="00CF6F35"/>
    <w:rsid w:val="00D04F8E"/>
    <w:rsid w:val="00D057CD"/>
    <w:rsid w:val="00D109FF"/>
    <w:rsid w:val="00D12602"/>
    <w:rsid w:val="00D12E06"/>
    <w:rsid w:val="00D233FF"/>
    <w:rsid w:val="00D307CF"/>
    <w:rsid w:val="00D30DAE"/>
    <w:rsid w:val="00D3290C"/>
    <w:rsid w:val="00D36A0E"/>
    <w:rsid w:val="00D36ADB"/>
    <w:rsid w:val="00D36B8C"/>
    <w:rsid w:val="00D42740"/>
    <w:rsid w:val="00D45790"/>
    <w:rsid w:val="00D45F9F"/>
    <w:rsid w:val="00D466CE"/>
    <w:rsid w:val="00D62D7A"/>
    <w:rsid w:val="00D711A4"/>
    <w:rsid w:val="00D7204B"/>
    <w:rsid w:val="00D74498"/>
    <w:rsid w:val="00D7521F"/>
    <w:rsid w:val="00D76EAD"/>
    <w:rsid w:val="00D77B86"/>
    <w:rsid w:val="00D84381"/>
    <w:rsid w:val="00D8565C"/>
    <w:rsid w:val="00D91281"/>
    <w:rsid w:val="00D94103"/>
    <w:rsid w:val="00DA2B80"/>
    <w:rsid w:val="00DA55D0"/>
    <w:rsid w:val="00DA55D1"/>
    <w:rsid w:val="00DB0F51"/>
    <w:rsid w:val="00DB0FB4"/>
    <w:rsid w:val="00DC068D"/>
    <w:rsid w:val="00DC108F"/>
    <w:rsid w:val="00DC204A"/>
    <w:rsid w:val="00DC5CA8"/>
    <w:rsid w:val="00DD0057"/>
    <w:rsid w:val="00DD37E0"/>
    <w:rsid w:val="00DD4791"/>
    <w:rsid w:val="00DD673F"/>
    <w:rsid w:val="00DD776B"/>
    <w:rsid w:val="00DE23CB"/>
    <w:rsid w:val="00DE44FB"/>
    <w:rsid w:val="00DE5924"/>
    <w:rsid w:val="00DF053D"/>
    <w:rsid w:val="00DF1CC0"/>
    <w:rsid w:val="00DF4451"/>
    <w:rsid w:val="00E006D2"/>
    <w:rsid w:val="00E016C1"/>
    <w:rsid w:val="00E10048"/>
    <w:rsid w:val="00E10A20"/>
    <w:rsid w:val="00E11F99"/>
    <w:rsid w:val="00E12E40"/>
    <w:rsid w:val="00E14EEB"/>
    <w:rsid w:val="00E151A7"/>
    <w:rsid w:val="00E20846"/>
    <w:rsid w:val="00E30621"/>
    <w:rsid w:val="00E319B4"/>
    <w:rsid w:val="00E36AF6"/>
    <w:rsid w:val="00E434B4"/>
    <w:rsid w:val="00E4434A"/>
    <w:rsid w:val="00E45624"/>
    <w:rsid w:val="00E539EF"/>
    <w:rsid w:val="00E564BC"/>
    <w:rsid w:val="00E568A6"/>
    <w:rsid w:val="00E657C5"/>
    <w:rsid w:val="00E7074E"/>
    <w:rsid w:val="00E72149"/>
    <w:rsid w:val="00E74E4E"/>
    <w:rsid w:val="00E84BB1"/>
    <w:rsid w:val="00EA4F64"/>
    <w:rsid w:val="00EB25AB"/>
    <w:rsid w:val="00EB2DF8"/>
    <w:rsid w:val="00EB32D1"/>
    <w:rsid w:val="00EB5477"/>
    <w:rsid w:val="00EC1A06"/>
    <w:rsid w:val="00EC2245"/>
    <w:rsid w:val="00EC31EA"/>
    <w:rsid w:val="00ED0022"/>
    <w:rsid w:val="00ED004C"/>
    <w:rsid w:val="00ED1DA1"/>
    <w:rsid w:val="00ED4BBD"/>
    <w:rsid w:val="00ED5F5F"/>
    <w:rsid w:val="00EE0324"/>
    <w:rsid w:val="00EE25FC"/>
    <w:rsid w:val="00EE4686"/>
    <w:rsid w:val="00EE48BD"/>
    <w:rsid w:val="00EF00C9"/>
    <w:rsid w:val="00EF192D"/>
    <w:rsid w:val="00EF2847"/>
    <w:rsid w:val="00EF5EB8"/>
    <w:rsid w:val="00F00520"/>
    <w:rsid w:val="00F00B05"/>
    <w:rsid w:val="00F01137"/>
    <w:rsid w:val="00F05206"/>
    <w:rsid w:val="00F10CE0"/>
    <w:rsid w:val="00F16A80"/>
    <w:rsid w:val="00F23706"/>
    <w:rsid w:val="00F23B47"/>
    <w:rsid w:val="00F24B1E"/>
    <w:rsid w:val="00F25E06"/>
    <w:rsid w:val="00F26FF8"/>
    <w:rsid w:val="00F33174"/>
    <w:rsid w:val="00F34259"/>
    <w:rsid w:val="00F365AA"/>
    <w:rsid w:val="00F4244C"/>
    <w:rsid w:val="00F42A41"/>
    <w:rsid w:val="00F42B8E"/>
    <w:rsid w:val="00F45D79"/>
    <w:rsid w:val="00F5075A"/>
    <w:rsid w:val="00F51542"/>
    <w:rsid w:val="00F54712"/>
    <w:rsid w:val="00F60621"/>
    <w:rsid w:val="00F60F9F"/>
    <w:rsid w:val="00F73FF6"/>
    <w:rsid w:val="00F74D34"/>
    <w:rsid w:val="00F75D23"/>
    <w:rsid w:val="00F875E6"/>
    <w:rsid w:val="00F908F9"/>
    <w:rsid w:val="00F91DD6"/>
    <w:rsid w:val="00F946D2"/>
    <w:rsid w:val="00F96876"/>
    <w:rsid w:val="00FA58BA"/>
    <w:rsid w:val="00FB0A60"/>
    <w:rsid w:val="00FB3B24"/>
    <w:rsid w:val="00FB606C"/>
    <w:rsid w:val="00FC2FAF"/>
    <w:rsid w:val="00FC5057"/>
    <w:rsid w:val="00FC7E78"/>
    <w:rsid w:val="00FC7EAB"/>
    <w:rsid w:val="00FD21B5"/>
    <w:rsid w:val="00FD353C"/>
    <w:rsid w:val="00FD4B9F"/>
    <w:rsid w:val="00FD51A1"/>
    <w:rsid w:val="00FE31E0"/>
    <w:rsid w:val="00FE7E59"/>
    <w:rsid w:val="00FF0127"/>
    <w:rsid w:val="04B3368F"/>
    <w:rsid w:val="0848F619"/>
    <w:rsid w:val="1004C5CD"/>
    <w:rsid w:val="1014B905"/>
    <w:rsid w:val="105136AF"/>
    <w:rsid w:val="1479B09F"/>
    <w:rsid w:val="178B933B"/>
    <w:rsid w:val="189CFB73"/>
    <w:rsid w:val="1C76651F"/>
    <w:rsid w:val="21451403"/>
    <w:rsid w:val="21DC21A5"/>
    <w:rsid w:val="27158874"/>
    <w:rsid w:val="2987CD03"/>
    <w:rsid w:val="2AF0936C"/>
    <w:rsid w:val="2B1E33B0"/>
    <w:rsid w:val="2FB207E1"/>
    <w:rsid w:val="32C93C46"/>
    <w:rsid w:val="34C5F297"/>
    <w:rsid w:val="36DDBCF5"/>
    <w:rsid w:val="38079025"/>
    <w:rsid w:val="38502B59"/>
    <w:rsid w:val="398A0A87"/>
    <w:rsid w:val="39E903DD"/>
    <w:rsid w:val="40EDB7F8"/>
    <w:rsid w:val="41FC729D"/>
    <w:rsid w:val="439DA9B8"/>
    <w:rsid w:val="4C7CF10A"/>
    <w:rsid w:val="4DA6C0A6"/>
    <w:rsid w:val="4EC1DC45"/>
    <w:rsid w:val="51233833"/>
    <w:rsid w:val="516AE616"/>
    <w:rsid w:val="53C95181"/>
    <w:rsid w:val="564008B2"/>
    <w:rsid w:val="573AE630"/>
    <w:rsid w:val="57D0A51A"/>
    <w:rsid w:val="594449D6"/>
    <w:rsid w:val="59935B92"/>
    <w:rsid w:val="5DB0D4DA"/>
    <w:rsid w:val="6136C72F"/>
    <w:rsid w:val="62E23393"/>
    <w:rsid w:val="63FDCED1"/>
    <w:rsid w:val="6459EA12"/>
    <w:rsid w:val="64C4DF1A"/>
    <w:rsid w:val="66934F4D"/>
    <w:rsid w:val="671B1AF5"/>
    <w:rsid w:val="69ED0993"/>
    <w:rsid w:val="6C989DAE"/>
    <w:rsid w:val="6D1AE80E"/>
    <w:rsid w:val="6F1FFCE3"/>
    <w:rsid w:val="6FCABDF4"/>
    <w:rsid w:val="7024440E"/>
    <w:rsid w:val="76999906"/>
    <w:rsid w:val="77879742"/>
    <w:rsid w:val="78561B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C3D5F"/>
  <w15:chartTrackingRefBased/>
  <w15:docId w15:val="{289A0465-FD63-4F0E-BEF6-45E15A48F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4EF"/>
    <w:pPr>
      <w:spacing w:after="200" w:line="276" w:lineRule="auto"/>
    </w:pPr>
    <w:rPr>
      <w:sz w:val="22"/>
      <w:szCs w:val="22"/>
      <w:lang w:eastAsia="en-US"/>
    </w:rPr>
  </w:style>
  <w:style w:type="paragraph" w:styleId="Heading3">
    <w:name w:val="heading 3"/>
    <w:basedOn w:val="Normal"/>
    <w:next w:val="Normal"/>
    <w:link w:val="Heading3Char"/>
    <w:uiPriority w:val="9"/>
    <w:unhideWhenUsed/>
    <w:qFormat/>
    <w:rsid w:val="007D03DE"/>
    <w:pPr>
      <w:keepNext/>
      <w:keepLines/>
      <w:spacing w:before="40" w:after="0" w:line="259" w:lineRule="auto"/>
      <w:outlineLvl w:val="2"/>
    </w:pPr>
    <w:rPr>
      <w:rFonts w:asciiTheme="majorHAnsi" w:eastAsiaTheme="majorEastAsia" w:hAnsiTheme="majorHAnsi" w:cstheme="majorBidi"/>
      <w:color w:val="1F3763" w:themeColor="accent1" w:themeShade="7F"/>
      <w:sz w:val="24"/>
      <w:szCs w:val="24"/>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06860"/>
    <w:rPr>
      <w:color w:val="0000FF"/>
      <w:u w:val="single"/>
    </w:rPr>
  </w:style>
  <w:style w:type="paragraph" w:styleId="ListParagraph">
    <w:name w:val="List Paragraph"/>
    <w:aliases w:val="List Paragraph (numbered (a)),List Paragraph à moi,bullets,action points,Bullet List,FooterText,Colorful List Accent 1,numbered,Paragraphe de liste1,列出段落,列出段落1,Bulletr List Paragraph,List Paragraph2,List Paragraph21,Párrafo de lista1"/>
    <w:basedOn w:val="Normal"/>
    <w:link w:val="ListParagraphChar"/>
    <w:uiPriority w:val="34"/>
    <w:qFormat/>
    <w:rsid w:val="00DC068D"/>
    <w:pPr>
      <w:ind w:left="720"/>
      <w:contextualSpacing/>
    </w:pPr>
  </w:style>
  <w:style w:type="paragraph" w:customStyle="1" w:styleId="ListCharacters">
    <w:name w:val="List Characters"/>
    <w:basedOn w:val="Normal"/>
    <w:rsid w:val="000668C5"/>
    <w:pPr>
      <w:tabs>
        <w:tab w:val="num" w:pos="567"/>
        <w:tab w:val="left" w:pos="992"/>
      </w:tabs>
      <w:spacing w:before="120" w:after="120" w:line="260" w:lineRule="atLeast"/>
      <w:ind w:left="567" w:hanging="425"/>
    </w:pPr>
    <w:rPr>
      <w:rFonts w:ascii="Arial" w:eastAsia="Times New Roman" w:hAnsi="Arial" w:cs="Times New Roman"/>
      <w:sz w:val="20"/>
      <w:szCs w:val="24"/>
      <w:lang w:val="en-GB"/>
    </w:rPr>
  </w:style>
  <w:style w:type="paragraph" w:styleId="BalloonText">
    <w:name w:val="Balloon Text"/>
    <w:basedOn w:val="Normal"/>
    <w:link w:val="BalloonTextChar"/>
    <w:uiPriority w:val="99"/>
    <w:semiHidden/>
    <w:unhideWhenUsed/>
    <w:rsid w:val="00BF0446"/>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BF0446"/>
    <w:rPr>
      <w:rFonts w:ascii="Tahoma" w:eastAsia="Calibri" w:hAnsi="Tahoma" w:cs="Tahoma"/>
      <w:sz w:val="16"/>
      <w:szCs w:val="16"/>
    </w:rPr>
  </w:style>
  <w:style w:type="character" w:styleId="CommentReference">
    <w:name w:val="annotation reference"/>
    <w:uiPriority w:val="99"/>
    <w:semiHidden/>
    <w:unhideWhenUsed/>
    <w:rsid w:val="00BF0446"/>
    <w:rPr>
      <w:sz w:val="16"/>
      <w:szCs w:val="16"/>
    </w:rPr>
  </w:style>
  <w:style w:type="paragraph" w:styleId="CommentText">
    <w:name w:val="annotation text"/>
    <w:basedOn w:val="Normal"/>
    <w:link w:val="CommentTextChar"/>
    <w:uiPriority w:val="99"/>
    <w:unhideWhenUsed/>
    <w:rsid w:val="00BF0446"/>
    <w:pPr>
      <w:spacing w:line="240" w:lineRule="auto"/>
    </w:pPr>
    <w:rPr>
      <w:rFonts w:cs="Times New Roman"/>
      <w:sz w:val="20"/>
      <w:szCs w:val="20"/>
      <w:lang w:val="x-none" w:eastAsia="x-none"/>
    </w:rPr>
  </w:style>
  <w:style w:type="character" w:customStyle="1" w:styleId="CommentTextChar">
    <w:name w:val="Comment Text Char"/>
    <w:link w:val="CommentText"/>
    <w:uiPriority w:val="99"/>
    <w:rsid w:val="00BF0446"/>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BF0446"/>
    <w:rPr>
      <w:b/>
      <w:bCs/>
    </w:rPr>
  </w:style>
  <w:style w:type="character" w:customStyle="1" w:styleId="CommentSubjectChar">
    <w:name w:val="Comment Subject Char"/>
    <w:link w:val="CommentSubject"/>
    <w:uiPriority w:val="99"/>
    <w:semiHidden/>
    <w:rsid w:val="00BF0446"/>
    <w:rPr>
      <w:rFonts w:ascii="Calibri" w:eastAsia="Calibri" w:hAnsi="Calibri" w:cs="Arial"/>
      <w:b/>
      <w:bCs/>
      <w:sz w:val="20"/>
      <w:szCs w:val="20"/>
    </w:rPr>
  </w:style>
  <w:style w:type="character" w:styleId="IntenseEmphasis">
    <w:name w:val="Intense Emphasis"/>
    <w:uiPriority w:val="21"/>
    <w:qFormat/>
    <w:rsid w:val="00AD4C43"/>
    <w:rPr>
      <w:b/>
      <w:bCs/>
      <w:i/>
      <w:iCs/>
      <w:color w:val="4F81BD"/>
    </w:rPr>
  </w:style>
  <w:style w:type="paragraph" w:styleId="FootnoteText">
    <w:name w:val="footnote text"/>
    <w:basedOn w:val="Normal"/>
    <w:link w:val="FootnoteTextChar"/>
    <w:uiPriority w:val="99"/>
    <w:semiHidden/>
    <w:unhideWhenUsed/>
    <w:rsid w:val="00FA58BA"/>
    <w:rPr>
      <w:sz w:val="20"/>
      <w:szCs w:val="20"/>
    </w:rPr>
  </w:style>
  <w:style w:type="character" w:customStyle="1" w:styleId="FootnoteTextChar">
    <w:name w:val="Footnote Text Char"/>
    <w:basedOn w:val="DefaultParagraphFont"/>
    <w:link w:val="FootnoteText"/>
    <w:uiPriority w:val="99"/>
    <w:semiHidden/>
    <w:rsid w:val="00FA58BA"/>
  </w:style>
  <w:style w:type="character" w:styleId="FootnoteReference">
    <w:name w:val="footnote reference"/>
    <w:aliases w:val="ftref,16 Point,Superscript 6 Point,BVI fnr,BVI fnr Car Car,BVI fnr Car,BVI fnr Car Car Car Car,Char Char1 Char Char Char Char1 Char Char Char Char Char Char Char Char Char Char Char Char (文字) Char Char Char Char Char,Carattere Char1"/>
    <w:link w:val="CharChar1CharCharCharChar1CharCharCharCharCharCharCharCharCharCharCharCharCharCharCharChar"/>
    <w:uiPriority w:val="99"/>
    <w:unhideWhenUsed/>
    <w:rsid w:val="00FA58BA"/>
    <w:rPr>
      <w:vertAlign w:val="superscript"/>
    </w:rPr>
  </w:style>
  <w:style w:type="paragraph" w:customStyle="1" w:styleId="ochacontenttext">
    <w:name w:val="ocha_content_text"/>
    <w:uiPriority w:val="99"/>
    <w:rsid w:val="00FA58BA"/>
    <w:pPr>
      <w:spacing w:after="100"/>
    </w:pPr>
    <w:rPr>
      <w:rFonts w:ascii="Arial" w:eastAsia="PMingLiU" w:hAnsi="Arial" w:cs="Times New Roman"/>
      <w:color w:val="404040"/>
      <w:szCs w:val="24"/>
      <w:lang w:eastAsia="zh-TW"/>
    </w:rPr>
  </w:style>
  <w:style w:type="paragraph" w:customStyle="1" w:styleId="Char">
    <w:name w:val="Char"/>
    <w:basedOn w:val="Normal"/>
    <w:rsid w:val="000A1787"/>
    <w:pPr>
      <w:spacing w:before="120" w:after="160" w:line="240" w:lineRule="exact"/>
    </w:pPr>
    <w:rPr>
      <w:rFonts w:ascii="Verdana" w:eastAsia="Times New Roman" w:hAnsi="Verdana"/>
      <w:sz w:val="20"/>
      <w:szCs w:val="20"/>
    </w:rPr>
  </w:style>
  <w:style w:type="paragraph" w:styleId="Revision">
    <w:name w:val="Revision"/>
    <w:hidden/>
    <w:uiPriority w:val="99"/>
    <w:semiHidden/>
    <w:rsid w:val="00433DE5"/>
    <w:rPr>
      <w:sz w:val="22"/>
      <w:szCs w:val="22"/>
      <w:lang w:eastAsia="en-US"/>
    </w:rPr>
  </w:style>
  <w:style w:type="paragraph" w:styleId="Header">
    <w:name w:val="header"/>
    <w:basedOn w:val="Normal"/>
    <w:link w:val="HeaderChar"/>
    <w:uiPriority w:val="99"/>
    <w:unhideWhenUsed/>
    <w:rsid w:val="007562D6"/>
    <w:pPr>
      <w:tabs>
        <w:tab w:val="center" w:pos="4680"/>
        <w:tab w:val="right" w:pos="9360"/>
      </w:tabs>
    </w:pPr>
    <w:rPr>
      <w:rFonts w:cs="Times New Roman"/>
      <w:lang w:val="x-none" w:eastAsia="x-none"/>
    </w:rPr>
  </w:style>
  <w:style w:type="character" w:customStyle="1" w:styleId="HeaderChar">
    <w:name w:val="Header Char"/>
    <w:link w:val="Header"/>
    <w:uiPriority w:val="99"/>
    <w:rsid w:val="007562D6"/>
    <w:rPr>
      <w:sz w:val="22"/>
      <w:szCs w:val="22"/>
    </w:rPr>
  </w:style>
  <w:style w:type="paragraph" w:styleId="Footer">
    <w:name w:val="footer"/>
    <w:basedOn w:val="Normal"/>
    <w:link w:val="FooterChar"/>
    <w:uiPriority w:val="99"/>
    <w:unhideWhenUsed/>
    <w:rsid w:val="007562D6"/>
    <w:pPr>
      <w:tabs>
        <w:tab w:val="center" w:pos="4680"/>
        <w:tab w:val="right" w:pos="9360"/>
      </w:tabs>
    </w:pPr>
    <w:rPr>
      <w:rFonts w:cs="Times New Roman"/>
      <w:lang w:val="x-none" w:eastAsia="x-none"/>
    </w:rPr>
  </w:style>
  <w:style w:type="character" w:customStyle="1" w:styleId="FooterChar">
    <w:name w:val="Footer Char"/>
    <w:link w:val="Footer"/>
    <w:uiPriority w:val="99"/>
    <w:rsid w:val="007562D6"/>
    <w:rPr>
      <w:sz w:val="22"/>
      <w:szCs w:val="22"/>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uiPriority w:val="99"/>
    <w:rsid w:val="003F3331"/>
    <w:pPr>
      <w:spacing w:after="160" w:line="240" w:lineRule="exact"/>
    </w:pPr>
    <w:rPr>
      <w:rFonts w:cs="Times New Roman"/>
      <w:sz w:val="20"/>
      <w:szCs w:val="20"/>
      <w:vertAlign w:val="superscript"/>
      <w:lang w:val="x-none" w:eastAsia="x-none"/>
    </w:rPr>
  </w:style>
  <w:style w:type="character" w:styleId="FollowedHyperlink">
    <w:name w:val="FollowedHyperlink"/>
    <w:uiPriority w:val="99"/>
    <w:semiHidden/>
    <w:unhideWhenUsed/>
    <w:rsid w:val="00D94103"/>
    <w:rPr>
      <w:color w:val="954F72"/>
      <w:u w:val="single"/>
    </w:rPr>
  </w:style>
  <w:style w:type="table" w:styleId="TableGrid">
    <w:name w:val="Table Grid"/>
    <w:basedOn w:val="TableNormal"/>
    <w:uiPriority w:val="59"/>
    <w:rsid w:val="00DE2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641FA"/>
    <w:rPr>
      <w:color w:val="605E5C"/>
      <w:shd w:val="clear" w:color="auto" w:fill="E1DFDD"/>
    </w:rPr>
  </w:style>
  <w:style w:type="character" w:customStyle="1" w:styleId="ListParagraphChar">
    <w:name w:val="List Paragraph Char"/>
    <w:aliases w:val="List Paragraph (numbered (a)) Char,List Paragraph à moi Char,bullets Char,action points Char,Bullet List Char,FooterText Char,Colorful List Accent 1 Char,numbered Char,Paragraphe de liste1 Char,列出段落 Char,列出段落1 Char"/>
    <w:basedOn w:val="DefaultParagraphFont"/>
    <w:link w:val="ListParagraph"/>
    <w:uiPriority w:val="34"/>
    <w:locked/>
    <w:rsid w:val="00402C66"/>
    <w:rPr>
      <w:sz w:val="22"/>
      <w:szCs w:val="22"/>
      <w:lang w:eastAsia="en-US"/>
    </w:rPr>
  </w:style>
  <w:style w:type="paragraph" w:styleId="EndnoteText">
    <w:name w:val="endnote text"/>
    <w:basedOn w:val="Normal"/>
    <w:link w:val="EndnoteTextChar"/>
    <w:uiPriority w:val="99"/>
    <w:semiHidden/>
    <w:unhideWhenUsed/>
    <w:rsid w:val="007E4C6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4C68"/>
    <w:rPr>
      <w:lang w:eastAsia="en-US"/>
    </w:rPr>
  </w:style>
  <w:style w:type="character" w:styleId="EndnoteReference">
    <w:name w:val="endnote reference"/>
    <w:basedOn w:val="DefaultParagraphFont"/>
    <w:uiPriority w:val="99"/>
    <w:semiHidden/>
    <w:unhideWhenUsed/>
    <w:rsid w:val="007E4C68"/>
    <w:rPr>
      <w:vertAlign w:val="superscript"/>
    </w:rPr>
  </w:style>
  <w:style w:type="character" w:customStyle="1" w:styleId="UnresolvedMention2">
    <w:name w:val="Unresolved Mention2"/>
    <w:basedOn w:val="DefaultParagraphFont"/>
    <w:uiPriority w:val="99"/>
    <w:semiHidden/>
    <w:unhideWhenUsed/>
    <w:rsid w:val="007E4C68"/>
    <w:rPr>
      <w:color w:val="605E5C"/>
      <w:shd w:val="clear" w:color="auto" w:fill="E1DFDD"/>
    </w:rPr>
  </w:style>
  <w:style w:type="character" w:customStyle="1" w:styleId="Heading3Char">
    <w:name w:val="Heading 3 Char"/>
    <w:basedOn w:val="DefaultParagraphFont"/>
    <w:link w:val="Heading3"/>
    <w:uiPriority w:val="9"/>
    <w:rsid w:val="007D03DE"/>
    <w:rPr>
      <w:rFonts w:asciiTheme="majorHAnsi" w:eastAsiaTheme="majorEastAsia" w:hAnsiTheme="majorHAnsi" w:cstheme="majorBidi"/>
      <w:color w:val="1F3763" w:themeColor="accent1" w:themeShade="7F"/>
      <w:sz w:val="24"/>
      <w:szCs w:val="24"/>
      <w:lang w:val="en-IE" w:eastAsia="en-US"/>
    </w:rPr>
  </w:style>
  <w:style w:type="paragraph" w:styleId="NoSpacing">
    <w:name w:val="No Spacing"/>
    <w:uiPriority w:val="1"/>
    <w:qFormat/>
    <w:rsid w:val="000D46FF"/>
    <w:rPr>
      <w:rFonts w:asciiTheme="minorHAnsi" w:eastAsiaTheme="minorEastAsia" w:hAnsiTheme="minorHAnsi" w:cstheme="minorBidi"/>
      <w:sz w:val="22"/>
      <w:szCs w:val="22"/>
      <w:lang w:val="en-GB" w:eastAsia="zh-CN"/>
    </w:rPr>
  </w:style>
  <w:style w:type="character" w:customStyle="1" w:styleId="ui-provider">
    <w:name w:val="ui-provider"/>
    <w:basedOn w:val="DefaultParagraphFont"/>
    <w:rsid w:val="00E11F99"/>
  </w:style>
  <w:style w:type="paragraph" w:styleId="NormalWeb">
    <w:name w:val="Normal (Web)"/>
    <w:basedOn w:val="Normal"/>
    <w:uiPriority w:val="99"/>
    <w:unhideWhenUsed/>
    <w:rsid w:val="00E11F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032285">
      <w:bodyDiv w:val="1"/>
      <w:marLeft w:val="0"/>
      <w:marRight w:val="0"/>
      <w:marTop w:val="0"/>
      <w:marBottom w:val="0"/>
      <w:divBdr>
        <w:top w:val="none" w:sz="0" w:space="0" w:color="auto"/>
        <w:left w:val="none" w:sz="0" w:space="0" w:color="auto"/>
        <w:bottom w:val="none" w:sz="0" w:space="0" w:color="auto"/>
        <w:right w:val="none" w:sz="0" w:space="0" w:color="auto"/>
      </w:divBdr>
    </w:div>
    <w:div w:id="573314921">
      <w:bodyDiv w:val="1"/>
      <w:marLeft w:val="0"/>
      <w:marRight w:val="0"/>
      <w:marTop w:val="0"/>
      <w:marBottom w:val="0"/>
      <w:divBdr>
        <w:top w:val="none" w:sz="0" w:space="0" w:color="auto"/>
        <w:left w:val="none" w:sz="0" w:space="0" w:color="auto"/>
        <w:bottom w:val="none" w:sz="0" w:space="0" w:color="auto"/>
        <w:right w:val="none" w:sz="0" w:space="0" w:color="auto"/>
      </w:divBdr>
    </w:div>
    <w:div w:id="799879224">
      <w:bodyDiv w:val="1"/>
      <w:marLeft w:val="0"/>
      <w:marRight w:val="0"/>
      <w:marTop w:val="0"/>
      <w:marBottom w:val="0"/>
      <w:divBdr>
        <w:top w:val="none" w:sz="0" w:space="0" w:color="auto"/>
        <w:left w:val="none" w:sz="0" w:space="0" w:color="auto"/>
        <w:bottom w:val="none" w:sz="0" w:space="0" w:color="auto"/>
        <w:right w:val="none" w:sz="0" w:space="0" w:color="auto"/>
      </w:divBdr>
    </w:div>
    <w:div w:id="1284380404">
      <w:bodyDiv w:val="1"/>
      <w:marLeft w:val="0"/>
      <w:marRight w:val="0"/>
      <w:marTop w:val="0"/>
      <w:marBottom w:val="0"/>
      <w:divBdr>
        <w:top w:val="none" w:sz="0" w:space="0" w:color="auto"/>
        <w:left w:val="none" w:sz="0" w:space="0" w:color="auto"/>
        <w:bottom w:val="none" w:sz="0" w:space="0" w:color="auto"/>
        <w:right w:val="none" w:sz="0" w:space="0" w:color="auto"/>
      </w:divBdr>
    </w:div>
    <w:div w:id="1425371787">
      <w:bodyDiv w:val="1"/>
      <w:marLeft w:val="0"/>
      <w:marRight w:val="0"/>
      <w:marTop w:val="0"/>
      <w:marBottom w:val="0"/>
      <w:divBdr>
        <w:top w:val="none" w:sz="0" w:space="0" w:color="auto"/>
        <w:left w:val="none" w:sz="0" w:space="0" w:color="auto"/>
        <w:bottom w:val="none" w:sz="0" w:space="0" w:color="auto"/>
        <w:right w:val="none" w:sz="0" w:space="0" w:color="auto"/>
      </w:divBdr>
      <w:divsChild>
        <w:div w:id="2025815595">
          <w:marLeft w:val="0"/>
          <w:marRight w:val="0"/>
          <w:marTop w:val="0"/>
          <w:marBottom w:val="0"/>
          <w:divBdr>
            <w:top w:val="none" w:sz="0" w:space="0" w:color="auto"/>
            <w:left w:val="none" w:sz="0" w:space="0" w:color="auto"/>
            <w:bottom w:val="none" w:sz="0" w:space="0" w:color="auto"/>
            <w:right w:val="none" w:sz="0" w:space="0" w:color="auto"/>
          </w:divBdr>
        </w:div>
      </w:divsChild>
    </w:div>
    <w:div w:id="1500584573">
      <w:bodyDiv w:val="1"/>
      <w:marLeft w:val="0"/>
      <w:marRight w:val="0"/>
      <w:marTop w:val="0"/>
      <w:marBottom w:val="0"/>
      <w:divBdr>
        <w:top w:val="none" w:sz="0" w:space="0" w:color="auto"/>
        <w:left w:val="none" w:sz="0" w:space="0" w:color="auto"/>
        <w:bottom w:val="none" w:sz="0" w:space="0" w:color="auto"/>
        <w:right w:val="none" w:sz="0" w:space="0" w:color="auto"/>
      </w:divBdr>
    </w:div>
    <w:div w:id="1776245104">
      <w:bodyDiv w:val="1"/>
      <w:marLeft w:val="0"/>
      <w:marRight w:val="0"/>
      <w:marTop w:val="0"/>
      <w:marBottom w:val="0"/>
      <w:divBdr>
        <w:top w:val="none" w:sz="0" w:space="0" w:color="auto"/>
        <w:left w:val="none" w:sz="0" w:space="0" w:color="auto"/>
        <w:bottom w:val="none" w:sz="0" w:space="0" w:color="auto"/>
        <w:right w:val="none" w:sz="0" w:space="0" w:color="auto"/>
      </w:divBdr>
    </w:div>
    <w:div w:id="1801801148">
      <w:bodyDiv w:val="1"/>
      <w:marLeft w:val="0"/>
      <w:marRight w:val="0"/>
      <w:marTop w:val="0"/>
      <w:marBottom w:val="0"/>
      <w:divBdr>
        <w:top w:val="none" w:sz="0" w:space="0" w:color="auto"/>
        <w:left w:val="none" w:sz="0" w:space="0" w:color="auto"/>
        <w:bottom w:val="none" w:sz="0" w:space="0" w:color="auto"/>
        <w:right w:val="none" w:sz="0" w:space="0" w:color="auto"/>
      </w:divBdr>
    </w:div>
    <w:div w:id="1817799303">
      <w:bodyDiv w:val="1"/>
      <w:marLeft w:val="0"/>
      <w:marRight w:val="0"/>
      <w:marTop w:val="0"/>
      <w:marBottom w:val="0"/>
      <w:divBdr>
        <w:top w:val="none" w:sz="0" w:space="0" w:color="auto"/>
        <w:left w:val="none" w:sz="0" w:space="0" w:color="auto"/>
        <w:bottom w:val="none" w:sz="0" w:space="0" w:color="auto"/>
        <w:right w:val="none" w:sz="0" w:space="0" w:color="auto"/>
      </w:divBdr>
    </w:div>
    <w:div w:id="2020037736">
      <w:bodyDiv w:val="1"/>
      <w:marLeft w:val="0"/>
      <w:marRight w:val="0"/>
      <w:marTop w:val="0"/>
      <w:marBottom w:val="0"/>
      <w:divBdr>
        <w:top w:val="none" w:sz="0" w:space="0" w:color="auto"/>
        <w:left w:val="none" w:sz="0" w:space="0" w:color="auto"/>
        <w:bottom w:val="none" w:sz="0" w:space="0" w:color="auto"/>
        <w:right w:val="none" w:sz="0" w:space="0" w:color="auto"/>
      </w:divBdr>
    </w:div>
    <w:div w:id="208032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hanad.aldirawi1@un.org" TargetMode="External"/><Relationship Id="rId18" Type="http://schemas.openxmlformats.org/officeDocument/2006/relationships/hyperlink" Target="mailto:abukubi@un.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moore23@un.org" TargetMode="External"/><Relationship Id="rId7" Type="http://schemas.openxmlformats.org/officeDocument/2006/relationships/settings" Target="settings.xml"/><Relationship Id="rId12" Type="http://schemas.openxmlformats.org/officeDocument/2006/relationships/hyperlink" Target="mailto:qaimary@un.org" TargetMode="External"/><Relationship Id="rId17" Type="http://schemas.openxmlformats.org/officeDocument/2006/relationships/hyperlink" Target="mailto:mohanad.aldirawi1@un.or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qaimary@un.org" TargetMode="External"/><Relationship Id="rId20" Type="http://schemas.openxmlformats.org/officeDocument/2006/relationships/hyperlink" Target="mailto:magosti@unicef.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astasia.gorbatova@un.org"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nastasia.gorbatova@un.org" TargetMode="External"/><Relationship Id="rId23" Type="http://schemas.openxmlformats.org/officeDocument/2006/relationships/hyperlink" Target="mailto:anastasia.gorbatova@un.org" TargetMode="External"/><Relationship Id="rId10" Type="http://schemas.openxmlformats.org/officeDocument/2006/relationships/endnotes" Target="endnotes.xml"/><Relationship Id="rId19" Type="http://schemas.openxmlformats.org/officeDocument/2006/relationships/hyperlink" Target="mailto:connie.pedersen@un.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bukubi@un.org" TargetMode="External"/><Relationship Id="rId22" Type="http://schemas.openxmlformats.org/officeDocument/2006/relationships/hyperlink" Target="mailto:moore23@un.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15BA164F95E146A5A07FC8A908877B" ma:contentTypeVersion="23" ma:contentTypeDescription="Create a new document." ma:contentTypeScope="" ma:versionID="a861e1fb2ea064adc8a4a580958b4ed1">
  <xsd:schema xmlns:xsd="http://www.w3.org/2001/XMLSchema" xmlns:xs="http://www.w3.org/2001/XMLSchema" xmlns:p="http://schemas.microsoft.com/office/2006/metadata/properties" xmlns:ns2="10b61f64-237f-4d92-994a-49604e835753" xmlns:ns3="5b490dcf-2fac-4ad2-a10a-6d1a57a89767" targetNamespace="http://schemas.microsoft.com/office/2006/metadata/properties" ma:root="true" ma:fieldsID="c018c40c88906eae1d4c690300956e1d" ns2:_="" ns3:_="">
    <xsd:import namespace="10b61f64-237f-4d92-994a-49604e835753"/>
    <xsd:import namespace="5b490dcf-2fac-4ad2-a10a-6d1a57a897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61f64-237f-4d92-994a-49604e83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490dcf-2fac-4ad2-a10a-6d1a57a897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BCC6E9-D781-49EC-AF6C-F73F6F06601F}">
  <ds:schemaRefs>
    <ds:schemaRef ds:uri="http://schemas.openxmlformats.org/officeDocument/2006/bibliography"/>
  </ds:schemaRefs>
</ds:datastoreItem>
</file>

<file path=customXml/itemProps2.xml><?xml version="1.0" encoding="utf-8"?>
<ds:datastoreItem xmlns:ds="http://schemas.openxmlformats.org/officeDocument/2006/customXml" ds:itemID="{DF77785B-3D26-4159-8D20-844E1A1CB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61f64-237f-4d92-994a-49604e835753"/>
    <ds:schemaRef ds:uri="5b490dcf-2fac-4ad2-a10a-6d1a57a89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723889-6413-4F1F-A2F2-F00978043F4D}">
  <ds:schemaRefs>
    <ds:schemaRef ds:uri="http://schemas.microsoft.com/sharepoint/v3/contenttype/forms"/>
  </ds:schemaRefs>
</ds:datastoreItem>
</file>

<file path=customXml/itemProps4.xml><?xml version="1.0" encoding="utf-8"?>
<ds:datastoreItem xmlns:ds="http://schemas.openxmlformats.org/officeDocument/2006/customXml" ds:itemID="{B9BD2EDC-506F-47D0-87A7-406E1AED89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2639</Words>
  <Characters>15043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CHAPEAU SELECTION CRITERIA FOR PROJECTS TO BE INCLUDED IN THE STRATEGIC RESPONSE PLAN (SRP) 2015</vt:lpstr>
    </vt:vector>
  </TitlesOfParts>
  <Company>HP</Company>
  <LinksUpToDate>false</LinksUpToDate>
  <CharactersWithSpaces>17647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CHAPEAU SELECTION CRITERIA FOR PROJECTS TO BE INCLUDED IN THE STRATEGIC RESPONSE PLAN (SRP) 2015</dc:title>
  <dc:subject/>
  <dc:creator>moore23@un.org</dc:creator>
  <cp:keywords/>
  <dc:description/>
  <cp:lastModifiedBy>Alicia Moore</cp:lastModifiedBy>
  <cp:revision>2</cp:revision>
  <cp:lastPrinted>2016-10-11T21:12:00Z</cp:lastPrinted>
  <dcterms:created xsi:type="dcterms:W3CDTF">2021-09-25T09:17:00Z</dcterms:created>
  <dcterms:modified xsi:type="dcterms:W3CDTF">2021-09-25T09:17:00Z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0x010100B615BA164F95E146A5A07FC8A908877B</vt:lpwstr>
  </property>
</Properties>
</file>