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3E3" w:rsidRPr="007E35E4" w:rsidRDefault="001C13E3" w:rsidP="001C13E3">
      <w:pPr>
        <w:spacing w:after="0"/>
        <w:jc w:val="center"/>
        <w:rPr>
          <w:b/>
          <w:sz w:val="28"/>
          <w:szCs w:val="28"/>
        </w:rPr>
      </w:pPr>
      <w:r w:rsidRPr="007E35E4">
        <w:rPr>
          <w:b/>
          <w:sz w:val="28"/>
          <w:szCs w:val="28"/>
        </w:rPr>
        <w:t>Shelter Working Group</w:t>
      </w:r>
    </w:p>
    <w:p w:rsidR="001C13E3" w:rsidRPr="007E35E4" w:rsidRDefault="001C13E3" w:rsidP="001C13E3">
      <w:pPr>
        <w:spacing w:after="0"/>
        <w:jc w:val="center"/>
        <w:rPr>
          <w:b/>
          <w:sz w:val="28"/>
          <w:szCs w:val="28"/>
        </w:rPr>
      </w:pPr>
      <w:r w:rsidRPr="007E35E4">
        <w:rPr>
          <w:b/>
          <w:sz w:val="28"/>
          <w:szCs w:val="28"/>
        </w:rPr>
        <w:t>Meeting minutes</w:t>
      </w:r>
      <w:bookmarkStart w:id="0" w:name="_GoBack"/>
      <w:bookmarkEnd w:id="0"/>
    </w:p>
    <w:p w:rsidR="001C13E3" w:rsidRPr="007E35E4" w:rsidRDefault="001C13E3" w:rsidP="001C13E3">
      <w:pPr>
        <w:spacing w:after="0"/>
        <w:jc w:val="center"/>
        <w:rPr>
          <w:b/>
          <w:sz w:val="28"/>
          <w:szCs w:val="28"/>
        </w:rPr>
      </w:pPr>
      <w:r>
        <w:rPr>
          <w:b/>
          <w:sz w:val="28"/>
          <w:szCs w:val="28"/>
        </w:rPr>
        <w:t>4 April 2015</w:t>
      </w:r>
    </w:p>
    <w:p w:rsidR="001C13E3" w:rsidRDefault="001C13E3" w:rsidP="001C13E3">
      <w:pPr>
        <w:spacing w:after="0"/>
      </w:pPr>
    </w:p>
    <w:p w:rsidR="001C13E3" w:rsidRPr="005C092B" w:rsidRDefault="001C13E3" w:rsidP="001C13E3">
      <w:pPr>
        <w:spacing w:after="0"/>
        <w:rPr>
          <w:b/>
        </w:rPr>
      </w:pPr>
      <w:r w:rsidRPr="005C092B">
        <w:rPr>
          <w:b/>
        </w:rPr>
        <w:t>Agenda</w:t>
      </w:r>
    </w:p>
    <w:p w:rsidR="001C13E3" w:rsidRDefault="001C13E3" w:rsidP="001C13E3">
      <w:pPr>
        <w:spacing w:after="0"/>
      </w:pPr>
    </w:p>
    <w:p w:rsidR="001C13E3" w:rsidRDefault="001C13E3" w:rsidP="001C13E3">
      <w:pPr>
        <w:spacing w:after="0"/>
      </w:pPr>
    </w:p>
    <w:p w:rsidR="001C13E3" w:rsidRDefault="001C13E3" w:rsidP="001C13E3">
      <w:pPr>
        <w:pStyle w:val="ListParagraph"/>
        <w:numPr>
          <w:ilvl w:val="0"/>
          <w:numId w:val="1"/>
        </w:numPr>
      </w:pPr>
      <w:r>
        <w:t>Introductions</w:t>
      </w:r>
    </w:p>
    <w:p w:rsidR="001C13E3" w:rsidRDefault="001C13E3" w:rsidP="001C13E3">
      <w:pPr>
        <w:pStyle w:val="ListParagraph"/>
        <w:numPr>
          <w:ilvl w:val="0"/>
          <w:numId w:val="1"/>
        </w:numPr>
      </w:pPr>
      <w:r>
        <w:t>3Ws &amp;Gaps</w:t>
      </w:r>
    </w:p>
    <w:p w:rsidR="001C13E3" w:rsidRDefault="001C13E3" w:rsidP="001C13E3">
      <w:pPr>
        <w:pStyle w:val="ListParagraph"/>
        <w:numPr>
          <w:ilvl w:val="0"/>
          <w:numId w:val="1"/>
        </w:numPr>
      </w:pPr>
      <w:r>
        <w:t>Assessment indicators/cluster participation</w:t>
      </w:r>
    </w:p>
    <w:p w:rsidR="001C13E3" w:rsidRDefault="001C13E3" w:rsidP="001C13E3">
      <w:pPr>
        <w:pStyle w:val="ListParagraph"/>
        <w:numPr>
          <w:ilvl w:val="0"/>
          <w:numId w:val="1"/>
        </w:numPr>
      </w:pPr>
      <w:r>
        <w:t>Strategy</w:t>
      </w:r>
    </w:p>
    <w:p w:rsidR="001C13E3" w:rsidRDefault="001C13E3" w:rsidP="001C13E3">
      <w:pPr>
        <w:pStyle w:val="ListParagraph"/>
        <w:numPr>
          <w:ilvl w:val="0"/>
          <w:numId w:val="1"/>
        </w:numPr>
      </w:pPr>
      <w:r>
        <w:t>Communications</w:t>
      </w:r>
    </w:p>
    <w:p w:rsidR="001C13E3" w:rsidRDefault="001C13E3" w:rsidP="001C13E3">
      <w:pPr>
        <w:pStyle w:val="ListParagraph"/>
        <w:numPr>
          <w:ilvl w:val="0"/>
          <w:numId w:val="1"/>
        </w:numPr>
      </w:pPr>
      <w:r>
        <w:t>Port Vila urban areas</w:t>
      </w:r>
    </w:p>
    <w:p w:rsidR="001C13E3" w:rsidRDefault="001C13E3" w:rsidP="001C13E3">
      <w:pPr>
        <w:pStyle w:val="ListParagraph"/>
        <w:numPr>
          <w:ilvl w:val="0"/>
          <w:numId w:val="1"/>
        </w:numPr>
      </w:pPr>
      <w:r>
        <w:t>Recovery planning</w:t>
      </w:r>
    </w:p>
    <w:p w:rsidR="00C72AEE" w:rsidRDefault="00C72AEE" w:rsidP="001C13E3">
      <w:pPr>
        <w:pStyle w:val="ListParagraph"/>
        <w:numPr>
          <w:ilvl w:val="0"/>
          <w:numId w:val="1"/>
        </w:numPr>
      </w:pPr>
      <w:r>
        <w:t>WASH/shelter prioritisation</w:t>
      </w:r>
    </w:p>
    <w:p w:rsidR="001C13E3" w:rsidRDefault="001C13E3" w:rsidP="001C13E3">
      <w:pPr>
        <w:pStyle w:val="ListParagraph"/>
        <w:numPr>
          <w:ilvl w:val="0"/>
          <w:numId w:val="1"/>
        </w:numPr>
      </w:pPr>
      <w:r>
        <w:t>AOB</w:t>
      </w:r>
    </w:p>
    <w:p w:rsidR="006002D7" w:rsidRDefault="006002D7" w:rsidP="001C13E3">
      <w:r w:rsidRPr="006002D7">
        <w:rPr>
          <w:b/>
        </w:rPr>
        <w:t>Attendance:</w:t>
      </w:r>
      <w:r>
        <w:t xml:space="preserve"> HFH, Salvation Army, DFAT, Samaritan’s Purse, IFRC, UN Habitat, All Hands, Save the Children/University of Melbourne, World Vision, IOM, CARE.   </w:t>
      </w:r>
    </w:p>
    <w:p w:rsidR="001C13E3" w:rsidRPr="006002D7" w:rsidRDefault="001C13E3" w:rsidP="001C13E3">
      <w:pPr>
        <w:rPr>
          <w:b/>
        </w:rPr>
      </w:pPr>
      <w:r w:rsidRPr="006002D7">
        <w:rPr>
          <w:b/>
        </w:rPr>
        <w:t xml:space="preserve">Next meetings: </w:t>
      </w:r>
    </w:p>
    <w:p w:rsidR="001C13E3" w:rsidRPr="006002D7" w:rsidRDefault="001C13E3" w:rsidP="006002D7">
      <w:pPr>
        <w:pStyle w:val="ListParagraph"/>
        <w:numPr>
          <w:ilvl w:val="0"/>
          <w:numId w:val="12"/>
        </w:numPr>
        <w:rPr>
          <w:b/>
        </w:rPr>
      </w:pPr>
      <w:r w:rsidRPr="006002D7">
        <w:rPr>
          <w:b/>
        </w:rPr>
        <w:t xml:space="preserve">Technical Working Group: </w:t>
      </w:r>
      <w:r w:rsidRPr="001C13E3">
        <w:t>Tuesday, 7 April 2015 3 pm (Meteo Conference room, NDMO)</w:t>
      </w:r>
    </w:p>
    <w:p w:rsidR="001C13E3" w:rsidRDefault="001C13E3" w:rsidP="006002D7">
      <w:pPr>
        <w:pStyle w:val="ListParagraph"/>
        <w:numPr>
          <w:ilvl w:val="0"/>
          <w:numId w:val="12"/>
        </w:numPr>
      </w:pPr>
      <w:r w:rsidRPr="006002D7">
        <w:rPr>
          <w:b/>
        </w:rPr>
        <w:t>Cluster Meeting:</w:t>
      </w:r>
      <w:r>
        <w:t xml:space="preserve"> </w:t>
      </w:r>
      <w:r w:rsidRPr="001C13E3">
        <w:t>Tuesday, 7 April 2015 4 pm (Meteo Conference room, NDMO)</w:t>
      </w:r>
    </w:p>
    <w:p w:rsidR="001C13E3" w:rsidRPr="006002D7" w:rsidRDefault="001C13E3" w:rsidP="001C13E3">
      <w:pPr>
        <w:spacing w:after="0"/>
        <w:rPr>
          <w:b/>
        </w:rPr>
      </w:pPr>
      <w:r w:rsidRPr="006002D7">
        <w:rPr>
          <w:b/>
        </w:rPr>
        <w:t xml:space="preserve">Key Shelter Cluster contacts: </w:t>
      </w:r>
    </w:p>
    <w:p w:rsidR="001C13E3" w:rsidRDefault="001C13E3" w:rsidP="001C13E3">
      <w:pPr>
        <w:spacing w:after="0"/>
      </w:pPr>
    </w:p>
    <w:p w:rsidR="001C13E3" w:rsidRDefault="001C13E3" w:rsidP="001C13E3">
      <w:pPr>
        <w:pStyle w:val="ListParagraph"/>
        <w:numPr>
          <w:ilvl w:val="0"/>
          <w:numId w:val="10"/>
        </w:numPr>
        <w:spacing w:after="0"/>
      </w:pPr>
      <w:r>
        <w:t xml:space="preserve">Cluster Coordinator: </w:t>
      </w:r>
    </w:p>
    <w:p w:rsidR="001C13E3" w:rsidRDefault="001C13E3" w:rsidP="001C13E3">
      <w:pPr>
        <w:pStyle w:val="ListParagraph"/>
        <w:numPr>
          <w:ilvl w:val="1"/>
          <w:numId w:val="10"/>
        </w:numPr>
        <w:spacing w:after="0"/>
      </w:pPr>
      <w:r>
        <w:t xml:space="preserve">Tom Bamforth: </w:t>
      </w:r>
      <w:hyperlink r:id="rId5" w:history="1">
        <w:r w:rsidRPr="00676B2E">
          <w:rPr>
            <w:rStyle w:val="Hyperlink"/>
          </w:rPr>
          <w:t>coord.vanuatu@sheltercluster.org</w:t>
        </w:r>
      </w:hyperlink>
    </w:p>
    <w:p w:rsidR="001C13E3" w:rsidRDefault="001C13E3" w:rsidP="001C13E3">
      <w:pPr>
        <w:pStyle w:val="ListParagraph"/>
        <w:numPr>
          <w:ilvl w:val="1"/>
          <w:numId w:val="10"/>
        </w:numPr>
        <w:spacing w:after="0"/>
      </w:pPr>
      <w:r>
        <w:t>Ph. 7753937</w:t>
      </w:r>
    </w:p>
    <w:p w:rsidR="001C13E3" w:rsidRDefault="001C13E3" w:rsidP="001C13E3">
      <w:pPr>
        <w:pStyle w:val="ListParagraph"/>
        <w:numPr>
          <w:ilvl w:val="0"/>
          <w:numId w:val="10"/>
        </w:numPr>
        <w:spacing w:after="0"/>
      </w:pPr>
      <w:r>
        <w:t xml:space="preserve">Information Manager: </w:t>
      </w:r>
    </w:p>
    <w:p w:rsidR="001C13E3" w:rsidRDefault="001C13E3" w:rsidP="001C13E3">
      <w:pPr>
        <w:pStyle w:val="ListParagraph"/>
        <w:numPr>
          <w:ilvl w:val="1"/>
          <w:numId w:val="10"/>
        </w:numPr>
        <w:spacing w:after="0"/>
      </w:pPr>
      <w:r>
        <w:t xml:space="preserve">Neil Bauman: </w:t>
      </w:r>
      <w:hyperlink r:id="rId6" w:history="1">
        <w:r w:rsidRPr="00676B2E">
          <w:rPr>
            <w:rStyle w:val="Hyperlink"/>
          </w:rPr>
          <w:t>im.vanuatu@sheltercluster.org</w:t>
        </w:r>
      </w:hyperlink>
    </w:p>
    <w:p w:rsidR="001C13E3" w:rsidRDefault="001C13E3" w:rsidP="001C13E3">
      <w:pPr>
        <w:pStyle w:val="ListParagraph"/>
        <w:numPr>
          <w:ilvl w:val="1"/>
          <w:numId w:val="10"/>
        </w:numPr>
        <w:spacing w:after="0"/>
      </w:pPr>
      <w:r>
        <w:t>Ph. 5473799</w:t>
      </w:r>
    </w:p>
    <w:p w:rsidR="001C13E3" w:rsidRDefault="001C13E3" w:rsidP="001C13E3">
      <w:pPr>
        <w:spacing w:after="0"/>
      </w:pPr>
    </w:p>
    <w:p w:rsidR="001C13E3" w:rsidRPr="00F421CF" w:rsidRDefault="001C13E3" w:rsidP="001C13E3">
      <w:pPr>
        <w:rPr>
          <w:b/>
        </w:rPr>
      </w:pPr>
      <w:r>
        <w:rPr>
          <w:b/>
        </w:rPr>
        <w:t xml:space="preserve">2. </w:t>
      </w:r>
      <w:r w:rsidRPr="00F421CF">
        <w:rPr>
          <w:b/>
        </w:rPr>
        <w:t>3Ws &amp;Gaps</w:t>
      </w:r>
    </w:p>
    <w:p w:rsidR="001C13E3" w:rsidRDefault="001C13E3" w:rsidP="001C13E3">
      <w:pPr>
        <w:pStyle w:val="ListParagraph"/>
        <w:numPr>
          <w:ilvl w:val="0"/>
          <w:numId w:val="2"/>
        </w:numPr>
        <w:spacing w:after="0"/>
      </w:pPr>
      <w:r>
        <w:t xml:space="preserve">Please send updated 3W information to </w:t>
      </w:r>
      <w:hyperlink r:id="rId7" w:history="1">
        <w:r w:rsidRPr="00676B2E">
          <w:rPr>
            <w:rStyle w:val="Hyperlink"/>
          </w:rPr>
          <w:t>im.vanuatu@sheltercluster.org</w:t>
        </w:r>
      </w:hyperlink>
    </w:p>
    <w:p w:rsidR="001C13E3" w:rsidRDefault="001C13E3" w:rsidP="001C13E3">
      <w:pPr>
        <w:pStyle w:val="ListParagraph"/>
        <w:numPr>
          <w:ilvl w:val="0"/>
          <w:numId w:val="11"/>
        </w:numPr>
        <w:rPr>
          <w:rFonts w:ascii="Times New Roman" w:hAnsi="Times New Roman" w:cs="Times New Roman"/>
        </w:rPr>
      </w:pPr>
      <w:r>
        <w:t xml:space="preserve"> </w:t>
      </w:r>
      <w:r>
        <w:rPr>
          <w:rFonts w:ascii="Times New Roman" w:hAnsi="Times New Roman" w:cs="Times New Roman"/>
        </w:rPr>
        <w:t xml:space="preserve">13,409 households were damaged and in need of shelter assistance. </w:t>
      </w:r>
    </w:p>
    <w:p w:rsidR="001C13E3" w:rsidRDefault="001C13E3" w:rsidP="001C13E3">
      <w:pPr>
        <w:pStyle w:val="ListParagraph"/>
        <w:numPr>
          <w:ilvl w:val="0"/>
          <w:numId w:val="11"/>
        </w:numPr>
        <w:rPr>
          <w:rFonts w:ascii="Times New Roman" w:hAnsi="Times New Roman" w:cs="Times New Roman"/>
        </w:rPr>
      </w:pPr>
      <w:r>
        <w:rPr>
          <w:rFonts w:ascii="Times New Roman" w:hAnsi="Times New Roman" w:cs="Times New Roman"/>
        </w:rPr>
        <w:t xml:space="preserve">7,671  households’ distribution has taken place or is underway.  </w:t>
      </w:r>
    </w:p>
    <w:p w:rsidR="001C13E3" w:rsidRPr="006002D7" w:rsidRDefault="001C13E3" w:rsidP="001C13E3">
      <w:pPr>
        <w:pStyle w:val="ListParagraph"/>
        <w:numPr>
          <w:ilvl w:val="0"/>
          <w:numId w:val="11"/>
        </w:numPr>
        <w:rPr>
          <w:rFonts w:ascii="Times New Roman" w:hAnsi="Times New Roman" w:cs="Times New Roman"/>
        </w:rPr>
      </w:pPr>
      <w:r>
        <w:rPr>
          <w:rFonts w:ascii="Times New Roman" w:hAnsi="Times New Roman" w:cs="Times New Roman"/>
        </w:rPr>
        <w:t xml:space="preserve">16,000 households can be assisted with resources available to shelter cluster agencies and </w:t>
      </w:r>
      <w:r w:rsidRPr="006002D7">
        <w:rPr>
          <w:rFonts w:ascii="Times New Roman" w:hAnsi="Times New Roman" w:cs="Times New Roman"/>
        </w:rPr>
        <w:t xml:space="preserve">distribution is ongoing. </w:t>
      </w:r>
    </w:p>
    <w:p w:rsidR="001C13E3" w:rsidRPr="006002D7" w:rsidRDefault="001C13E3" w:rsidP="001C13E3">
      <w:pPr>
        <w:pStyle w:val="ListParagraph"/>
        <w:numPr>
          <w:ilvl w:val="0"/>
          <w:numId w:val="2"/>
        </w:numPr>
        <w:spacing w:after="0"/>
        <w:rPr>
          <w:rFonts w:ascii="Times New Roman" w:hAnsi="Times New Roman" w:cs="Times New Roman"/>
        </w:rPr>
      </w:pPr>
      <w:r w:rsidRPr="006002D7">
        <w:rPr>
          <w:rFonts w:ascii="Times New Roman" w:hAnsi="Times New Roman" w:cs="Times New Roman"/>
        </w:rPr>
        <w:t xml:space="preserve">3W Gaps: </w:t>
      </w:r>
    </w:p>
    <w:p w:rsidR="001C13E3" w:rsidRPr="006002D7" w:rsidRDefault="001C13E3" w:rsidP="001C13E3">
      <w:pPr>
        <w:pStyle w:val="ListParagraph"/>
        <w:numPr>
          <w:ilvl w:val="1"/>
          <w:numId w:val="2"/>
        </w:numPr>
        <w:spacing w:after="0"/>
        <w:rPr>
          <w:rFonts w:ascii="Times New Roman" w:hAnsi="Times New Roman" w:cs="Times New Roman"/>
        </w:rPr>
      </w:pPr>
      <w:r w:rsidRPr="006002D7">
        <w:rPr>
          <w:rFonts w:ascii="Times New Roman" w:hAnsi="Times New Roman" w:cs="Times New Roman"/>
        </w:rPr>
        <w:t>urban Port Vila (especially Erakor and southern Eratap)</w:t>
      </w:r>
    </w:p>
    <w:p w:rsidR="001C13E3" w:rsidRPr="006002D7" w:rsidRDefault="001C13E3" w:rsidP="001C13E3">
      <w:pPr>
        <w:pStyle w:val="ListParagraph"/>
        <w:numPr>
          <w:ilvl w:val="1"/>
          <w:numId w:val="2"/>
        </w:numPr>
        <w:rPr>
          <w:rFonts w:ascii="Times New Roman" w:hAnsi="Times New Roman" w:cs="Times New Roman"/>
        </w:rPr>
      </w:pPr>
      <w:r w:rsidRPr="006002D7">
        <w:rPr>
          <w:rFonts w:ascii="Times New Roman" w:hAnsi="Times New Roman" w:cs="Times New Roman"/>
        </w:rPr>
        <w:t xml:space="preserve">Reported shelter gaps in Maewo and Merelava (Penama), and Epi and Efira (Shefa).  </w:t>
      </w:r>
    </w:p>
    <w:p w:rsidR="001C13E3" w:rsidRDefault="001C13E3" w:rsidP="001C13E3">
      <w:pPr>
        <w:pStyle w:val="ListParagraph"/>
        <w:spacing w:after="0"/>
        <w:ind w:left="1800"/>
      </w:pPr>
    </w:p>
    <w:p w:rsidR="001C13E3" w:rsidRDefault="001C13E3" w:rsidP="001C13E3">
      <w:pPr>
        <w:spacing w:after="0"/>
      </w:pPr>
    </w:p>
    <w:p w:rsidR="001C13E3" w:rsidRDefault="001C13E3" w:rsidP="001C13E3">
      <w:pPr>
        <w:spacing w:after="0"/>
      </w:pPr>
    </w:p>
    <w:p w:rsidR="001C13E3" w:rsidRDefault="001C13E3" w:rsidP="001C13E3">
      <w:pPr>
        <w:spacing w:after="0"/>
      </w:pPr>
    </w:p>
    <w:p w:rsidR="001C13E3" w:rsidRDefault="001C13E3" w:rsidP="001C13E3">
      <w:pPr>
        <w:spacing w:after="0"/>
      </w:pPr>
    </w:p>
    <w:p w:rsidR="001C13E3" w:rsidRDefault="001C13E3" w:rsidP="001C13E3">
      <w:pPr>
        <w:spacing w:after="0"/>
      </w:pPr>
    </w:p>
    <w:p w:rsidR="001C13E3" w:rsidRPr="003B0671" w:rsidRDefault="001C13E3" w:rsidP="001C13E3">
      <w:pPr>
        <w:spacing w:after="0"/>
        <w:ind w:left="360"/>
        <w:rPr>
          <w:b/>
        </w:rPr>
      </w:pPr>
      <w:r>
        <w:rPr>
          <w:b/>
        </w:rPr>
        <w:t xml:space="preserve">3. </w:t>
      </w:r>
      <w:r w:rsidRPr="003B0671">
        <w:rPr>
          <w:b/>
        </w:rPr>
        <w:t>Assessments</w:t>
      </w:r>
    </w:p>
    <w:p w:rsidR="001C13E3" w:rsidRDefault="001C13E3" w:rsidP="001C13E3">
      <w:pPr>
        <w:pStyle w:val="ListParagraph"/>
        <w:spacing w:after="0"/>
      </w:pPr>
    </w:p>
    <w:p w:rsidR="001C13E3" w:rsidRDefault="006002D7" w:rsidP="001C13E3">
      <w:pPr>
        <w:pStyle w:val="ListParagraph"/>
        <w:numPr>
          <w:ilvl w:val="0"/>
          <w:numId w:val="3"/>
        </w:numPr>
        <w:spacing w:after="0"/>
      </w:pPr>
      <w:r>
        <w:t xml:space="preserve">Multi-sector assessment round 1 in </w:t>
      </w:r>
      <w:r w:rsidR="001C13E3">
        <w:t>Tafea and Shefa</w:t>
      </w:r>
      <w:r>
        <w:t xml:space="preserve"> is complete, analysis ongoing</w:t>
      </w:r>
      <w:r w:rsidR="001C13E3">
        <w:t>.</w:t>
      </w:r>
      <w:r>
        <w:t xml:space="preserve"> Round Two Malampa and Penama leaves Monday/Tuesday. </w:t>
      </w:r>
      <w:r w:rsidR="001C13E3">
        <w:t xml:space="preserve"> </w:t>
      </w:r>
    </w:p>
    <w:p w:rsidR="001C13E3" w:rsidRDefault="006002D7" w:rsidP="006002D7">
      <w:pPr>
        <w:pStyle w:val="ListParagraph"/>
        <w:numPr>
          <w:ilvl w:val="0"/>
          <w:numId w:val="3"/>
        </w:numPr>
        <w:spacing w:after="0"/>
      </w:pPr>
      <w:r>
        <w:t xml:space="preserve">Shelter Vulnerability assessment starts Tuesday in Efate. </w:t>
      </w:r>
    </w:p>
    <w:p w:rsidR="003A533E" w:rsidRDefault="006002D7" w:rsidP="006002D7">
      <w:pPr>
        <w:pStyle w:val="ListParagraph"/>
        <w:numPr>
          <w:ilvl w:val="1"/>
          <w:numId w:val="3"/>
        </w:numPr>
        <w:spacing w:after="0"/>
      </w:pPr>
      <w:r>
        <w:t xml:space="preserve">The cluster discussed ensuring cultural appropriateness of assessment, best ways of approaching communities to ensure access and legitimacy, avoidance of assessment fatigue, </w:t>
      </w:r>
      <w:r w:rsidR="003A533E">
        <w:t xml:space="preserve">and the importance of working with and through local leadership. These messages have been relayed to the assessment teams. </w:t>
      </w:r>
    </w:p>
    <w:p w:rsidR="007412C9" w:rsidRDefault="007412C9" w:rsidP="007412C9">
      <w:pPr>
        <w:spacing w:after="0"/>
        <w:ind w:left="1800"/>
      </w:pPr>
    </w:p>
    <w:p w:rsidR="006002D7" w:rsidRDefault="006002D7" w:rsidP="006002D7">
      <w:pPr>
        <w:pStyle w:val="ListParagraph"/>
        <w:numPr>
          <w:ilvl w:val="1"/>
          <w:numId w:val="3"/>
        </w:numPr>
        <w:spacing w:after="0"/>
      </w:pPr>
      <w:r>
        <w:t xml:space="preserve"> </w:t>
      </w:r>
      <w:r w:rsidR="007412C9">
        <w:t xml:space="preserve">It was also discussed that the vulnerability assessment should try to  include: </w:t>
      </w:r>
    </w:p>
    <w:p w:rsidR="007412C9" w:rsidRDefault="007412C9" w:rsidP="007412C9">
      <w:pPr>
        <w:pStyle w:val="ListParagraph"/>
        <w:numPr>
          <w:ilvl w:val="2"/>
          <w:numId w:val="3"/>
        </w:numPr>
        <w:spacing w:after="0"/>
      </w:pPr>
      <w:r>
        <w:t>Assessment of community resilience;</w:t>
      </w:r>
    </w:p>
    <w:p w:rsidR="007412C9" w:rsidRDefault="007412C9" w:rsidP="007412C9">
      <w:pPr>
        <w:pStyle w:val="ListParagraph"/>
        <w:numPr>
          <w:ilvl w:val="2"/>
          <w:numId w:val="3"/>
        </w:numPr>
        <w:spacing w:after="0"/>
      </w:pPr>
      <w:r>
        <w:t>Contribution of aid to recovery;</w:t>
      </w:r>
    </w:p>
    <w:p w:rsidR="007412C9" w:rsidRDefault="007412C9" w:rsidP="007412C9">
      <w:pPr>
        <w:pStyle w:val="ListParagraph"/>
        <w:numPr>
          <w:ilvl w:val="2"/>
          <w:numId w:val="3"/>
        </w:numPr>
        <w:spacing w:after="0"/>
      </w:pPr>
      <w:r>
        <w:t>Extent of self-recovery;</w:t>
      </w:r>
    </w:p>
    <w:p w:rsidR="007412C9" w:rsidRDefault="007412C9" w:rsidP="007412C9">
      <w:pPr>
        <w:pStyle w:val="ListParagraph"/>
        <w:numPr>
          <w:ilvl w:val="2"/>
          <w:numId w:val="3"/>
        </w:numPr>
        <w:spacing w:after="0"/>
      </w:pPr>
      <w:r>
        <w:t>Community aspirations;</w:t>
      </w:r>
    </w:p>
    <w:p w:rsidR="007412C9" w:rsidRDefault="007412C9" w:rsidP="007412C9">
      <w:pPr>
        <w:pStyle w:val="ListParagraph"/>
        <w:numPr>
          <w:ilvl w:val="2"/>
          <w:numId w:val="3"/>
        </w:numPr>
        <w:spacing w:after="0"/>
      </w:pPr>
      <w:r>
        <w:t>Contribution of shelter to livelihoods recovery;</w:t>
      </w:r>
    </w:p>
    <w:p w:rsidR="007412C9" w:rsidRDefault="007412C9" w:rsidP="007412C9">
      <w:pPr>
        <w:pStyle w:val="ListParagraph"/>
        <w:numPr>
          <w:ilvl w:val="2"/>
          <w:numId w:val="3"/>
        </w:numPr>
        <w:spacing w:after="0"/>
      </w:pPr>
      <w:r>
        <w:t>Blockages to rebuilding; and</w:t>
      </w:r>
    </w:p>
    <w:p w:rsidR="007412C9" w:rsidRDefault="007412C9" w:rsidP="007412C9">
      <w:pPr>
        <w:pStyle w:val="ListParagraph"/>
        <w:numPr>
          <w:ilvl w:val="2"/>
          <w:numId w:val="3"/>
        </w:numPr>
        <w:spacing w:after="0"/>
      </w:pPr>
      <w:r>
        <w:t>Access to aid (ie proximity to airstrips)</w:t>
      </w:r>
    </w:p>
    <w:p w:rsidR="007412C9" w:rsidRDefault="007412C9" w:rsidP="007412C9">
      <w:pPr>
        <w:spacing w:after="0"/>
      </w:pPr>
    </w:p>
    <w:p w:rsidR="006002D7" w:rsidRDefault="007412C9" w:rsidP="007412C9">
      <w:pPr>
        <w:spacing w:after="0"/>
      </w:pPr>
      <w:r>
        <w:t xml:space="preserve">These questions were raised with the assessment team. Some questions relating to livelihood were added. Others will become part of the analysis framework. At this stage, the day before the assessment was due to be translated it is difficult to revisit the form completely and it has already been through multiple consultative processes. Every effort will be made to address the above questions using </w:t>
      </w:r>
      <w:r w:rsidR="006F3B6D">
        <w:t xml:space="preserve">lines of enquiry already predicted in the form. </w:t>
      </w:r>
      <w:r>
        <w:t xml:space="preserve"> </w:t>
      </w:r>
    </w:p>
    <w:p w:rsidR="007412C9" w:rsidRDefault="007412C9" w:rsidP="007412C9">
      <w:pPr>
        <w:spacing w:after="0"/>
      </w:pPr>
    </w:p>
    <w:p w:rsidR="001C13E3" w:rsidRDefault="001C13E3" w:rsidP="006F3B6D">
      <w:pPr>
        <w:spacing w:after="0"/>
      </w:pPr>
    </w:p>
    <w:p w:rsidR="006F3B6D" w:rsidRDefault="006F3B6D" w:rsidP="006F3B6D">
      <w:pPr>
        <w:spacing w:after="0"/>
        <w:rPr>
          <w:b/>
        </w:rPr>
      </w:pPr>
      <w:r>
        <w:rPr>
          <w:b/>
        </w:rPr>
        <w:t>4</w:t>
      </w:r>
      <w:r w:rsidR="001C13E3">
        <w:rPr>
          <w:b/>
        </w:rPr>
        <w:t xml:space="preserve">. </w:t>
      </w:r>
      <w:r>
        <w:rPr>
          <w:b/>
        </w:rPr>
        <w:t>Strategy</w:t>
      </w:r>
    </w:p>
    <w:p w:rsidR="006F3B6D" w:rsidRDefault="006F3B6D" w:rsidP="006F3B6D">
      <w:pPr>
        <w:spacing w:after="0"/>
        <w:rPr>
          <w:b/>
        </w:rPr>
      </w:pPr>
    </w:p>
    <w:p w:rsidR="006F3B6D" w:rsidRDefault="006F3B6D" w:rsidP="006F3B6D">
      <w:pPr>
        <w:pStyle w:val="ListParagraph"/>
        <w:numPr>
          <w:ilvl w:val="0"/>
          <w:numId w:val="14"/>
        </w:numPr>
        <w:spacing w:after="0"/>
      </w:pPr>
      <w:r w:rsidRPr="006F3B6D">
        <w:t xml:space="preserve">A draft </w:t>
      </w:r>
      <w:r>
        <w:t xml:space="preserve">cluster strategy is taking shape and will be circulated shortly. </w:t>
      </w:r>
    </w:p>
    <w:p w:rsidR="006F3B6D" w:rsidRPr="006F3B6D" w:rsidRDefault="006F3B6D" w:rsidP="006F3B6D">
      <w:pPr>
        <w:pStyle w:val="ListParagraph"/>
        <w:numPr>
          <w:ilvl w:val="0"/>
          <w:numId w:val="14"/>
        </w:numPr>
        <w:spacing w:after="0"/>
      </w:pPr>
      <w:r>
        <w:t xml:space="preserve">A Technical Working Group is scheduled for Tuesday 3pm to agree on technical guidance for the early recovery.  </w:t>
      </w:r>
    </w:p>
    <w:p w:rsidR="001C13E3" w:rsidRDefault="001C13E3" w:rsidP="006F3B6D">
      <w:pPr>
        <w:spacing w:after="0"/>
      </w:pPr>
    </w:p>
    <w:p w:rsidR="001C13E3" w:rsidRPr="006F3B6D" w:rsidRDefault="006F3B6D" w:rsidP="006F3B6D">
      <w:pPr>
        <w:spacing w:after="0"/>
        <w:rPr>
          <w:b/>
        </w:rPr>
      </w:pPr>
      <w:r w:rsidRPr="006F3B6D">
        <w:rPr>
          <w:b/>
        </w:rPr>
        <w:t>5. Communications</w:t>
      </w:r>
    </w:p>
    <w:p w:rsidR="001C13E3" w:rsidRDefault="001C13E3" w:rsidP="001C13E3">
      <w:pPr>
        <w:spacing w:after="0"/>
      </w:pPr>
    </w:p>
    <w:p w:rsidR="006F3B6D" w:rsidRDefault="006F3B6D" w:rsidP="006F3B6D">
      <w:pPr>
        <w:pStyle w:val="ListParagraph"/>
        <w:numPr>
          <w:ilvl w:val="0"/>
          <w:numId w:val="15"/>
        </w:numPr>
        <w:spacing w:after="0"/>
      </w:pPr>
      <w:r>
        <w:t xml:space="preserve">Shelter Cluster has raised the need for a comms strategy </w:t>
      </w:r>
      <w:r w:rsidR="00E341D7">
        <w:t xml:space="preserve">at the NDMO briefings, inter-cluster meeting; and with the VHT. </w:t>
      </w:r>
    </w:p>
    <w:p w:rsidR="00E341D7" w:rsidRDefault="00E341D7" w:rsidP="006F3B6D">
      <w:pPr>
        <w:pStyle w:val="ListParagraph"/>
        <w:numPr>
          <w:ilvl w:val="0"/>
          <w:numId w:val="15"/>
        </w:numPr>
        <w:spacing w:after="0"/>
      </w:pPr>
      <w:r>
        <w:t xml:space="preserve">NDMO will share key messages disseminated by DG Jotham Napat on the radio. </w:t>
      </w:r>
    </w:p>
    <w:p w:rsidR="00E341D7" w:rsidRDefault="00E341D7" w:rsidP="006F3B6D">
      <w:pPr>
        <w:pStyle w:val="ListParagraph"/>
        <w:numPr>
          <w:ilvl w:val="0"/>
          <w:numId w:val="15"/>
        </w:numPr>
        <w:spacing w:after="0"/>
      </w:pPr>
      <w:r>
        <w:lastRenderedPageBreak/>
        <w:t xml:space="preserve">Shelter Cluster is working to get a regular radio slot to for NGOs to discuss their work in Bislama. </w:t>
      </w:r>
    </w:p>
    <w:p w:rsidR="001C13E3" w:rsidRPr="00E341D7" w:rsidRDefault="00E341D7" w:rsidP="00E341D7">
      <w:pPr>
        <w:pStyle w:val="ListParagraph"/>
        <w:numPr>
          <w:ilvl w:val="0"/>
          <w:numId w:val="16"/>
        </w:numPr>
        <w:spacing w:after="0"/>
        <w:rPr>
          <w:b/>
        </w:rPr>
      </w:pPr>
      <w:r w:rsidRPr="00E341D7">
        <w:rPr>
          <w:b/>
        </w:rPr>
        <w:t>Port Vila</w:t>
      </w:r>
      <w:r>
        <w:rPr>
          <w:b/>
        </w:rPr>
        <w:t xml:space="preserve"> urban areas</w:t>
      </w:r>
    </w:p>
    <w:p w:rsidR="001C13E3" w:rsidRPr="00C427A6" w:rsidRDefault="001C13E3" w:rsidP="001C13E3">
      <w:pPr>
        <w:spacing w:after="0"/>
        <w:rPr>
          <w:b/>
        </w:rPr>
      </w:pPr>
    </w:p>
    <w:p w:rsidR="001C13E3" w:rsidRDefault="00E341D7" w:rsidP="00E341D7">
      <w:pPr>
        <w:pStyle w:val="ListParagraph"/>
        <w:numPr>
          <w:ilvl w:val="0"/>
          <w:numId w:val="8"/>
        </w:numPr>
        <w:spacing w:after="0"/>
      </w:pPr>
      <w:r>
        <w:t>Gaps remain around southern Eratap and Erakor.</w:t>
      </w:r>
    </w:p>
    <w:p w:rsidR="00E341D7" w:rsidRDefault="00E341D7" w:rsidP="00E341D7">
      <w:pPr>
        <w:pStyle w:val="ListParagraph"/>
        <w:numPr>
          <w:ilvl w:val="0"/>
          <w:numId w:val="8"/>
        </w:numPr>
        <w:spacing w:after="0"/>
      </w:pPr>
      <w:r>
        <w:t>Save the Children and Red Cross may have additional tarpaulins.</w:t>
      </w:r>
      <w:r w:rsidR="00CB3202">
        <w:t xml:space="preserve"> Salvation Army may be able to distribute. </w:t>
      </w:r>
    </w:p>
    <w:p w:rsidR="00E341D7" w:rsidRDefault="00E341D7" w:rsidP="00E341D7">
      <w:pPr>
        <w:pStyle w:val="ListParagraph"/>
        <w:spacing w:after="0"/>
      </w:pPr>
    </w:p>
    <w:p w:rsidR="001C13E3" w:rsidRPr="00CB3202" w:rsidRDefault="00CB3202" w:rsidP="00CB3202">
      <w:pPr>
        <w:pStyle w:val="ListParagraph"/>
        <w:numPr>
          <w:ilvl w:val="0"/>
          <w:numId w:val="16"/>
        </w:numPr>
        <w:spacing w:after="0"/>
        <w:rPr>
          <w:b/>
        </w:rPr>
      </w:pPr>
      <w:r w:rsidRPr="00CB3202">
        <w:rPr>
          <w:b/>
        </w:rPr>
        <w:t>Recovery planning</w:t>
      </w:r>
    </w:p>
    <w:p w:rsidR="001C13E3" w:rsidRDefault="001C13E3" w:rsidP="001C13E3">
      <w:pPr>
        <w:spacing w:after="0"/>
      </w:pPr>
    </w:p>
    <w:p w:rsidR="00CB3202" w:rsidRDefault="00CB3202" w:rsidP="001C13E3">
      <w:pPr>
        <w:spacing w:after="0"/>
      </w:pPr>
      <w:r w:rsidRPr="00CB3202">
        <w:t xml:space="preserve">Initial </w:t>
      </w:r>
      <w:r>
        <w:t xml:space="preserve">agency recovery locations include: </w:t>
      </w:r>
    </w:p>
    <w:p w:rsidR="00CB3202" w:rsidRDefault="00CB3202" w:rsidP="001C13E3">
      <w:pPr>
        <w:spacing w:after="0"/>
      </w:pPr>
    </w:p>
    <w:p w:rsidR="00CB3202" w:rsidRDefault="00CB3202" w:rsidP="001C13E3">
      <w:pPr>
        <w:spacing w:after="0"/>
      </w:pPr>
      <w:r w:rsidRPr="00067DFB">
        <w:rPr>
          <w:b/>
        </w:rPr>
        <w:t>Red Cross:</w:t>
      </w:r>
      <w:r>
        <w:t xml:space="preserve"> Northern Tanna, East Efate</w:t>
      </w:r>
    </w:p>
    <w:p w:rsidR="00CB3202" w:rsidRDefault="00CB3202" w:rsidP="001C13E3">
      <w:pPr>
        <w:spacing w:after="0"/>
      </w:pPr>
      <w:r w:rsidRPr="00067DFB">
        <w:rPr>
          <w:b/>
        </w:rPr>
        <w:t>Samaritan’s</w:t>
      </w:r>
      <w:r w:rsidR="00067DFB" w:rsidRPr="00067DFB">
        <w:rPr>
          <w:b/>
        </w:rPr>
        <w:t xml:space="preserve"> Purse:</w:t>
      </w:r>
      <w:r w:rsidR="00067DFB">
        <w:t xml:space="preserve"> West Tanna, Taga Bay</w:t>
      </w:r>
    </w:p>
    <w:p w:rsidR="00067DFB" w:rsidRDefault="00067DFB" w:rsidP="001C13E3">
      <w:pPr>
        <w:spacing w:after="0"/>
      </w:pPr>
      <w:r w:rsidRPr="00067DFB">
        <w:rPr>
          <w:b/>
        </w:rPr>
        <w:t>CARE:</w:t>
      </w:r>
      <w:r>
        <w:t xml:space="preserve"> Middle Bush, Whitesands, Erromango, Aniwa, Futuna, Aneitum.</w:t>
      </w:r>
    </w:p>
    <w:p w:rsidR="00067DFB" w:rsidRDefault="00067DFB" w:rsidP="001C13E3">
      <w:pPr>
        <w:spacing w:after="0"/>
      </w:pPr>
      <w:r w:rsidRPr="00067DFB">
        <w:rPr>
          <w:b/>
        </w:rPr>
        <w:t>Save the Children:</w:t>
      </w:r>
      <w:r>
        <w:t xml:space="preserve"> Epi, Tangoa, Blacksands.</w:t>
      </w:r>
    </w:p>
    <w:p w:rsidR="00067DFB" w:rsidRDefault="00067DFB" w:rsidP="001C13E3">
      <w:pPr>
        <w:spacing w:after="0"/>
      </w:pPr>
      <w:r w:rsidRPr="00067DFB">
        <w:rPr>
          <w:b/>
        </w:rPr>
        <w:t>HFH:</w:t>
      </w:r>
      <w:r>
        <w:t xml:space="preserve"> Efate, Port Vila (peri-urban), Ambrym</w:t>
      </w:r>
    </w:p>
    <w:p w:rsidR="00067DFB" w:rsidRDefault="00067DFB" w:rsidP="001C13E3">
      <w:pPr>
        <w:spacing w:after="0"/>
      </w:pPr>
    </w:p>
    <w:p w:rsidR="00067DFB" w:rsidRPr="00CB3202" w:rsidRDefault="00067DFB" w:rsidP="001C13E3">
      <w:pPr>
        <w:spacing w:after="0"/>
      </w:pPr>
      <w:r w:rsidRPr="00067DFB">
        <w:rPr>
          <w:b/>
        </w:rPr>
        <w:t>IOM:</w:t>
      </w:r>
      <w:r>
        <w:t xml:space="preserve"> no specific geographic areas but planning a debris to shelter program. </w:t>
      </w:r>
    </w:p>
    <w:p w:rsidR="00CB3202" w:rsidRDefault="00CB3202" w:rsidP="001C13E3">
      <w:pPr>
        <w:spacing w:after="0"/>
        <w:rPr>
          <w:b/>
        </w:rPr>
      </w:pPr>
    </w:p>
    <w:p w:rsidR="00CB3202" w:rsidRPr="00C72AEE" w:rsidRDefault="00C72AEE" w:rsidP="00C72AEE">
      <w:pPr>
        <w:pStyle w:val="ListParagraph"/>
        <w:numPr>
          <w:ilvl w:val="0"/>
          <w:numId w:val="16"/>
        </w:numPr>
        <w:spacing w:after="0"/>
        <w:rPr>
          <w:b/>
        </w:rPr>
      </w:pPr>
      <w:r>
        <w:rPr>
          <w:b/>
        </w:rPr>
        <w:t>WASH/cluster prioritisation</w:t>
      </w:r>
    </w:p>
    <w:p w:rsidR="001C13E3" w:rsidRDefault="001C13E3" w:rsidP="001C13E3">
      <w:pPr>
        <w:spacing w:after="0"/>
      </w:pPr>
    </w:p>
    <w:p w:rsidR="00C72AEE" w:rsidRPr="00C72AEE" w:rsidRDefault="00C72AEE" w:rsidP="00C72AEE">
      <w:pPr>
        <w:pStyle w:val="ListParagraph"/>
        <w:numPr>
          <w:ilvl w:val="0"/>
          <w:numId w:val="17"/>
        </w:numPr>
        <w:spacing w:after="0"/>
      </w:pPr>
      <w:r w:rsidRPr="00C72AEE">
        <w:t xml:space="preserve">WASH cluster has requested prioritization of tarpaulin distribution in the following islands as they are dependent on rainwater: </w:t>
      </w:r>
    </w:p>
    <w:p w:rsidR="00C72AEE" w:rsidRPr="00C72AEE" w:rsidRDefault="00C72AEE" w:rsidP="00C72AEE">
      <w:pPr>
        <w:pStyle w:val="ListParagraph"/>
        <w:numPr>
          <w:ilvl w:val="1"/>
          <w:numId w:val="17"/>
        </w:numPr>
        <w:spacing w:before="100" w:after="100" w:line="240" w:lineRule="auto"/>
        <w:rPr>
          <w:rFonts w:eastAsia="Times New Roman" w:cs="Times New Roman"/>
          <w:b/>
          <w:lang w:val="en-AU" w:eastAsia="en-AU"/>
        </w:rPr>
      </w:pPr>
      <w:r w:rsidRPr="00C72AEE">
        <w:rPr>
          <w:rFonts w:eastAsia="Times New Roman" w:cs="Times New Roman"/>
          <w:b/>
          <w:bCs/>
          <w:lang w:val="es-US" w:eastAsia="en-AU"/>
        </w:rPr>
        <w:t xml:space="preserve">Shefa: </w:t>
      </w:r>
    </w:p>
    <w:p w:rsidR="00C72AEE" w:rsidRPr="00C72AEE" w:rsidRDefault="00C72AEE" w:rsidP="00C72AEE">
      <w:pPr>
        <w:pStyle w:val="ListParagraph"/>
        <w:numPr>
          <w:ilvl w:val="2"/>
          <w:numId w:val="17"/>
        </w:numPr>
        <w:spacing w:before="100" w:after="100" w:line="240" w:lineRule="auto"/>
        <w:rPr>
          <w:rFonts w:eastAsia="Times New Roman" w:cs="Times New Roman"/>
          <w:lang w:val="en-AU" w:eastAsia="en-AU"/>
        </w:rPr>
      </w:pPr>
      <w:r w:rsidRPr="00C72AEE">
        <w:rPr>
          <w:rFonts w:eastAsia="Times New Roman" w:cs="Times New Roman"/>
          <w:lang w:val="es-US" w:eastAsia="en-AU"/>
        </w:rPr>
        <w:t>Tongariki</w:t>
      </w:r>
    </w:p>
    <w:p w:rsidR="00C72AEE" w:rsidRPr="00C72AEE" w:rsidRDefault="00C72AEE" w:rsidP="00C72AEE">
      <w:pPr>
        <w:pStyle w:val="ListParagraph"/>
        <w:numPr>
          <w:ilvl w:val="2"/>
          <w:numId w:val="17"/>
        </w:numPr>
        <w:spacing w:before="100" w:after="100" w:line="240" w:lineRule="auto"/>
        <w:rPr>
          <w:rFonts w:eastAsia="Times New Roman" w:cs="Times New Roman"/>
          <w:lang w:val="en-AU" w:eastAsia="en-AU"/>
        </w:rPr>
      </w:pPr>
      <w:r w:rsidRPr="00C72AEE">
        <w:rPr>
          <w:rFonts w:eastAsia="Times New Roman" w:cs="Times New Roman"/>
          <w:lang w:val="es-US" w:eastAsia="en-AU"/>
        </w:rPr>
        <w:t>Mataso</w:t>
      </w:r>
    </w:p>
    <w:p w:rsidR="00C72AEE" w:rsidRPr="00C72AEE" w:rsidRDefault="00C72AEE" w:rsidP="00C72AEE">
      <w:pPr>
        <w:pStyle w:val="ListParagraph"/>
        <w:numPr>
          <w:ilvl w:val="2"/>
          <w:numId w:val="17"/>
        </w:numPr>
        <w:spacing w:before="100" w:after="100" w:line="240" w:lineRule="auto"/>
        <w:rPr>
          <w:rFonts w:eastAsia="Times New Roman" w:cs="Times New Roman"/>
          <w:lang w:val="en-AU" w:eastAsia="en-AU"/>
        </w:rPr>
      </w:pPr>
      <w:r w:rsidRPr="00C72AEE">
        <w:rPr>
          <w:rFonts w:eastAsia="Times New Roman" w:cs="Times New Roman"/>
          <w:lang w:val="es-US" w:eastAsia="en-AU"/>
        </w:rPr>
        <w:t>Makira</w:t>
      </w:r>
    </w:p>
    <w:p w:rsidR="00C72AEE" w:rsidRPr="00C72AEE" w:rsidRDefault="00C72AEE" w:rsidP="00C72AEE">
      <w:pPr>
        <w:pStyle w:val="ListParagraph"/>
        <w:numPr>
          <w:ilvl w:val="2"/>
          <w:numId w:val="17"/>
        </w:numPr>
        <w:spacing w:before="100" w:after="100" w:line="240" w:lineRule="auto"/>
        <w:rPr>
          <w:rFonts w:eastAsia="Times New Roman" w:cs="Times New Roman"/>
          <w:lang w:val="en-AU" w:eastAsia="en-AU"/>
        </w:rPr>
      </w:pPr>
      <w:r w:rsidRPr="00C72AEE">
        <w:rPr>
          <w:rFonts w:eastAsia="Times New Roman" w:cs="Times New Roman"/>
          <w:lang w:val="es-US" w:eastAsia="en-AU"/>
        </w:rPr>
        <w:t>Buninga</w:t>
      </w:r>
    </w:p>
    <w:p w:rsidR="00C72AEE" w:rsidRPr="00C72AEE" w:rsidRDefault="00C72AEE" w:rsidP="00C72AEE">
      <w:pPr>
        <w:pStyle w:val="ListParagraph"/>
        <w:spacing w:before="100" w:after="100" w:line="240" w:lineRule="auto"/>
        <w:rPr>
          <w:rFonts w:eastAsia="Times New Roman" w:cs="Times New Roman"/>
          <w:lang w:val="en-AU" w:eastAsia="en-AU"/>
        </w:rPr>
      </w:pPr>
      <w:r w:rsidRPr="00C72AEE">
        <w:rPr>
          <w:rFonts w:eastAsia="Times New Roman" w:cs="Times New Roman"/>
          <w:lang w:val="es-US" w:eastAsia="en-AU"/>
        </w:rPr>
        <w:t> </w:t>
      </w:r>
    </w:p>
    <w:p w:rsidR="00C72AEE" w:rsidRPr="00C72AEE" w:rsidRDefault="00C72AEE" w:rsidP="00C72AEE">
      <w:pPr>
        <w:pStyle w:val="ListParagraph"/>
        <w:numPr>
          <w:ilvl w:val="1"/>
          <w:numId w:val="17"/>
        </w:numPr>
        <w:spacing w:before="100" w:after="100" w:line="240" w:lineRule="auto"/>
        <w:rPr>
          <w:rFonts w:eastAsia="Times New Roman" w:cs="Times New Roman"/>
          <w:b/>
          <w:lang w:val="en-AU" w:eastAsia="en-AU"/>
        </w:rPr>
      </w:pPr>
      <w:r w:rsidRPr="00C72AEE">
        <w:rPr>
          <w:rFonts w:eastAsia="Times New Roman" w:cs="Times New Roman"/>
          <w:b/>
          <w:bCs/>
          <w:lang w:val="es-US" w:eastAsia="en-AU"/>
        </w:rPr>
        <w:t>Tafea:</w:t>
      </w:r>
    </w:p>
    <w:p w:rsidR="00C72AEE" w:rsidRPr="00C72AEE" w:rsidRDefault="00C72AEE" w:rsidP="00C72AEE">
      <w:pPr>
        <w:pStyle w:val="ListParagraph"/>
        <w:numPr>
          <w:ilvl w:val="2"/>
          <w:numId w:val="17"/>
        </w:numPr>
        <w:spacing w:before="100" w:after="100" w:line="240" w:lineRule="auto"/>
        <w:rPr>
          <w:rFonts w:eastAsia="Times New Roman" w:cs="Times New Roman"/>
          <w:lang w:val="en-AU" w:eastAsia="en-AU"/>
        </w:rPr>
      </w:pPr>
      <w:r w:rsidRPr="00C72AEE">
        <w:rPr>
          <w:rFonts w:eastAsia="Times New Roman" w:cs="Times New Roman"/>
          <w:lang w:val="en-AU" w:eastAsia="en-AU"/>
        </w:rPr>
        <w:t>Aniwa</w:t>
      </w:r>
    </w:p>
    <w:p w:rsidR="00C72AEE" w:rsidRPr="00C72AEE" w:rsidRDefault="00C72AEE" w:rsidP="00C72AEE">
      <w:pPr>
        <w:pStyle w:val="ListParagraph"/>
        <w:spacing w:before="100" w:after="100" w:line="240" w:lineRule="auto"/>
        <w:rPr>
          <w:rFonts w:eastAsia="Times New Roman" w:cs="Times New Roman"/>
          <w:lang w:val="en-AU" w:eastAsia="en-AU"/>
        </w:rPr>
      </w:pPr>
    </w:p>
    <w:p w:rsidR="00644150" w:rsidRDefault="00C72AEE" w:rsidP="00C72AEE">
      <w:pPr>
        <w:pStyle w:val="ListParagraph"/>
        <w:numPr>
          <w:ilvl w:val="1"/>
          <w:numId w:val="17"/>
        </w:numPr>
        <w:spacing w:before="100" w:after="100" w:line="240" w:lineRule="auto"/>
        <w:rPr>
          <w:rFonts w:eastAsia="Times New Roman" w:cs="Times New Roman"/>
          <w:lang w:val="en-AU" w:eastAsia="en-AU"/>
        </w:rPr>
      </w:pPr>
      <w:r w:rsidRPr="00C72AEE">
        <w:rPr>
          <w:rFonts w:eastAsia="Times New Roman" w:cs="Times New Roman"/>
          <w:lang w:val="en-AU" w:eastAsia="en-AU"/>
        </w:rPr>
        <w:t xml:space="preserve">Islands of Nguna, and Moso have limited access to other sources as well </w:t>
      </w:r>
    </w:p>
    <w:p w:rsidR="00C72AEE" w:rsidRPr="00C72AEE" w:rsidRDefault="00C72AEE" w:rsidP="00C72AEE">
      <w:pPr>
        <w:pStyle w:val="ListParagraph"/>
        <w:spacing w:before="100" w:after="100" w:line="240" w:lineRule="auto"/>
        <w:ind w:left="1440"/>
        <w:rPr>
          <w:rFonts w:eastAsia="Times New Roman" w:cs="Times New Roman"/>
          <w:lang w:val="en-AU" w:eastAsia="en-AU"/>
        </w:rPr>
      </w:pPr>
    </w:p>
    <w:p w:rsidR="00C72AEE" w:rsidRDefault="00C72AEE" w:rsidP="00C72AEE">
      <w:pPr>
        <w:pStyle w:val="ListParagraph"/>
        <w:numPr>
          <w:ilvl w:val="0"/>
          <w:numId w:val="17"/>
        </w:numPr>
      </w:pPr>
      <w:r>
        <w:t xml:space="preserve">From the 3W shelter cluster agencies are reaching all these islands but concerns remain about accurate population data. WASH/Unicef will check population figures. </w:t>
      </w:r>
    </w:p>
    <w:sectPr w:rsidR="00C72AEE" w:rsidSect="0064415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6B38"/>
    <w:multiLevelType w:val="hybridMultilevel"/>
    <w:tmpl w:val="66902D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6837081"/>
    <w:multiLevelType w:val="hybridMultilevel"/>
    <w:tmpl w:val="C0DEA38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C5429EC"/>
    <w:multiLevelType w:val="hybridMultilevel"/>
    <w:tmpl w:val="E600136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24C113E"/>
    <w:multiLevelType w:val="hybridMultilevel"/>
    <w:tmpl w:val="49F0F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5D45E74"/>
    <w:multiLevelType w:val="hybridMultilevel"/>
    <w:tmpl w:val="BAE8F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35629C0"/>
    <w:multiLevelType w:val="hybridMultilevel"/>
    <w:tmpl w:val="A88219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3F92333"/>
    <w:multiLevelType w:val="hybridMultilevel"/>
    <w:tmpl w:val="02F821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363C69B4"/>
    <w:multiLevelType w:val="hybridMultilevel"/>
    <w:tmpl w:val="897E31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3CDC7C1F"/>
    <w:multiLevelType w:val="hybridMultilevel"/>
    <w:tmpl w:val="C22228B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4B8C73BE"/>
    <w:multiLevelType w:val="hybridMultilevel"/>
    <w:tmpl w:val="3C2CB2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268212E"/>
    <w:multiLevelType w:val="hybridMultilevel"/>
    <w:tmpl w:val="49F0E89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58A57423"/>
    <w:multiLevelType w:val="hybridMultilevel"/>
    <w:tmpl w:val="748EDB16"/>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5A7326A9"/>
    <w:multiLevelType w:val="hybridMultilevel"/>
    <w:tmpl w:val="CBA284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nsid w:val="5D7E6EBD"/>
    <w:multiLevelType w:val="hybridMultilevel"/>
    <w:tmpl w:val="953EDCA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62120FB0"/>
    <w:multiLevelType w:val="hybridMultilevel"/>
    <w:tmpl w:val="AD504D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705C4519"/>
    <w:multiLevelType w:val="hybridMultilevel"/>
    <w:tmpl w:val="7554A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4EB2C30"/>
    <w:multiLevelType w:val="hybridMultilevel"/>
    <w:tmpl w:val="C3FAEC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4"/>
  </w:num>
  <w:num w:numId="2">
    <w:abstractNumId w:val="10"/>
  </w:num>
  <w:num w:numId="3">
    <w:abstractNumId w:val="13"/>
  </w:num>
  <w:num w:numId="4">
    <w:abstractNumId w:val="12"/>
  </w:num>
  <w:num w:numId="5">
    <w:abstractNumId w:val="8"/>
  </w:num>
  <w:num w:numId="6">
    <w:abstractNumId w:val="7"/>
  </w:num>
  <w:num w:numId="7">
    <w:abstractNumId w:val="9"/>
  </w:num>
  <w:num w:numId="8">
    <w:abstractNumId w:val="15"/>
  </w:num>
  <w:num w:numId="9">
    <w:abstractNumId w:val="16"/>
  </w:num>
  <w:num w:numId="10">
    <w:abstractNumId w:val="5"/>
  </w:num>
  <w:num w:numId="11">
    <w:abstractNumId w:val="6"/>
  </w:num>
  <w:num w:numId="12">
    <w:abstractNumId w:val="3"/>
  </w:num>
  <w:num w:numId="13">
    <w:abstractNumId w:val="2"/>
  </w:num>
  <w:num w:numId="14">
    <w:abstractNumId w:val="1"/>
  </w:num>
  <w:num w:numId="15">
    <w:abstractNumId w:val="4"/>
  </w:num>
  <w:num w:numId="16">
    <w:abstractNumId w:val="11"/>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DisplayPageBoundaries/>
  <w:defaultTabStop w:val="720"/>
  <w:characterSpacingControl w:val="doNotCompress"/>
  <w:compat/>
  <w:rsids>
    <w:rsidRoot w:val="001C13E3"/>
    <w:rsid w:val="00067DFB"/>
    <w:rsid w:val="001C13E3"/>
    <w:rsid w:val="003A533E"/>
    <w:rsid w:val="00431735"/>
    <w:rsid w:val="0051108F"/>
    <w:rsid w:val="006002D7"/>
    <w:rsid w:val="00644150"/>
    <w:rsid w:val="006F3B6D"/>
    <w:rsid w:val="007412C9"/>
    <w:rsid w:val="00C72AEE"/>
    <w:rsid w:val="00CB3202"/>
    <w:rsid w:val="00E341D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3E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3E3"/>
    <w:pPr>
      <w:ind w:left="720"/>
      <w:contextualSpacing/>
    </w:pPr>
  </w:style>
  <w:style w:type="character" w:styleId="Hyperlink">
    <w:name w:val="Hyperlink"/>
    <w:basedOn w:val="DefaultParagraphFont"/>
    <w:uiPriority w:val="99"/>
    <w:unhideWhenUsed/>
    <w:rsid w:val="001C13E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26600886">
      <w:bodyDiv w:val="1"/>
      <w:marLeft w:val="0"/>
      <w:marRight w:val="0"/>
      <w:marTop w:val="0"/>
      <w:marBottom w:val="0"/>
      <w:divBdr>
        <w:top w:val="none" w:sz="0" w:space="0" w:color="auto"/>
        <w:left w:val="none" w:sz="0" w:space="0" w:color="auto"/>
        <w:bottom w:val="none" w:sz="0" w:space="0" w:color="auto"/>
        <w:right w:val="none" w:sz="0" w:space="0" w:color="auto"/>
      </w:divBdr>
      <w:divsChild>
        <w:div w:id="2059626198">
          <w:marLeft w:val="0"/>
          <w:marRight w:val="0"/>
          <w:marTop w:val="0"/>
          <w:marBottom w:val="0"/>
          <w:divBdr>
            <w:top w:val="none" w:sz="0" w:space="0" w:color="auto"/>
            <w:left w:val="none" w:sz="0" w:space="0" w:color="auto"/>
            <w:bottom w:val="none" w:sz="0" w:space="0" w:color="auto"/>
            <w:right w:val="none" w:sz="0" w:space="0" w:color="auto"/>
          </w:divBdr>
          <w:divsChild>
            <w:div w:id="910698715">
              <w:marLeft w:val="0"/>
              <w:marRight w:val="0"/>
              <w:marTop w:val="0"/>
              <w:marBottom w:val="0"/>
              <w:divBdr>
                <w:top w:val="none" w:sz="0" w:space="0" w:color="auto"/>
                <w:left w:val="none" w:sz="0" w:space="0" w:color="auto"/>
                <w:bottom w:val="none" w:sz="0" w:space="0" w:color="auto"/>
                <w:right w:val="none" w:sz="0" w:space="0" w:color="auto"/>
              </w:divBdr>
              <w:divsChild>
                <w:div w:id="209613833">
                  <w:marLeft w:val="0"/>
                  <w:marRight w:val="0"/>
                  <w:marTop w:val="0"/>
                  <w:marBottom w:val="48"/>
                  <w:divBdr>
                    <w:top w:val="none" w:sz="0" w:space="0" w:color="auto"/>
                    <w:left w:val="none" w:sz="0" w:space="0" w:color="auto"/>
                    <w:bottom w:val="none" w:sz="0" w:space="0" w:color="auto"/>
                    <w:right w:val="none" w:sz="0" w:space="0" w:color="auto"/>
                  </w:divBdr>
                  <w:divsChild>
                    <w:div w:id="869030905">
                      <w:marLeft w:val="0"/>
                      <w:marRight w:val="0"/>
                      <w:marTop w:val="0"/>
                      <w:marBottom w:val="0"/>
                      <w:divBdr>
                        <w:top w:val="none" w:sz="0" w:space="0" w:color="auto"/>
                        <w:left w:val="none" w:sz="0" w:space="0" w:color="auto"/>
                        <w:bottom w:val="none" w:sz="0" w:space="0" w:color="auto"/>
                        <w:right w:val="none" w:sz="0" w:space="0" w:color="auto"/>
                      </w:divBdr>
                      <w:divsChild>
                        <w:div w:id="199826962">
                          <w:marLeft w:val="0"/>
                          <w:marRight w:val="0"/>
                          <w:marTop w:val="0"/>
                          <w:marBottom w:val="0"/>
                          <w:divBdr>
                            <w:top w:val="none" w:sz="0" w:space="0" w:color="auto"/>
                            <w:left w:val="single" w:sz="4" w:space="0" w:color="CCCCCC"/>
                            <w:bottom w:val="none" w:sz="0" w:space="0" w:color="auto"/>
                            <w:right w:val="none" w:sz="0" w:space="0" w:color="auto"/>
                          </w:divBdr>
                          <w:divsChild>
                            <w:div w:id="1592542079">
                              <w:marLeft w:val="0"/>
                              <w:marRight w:val="0"/>
                              <w:marTop w:val="0"/>
                              <w:marBottom w:val="0"/>
                              <w:divBdr>
                                <w:top w:val="none" w:sz="0" w:space="0" w:color="auto"/>
                                <w:left w:val="none" w:sz="0" w:space="0" w:color="auto"/>
                                <w:bottom w:val="none" w:sz="0" w:space="0" w:color="auto"/>
                                <w:right w:val="none" w:sz="0" w:space="0" w:color="auto"/>
                              </w:divBdr>
                              <w:divsChild>
                                <w:div w:id="707607028">
                                  <w:marLeft w:val="0"/>
                                  <w:marRight w:val="0"/>
                                  <w:marTop w:val="0"/>
                                  <w:marBottom w:val="0"/>
                                  <w:divBdr>
                                    <w:top w:val="none" w:sz="0" w:space="0" w:color="auto"/>
                                    <w:left w:val="none" w:sz="0" w:space="0" w:color="auto"/>
                                    <w:bottom w:val="none" w:sz="0" w:space="0" w:color="auto"/>
                                    <w:right w:val="none" w:sz="0" w:space="0" w:color="auto"/>
                                  </w:divBdr>
                                  <w:divsChild>
                                    <w:div w:id="653417199">
                                      <w:marLeft w:val="0"/>
                                      <w:marRight w:val="0"/>
                                      <w:marTop w:val="0"/>
                                      <w:marBottom w:val="0"/>
                                      <w:divBdr>
                                        <w:top w:val="none" w:sz="0" w:space="0" w:color="auto"/>
                                        <w:left w:val="none" w:sz="0" w:space="0" w:color="auto"/>
                                        <w:bottom w:val="none" w:sz="0" w:space="0" w:color="auto"/>
                                        <w:right w:val="none" w:sz="0" w:space="0" w:color="auto"/>
                                      </w:divBdr>
                                      <w:divsChild>
                                        <w:div w:id="1777675098">
                                          <w:marLeft w:val="0"/>
                                          <w:marRight w:val="0"/>
                                          <w:marTop w:val="0"/>
                                          <w:marBottom w:val="0"/>
                                          <w:divBdr>
                                            <w:top w:val="none" w:sz="0" w:space="0" w:color="auto"/>
                                            <w:left w:val="none" w:sz="0" w:space="0" w:color="auto"/>
                                            <w:bottom w:val="none" w:sz="0" w:space="0" w:color="auto"/>
                                            <w:right w:val="none" w:sz="0" w:space="0" w:color="auto"/>
                                          </w:divBdr>
                                          <w:divsChild>
                                            <w:div w:id="1731225620">
                                              <w:marLeft w:val="0"/>
                                              <w:marRight w:val="0"/>
                                              <w:marTop w:val="0"/>
                                              <w:marBottom w:val="0"/>
                                              <w:divBdr>
                                                <w:top w:val="none" w:sz="0" w:space="0" w:color="auto"/>
                                                <w:left w:val="none" w:sz="0" w:space="0" w:color="auto"/>
                                                <w:bottom w:val="none" w:sz="0" w:space="0" w:color="auto"/>
                                                <w:right w:val="none" w:sz="0" w:space="0" w:color="auto"/>
                                              </w:divBdr>
                                              <w:divsChild>
                                                <w:div w:id="1782146388">
                                                  <w:marLeft w:val="0"/>
                                                  <w:marRight w:val="0"/>
                                                  <w:marTop w:val="0"/>
                                                  <w:marBottom w:val="0"/>
                                                  <w:divBdr>
                                                    <w:top w:val="none" w:sz="0" w:space="0" w:color="auto"/>
                                                    <w:left w:val="none" w:sz="0" w:space="0" w:color="auto"/>
                                                    <w:bottom w:val="none" w:sz="0" w:space="0" w:color="auto"/>
                                                    <w:right w:val="none" w:sz="0" w:space="0" w:color="auto"/>
                                                  </w:divBdr>
                                                  <w:divsChild>
                                                    <w:div w:id="635374308">
                                                      <w:marLeft w:val="0"/>
                                                      <w:marRight w:val="0"/>
                                                      <w:marTop w:val="0"/>
                                                      <w:marBottom w:val="0"/>
                                                      <w:divBdr>
                                                        <w:top w:val="none" w:sz="0" w:space="0" w:color="auto"/>
                                                        <w:left w:val="none" w:sz="0" w:space="0" w:color="auto"/>
                                                        <w:bottom w:val="none" w:sz="0" w:space="0" w:color="auto"/>
                                                        <w:right w:val="none" w:sz="0" w:space="0" w:color="auto"/>
                                                      </w:divBdr>
                                                      <w:divsChild>
                                                        <w:div w:id="1542281570">
                                                          <w:marLeft w:val="0"/>
                                                          <w:marRight w:val="0"/>
                                                          <w:marTop w:val="0"/>
                                                          <w:marBottom w:val="0"/>
                                                          <w:divBdr>
                                                            <w:top w:val="none" w:sz="0" w:space="0" w:color="auto"/>
                                                            <w:left w:val="none" w:sz="0" w:space="0" w:color="auto"/>
                                                            <w:bottom w:val="none" w:sz="0" w:space="0" w:color="auto"/>
                                                            <w:right w:val="none" w:sz="0" w:space="0" w:color="auto"/>
                                                          </w:divBdr>
                                                          <w:divsChild>
                                                            <w:div w:id="643463195">
                                                              <w:marLeft w:val="0"/>
                                                              <w:marRight w:val="0"/>
                                                              <w:marTop w:val="0"/>
                                                              <w:marBottom w:val="0"/>
                                                              <w:divBdr>
                                                                <w:top w:val="none" w:sz="0" w:space="0" w:color="auto"/>
                                                                <w:left w:val="none" w:sz="0" w:space="0" w:color="auto"/>
                                                                <w:bottom w:val="none" w:sz="0" w:space="0" w:color="auto"/>
                                                                <w:right w:val="none" w:sz="0" w:space="0" w:color="auto"/>
                                                              </w:divBdr>
                                                              <w:divsChild>
                                                                <w:div w:id="2132507804">
                                                                  <w:marLeft w:val="0"/>
                                                                  <w:marRight w:val="0"/>
                                                                  <w:marTop w:val="0"/>
                                                                  <w:marBottom w:val="0"/>
                                                                  <w:divBdr>
                                                                    <w:top w:val="none" w:sz="0" w:space="0" w:color="auto"/>
                                                                    <w:left w:val="none" w:sz="0" w:space="0" w:color="auto"/>
                                                                    <w:bottom w:val="none" w:sz="0" w:space="0" w:color="auto"/>
                                                                    <w:right w:val="none" w:sz="0" w:space="0" w:color="auto"/>
                                                                  </w:divBdr>
                                                                  <w:divsChild>
                                                                    <w:div w:id="1363945124">
                                                                      <w:marLeft w:val="0"/>
                                                                      <w:marRight w:val="0"/>
                                                                      <w:marTop w:val="0"/>
                                                                      <w:marBottom w:val="0"/>
                                                                      <w:divBdr>
                                                                        <w:top w:val="none" w:sz="0" w:space="0" w:color="auto"/>
                                                                        <w:left w:val="none" w:sz="0" w:space="0" w:color="auto"/>
                                                                        <w:bottom w:val="none" w:sz="0" w:space="0" w:color="auto"/>
                                                                        <w:right w:val="none" w:sz="0" w:space="0" w:color="auto"/>
                                                                      </w:divBdr>
                                                                      <w:divsChild>
                                                                        <w:div w:id="677973552">
                                                                          <w:marLeft w:val="0"/>
                                                                          <w:marRight w:val="0"/>
                                                                          <w:marTop w:val="0"/>
                                                                          <w:marBottom w:val="0"/>
                                                                          <w:divBdr>
                                                                            <w:top w:val="none" w:sz="0" w:space="0" w:color="auto"/>
                                                                            <w:left w:val="none" w:sz="0" w:space="0" w:color="auto"/>
                                                                            <w:bottom w:val="none" w:sz="0" w:space="0" w:color="auto"/>
                                                                            <w:right w:val="none" w:sz="0" w:space="0" w:color="auto"/>
                                                                          </w:divBdr>
                                                                          <w:divsChild>
                                                                            <w:div w:id="2113281691">
                                                                              <w:blockQuote w:val="1"/>
                                                                              <w:marLeft w:val="120"/>
                                                                              <w:marRight w:val="0"/>
                                                                              <w:marTop w:val="100"/>
                                                                              <w:marBottom w:val="100"/>
                                                                              <w:divBdr>
                                                                                <w:top w:val="none" w:sz="0" w:space="0" w:color="auto"/>
                                                                                <w:left w:val="single" w:sz="12" w:space="6"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m.vanuatu@shelterclust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m.vanuatu@sheltercluster.org" TargetMode="External"/><Relationship Id="rId5" Type="http://schemas.openxmlformats.org/officeDocument/2006/relationships/hyperlink" Target="mailto:coord.vanuatu@sheltercluster.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Red Cross</Company>
  <LinksUpToDate>false</LinksUpToDate>
  <CharactersWithSpaces>4187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generic</dc:creator>
  <cp:keywords/>
  <dc:description/>
  <cp:lastModifiedBy>generic</cp:lastModifiedBy>
  <cp:revision>4</cp:revision>
  <dcterms:created xsi:type="dcterms:W3CDTF">2015-04-06T04:33:00Z</dcterms:created>
  <dcterms:modified xsi:type="dcterms:W3CDTF">2015-04-06T06:07:00Z</dcterms:modified>
</cp:coreProperties>
</file>