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BE" w:rsidRPr="00452921" w:rsidRDefault="003E3987" w:rsidP="003E3987">
      <w:pPr>
        <w:jc w:val="center"/>
        <w:rPr>
          <w:rFonts w:ascii="Bookman Old Style" w:hAnsi="Bookman Old Style" w:cstheme="majorBidi"/>
          <w:b/>
          <w:bCs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b/>
          <w:bCs/>
          <w:sz w:val="28"/>
          <w:szCs w:val="28"/>
          <w:u w:val="single"/>
        </w:rPr>
        <w:t>Minutes of the shelter cluster meeting held on 15</w:t>
      </w:r>
      <w:r w:rsidRPr="00452921">
        <w:rPr>
          <w:rFonts w:ascii="Bookman Old Style" w:hAnsi="Bookman Old Style" w:cstheme="majorBidi"/>
          <w:b/>
          <w:bCs/>
          <w:sz w:val="28"/>
          <w:szCs w:val="28"/>
          <w:u w:val="single"/>
          <w:vertAlign w:val="superscript"/>
        </w:rPr>
        <w:t>th</w:t>
      </w:r>
      <w:r w:rsidR="004045A0">
        <w:rPr>
          <w:rFonts w:ascii="Bookman Old Style" w:hAnsi="Bookman Old Style" w:cstheme="majorBidi"/>
          <w:b/>
          <w:bCs/>
          <w:sz w:val="28"/>
          <w:szCs w:val="28"/>
          <w:u w:val="single"/>
        </w:rPr>
        <w:t xml:space="preserve"> January, </w:t>
      </w:r>
      <w:r w:rsidRPr="00452921">
        <w:rPr>
          <w:rFonts w:ascii="Bookman Old Style" w:hAnsi="Bookman Old Style" w:cstheme="majorBidi"/>
          <w:b/>
          <w:bCs/>
          <w:sz w:val="28"/>
          <w:szCs w:val="28"/>
          <w:u w:val="single"/>
        </w:rPr>
        <w:t>9</w:t>
      </w:r>
      <w:r w:rsidR="007A2628">
        <w:rPr>
          <w:rFonts w:ascii="Bookman Old Style" w:hAnsi="Bookman Old Style" w:cstheme="majorBidi"/>
          <w:b/>
          <w:bCs/>
          <w:sz w:val="28"/>
          <w:szCs w:val="28"/>
          <w:u w:val="single"/>
        </w:rPr>
        <w:t xml:space="preserve">.00 </w:t>
      </w:r>
      <w:r w:rsidRPr="00452921">
        <w:rPr>
          <w:rFonts w:ascii="Bookman Old Style" w:hAnsi="Bookman Old Style" w:cstheme="majorBidi"/>
          <w:b/>
          <w:bCs/>
          <w:sz w:val="28"/>
          <w:szCs w:val="28"/>
          <w:u w:val="single"/>
        </w:rPr>
        <w:t>AM at NRC office:</w:t>
      </w:r>
    </w:p>
    <w:p w:rsidR="003E3987" w:rsidRPr="00452921" w:rsidRDefault="003E3987" w:rsidP="003E3987">
      <w:pPr>
        <w:rPr>
          <w:rFonts w:ascii="Bookman Old Style" w:hAnsi="Bookman Old Style" w:cstheme="majorBidi"/>
          <w:b/>
          <w:bCs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b/>
          <w:bCs/>
          <w:sz w:val="28"/>
          <w:szCs w:val="28"/>
          <w:u w:val="single"/>
        </w:rPr>
        <w:t>Members Present:</w:t>
      </w:r>
    </w:p>
    <w:p w:rsidR="003E3987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b/>
          <w:bCs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b/>
          <w:bCs/>
          <w:sz w:val="28"/>
          <w:szCs w:val="28"/>
        </w:rPr>
        <w:t xml:space="preserve">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Mohamed Hassan.            </w:t>
      </w:r>
      <w:r w:rsidRPr="00452921">
        <w:rPr>
          <w:rFonts w:ascii="Bookman Old Style" w:hAnsi="Bookman Old Style" w:cstheme="majorBidi"/>
          <w:sz w:val="28"/>
          <w:szCs w:val="28"/>
        </w:rPr>
        <w:t xml:space="preserve">     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HINNA. </w:t>
      </w:r>
    </w:p>
    <w:p w:rsidR="003E3987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Abdiweli Shukri Khalif     </w:t>
      </w:r>
      <w:r w:rsidRPr="00452921">
        <w:rPr>
          <w:rFonts w:ascii="Bookman Old Style" w:hAnsi="Bookman Old Style" w:cstheme="majorBidi"/>
          <w:sz w:val="28"/>
          <w:szCs w:val="28"/>
        </w:rPr>
        <w:t xml:space="preserve">        </w:t>
      </w:r>
      <w:r w:rsidR="003E3987" w:rsidRPr="00452921">
        <w:rPr>
          <w:rFonts w:ascii="Bookman Old Style" w:hAnsi="Bookman Old Style" w:cstheme="majorBidi"/>
          <w:sz w:val="28"/>
          <w:szCs w:val="28"/>
        </w:rPr>
        <w:t>REACH.</w:t>
      </w:r>
    </w:p>
    <w:p w:rsidR="003E3987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Maryan Mohamud Aden    </w:t>
      </w:r>
      <w:r w:rsidRPr="00452921">
        <w:rPr>
          <w:rFonts w:ascii="Bookman Old Style" w:hAnsi="Bookman Old Style" w:cstheme="majorBidi"/>
          <w:sz w:val="28"/>
          <w:szCs w:val="28"/>
        </w:rPr>
        <w:t xml:space="preserve">       </w:t>
      </w:r>
      <w:r w:rsidR="003E3987" w:rsidRPr="00452921">
        <w:rPr>
          <w:rFonts w:ascii="Bookman Old Style" w:hAnsi="Bookman Old Style" w:cstheme="majorBidi"/>
          <w:sz w:val="28"/>
          <w:szCs w:val="28"/>
        </w:rPr>
        <w:t>SYPD.</w:t>
      </w:r>
    </w:p>
    <w:p w:rsidR="003E3987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Mohamed Ibrahim </w:t>
      </w:r>
      <w:proofErr w:type="spellStart"/>
      <w:r w:rsidR="003E3987" w:rsidRPr="00452921">
        <w:rPr>
          <w:rFonts w:ascii="Bookman Old Style" w:hAnsi="Bookman Old Style" w:cstheme="majorBidi"/>
          <w:sz w:val="28"/>
          <w:szCs w:val="28"/>
        </w:rPr>
        <w:t>Qandac</w:t>
      </w:r>
      <w:proofErr w:type="spellEnd"/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 </w:t>
      </w:r>
      <w:r w:rsidRPr="00452921">
        <w:rPr>
          <w:rFonts w:ascii="Bookman Old Style" w:hAnsi="Bookman Old Style" w:cstheme="majorBidi"/>
          <w:sz w:val="28"/>
          <w:szCs w:val="28"/>
        </w:rPr>
        <w:t xml:space="preserve">      </w:t>
      </w:r>
      <w:r w:rsidR="003E3987" w:rsidRPr="00452921">
        <w:rPr>
          <w:rFonts w:ascii="Bookman Old Style" w:hAnsi="Bookman Old Style" w:cstheme="majorBidi"/>
          <w:sz w:val="28"/>
          <w:szCs w:val="28"/>
        </w:rPr>
        <w:t>SCC.</w:t>
      </w:r>
    </w:p>
    <w:p w:rsidR="00FE1B60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Abdi Hassan </w:t>
      </w:r>
      <w:proofErr w:type="spellStart"/>
      <w:r w:rsidR="003E3987" w:rsidRPr="00452921">
        <w:rPr>
          <w:rFonts w:ascii="Bookman Old Style" w:hAnsi="Bookman Old Style" w:cstheme="majorBidi"/>
          <w:sz w:val="28"/>
          <w:szCs w:val="28"/>
        </w:rPr>
        <w:t>Hamud</w:t>
      </w:r>
      <w:proofErr w:type="spellEnd"/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     </w:t>
      </w:r>
      <w:r w:rsidRPr="00452921">
        <w:rPr>
          <w:rFonts w:ascii="Bookman Old Style" w:hAnsi="Bookman Old Style" w:cstheme="majorBidi"/>
          <w:sz w:val="28"/>
          <w:szCs w:val="28"/>
        </w:rPr>
        <w:t xml:space="preserve">            DBG/DKH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   </w:t>
      </w:r>
      <w:r w:rsidRPr="00452921">
        <w:rPr>
          <w:rFonts w:ascii="Bookman Old Style" w:hAnsi="Bookman Old Style" w:cstheme="majorBidi"/>
          <w:sz w:val="28"/>
          <w:szCs w:val="28"/>
        </w:rPr>
        <w:t>.</w:t>
      </w:r>
    </w:p>
    <w:p w:rsidR="00FE1B60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proofErr w:type="spellStart"/>
      <w:r w:rsidRPr="00452921">
        <w:rPr>
          <w:rFonts w:ascii="Bookman Old Style" w:hAnsi="Bookman Old Style" w:cstheme="majorBidi"/>
          <w:sz w:val="28"/>
          <w:szCs w:val="28"/>
        </w:rPr>
        <w:t>Munira</w:t>
      </w:r>
      <w:proofErr w:type="spellEnd"/>
      <w:r w:rsidRPr="00452921">
        <w:rPr>
          <w:rFonts w:ascii="Bookman Old Style" w:hAnsi="Bookman Old Style" w:cstheme="majorBidi"/>
          <w:sz w:val="28"/>
          <w:szCs w:val="28"/>
        </w:rPr>
        <w:t xml:space="preserve"> Mohamud Ali                SSWC.</w:t>
      </w:r>
    </w:p>
    <w:p w:rsidR="00FE1B60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Pr="00452921">
        <w:rPr>
          <w:rFonts w:ascii="Bookman Old Style" w:hAnsi="Bookman Old Style" w:cstheme="majorBidi"/>
          <w:sz w:val="28"/>
          <w:szCs w:val="28"/>
        </w:rPr>
        <w:t>Imadi Abdi Aziz                         ORDO.</w:t>
      </w:r>
    </w:p>
    <w:p w:rsidR="00FE1B60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proofErr w:type="spellStart"/>
      <w:r w:rsidRPr="00452921">
        <w:rPr>
          <w:rFonts w:ascii="Bookman Old Style" w:hAnsi="Bookman Old Style" w:cstheme="majorBidi"/>
          <w:sz w:val="28"/>
          <w:szCs w:val="28"/>
        </w:rPr>
        <w:t>Shukri</w:t>
      </w:r>
      <w:proofErr w:type="spellEnd"/>
      <w:r w:rsidRPr="00452921">
        <w:rPr>
          <w:rFonts w:ascii="Bookman Old Style" w:hAnsi="Bookman Old Style" w:cstheme="majorBidi"/>
          <w:sz w:val="28"/>
          <w:szCs w:val="28"/>
        </w:rPr>
        <w:t xml:space="preserve"> </w:t>
      </w:r>
      <w:proofErr w:type="spellStart"/>
      <w:r w:rsidRPr="00452921">
        <w:rPr>
          <w:rFonts w:ascii="Bookman Old Style" w:hAnsi="Bookman Old Style" w:cstheme="majorBidi"/>
          <w:sz w:val="28"/>
          <w:szCs w:val="28"/>
        </w:rPr>
        <w:t>Isse</w:t>
      </w:r>
      <w:proofErr w:type="spellEnd"/>
      <w:r w:rsidRPr="00452921">
        <w:rPr>
          <w:rFonts w:ascii="Bookman Old Style" w:hAnsi="Bookman Old Style" w:cstheme="majorBidi"/>
          <w:sz w:val="28"/>
          <w:szCs w:val="28"/>
        </w:rPr>
        <w:t xml:space="preserve"> Ali                          ACTED.</w:t>
      </w:r>
    </w:p>
    <w:p w:rsidR="00FE1B60" w:rsidRPr="00452921" w:rsidRDefault="00FE1B60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 </w:t>
      </w:r>
      <w:r w:rsidR="005E0BEC" w:rsidRPr="00452921">
        <w:rPr>
          <w:rFonts w:ascii="Bookman Old Style" w:hAnsi="Bookman Old Style" w:cstheme="majorBidi"/>
          <w:sz w:val="28"/>
          <w:szCs w:val="28"/>
        </w:rPr>
        <w:t xml:space="preserve"> </w:t>
      </w:r>
      <w:r w:rsidRPr="00452921">
        <w:rPr>
          <w:rFonts w:ascii="Bookman Old Style" w:hAnsi="Bookman Old Style" w:cstheme="majorBidi"/>
          <w:sz w:val="28"/>
          <w:szCs w:val="28"/>
        </w:rPr>
        <w:t>Nurta Mohamed                      UNHCR.</w:t>
      </w:r>
    </w:p>
    <w:p w:rsidR="00FE1B60" w:rsidRPr="00452921" w:rsidRDefault="00FE1B60" w:rsidP="00FE1B60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>Mohamud Abdullahi               ACF.</w:t>
      </w:r>
    </w:p>
    <w:p w:rsidR="00FE1B60" w:rsidRPr="00452921" w:rsidRDefault="00A247BB" w:rsidP="00FE1B60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>
        <w:rPr>
          <w:rFonts w:ascii="Bookman Old Style" w:hAnsi="Bookman Old Style" w:cstheme="majorBidi"/>
          <w:sz w:val="28"/>
          <w:szCs w:val="28"/>
        </w:rPr>
        <w:t xml:space="preserve"> </w:t>
      </w:r>
      <w:r w:rsidR="00FE1B60" w:rsidRPr="00452921">
        <w:rPr>
          <w:rFonts w:ascii="Bookman Old Style" w:hAnsi="Bookman Old Style" w:cstheme="majorBidi"/>
          <w:sz w:val="28"/>
          <w:szCs w:val="28"/>
        </w:rPr>
        <w:t>Abukar Addoow                      SOHDA.</w:t>
      </w:r>
    </w:p>
    <w:p w:rsidR="00FE1B60" w:rsidRPr="00452921" w:rsidRDefault="00A247BB" w:rsidP="003E3987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>
        <w:rPr>
          <w:rFonts w:ascii="Bookman Old Style" w:hAnsi="Bookman Old Style" w:cstheme="majorBidi"/>
          <w:sz w:val="28"/>
          <w:szCs w:val="28"/>
        </w:rPr>
        <w:t xml:space="preserve"> </w:t>
      </w:r>
      <w:r w:rsidR="00FE1B60" w:rsidRPr="00452921">
        <w:rPr>
          <w:rFonts w:ascii="Bookman Old Style" w:hAnsi="Bookman Old Style" w:cstheme="majorBidi"/>
          <w:sz w:val="28"/>
          <w:szCs w:val="28"/>
        </w:rPr>
        <w:t>Abdullahi Ayanle                     NRC.</w:t>
      </w:r>
    </w:p>
    <w:p w:rsidR="005E0BEC" w:rsidRPr="00452921" w:rsidRDefault="00A247BB" w:rsidP="005E0BEC">
      <w:pPr>
        <w:pStyle w:val="ListParagraph"/>
        <w:numPr>
          <w:ilvl w:val="0"/>
          <w:numId w:val="2"/>
        </w:numPr>
        <w:rPr>
          <w:rFonts w:ascii="Bookman Old Style" w:hAnsi="Bookman Old Style" w:cstheme="majorBidi"/>
          <w:sz w:val="28"/>
          <w:szCs w:val="28"/>
          <w:u w:val="single"/>
        </w:rPr>
      </w:pPr>
      <w:r>
        <w:rPr>
          <w:rFonts w:ascii="Bookman Old Style" w:hAnsi="Bookman Old Style" w:cstheme="majorBidi"/>
          <w:sz w:val="28"/>
          <w:szCs w:val="28"/>
        </w:rPr>
        <w:t xml:space="preserve"> </w:t>
      </w:r>
      <w:proofErr w:type="spellStart"/>
      <w:r w:rsidR="00FE1B60" w:rsidRPr="00452921">
        <w:rPr>
          <w:rFonts w:ascii="Bookman Old Style" w:hAnsi="Bookman Old Style" w:cstheme="majorBidi"/>
          <w:sz w:val="28"/>
          <w:szCs w:val="28"/>
        </w:rPr>
        <w:t>Badar</w:t>
      </w:r>
      <w:proofErr w:type="spellEnd"/>
      <w:r w:rsidR="00FE1B60" w:rsidRPr="00452921">
        <w:rPr>
          <w:rFonts w:ascii="Bookman Old Style" w:hAnsi="Bookman Old Style" w:cstheme="majorBidi"/>
          <w:sz w:val="28"/>
          <w:szCs w:val="28"/>
        </w:rPr>
        <w:t xml:space="preserve"> </w:t>
      </w:r>
      <w:proofErr w:type="spellStart"/>
      <w:r w:rsidR="00FE1B60" w:rsidRPr="00452921">
        <w:rPr>
          <w:rFonts w:ascii="Bookman Old Style" w:hAnsi="Bookman Old Style" w:cstheme="majorBidi"/>
          <w:sz w:val="28"/>
          <w:szCs w:val="28"/>
        </w:rPr>
        <w:t>Abdigadir</w:t>
      </w:r>
      <w:proofErr w:type="spellEnd"/>
      <w:r w:rsidR="00FE1B60" w:rsidRPr="00452921">
        <w:rPr>
          <w:rFonts w:ascii="Bookman Old Style" w:hAnsi="Bookman Old Style" w:cstheme="majorBidi"/>
          <w:sz w:val="28"/>
          <w:szCs w:val="28"/>
        </w:rPr>
        <w:t xml:space="preserve">                       NRC.</w:t>
      </w:r>
    </w:p>
    <w:p w:rsidR="005E0BEC" w:rsidRPr="00452921" w:rsidRDefault="005E0BEC" w:rsidP="005E0BEC">
      <w:pPr>
        <w:rPr>
          <w:rFonts w:ascii="Bookman Old Style" w:hAnsi="Bookman Old Style" w:cstheme="majorBidi"/>
          <w:b/>
          <w:bCs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b/>
          <w:bCs/>
          <w:sz w:val="28"/>
          <w:szCs w:val="28"/>
          <w:u w:val="single"/>
        </w:rPr>
        <w:t>Agenda;</w:t>
      </w:r>
    </w:p>
    <w:p w:rsidR="00452921" w:rsidRPr="00452921" w:rsidRDefault="00452921" w:rsidP="00452921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t>Introduction</w:t>
      </w:r>
    </w:p>
    <w:p w:rsidR="00452921" w:rsidRPr="00452921" w:rsidRDefault="00452921" w:rsidP="00452921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t>Updates.</w:t>
      </w:r>
    </w:p>
    <w:p w:rsidR="00452921" w:rsidRPr="00452921" w:rsidRDefault="00452921" w:rsidP="00452921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t>Rolling out the 4W matrix.</w:t>
      </w:r>
    </w:p>
    <w:p w:rsidR="00452921" w:rsidRPr="00452921" w:rsidRDefault="00452921" w:rsidP="00452921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t>Upcoming eviction assessment.</w:t>
      </w:r>
    </w:p>
    <w:p w:rsidR="00452921" w:rsidRPr="00452921" w:rsidRDefault="00452921" w:rsidP="00452921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t>Templates for Website per region.</w:t>
      </w:r>
    </w:p>
    <w:p w:rsidR="00452921" w:rsidRPr="00452921" w:rsidRDefault="00452921" w:rsidP="00452921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t>Shelter Typology.</w:t>
      </w:r>
    </w:p>
    <w:p w:rsidR="00C872B2" w:rsidRDefault="00452921" w:rsidP="00C872B2">
      <w:pPr>
        <w:pStyle w:val="ListParagraph"/>
        <w:numPr>
          <w:ilvl w:val="0"/>
          <w:numId w:val="3"/>
        </w:numPr>
        <w:rPr>
          <w:rFonts w:ascii="Bookman Old Style" w:hAnsi="Bookman Old Style" w:cstheme="majorBidi"/>
          <w:sz w:val="28"/>
          <w:szCs w:val="28"/>
        </w:rPr>
      </w:pPr>
      <w:r w:rsidRPr="00452921">
        <w:rPr>
          <w:rFonts w:ascii="Bookman Old Style" w:hAnsi="Bookman Old Style" w:cstheme="majorBidi"/>
          <w:sz w:val="28"/>
          <w:szCs w:val="28"/>
        </w:rPr>
        <w:lastRenderedPageBreak/>
        <w:t>AOB</w:t>
      </w:r>
      <w:r w:rsidR="00C872B2">
        <w:rPr>
          <w:rFonts w:ascii="Bookman Old Style" w:hAnsi="Bookman Old Style" w:cstheme="majorBidi"/>
          <w:sz w:val="28"/>
          <w:szCs w:val="28"/>
        </w:rPr>
        <w:t>.</w:t>
      </w:r>
    </w:p>
    <w:p w:rsidR="00C872B2" w:rsidRDefault="00C872B2" w:rsidP="00C872B2">
      <w:pPr>
        <w:rPr>
          <w:rFonts w:ascii="Bookman Old Style" w:hAnsi="Bookman Old Style" w:cstheme="majorBidi"/>
          <w:b/>
          <w:bCs/>
          <w:sz w:val="28"/>
          <w:szCs w:val="28"/>
          <w:u w:val="single"/>
        </w:rPr>
      </w:pPr>
      <w:r w:rsidRPr="00C872B2">
        <w:rPr>
          <w:rFonts w:ascii="Bookman Old Style" w:hAnsi="Bookman Old Style" w:cstheme="majorBidi"/>
          <w:b/>
          <w:bCs/>
          <w:sz w:val="28"/>
          <w:szCs w:val="28"/>
          <w:u w:val="single"/>
        </w:rPr>
        <w:t>Action points:</w:t>
      </w:r>
    </w:p>
    <w:p w:rsidR="00C872B2" w:rsidRDefault="00C872B2" w:rsidP="00C872B2">
      <w:pPr>
        <w:pStyle w:val="ListParagraph"/>
        <w:numPr>
          <w:ilvl w:val="0"/>
          <w:numId w:val="5"/>
        </w:numPr>
        <w:rPr>
          <w:rFonts w:ascii="Bookman Old Style" w:hAnsi="Bookman Old Style" w:cstheme="majorBidi"/>
          <w:sz w:val="28"/>
          <w:szCs w:val="28"/>
        </w:rPr>
      </w:pPr>
      <w:r>
        <w:rPr>
          <w:rFonts w:ascii="Bookman Old Style" w:hAnsi="Bookman Old Style" w:cstheme="majorBidi"/>
          <w:sz w:val="28"/>
          <w:szCs w:val="28"/>
        </w:rPr>
        <w:t>All the partners to follow up with the eviction and report before the notice period of the eviction for purpose of the pre eviction assessment.</w:t>
      </w:r>
    </w:p>
    <w:p w:rsidR="00C872B2" w:rsidRDefault="00C872B2" w:rsidP="00C872B2">
      <w:pPr>
        <w:pStyle w:val="ListParagraph"/>
        <w:numPr>
          <w:ilvl w:val="0"/>
          <w:numId w:val="5"/>
        </w:numPr>
        <w:rPr>
          <w:rFonts w:ascii="Bookman Old Style" w:hAnsi="Bookman Old Style" w:cstheme="majorBidi"/>
          <w:sz w:val="28"/>
          <w:szCs w:val="28"/>
        </w:rPr>
      </w:pPr>
      <w:r>
        <w:rPr>
          <w:rFonts w:ascii="Bookman Old Style" w:hAnsi="Bookman Old Style" w:cstheme="majorBidi"/>
          <w:sz w:val="28"/>
          <w:szCs w:val="28"/>
        </w:rPr>
        <w:t xml:space="preserve">HINNA, ACF, NRC to complete </w:t>
      </w:r>
      <w:r w:rsidR="007A4566">
        <w:rPr>
          <w:rFonts w:ascii="Bookman Old Style" w:hAnsi="Bookman Old Style" w:cstheme="majorBidi"/>
          <w:sz w:val="28"/>
          <w:szCs w:val="28"/>
        </w:rPr>
        <w:t>the data using the on</w:t>
      </w:r>
      <w:r>
        <w:rPr>
          <w:rFonts w:ascii="Bookman Old Style" w:hAnsi="Bookman Old Style" w:cstheme="majorBidi"/>
          <w:sz w:val="28"/>
          <w:szCs w:val="28"/>
        </w:rPr>
        <w:t>line 4w matrix by cl</w:t>
      </w:r>
      <w:r w:rsidR="00BC235F">
        <w:rPr>
          <w:rFonts w:ascii="Bookman Old Style" w:hAnsi="Bookman Old Style" w:cstheme="majorBidi"/>
          <w:sz w:val="28"/>
          <w:szCs w:val="28"/>
        </w:rPr>
        <w:t>ose of business</w:t>
      </w:r>
      <w:r w:rsidR="00E8655F">
        <w:rPr>
          <w:rFonts w:ascii="Bookman Old Style" w:hAnsi="Bookman Old Style" w:cstheme="majorBidi"/>
          <w:sz w:val="28"/>
          <w:szCs w:val="28"/>
        </w:rPr>
        <w:t xml:space="preserve"> and on</w:t>
      </w:r>
      <w:r w:rsidR="00BC235F">
        <w:rPr>
          <w:rFonts w:ascii="Bookman Old Style" w:hAnsi="Bookman Old Style" w:cstheme="majorBidi"/>
          <w:sz w:val="28"/>
          <w:szCs w:val="28"/>
        </w:rPr>
        <w:t xml:space="preserve"> Monday for the</w:t>
      </w:r>
      <w:r>
        <w:rPr>
          <w:rFonts w:ascii="Bookman Old Style" w:hAnsi="Bookman Old Style" w:cstheme="majorBidi"/>
          <w:sz w:val="28"/>
          <w:szCs w:val="28"/>
        </w:rPr>
        <w:t xml:space="preserve"> activities from September 2014.</w:t>
      </w:r>
    </w:p>
    <w:p w:rsidR="00C872B2" w:rsidRDefault="00C872B2" w:rsidP="00C872B2">
      <w:pPr>
        <w:pStyle w:val="ListParagraph"/>
        <w:numPr>
          <w:ilvl w:val="0"/>
          <w:numId w:val="5"/>
        </w:numPr>
        <w:rPr>
          <w:rFonts w:ascii="Bookman Old Style" w:hAnsi="Bookman Old Style" w:cstheme="majorBidi"/>
          <w:sz w:val="28"/>
          <w:szCs w:val="28"/>
        </w:rPr>
      </w:pPr>
      <w:r>
        <w:rPr>
          <w:rFonts w:ascii="Bookman Old Style" w:hAnsi="Bookman Old Style" w:cstheme="majorBidi"/>
          <w:sz w:val="28"/>
          <w:szCs w:val="28"/>
        </w:rPr>
        <w:t xml:space="preserve">SYPD, DBG, SOHDA to fill the shelter typology form for </w:t>
      </w:r>
      <w:r w:rsidR="00D6791A">
        <w:rPr>
          <w:rFonts w:ascii="Bookman Old Style" w:hAnsi="Bookman Old Style" w:cstheme="majorBidi"/>
          <w:sz w:val="28"/>
          <w:szCs w:val="28"/>
        </w:rPr>
        <w:t>these</w:t>
      </w:r>
      <w:r>
        <w:rPr>
          <w:rFonts w:ascii="Bookman Old Style" w:hAnsi="Bookman Old Style" w:cstheme="majorBidi"/>
          <w:sz w:val="28"/>
          <w:szCs w:val="28"/>
        </w:rPr>
        <w:t xml:space="preserve"> three projects as </w:t>
      </w:r>
      <w:r w:rsidR="00BC235F">
        <w:rPr>
          <w:rFonts w:ascii="Bookman Old Style" w:hAnsi="Bookman Old Style" w:cstheme="majorBidi"/>
          <w:sz w:val="28"/>
          <w:szCs w:val="28"/>
        </w:rPr>
        <w:t>test (</w:t>
      </w:r>
      <w:r>
        <w:rPr>
          <w:rFonts w:ascii="Bookman Old Style" w:hAnsi="Bookman Old Style" w:cstheme="majorBidi"/>
          <w:sz w:val="28"/>
          <w:szCs w:val="28"/>
        </w:rPr>
        <w:t>CGIs, Tents, ESKs).</w:t>
      </w:r>
    </w:p>
    <w:p w:rsidR="00C872B2" w:rsidRDefault="00C872B2" w:rsidP="00C872B2">
      <w:pPr>
        <w:pStyle w:val="ListParagraph"/>
        <w:numPr>
          <w:ilvl w:val="0"/>
          <w:numId w:val="5"/>
        </w:numPr>
        <w:rPr>
          <w:rFonts w:ascii="Bookman Old Style" w:hAnsi="Bookman Old Style" w:cstheme="majorBidi"/>
          <w:sz w:val="28"/>
          <w:szCs w:val="28"/>
        </w:rPr>
      </w:pPr>
      <w:r>
        <w:rPr>
          <w:rFonts w:ascii="Bookman Old Style" w:hAnsi="Bookman Old Style" w:cstheme="majorBidi"/>
          <w:sz w:val="28"/>
          <w:szCs w:val="28"/>
        </w:rPr>
        <w:t>ACTED to provide information with the cluster partners on the new arrivals from Middle shabelle.</w:t>
      </w:r>
    </w:p>
    <w:p w:rsidR="00C872B2" w:rsidRDefault="00C872B2" w:rsidP="00C872B2">
      <w:pPr>
        <w:pStyle w:val="ListParagraph"/>
        <w:numPr>
          <w:ilvl w:val="0"/>
          <w:numId w:val="5"/>
        </w:numPr>
        <w:rPr>
          <w:rFonts w:ascii="Bookman Old Style" w:hAnsi="Bookman Old Style" w:cstheme="majorBidi"/>
          <w:sz w:val="28"/>
          <w:szCs w:val="28"/>
        </w:rPr>
      </w:pPr>
      <w:r>
        <w:rPr>
          <w:rFonts w:ascii="Bookman Old Style" w:hAnsi="Bookman Old Style" w:cstheme="majorBidi"/>
          <w:sz w:val="28"/>
          <w:szCs w:val="28"/>
        </w:rPr>
        <w:t>REACH to support the cluster wherever necessary.</w:t>
      </w:r>
    </w:p>
    <w:tbl>
      <w:tblPr>
        <w:tblStyle w:val="TableGrid"/>
        <w:tblpPr w:leftFromText="180" w:rightFromText="180" w:vertAnchor="text" w:horzAnchor="margin" w:tblpY="230"/>
        <w:tblW w:w="0" w:type="auto"/>
        <w:tblLook w:val="04A0"/>
      </w:tblPr>
      <w:tblGrid>
        <w:gridCol w:w="4878"/>
        <w:gridCol w:w="8298"/>
      </w:tblGrid>
      <w:tr w:rsidR="00C872B2" w:rsidRPr="00452921" w:rsidTr="00C872B2">
        <w:tc>
          <w:tcPr>
            <w:tcW w:w="4878" w:type="dxa"/>
          </w:tcPr>
          <w:p w:rsidR="00C872B2" w:rsidRPr="00452921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 w:rsidRPr="00452921">
              <w:rPr>
                <w:rFonts w:ascii="Bookman Old Style" w:hAnsi="Bookman Old Style" w:cstheme="majorBidi"/>
                <w:sz w:val="28"/>
                <w:szCs w:val="28"/>
              </w:rPr>
              <w:t>Agenda</w:t>
            </w:r>
          </w:p>
        </w:tc>
        <w:tc>
          <w:tcPr>
            <w:tcW w:w="8298" w:type="dxa"/>
          </w:tcPr>
          <w:p w:rsidR="00C872B2" w:rsidRPr="00452921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 w:rsidRPr="00452921">
              <w:rPr>
                <w:rFonts w:ascii="Bookman Old Style" w:hAnsi="Bookman Old Style" w:cstheme="majorBidi"/>
                <w:sz w:val="28"/>
                <w:szCs w:val="28"/>
              </w:rPr>
              <w:t>Issues Discussed</w:t>
            </w:r>
          </w:p>
        </w:tc>
      </w:tr>
      <w:tr w:rsidR="00C872B2" w:rsidRPr="00452921" w:rsidTr="00C872B2">
        <w:trPr>
          <w:trHeight w:val="260"/>
        </w:trPr>
        <w:tc>
          <w:tcPr>
            <w:tcW w:w="4878" w:type="dxa"/>
          </w:tcPr>
          <w:p w:rsidR="00C872B2" w:rsidRPr="00452921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Introduction:</w:t>
            </w:r>
          </w:p>
          <w:p w:rsidR="00C872B2" w:rsidRPr="00452921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</w:p>
        </w:tc>
        <w:tc>
          <w:tcPr>
            <w:tcW w:w="8298" w:type="dxa"/>
          </w:tcPr>
          <w:p w:rsidR="00C872B2" w:rsidRPr="00452921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 w:rsidRPr="00452921">
              <w:rPr>
                <w:rFonts w:ascii="Bookman Old Style" w:hAnsi="Bookman Old Style" w:cstheme="majorBidi"/>
                <w:sz w:val="28"/>
                <w:szCs w:val="28"/>
              </w:rPr>
              <w:t>The meeting commenced with introduction of all partners.</w:t>
            </w:r>
          </w:p>
        </w:tc>
      </w:tr>
      <w:tr w:rsidR="00C872B2" w:rsidRPr="00452921" w:rsidTr="00C872B2">
        <w:trPr>
          <w:trHeight w:val="2690"/>
        </w:trPr>
        <w:tc>
          <w:tcPr>
            <w:tcW w:w="4878" w:type="dxa"/>
          </w:tcPr>
          <w:p w:rsidR="00C872B2" w:rsidRPr="00452921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Updates:</w:t>
            </w:r>
          </w:p>
        </w:tc>
        <w:tc>
          <w:tcPr>
            <w:tcW w:w="829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The following updates were provided by the following Partners:</w:t>
            </w:r>
          </w:p>
          <w:p w:rsidR="00C872B2" w:rsidRDefault="00C872B2" w:rsidP="00C872B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theme="majorBidi"/>
                <w:sz w:val="28"/>
                <w:szCs w:val="28"/>
              </w:rPr>
            </w:pPr>
            <w:r w:rsidRPr="002D4FA9">
              <w:rPr>
                <w:rFonts w:ascii="Bookman Old Style" w:hAnsi="Bookman Old Style" w:cstheme="majorBidi"/>
                <w:b/>
                <w:bCs/>
                <w:sz w:val="28"/>
                <w:szCs w:val="28"/>
              </w:rPr>
              <w:t>NRC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distributed 42 tents and 42 NFI kits to the families in Bil&amp;Hidig camp in Wadajir after being affected by Fire, the camp hosts 183 HHs of which 42 </w:t>
            </w:r>
            <w:r w:rsidR="00C55249">
              <w:rPr>
                <w:rFonts w:ascii="Bookman Old Style" w:hAnsi="Bookman Old Style" w:cstheme="majorBidi"/>
                <w:sz w:val="28"/>
                <w:szCs w:val="28"/>
              </w:rPr>
              <w:t>families being assisted by NRC.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ACF promised to share this with their offices since they are also our emergency partners and see if they can support the rest who are living in old tents provide</w:t>
            </w:r>
            <w:r w:rsidR="00CA65BF">
              <w:rPr>
                <w:rFonts w:ascii="Bookman Old Style" w:hAnsi="Bookman Old Style" w:cstheme="majorBidi"/>
                <w:sz w:val="28"/>
                <w:szCs w:val="28"/>
              </w:rPr>
              <w:t>d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by NRC in 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lastRenderedPageBreak/>
              <w:t>2013.</w:t>
            </w:r>
          </w:p>
          <w:p w:rsidR="00C872B2" w:rsidRDefault="00C872B2" w:rsidP="00C872B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theme="majorBidi"/>
                <w:sz w:val="28"/>
                <w:szCs w:val="28"/>
              </w:rPr>
            </w:pPr>
            <w:r w:rsidRPr="000934DB">
              <w:rPr>
                <w:rFonts w:ascii="Bookman Old Style" w:hAnsi="Bookman Old Style" w:cstheme="majorBidi"/>
                <w:b/>
                <w:bCs/>
                <w:sz w:val="28"/>
                <w:szCs w:val="28"/>
              </w:rPr>
              <w:t>SOHDA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is also planning to distribute 500 tents that compose (5 blankets, ground sheets, 2 mosquitoes, 10 litres jerry cans, kitchen sets, and thirst and station kit, 2 solar lamps laminate at the settlements Wadajir and Wardigley.</w:t>
            </w:r>
          </w:p>
          <w:p w:rsidR="00C872B2" w:rsidRDefault="00C872B2" w:rsidP="00C872B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theme="majorBidi"/>
                <w:sz w:val="28"/>
                <w:szCs w:val="28"/>
              </w:rPr>
            </w:pPr>
            <w:r w:rsidRPr="000934DB">
              <w:rPr>
                <w:rFonts w:ascii="Bookman Old Style" w:hAnsi="Bookman Old Style" w:cstheme="majorBidi"/>
                <w:b/>
                <w:bCs/>
                <w:sz w:val="28"/>
                <w:szCs w:val="28"/>
              </w:rPr>
              <w:t>SYPD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is planning to con</w:t>
            </w:r>
            <w:r w:rsidR="00555E8A">
              <w:rPr>
                <w:rFonts w:ascii="Bookman Old Style" w:hAnsi="Bookman Old Style" w:cstheme="majorBidi"/>
                <w:sz w:val="28"/>
                <w:szCs w:val="28"/>
              </w:rPr>
              <w:t>struct 91 CGI shelters in Marka-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Lower</w:t>
            </w:r>
            <w:r w:rsidR="00555E8A">
              <w:rPr>
                <w:rFonts w:ascii="Bookman Old Style" w:hAnsi="Bookman Old Style" w:cstheme="majorBidi"/>
                <w:sz w:val="28"/>
                <w:szCs w:val="28"/>
              </w:rPr>
              <w:t xml:space="preserve"> Shebelle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, and 91 in Beletweyne in Hiraan region funded by CHF.</w:t>
            </w:r>
          </w:p>
          <w:p w:rsidR="00C872B2" w:rsidRDefault="00C872B2" w:rsidP="00C872B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DBG is planning to distribute 40,000 ESKs to the IDPs along k7 to k13 in Banadir region.</w:t>
            </w:r>
          </w:p>
          <w:p w:rsidR="00C872B2" w:rsidRDefault="00C872B2" w:rsidP="00C872B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theme="majorBidi"/>
                <w:sz w:val="28"/>
                <w:szCs w:val="28"/>
              </w:rPr>
            </w:pPr>
            <w:r w:rsidRPr="00C35E42">
              <w:rPr>
                <w:rFonts w:ascii="Bookman Old Style" w:hAnsi="Bookman Old Style" w:cstheme="majorBidi"/>
                <w:b/>
                <w:bCs/>
                <w:sz w:val="28"/>
                <w:szCs w:val="28"/>
              </w:rPr>
              <w:t>ACF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distributed 153 emergency kits at </w:t>
            </w:r>
            <w:r w:rsidR="00646355">
              <w:rPr>
                <w:rFonts w:ascii="Bookman Old Style" w:hAnsi="Bookman Old Style" w:cstheme="majorBidi"/>
                <w:sz w:val="28"/>
                <w:szCs w:val="28"/>
              </w:rPr>
              <w:t>IDP camps at M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aslax</w:t>
            </w:r>
            <w:r w:rsidR="00646355">
              <w:rPr>
                <w:rFonts w:ascii="Bookman Old Style" w:hAnsi="Bookman Old Style" w:cstheme="majorBidi"/>
                <w:sz w:val="28"/>
                <w:szCs w:val="28"/>
              </w:rPr>
              <w:t xml:space="preserve"> area and 110 at 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Tre</w:t>
            </w:r>
            <w:r w:rsidR="003D0D49">
              <w:rPr>
                <w:rFonts w:ascii="Bookman Old Style" w:hAnsi="Bookman Old Style" w:cstheme="majorBidi"/>
                <w:sz w:val="28"/>
                <w:szCs w:val="28"/>
              </w:rPr>
              <w:t>dish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area in Banadir.</w:t>
            </w:r>
          </w:p>
          <w:p w:rsidR="00C872B2" w:rsidRDefault="00C872B2" w:rsidP="00C872B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b/>
                <w:bCs/>
                <w:sz w:val="28"/>
                <w:szCs w:val="28"/>
              </w:rPr>
              <w:t xml:space="preserve">ACTED 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highlighted</w:t>
            </w:r>
            <w:r w:rsidR="005E231D">
              <w:rPr>
                <w:rFonts w:ascii="Bookman Old Style" w:hAnsi="Bookman Old Style" w:cstheme="majorBidi"/>
                <w:sz w:val="28"/>
                <w:szCs w:val="28"/>
              </w:rPr>
              <w:t xml:space="preserve"> some new arrivals in 77 area f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r</w:t>
            </w:r>
            <w:r w:rsidR="005E231D">
              <w:rPr>
                <w:rFonts w:ascii="Bookman Old Style" w:hAnsi="Bookman Old Style" w:cstheme="majorBidi"/>
                <w:sz w:val="28"/>
                <w:szCs w:val="28"/>
              </w:rPr>
              <w:t>o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m middle </w:t>
            </w:r>
            <w:r w:rsidR="005E231D">
              <w:rPr>
                <w:rFonts w:ascii="Bookman Old Style" w:hAnsi="Bookman Old Style" w:cstheme="majorBidi"/>
                <w:sz w:val="28"/>
                <w:szCs w:val="28"/>
              </w:rPr>
              <w:t>Shebelle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due to Al shabab militant’s tension and promised to share it with the cluster and also who are ready to go back to their area of origin if supported.</w:t>
            </w:r>
          </w:p>
          <w:p w:rsidR="00C872B2" w:rsidRPr="00112DC2" w:rsidRDefault="00C872B2" w:rsidP="00C872B2">
            <w:pPr>
              <w:ind w:left="360"/>
              <w:rPr>
                <w:rFonts w:ascii="Bookman Old Style" w:hAnsi="Bookman Old Style" w:cstheme="majorBidi"/>
                <w:sz w:val="28"/>
                <w:szCs w:val="28"/>
              </w:rPr>
            </w:pPr>
          </w:p>
        </w:tc>
      </w:tr>
      <w:tr w:rsidR="00C872B2" w:rsidRPr="00452921" w:rsidTr="00C872B2">
        <w:trPr>
          <w:trHeight w:val="1133"/>
        </w:trPr>
        <w:tc>
          <w:tcPr>
            <w:tcW w:w="487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lastRenderedPageBreak/>
              <w:t xml:space="preserve">Rolling out of the 4w matrix: </w:t>
            </w:r>
          </w:p>
        </w:tc>
        <w:tc>
          <w:tcPr>
            <w:tcW w:w="829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The training of the 4W matrix together with the cluster members went out successfully and the following partners promised to complete their data as from September 2014,</w:t>
            </w:r>
          </w:p>
          <w:p w:rsidR="00C872B2" w:rsidRDefault="008F09AA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NRC, ACF and </w:t>
            </w:r>
            <w:r w:rsidR="00C872B2">
              <w:rPr>
                <w:rFonts w:ascii="Bookman Old Style" w:hAnsi="Bookman Old Style" w:cstheme="majorBidi"/>
                <w:sz w:val="28"/>
                <w:szCs w:val="28"/>
              </w:rPr>
              <w:t>HINNA who had any activities to report.</w:t>
            </w:r>
          </w:p>
        </w:tc>
      </w:tr>
      <w:tr w:rsidR="00C872B2" w:rsidRPr="00452921" w:rsidTr="00C872B2">
        <w:trPr>
          <w:trHeight w:val="1340"/>
        </w:trPr>
        <w:tc>
          <w:tcPr>
            <w:tcW w:w="487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Upcoming eviction assessment:</w:t>
            </w:r>
          </w:p>
        </w:tc>
        <w:tc>
          <w:tcPr>
            <w:tcW w:w="829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As the eviction trends are significantly increasing </w:t>
            </w:r>
            <w:r w:rsidR="00D30ABB">
              <w:rPr>
                <w:rFonts w:ascii="Bookman Old Style" w:hAnsi="Bookman Old Style" w:cstheme="majorBidi"/>
                <w:sz w:val="28"/>
                <w:szCs w:val="28"/>
              </w:rPr>
              <w:t>i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n Mogadishu, the shelter cluster and the protection cluster will like to capture information as much as possible and more information within the course of the coming weeks. </w:t>
            </w:r>
          </w:p>
        </w:tc>
      </w:tr>
      <w:tr w:rsidR="00C872B2" w:rsidRPr="00452921" w:rsidTr="00C872B2">
        <w:trPr>
          <w:trHeight w:val="1070"/>
        </w:trPr>
        <w:tc>
          <w:tcPr>
            <w:tcW w:w="4878" w:type="dxa"/>
          </w:tcPr>
          <w:p w:rsidR="00C872B2" w:rsidRPr="0015406C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 w:rsidRPr="0015406C">
              <w:rPr>
                <w:rFonts w:ascii="Bookman Old Style" w:hAnsi="Bookman Old Style" w:cstheme="majorBidi"/>
                <w:sz w:val="28"/>
                <w:szCs w:val="28"/>
              </w:rPr>
              <w:lastRenderedPageBreak/>
              <w:t>Templates for Website per region.</w:t>
            </w:r>
          </w:p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</w:p>
        </w:tc>
        <w:tc>
          <w:tcPr>
            <w:tcW w:w="829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All the partners promised to send repor</w:t>
            </w:r>
            <w:r w:rsidR="00503B07">
              <w:rPr>
                <w:rFonts w:ascii="Bookman Old Style" w:hAnsi="Bookman Old Style" w:cstheme="majorBidi"/>
                <w:sz w:val="28"/>
                <w:szCs w:val="28"/>
              </w:rPr>
              <w:t xml:space="preserve">t and factsheets, HLP, needs 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>assessment, Monitoring and evaluation to the emails in the document.</w:t>
            </w:r>
          </w:p>
        </w:tc>
      </w:tr>
      <w:tr w:rsidR="00C872B2" w:rsidRPr="00452921" w:rsidTr="00C872B2">
        <w:trPr>
          <w:trHeight w:val="2465"/>
        </w:trPr>
        <w:tc>
          <w:tcPr>
            <w:tcW w:w="4878" w:type="dxa"/>
          </w:tcPr>
          <w:p w:rsidR="00C872B2" w:rsidRPr="0015406C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Shelter Typology</w:t>
            </w:r>
          </w:p>
        </w:tc>
        <w:tc>
          <w:tcPr>
            <w:tcW w:w="8298" w:type="dxa"/>
          </w:tcPr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The cluster partners reviewed the documents and welcomed the information, at the moment we agreed to test three typologies with:</w:t>
            </w:r>
          </w:p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DBG      ESKs( Emergency shelter kits)</w:t>
            </w:r>
          </w:p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SYPD     CGIs ( corrugated galvanized Iron sheets)</w:t>
            </w:r>
          </w:p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SOHDA   Tents.</w:t>
            </w:r>
          </w:p>
          <w:p w:rsidR="00C872B2" w:rsidRDefault="00C872B2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</w:p>
        </w:tc>
      </w:tr>
      <w:tr w:rsidR="00C872B2" w:rsidRPr="00452921" w:rsidTr="005C1BF0">
        <w:trPr>
          <w:trHeight w:val="1034"/>
        </w:trPr>
        <w:tc>
          <w:tcPr>
            <w:tcW w:w="4878" w:type="dxa"/>
          </w:tcPr>
          <w:p w:rsidR="00C872B2" w:rsidRDefault="005C1BF0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AOB </w:t>
            </w:r>
          </w:p>
        </w:tc>
        <w:tc>
          <w:tcPr>
            <w:tcW w:w="8298" w:type="dxa"/>
          </w:tcPr>
          <w:p w:rsidR="00C872B2" w:rsidRDefault="005C1BF0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The partners agreed to share any relevant information to the cluster coordinator. </w:t>
            </w:r>
          </w:p>
        </w:tc>
      </w:tr>
      <w:tr w:rsidR="005C1BF0" w:rsidRPr="00452921" w:rsidTr="005C1BF0">
        <w:trPr>
          <w:trHeight w:val="710"/>
        </w:trPr>
        <w:tc>
          <w:tcPr>
            <w:tcW w:w="4878" w:type="dxa"/>
          </w:tcPr>
          <w:p w:rsidR="005C1BF0" w:rsidRDefault="005C1BF0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Adjournment </w:t>
            </w:r>
          </w:p>
        </w:tc>
        <w:tc>
          <w:tcPr>
            <w:tcW w:w="8298" w:type="dxa"/>
          </w:tcPr>
          <w:p w:rsidR="005C1BF0" w:rsidRDefault="005C1BF0" w:rsidP="00C872B2">
            <w:pPr>
              <w:rPr>
                <w:rFonts w:ascii="Bookman Old Style" w:hAnsi="Bookman Old Style" w:cstheme="majorBidi"/>
                <w:sz w:val="28"/>
                <w:szCs w:val="28"/>
              </w:rPr>
            </w:pPr>
            <w:r>
              <w:rPr>
                <w:rFonts w:ascii="Bookman Old Style" w:hAnsi="Bookman Old Style" w:cstheme="majorBidi"/>
                <w:sz w:val="28"/>
                <w:szCs w:val="28"/>
              </w:rPr>
              <w:t>The meeting was adjourned at 12:30</w:t>
            </w:r>
            <w:r w:rsidR="0009731E">
              <w:rPr>
                <w:rFonts w:ascii="Bookman Old Style" w:hAnsi="Bookman Old Style" w:cstheme="majorBidi"/>
                <w:sz w:val="28"/>
                <w:szCs w:val="28"/>
              </w:rPr>
              <w:t>PM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and the next meeting was scheduled on 15</w:t>
            </w:r>
            <w:r w:rsidRPr="005C1BF0">
              <w:rPr>
                <w:rFonts w:ascii="Bookman Old Style" w:hAnsi="Bookman Old Style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 w:cstheme="majorBidi"/>
                <w:sz w:val="28"/>
                <w:szCs w:val="28"/>
              </w:rPr>
              <w:t xml:space="preserve"> February.</w:t>
            </w:r>
          </w:p>
        </w:tc>
      </w:tr>
    </w:tbl>
    <w:p w:rsidR="00452921" w:rsidRPr="00452921" w:rsidRDefault="00452921" w:rsidP="005E0BEC">
      <w:pPr>
        <w:rPr>
          <w:rFonts w:ascii="Bookman Old Style" w:hAnsi="Bookman Old Style" w:cstheme="majorBidi"/>
          <w:b/>
          <w:bCs/>
          <w:sz w:val="28"/>
          <w:szCs w:val="28"/>
          <w:u w:val="single"/>
        </w:rPr>
      </w:pPr>
    </w:p>
    <w:p w:rsidR="005E0BEC" w:rsidRPr="00452921" w:rsidRDefault="005E0BEC" w:rsidP="005E0BEC">
      <w:pPr>
        <w:rPr>
          <w:rFonts w:ascii="Bookman Old Style" w:hAnsi="Bookman Old Style" w:cstheme="majorBidi"/>
          <w:sz w:val="28"/>
          <w:szCs w:val="28"/>
          <w:u w:val="single"/>
        </w:rPr>
      </w:pPr>
    </w:p>
    <w:p w:rsidR="005E0BEC" w:rsidRPr="00452921" w:rsidRDefault="005E0BEC" w:rsidP="005E0BEC">
      <w:pPr>
        <w:rPr>
          <w:rFonts w:ascii="Bookman Old Style" w:hAnsi="Bookman Old Style" w:cstheme="majorBidi"/>
          <w:sz w:val="28"/>
          <w:szCs w:val="28"/>
          <w:u w:val="single"/>
        </w:rPr>
      </w:pPr>
    </w:p>
    <w:p w:rsidR="003E3987" w:rsidRPr="00452921" w:rsidRDefault="00FE1B60" w:rsidP="00FE1B60">
      <w:pPr>
        <w:pStyle w:val="ListParagraph"/>
        <w:rPr>
          <w:rFonts w:ascii="Bookman Old Style" w:hAnsi="Bookman Old Style" w:cstheme="majorBidi"/>
          <w:sz w:val="28"/>
          <w:szCs w:val="28"/>
          <w:u w:val="single"/>
        </w:rPr>
      </w:pPr>
      <w:r w:rsidRPr="00452921">
        <w:rPr>
          <w:rFonts w:ascii="Bookman Old Style" w:hAnsi="Bookman Old Style" w:cstheme="majorBidi"/>
          <w:sz w:val="28"/>
          <w:szCs w:val="28"/>
        </w:rPr>
        <w:t xml:space="preserve">  </w:t>
      </w:r>
      <w:r w:rsidR="003E3987" w:rsidRPr="00452921">
        <w:rPr>
          <w:rFonts w:ascii="Bookman Old Style" w:hAnsi="Bookman Old Style" w:cstheme="majorBidi"/>
          <w:sz w:val="28"/>
          <w:szCs w:val="28"/>
        </w:rPr>
        <w:t xml:space="preserve">    </w:t>
      </w:r>
    </w:p>
    <w:sectPr w:rsidR="003E3987" w:rsidRPr="00452921" w:rsidSect="003E39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30E"/>
    <w:multiLevelType w:val="hybridMultilevel"/>
    <w:tmpl w:val="CBC0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D1B38"/>
    <w:multiLevelType w:val="hybridMultilevel"/>
    <w:tmpl w:val="DDA8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5A27"/>
    <w:multiLevelType w:val="hybridMultilevel"/>
    <w:tmpl w:val="8B000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DD5EA8"/>
    <w:multiLevelType w:val="hybridMultilevel"/>
    <w:tmpl w:val="2B90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57CA1"/>
    <w:multiLevelType w:val="hybridMultilevel"/>
    <w:tmpl w:val="E10AF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E3987"/>
    <w:rsid w:val="000934DB"/>
    <w:rsid w:val="0009731E"/>
    <w:rsid w:val="00112DC2"/>
    <w:rsid w:val="0015406C"/>
    <w:rsid w:val="002D4FA9"/>
    <w:rsid w:val="003D0D49"/>
    <w:rsid w:val="003E3987"/>
    <w:rsid w:val="004045A0"/>
    <w:rsid w:val="004376BE"/>
    <w:rsid w:val="00452921"/>
    <w:rsid w:val="00503B07"/>
    <w:rsid w:val="00555E8A"/>
    <w:rsid w:val="005C1BF0"/>
    <w:rsid w:val="005E0BEC"/>
    <w:rsid w:val="005E231D"/>
    <w:rsid w:val="00646355"/>
    <w:rsid w:val="007A2628"/>
    <w:rsid w:val="007A4566"/>
    <w:rsid w:val="008B5031"/>
    <w:rsid w:val="008F09AA"/>
    <w:rsid w:val="009A2DFF"/>
    <w:rsid w:val="00A247BB"/>
    <w:rsid w:val="00BC235F"/>
    <w:rsid w:val="00BD54D6"/>
    <w:rsid w:val="00C35E42"/>
    <w:rsid w:val="00C55249"/>
    <w:rsid w:val="00C872B2"/>
    <w:rsid w:val="00CA65BF"/>
    <w:rsid w:val="00D30ABB"/>
    <w:rsid w:val="00D6791A"/>
    <w:rsid w:val="00E8655F"/>
    <w:rsid w:val="00FE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987"/>
    <w:pPr>
      <w:ind w:left="720"/>
      <w:contextualSpacing/>
    </w:pPr>
  </w:style>
  <w:style w:type="table" w:styleId="TableGrid">
    <w:name w:val="Table Grid"/>
    <w:basedOn w:val="TableNormal"/>
    <w:uiPriority w:val="59"/>
    <w:rsid w:val="005E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Ali Ibrahim</dc:creator>
  <cp:keywords/>
  <dc:description/>
  <cp:lastModifiedBy>Mohamed Ali Ibrahim</cp:lastModifiedBy>
  <cp:revision>20</cp:revision>
  <dcterms:created xsi:type="dcterms:W3CDTF">2015-01-15T10:50:00Z</dcterms:created>
  <dcterms:modified xsi:type="dcterms:W3CDTF">2015-01-15T13:51:00Z</dcterms:modified>
</cp:coreProperties>
</file>