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1954"/>
        <w:tblW w:w="9329" w:type="dxa"/>
        <w:tblLook w:val="04A0" w:firstRow="1" w:lastRow="0" w:firstColumn="1" w:lastColumn="0" w:noHBand="0" w:noVBand="1"/>
      </w:tblPr>
      <w:tblGrid>
        <w:gridCol w:w="2088"/>
        <w:gridCol w:w="2070"/>
        <w:gridCol w:w="2790"/>
        <w:gridCol w:w="2381"/>
      </w:tblGrid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Location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proofErr w:type="spellStart"/>
            <w:r w:rsidRPr="0004776D">
              <w:rPr>
                <w:sz w:val="18"/>
                <w:szCs w:val="18"/>
              </w:rPr>
              <w:t>Puntland</w:t>
            </w:r>
            <w:proofErr w:type="spellEnd"/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Rural/Urban setting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Urban setting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Type of shelter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Transitional shelter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Material source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Imported, locally procured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GPS Longitude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49°12'39.26"E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Main structural materials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Timber 2”x2”, 9mm Plywood and iron sheets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GPS Latitude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11°16'14.58"N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Main cladding materials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 xml:space="preserve">9mm thick Plywood, </w:t>
            </w:r>
            <w:r>
              <w:rPr>
                <w:sz w:val="18"/>
                <w:szCs w:val="18"/>
              </w:rPr>
              <w:t>i</w:t>
            </w:r>
            <w:r w:rsidRPr="0004776D">
              <w:rPr>
                <w:sz w:val="18"/>
                <w:szCs w:val="18"/>
              </w:rPr>
              <w:t>ron sheets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Year of construction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2015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Hazard resistance (earthquake)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N/A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Anticipated lifespan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4-5 years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Hazard resistance (wind)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Resistant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Climate type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 xml:space="preserve">Hot weather 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Hazard resistance (floods)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Good resistant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Disaster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Hazard resistance (fire)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Resistant partially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Time to build (man-days)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3 days, max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Pictures uploaded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Not yet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Number of rooms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1 room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BOQ uploaded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Not yet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Labor method</w:t>
            </w: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Owner-driven  approach</w:t>
            </w: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Drawings uploaded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Not yet</w:t>
            </w:r>
          </w:p>
        </w:tc>
      </w:tr>
      <w:tr w:rsidR="0004776D" w:rsidTr="00FF009F">
        <w:tc>
          <w:tcPr>
            <w:tcW w:w="2088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</w:p>
        </w:tc>
        <w:tc>
          <w:tcPr>
            <w:tcW w:w="2070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EEECE1" w:themeFill="background2"/>
          </w:tcPr>
          <w:p w:rsidR="0004776D" w:rsidRPr="0004776D" w:rsidRDefault="0004776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Satellite pictures uploaded</w:t>
            </w:r>
          </w:p>
        </w:tc>
        <w:tc>
          <w:tcPr>
            <w:tcW w:w="2381" w:type="dxa"/>
          </w:tcPr>
          <w:p w:rsidR="0004776D" w:rsidRP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Not yet</w:t>
            </w:r>
          </w:p>
        </w:tc>
      </w:tr>
    </w:tbl>
    <w:p w:rsidR="001B7697" w:rsidRPr="00C02969" w:rsidRDefault="0004776D" w:rsidP="00486EB9">
      <w:pPr>
        <w:spacing w:after="0" w:line="240" w:lineRule="auto"/>
        <w:rPr>
          <w:b/>
          <w:sz w:val="32"/>
          <w:szCs w:val="32"/>
        </w:rPr>
      </w:pPr>
      <w:r w:rsidRPr="001B7697">
        <w:rPr>
          <w:b/>
          <w:noProof/>
          <w:sz w:val="32"/>
          <w:szCs w:val="32"/>
        </w:rPr>
        <w:t xml:space="preserve"> </w:t>
      </w:r>
      <w:r w:rsidR="005A3A26" w:rsidRPr="001B7697">
        <w:rPr>
          <w:b/>
          <w:sz w:val="32"/>
          <w:szCs w:val="32"/>
        </w:rPr>
        <w:t>SHELTER TYPOLOGIES</w:t>
      </w:r>
      <w:r w:rsidR="00FF009F">
        <w:rPr>
          <w:b/>
          <w:sz w:val="32"/>
          <w:szCs w:val="32"/>
        </w:rPr>
        <w:t xml:space="preserve"> - Somalia</w:t>
      </w:r>
    </w:p>
    <w:p w:rsidR="00C02969" w:rsidRDefault="00C02969" w:rsidP="00486EB9">
      <w:pPr>
        <w:spacing w:after="0" w:line="240" w:lineRule="auto"/>
        <w:rPr>
          <w:b/>
          <w:u w:val="single"/>
        </w:rPr>
      </w:pPr>
    </w:p>
    <w:p w:rsidR="00486EB9" w:rsidRDefault="00486EB9" w:rsidP="00486EB9">
      <w:pPr>
        <w:spacing w:after="0" w:line="240" w:lineRule="auto"/>
        <w:rPr>
          <w:b/>
          <w:u w:val="single"/>
        </w:rPr>
      </w:pPr>
    </w:p>
    <w:p w:rsidR="00486EB9" w:rsidRPr="00367CCC" w:rsidRDefault="005A3A26" w:rsidP="00486EB9">
      <w:pPr>
        <w:spacing w:after="0" w:line="240" w:lineRule="auto"/>
        <w:rPr>
          <w:b/>
        </w:rPr>
      </w:pPr>
      <w:r w:rsidRPr="00367CCC">
        <w:rPr>
          <w:b/>
        </w:rPr>
        <w:t>Picture</w:t>
      </w:r>
      <w:r w:rsidR="0004776D" w:rsidRPr="00367CCC">
        <w:rPr>
          <w:b/>
        </w:rPr>
        <w:t>s</w:t>
      </w:r>
      <w:r w:rsidRPr="00367CCC">
        <w:rPr>
          <w:b/>
        </w:rPr>
        <w:t xml:space="preserve"> of </w:t>
      </w:r>
      <w:r w:rsidR="00727DAD" w:rsidRPr="00367CCC">
        <w:rPr>
          <w:b/>
        </w:rPr>
        <w:t xml:space="preserve">prototype </w:t>
      </w:r>
    </w:p>
    <w:p w:rsidR="00486EB9" w:rsidRDefault="00486EB9" w:rsidP="00486EB9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6704" behindDoc="1" locked="0" layoutInCell="1" allowOverlap="1" wp14:anchorId="3BE25630" wp14:editId="7511551D">
            <wp:simplePos x="0" y="0"/>
            <wp:positionH relativeFrom="column">
              <wp:posOffset>3140075</wp:posOffset>
            </wp:positionH>
            <wp:positionV relativeFrom="paragraph">
              <wp:posOffset>62865</wp:posOffset>
            </wp:positionV>
            <wp:extent cx="2631440" cy="2098675"/>
            <wp:effectExtent l="57150" t="57150" r="111760" b="111125"/>
            <wp:wrapNone/>
            <wp:docPr id="6" name="Picture 6" descr="D:\2015 Shelter\SOFS1413-CHF\SHELTERS\PROTOTYPE\Protatype pictures\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 Shelter\SOFS1413-CHF\SHELTERS\PROTOTYPE\Protatype pictures\DSC01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0986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7728" behindDoc="1" locked="0" layoutInCell="1" allowOverlap="1" wp14:anchorId="65F1DC5F" wp14:editId="0AA01F6D">
            <wp:simplePos x="0" y="0"/>
            <wp:positionH relativeFrom="column">
              <wp:posOffset>-64135</wp:posOffset>
            </wp:positionH>
            <wp:positionV relativeFrom="paragraph">
              <wp:posOffset>62865</wp:posOffset>
            </wp:positionV>
            <wp:extent cx="3076575" cy="2096770"/>
            <wp:effectExtent l="57150" t="57150" r="123825" b="113030"/>
            <wp:wrapNone/>
            <wp:docPr id="5" name="Picture 5" descr="D:\2015 Shelter\SOFS1413-CHF\SHELTERS\PROTOTYPE\Protatype pictures\DSC0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 Shelter\SOFS1413-CHF\SHELTERS\PROTOTYPE\Protatype pictures\DSC01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9677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p w:rsidR="005A3A26" w:rsidRPr="00C02969" w:rsidRDefault="00727DAD" w:rsidP="00486EB9">
      <w:pPr>
        <w:spacing w:after="0" w:line="240" w:lineRule="auto"/>
        <w:rPr>
          <w:b/>
          <w:u w:val="single"/>
        </w:rPr>
      </w:pPr>
      <w:r w:rsidRPr="00727DAD">
        <w:rPr>
          <w:b/>
        </w:rPr>
        <w:t xml:space="preserve">                                                      </w:t>
      </w:r>
    </w:p>
    <w:p w:rsidR="0004776D" w:rsidRDefault="0004776D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</w:p>
    <w:tbl>
      <w:tblPr>
        <w:tblStyle w:val="TableGrid"/>
        <w:tblpPr w:leftFromText="180" w:rightFromText="180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2628"/>
        <w:gridCol w:w="1620"/>
        <w:gridCol w:w="3330"/>
        <w:gridCol w:w="1665"/>
      </w:tblGrid>
      <w:tr w:rsidR="005678F9" w:rsidTr="00FF009F">
        <w:trPr>
          <w:trHeight w:val="1070"/>
        </w:trPr>
        <w:tc>
          <w:tcPr>
            <w:tcW w:w="2628" w:type="dxa"/>
            <w:shd w:val="clear" w:color="auto" w:fill="EEECE1" w:themeFill="background2"/>
            <w:vAlign w:val="center"/>
          </w:tcPr>
          <w:p w:rsidR="005678F9" w:rsidRPr="0004776D" w:rsidRDefault="005678F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Size of built area (m2) per unit</w:t>
            </w:r>
          </w:p>
        </w:tc>
        <w:tc>
          <w:tcPr>
            <w:tcW w:w="1620" w:type="dxa"/>
            <w:vAlign w:val="center"/>
          </w:tcPr>
          <w:p w:rsidR="005678F9" w:rsidRPr="0004776D" w:rsidRDefault="00EC404D" w:rsidP="00486EB9">
            <w:pPr>
              <w:jc w:val="center"/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16.15</w:t>
            </w:r>
            <w:r w:rsidR="00FF009F">
              <w:rPr>
                <w:sz w:val="18"/>
                <w:szCs w:val="18"/>
              </w:rPr>
              <w:t xml:space="preserve"> sq.</w:t>
            </w:r>
          </w:p>
        </w:tc>
        <w:tc>
          <w:tcPr>
            <w:tcW w:w="3330" w:type="dxa"/>
            <w:shd w:val="clear" w:color="auto" w:fill="EEECE1" w:themeFill="background2"/>
          </w:tcPr>
          <w:p w:rsidR="005678F9" w:rsidRPr="0004776D" w:rsidRDefault="00727DA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Can the units be accessed by persons with disabilities without help from others? (universal design)     Y/N</w:t>
            </w:r>
          </w:p>
        </w:tc>
        <w:tc>
          <w:tcPr>
            <w:tcW w:w="1665" w:type="dxa"/>
            <w:vAlign w:val="center"/>
          </w:tcPr>
          <w:p w:rsidR="005678F9" w:rsidRPr="0004776D" w:rsidRDefault="00401AE8" w:rsidP="00486EB9">
            <w:pPr>
              <w:jc w:val="center"/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Yes</w:t>
            </w:r>
          </w:p>
        </w:tc>
      </w:tr>
      <w:tr w:rsidR="005678F9" w:rsidTr="00FF009F">
        <w:trPr>
          <w:trHeight w:val="980"/>
        </w:trPr>
        <w:tc>
          <w:tcPr>
            <w:tcW w:w="2628" w:type="dxa"/>
            <w:shd w:val="clear" w:color="auto" w:fill="EEECE1" w:themeFill="background2"/>
            <w:vAlign w:val="center"/>
          </w:tcPr>
          <w:p w:rsidR="005678F9" w:rsidRPr="0004776D" w:rsidRDefault="005F35C3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 xml:space="preserve">Cost per unit </w:t>
            </w:r>
            <w:r w:rsidR="005678F9" w:rsidRPr="0004776D">
              <w:rPr>
                <w:b/>
                <w:sz w:val="18"/>
                <w:szCs w:val="18"/>
              </w:rPr>
              <w:t xml:space="preserve">(approximately in </w:t>
            </w:r>
            <w:r w:rsidRPr="0004776D">
              <w:rPr>
                <w:b/>
                <w:sz w:val="18"/>
                <w:szCs w:val="18"/>
              </w:rPr>
              <w:t xml:space="preserve">US </w:t>
            </w:r>
            <w:r w:rsidR="005678F9" w:rsidRPr="0004776D">
              <w:rPr>
                <w:b/>
                <w:sz w:val="18"/>
                <w:szCs w:val="18"/>
              </w:rPr>
              <w:t>$)</w:t>
            </w:r>
          </w:p>
          <w:p w:rsidR="005678F9" w:rsidRPr="0004776D" w:rsidRDefault="005678F9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:rsidR="00401AE8" w:rsidRPr="0004776D" w:rsidRDefault="00401AE8" w:rsidP="00486EB9">
            <w:pPr>
              <w:jc w:val="center"/>
              <w:rPr>
                <w:sz w:val="18"/>
                <w:szCs w:val="18"/>
              </w:rPr>
            </w:pPr>
          </w:p>
          <w:p w:rsidR="005678F9" w:rsidRPr="0004776D" w:rsidRDefault="00401AE8" w:rsidP="00486EB9">
            <w:pPr>
              <w:jc w:val="center"/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850-950 USD</w:t>
            </w:r>
          </w:p>
        </w:tc>
        <w:tc>
          <w:tcPr>
            <w:tcW w:w="3330" w:type="dxa"/>
            <w:shd w:val="clear" w:color="auto" w:fill="EEECE1" w:themeFill="background2"/>
          </w:tcPr>
          <w:p w:rsidR="005678F9" w:rsidRPr="0004776D" w:rsidRDefault="00727DA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Do the construction principles, tools and materials need specialist support during construction?</w:t>
            </w:r>
          </w:p>
        </w:tc>
        <w:tc>
          <w:tcPr>
            <w:tcW w:w="1665" w:type="dxa"/>
            <w:vAlign w:val="center"/>
          </w:tcPr>
          <w:p w:rsidR="005678F9" w:rsidRPr="0004776D" w:rsidRDefault="0004776D" w:rsidP="00486E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</w:tr>
      <w:tr w:rsidR="005678F9" w:rsidTr="00FF009F">
        <w:trPr>
          <w:trHeight w:val="800"/>
        </w:trPr>
        <w:tc>
          <w:tcPr>
            <w:tcW w:w="2628" w:type="dxa"/>
            <w:shd w:val="clear" w:color="auto" w:fill="EEECE1" w:themeFill="background2"/>
            <w:vAlign w:val="center"/>
          </w:tcPr>
          <w:p w:rsidR="005678F9" w:rsidRPr="0004776D" w:rsidRDefault="005678F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Cost of building material per unit (approximately in</w:t>
            </w:r>
            <w:r w:rsidR="005F35C3" w:rsidRPr="0004776D">
              <w:rPr>
                <w:b/>
                <w:sz w:val="18"/>
                <w:szCs w:val="18"/>
              </w:rPr>
              <w:t xml:space="preserve"> US</w:t>
            </w:r>
            <w:r w:rsidRPr="0004776D">
              <w:rPr>
                <w:b/>
                <w:sz w:val="18"/>
                <w:szCs w:val="18"/>
              </w:rPr>
              <w:t xml:space="preserve"> $)</w:t>
            </w:r>
          </w:p>
          <w:p w:rsidR="005678F9" w:rsidRPr="0004776D" w:rsidRDefault="005678F9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:rsidR="00401AE8" w:rsidRPr="0004776D" w:rsidRDefault="00401AE8" w:rsidP="00486EB9">
            <w:pPr>
              <w:jc w:val="center"/>
              <w:rPr>
                <w:sz w:val="18"/>
                <w:szCs w:val="18"/>
              </w:rPr>
            </w:pPr>
          </w:p>
          <w:p w:rsidR="00401AE8" w:rsidRPr="0004776D" w:rsidRDefault="00A3351D" w:rsidP="00486EB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700/</w:t>
            </w:r>
            <w:r w:rsidR="008D0848" w:rsidRPr="0004776D">
              <w:rPr>
                <w:sz w:val="18"/>
                <w:szCs w:val="18"/>
              </w:rPr>
              <w:t>800 USD</w:t>
            </w:r>
          </w:p>
          <w:p w:rsidR="00401AE8" w:rsidRPr="0004776D" w:rsidRDefault="00401AE8" w:rsidP="00486EB9">
            <w:pPr>
              <w:jc w:val="center"/>
              <w:rPr>
                <w:sz w:val="18"/>
                <w:szCs w:val="18"/>
              </w:rPr>
            </w:pPr>
          </w:p>
          <w:p w:rsidR="005678F9" w:rsidRPr="0004776D" w:rsidRDefault="005678F9" w:rsidP="00486EB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330" w:type="dxa"/>
            <w:shd w:val="clear" w:color="auto" w:fill="EEECE1" w:themeFill="background2"/>
            <w:vAlign w:val="center"/>
          </w:tcPr>
          <w:p w:rsidR="005678F9" w:rsidRPr="0004776D" w:rsidRDefault="00727DA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Does the maintenance can be done by beneficiaries themselves? (Knowledge, tools, affordable materials…)</w:t>
            </w:r>
          </w:p>
        </w:tc>
        <w:tc>
          <w:tcPr>
            <w:tcW w:w="1665" w:type="dxa"/>
            <w:vAlign w:val="center"/>
          </w:tcPr>
          <w:p w:rsidR="005678F9" w:rsidRPr="0004776D" w:rsidRDefault="008D0848" w:rsidP="00486EB9">
            <w:pPr>
              <w:jc w:val="center"/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Yes</w:t>
            </w:r>
          </w:p>
        </w:tc>
      </w:tr>
      <w:tr w:rsidR="005678F9" w:rsidTr="00FF009F">
        <w:trPr>
          <w:trHeight w:val="980"/>
        </w:trPr>
        <w:tc>
          <w:tcPr>
            <w:tcW w:w="2628" w:type="dxa"/>
            <w:shd w:val="clear" w:color="auto" w:fill="EEECE1" w:themeFill="background2"/>
            <w:vAlign w:val="center"/>
          </w:tcPr>
          <w:p w:rsidR="005678F9" w:rsidRPr="0004776D" w:rsidRDefault="005678F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 xml:space="preserve">Cost of </w:t>
            </w:r>
            <w:r w:rsidR="00883B90" w:rsidRPr="0004776D">
              <w:rPr>
                <w:b/>
                <w:sz w:val="18"/>
                <w:szCs w:val="18"/>
              </w:rPr>
              <w:t>labor</w:t>
            </w:r>
            <w:r w:rsidRPr="0004776D">
              <w:rPr>
                <w:b/>
                <w:sz w:val="18"/>
                <w:szCs w:val="18"/>
              </w:rPr>
              <w:t xml:space="preserve"> per unit (approximately in</w:t>
            </w:r>
            <w:r w:rsidR="005F35C3" w:rsidRPr="0004776D">
              <w:rPr>
                <w:b/>
                <w:sz w:val="18"/>
                <w:szCs w:val="18"/>
              </w:rPr>
              <w:t xml:space="preserve"> US</w:t>
            </w:r>
            <w:r w:rsidRPr="0004776D">
              <w:rPr>
                <w:b/>
                <w:sz w:val="18"/>
                <w:szCs w:val="18"/>
              </w:rPr>
              <w:t xml:space="preserve"> $)</w:t>
            </w:r>
          </w:p>
          <w:p w:rsidR="005678F9" w:rsidRPr="0004776D" w:rsidRDefault="005678F9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1620" w:type="dxa"/>
            <w:vAlign w:val="center"/>
          </w:tcPr>
          <w:p w:rsidR="005678F9" w:rsidRPr="0004776D" w:rsidRDefault="008D0848" w:rsidP="00486EB9">
            <w:pPr>
              <w:jc w:val="center"/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150 USD</w:t>
            </w:r>
          </w:p>
        </w:tc>
        <w:tc>
          <w:tcPr>
            <w:tcW w:w="3330" w:type="dxa"/>
            <w:shd w:val="clear" w:color="auto" w:fill="EEECE1" w:themeFill="background2"/>
            <w:vAlign w:val="bottom"/>
          </w:tcPr>
          <w:p w:rsidR="00727DAD" w:rsidRPr="0004776D" w:rsidRDefault="00727DAD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Are the shelters natural disasters resistant?    Y/N</w:t>
            </w:r>
          </w:p>
          <w:p w:rsidR="00727DAD" w:rsidRPr="0004776D" w:rsidRDefault="00727DAD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 w:rsidR="005678F9" w:rsidRPr="0004776D" w:rsidRDefault="008D0848" w:rsidP="00486EB9">
            <w:pPr>
              <w:jc w:val="center"/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Depends the nature of the disaster</w:t>
            </w:r>
          </w:p>
        </w:tc>
      </w:tr>
      <w:tr w:rsidR="005678F9" w:rsidTr="00FF009F">
        <w:trPr>
          <w:trHeight w:val="1343"/>
        </w:trPr>
        <w:tc>
          <w:tcPr>
            <w:tcW w:w="2628" w:type="dxa"/>
            <w:shd w:val="clear" w:color="auto" w:fill="EEECE1" w:themeFill="background2"/>
            <w:vAlign w:val="center"/>
          </w:tcPr>
          <w:p w:rsidR="005678F9" w:rsidRPr="005678F9" w:rsidRDefault="005678F9" w:rsidP="00486EB9">
            <w:pPr>
              <w:rPr>
                <w:b/>
                <w:sz w:val="18"/>
                <w:szCs w:val="18"/>
              </w:rPr>
            </w:pPr>
            <w:r w:rsidRPr="005678F9">
              <w:rPr>
                <w:b/>
                <w:sz w:val="18"/>
                <w:szCs w:val="18"/>
              </w:rPr>
              <w:t>Are the beneficiaries satisfied with their opportunity to contribute to the design/planning of the project</w:t>
            </w:r>
            <w:r w:rsidR="0004776D">
              <w:rPr>
                <w:b/>
                <w:sz w:val="18"/>
                <w:szCs w:val="18"/>
              </w:rPr>
              <w:t>?</w:t>
            </w:r>
          </w:p>
          <w:p w:rsidR="005678F9" w:rsidRDefault="005678F9" w:rsidP="00486EB9">
            <w:pPr>
              <w:rPr>
                <w:b/>
                <w:sz w:val="20"/>
                <w:szCs w:val="20"/>
              </w:rPr>
            </w:pPr>
          </w:p>
          <w:p w:rsidR="00FF009F" w:rsidRDefault="00FF009F" w:rsidP="00486EB9">
            <w:pPr>
              <w:rPr>
                <w:b/>
                <w:sz w:val="20"/>
                <w:szCs w:val="20"/>
              </w:rPr>
            </w:pPr>
          </w:p>
          <w:p w:rsidR="00FF009F" w:rsidRPr="005678F9" w:rsidRDefault="00FF009F" w:rsidP="00486EB9">
            <w:pPr>
              <w:rPr>
                <w:b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5678F9" w:rsidRPr="0004776D" w:rsidRDefault="008D0848" w:rsidP="00486EB9">
            <w:pPr>
              <w:jc w:val="center"/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Yes</w:t>
            </w:r>
          </w:p>
        </w:tc>
        <w:tc>
          <w:tcPr>
            <w:tcW w:w="3330" w:type="dxa"/>
            <w:shd w:val="clear" w:color="auto" w:fill="EEECE1" w:themeFill="background2"/>
          </w:tcPr>
          <w:p w:rsidR="005678F9" w:rsidRPr="005678F9" w:rsidRDefault="005678F9" w:rsidP="00486EB9">
            <w:pPr>
              <w:rPr>
                <w:b/>
                <w:sz w:val="20"/>
                <w:szCs w:val="20"/>
              </w:rPr>
            </w:pPr>
          </w:p>
        </w:tc>
        <w:tc>
          <w:tcPr>
            <w:tcW w:w="1665" w:type="dxa"/>
          </w:tcPr>
          <w:p w:rsidR="005678F9" w:rsidRPr="005678F9" w:rsidRDefault="005678F9" w:rsidP="00486EB9">
            <w:pPr>
              <w:rPr>
                <w:b/>
                <w:sz w:val="20"/>
                <w:szCs w:val="20"/>
              </w:rPr>
            </w:pPr>
          </w:p>
        </w:tc>
      </w:tr>
    </w:tbl>
    <w:p w:rsidR="00486EB9" w:rsidRDefault="00486EB9" w:rsidP="00486EB9">
      <w:pPr>
        <w:spacing w:after="0" w:line="240" w:lineRule="auto"/>
        <w:rPr>
          <w:b/>
        </w:rPr>
      </w:pPr>
    </w:p>
    <w:p w:rsidR="00091C29" w:rsidRDefault="00091C2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  <w:r>
        <w:rPr>
          <w:b/>
        </w:rPr>
        <w:lastRenderedPageBreak/>
        <w:t>Shelter description</w:t>
      </w:r>
    </w:p>
    <w:tbl>
      <w:tblPr>
        <w:tblStyle w:val="TableGrid"/>
        <w:tblpPr w:leftFromText="180" w:rightFromText="180" w:vertAnchor="page" w:horzAnchor="margin" w:tblpY="1591"/>
        <w:tblW w:w="0" w:type="auto"/>
        <w:tblLook w:val="04A0" w:firstRow="1" w:lastRow="0" w:firstColumn="1" w:lastColumn="0" w:noHBand="0" w:noVBand="1"/>
      </w:tblPr>
      <w:tblGrid>
        <w:gridCol w:w="4158"/>
        <w:gridCol w:w="5310"/>
      </w:tblGrid>
      <w:tr w:rsidR="00486EB9" w:rsidTr="00091C29">
        <w:tc>
          <w:tcPr>
            <w:tcW w:w="4158" w:type="dxa"/>
            <w:shd w:val="clear" w:color="auto" w:fill="EEECE1" w:themeFill="background2"/>
          </w:tcPr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Shelter description</w:t>
            </w: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5310" w:type="dxa"/>
          </w:tcPr>
          <w:p w:rsidR="00486EB9" w:rsidRPr="0004776D" w:rsidRDefault="00486EB9" w:rsidP="00486EB9">
            <w:pPr>
              <w:rPr>
                <w:sz w:val="18"/>
                <w:szCs w:val="18"/>
              </w:rPr>
            </w:pPr>
          </w:p>
          <w:p w:rsidR="00486EB9" w:rsidRPr="0004776D" w:rsidRDefault="00486EB9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 xml:space="preserve">Transitional </w:t>
            </w:r>
            <w:r>
              <w:rPr>
                <w:sz w:val="18"/>
                <w:szCs w:val="18"/>
              </w:rPr>
              <w:t xml:space="preserve">New </w:t>
            </w:r>
            <w:r w:rsidRPr="0004776D">
              <w:rPr>
                <w:sz w:val="18"/>
                <w:szCs w:val="18"/>
              </w:rPr>
              <w:t>hybrid shelter</w:t>
            </w:r>
            <w:r>
              <w:rPr>
                <w:sz w:val="18"/>
                <w:szCs w:val="18"/>
              </w:rPr>
              <w:t>, with a strong solid foundation and an upper structure of plywood (see below)</w:t>
            </w:r>
          </w:p>
          <w:p w:rsidR="00486EB9" w:rsidRPr="0004776D" w:rsidRDefault="00486EB9" w:rsidP="00486EB9">
            <w:pPr>
              <w:rPr>
                <w:sz w:val="18"/>
                <w:szCs w:val="18"/>
              </w:rPr>
            </w:pPr>
          </w:p>
        </w:tc>
      </w:tr>
      <w:tr w:rsidR="00486EB9" w:rsidTr="00091C29">
        <w:tc>
          <w:tcPr>
            <w:tcW w:w="4158" w:type="dxa"/>
            <w:shd w:val="clear" w:color="auto" w:fill="EEECE1" w:themeFill="background2"/>
          </w:tcPr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Durability and lifespan</w:t>
            </w: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5310" w:type="dxa"/>
          </w:tcPr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The foundation (1m high) is well plastered and strong to stay long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04776D">
              <w:rPr>
                <w:sz w:val="18"/>
                <w:szCs w:val="18"/>
              </w:rPr>
              <w:t xml:space="preserve">pper wall is 9mm thick plywood which is temporary but can stay some years and easily upgradable 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 xml:space="preserve">One weakness can be resistance of the plywood against rain, but </w:t>
            </w:r>
            <w:proofErr w:type="spellStart"/>
            <w:r w:rsidRPr="0004776D">
              <w:rPr>
                <w:sz w:val="18"/>
                <w:szCs w:val="18"/>
              </w:rPr>
              <w:t>Puntland</w:t>
            </w:r>
            <w:proofErr w:type="spellEnd"/>
            <w:r w:rsidRPr="0004776D">
              <w:rPr>
                <w:sz w:val="18"/>
                <w:szCs w:val="18"/>
              </w:rPr>
              <w:t xml:space="preserve"> gains less rain once a year, and especially once in 2-3 years </w:t>
            </w:r>
            <w:proofErr w:type="spellStart"/>
            <w:r w:rsidRPr="0004776D">
              <w:rPr>
                <w:sz w:val="18"/>
                <w:szCs w:val="18"/>
              </w:rPr>
              <w:t>Bossaso</w:t>
            </w:r>
            <w:proofErr w:type="spellEnd"/>
            <w:r w:rsidRPr="0004776D">
              <w:rPr>
                <w:sz w:val="18"/>
                <w:szCs w:val="18"/>
              </w:rPr>
              <w:t>.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 xml:space="preserve">As a contribution and to enhance the ownership aspect, beneficiaries can upgrade by using oil paint/water proof to increase the lifespan </w:t>
            </w:r>
          </w:p>
        </w:tc>
      </w:tr>
      <w:tr w:rsidR="00486EB9" w:rsidTr="00091C29">
        <w:tc>
          <w:tcPr>
            <w:tcW w:w="4158" w:type="dxa"/>
            <w:shd w:val="clear" w:color="auto" w:fill="EEECE1" w:themeFill="background2"/>
          </w:tcPr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Live-ability/Comfort</w:t>
            </w: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5310" w:type="dxa"/>
          </w:tcPr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Cooler comp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16.15 sq.</w:t>
            </w:r>
            <w:r w:rsidRPr="0004776D">
              <w:rPr>
                <w:sz w:val="18"/>
                <w:szCs w:val="18"/>
              </w:rPr>
              <w:t xml:space="preserve"> shelter space with 70 </w:t>
            </w:r>
            <w:r>
              <w:rPr>
                <w:sz w:val="18"/>
                <w:szCs w:val="18"/>
              </w:rPr>
              <w:t>sq.</w:t>
            </w:r>
            <w:r w:rsidRPr="0004776D">
              <w:rPr>
                <w:sz w:val="18"/>
                <w:szCs w:val="18"/>
              </w:rPr>
              <w:t xml:space="preserve"> plot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2 opposite windows for cross ventilation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 xml:space="preserve">Culturally acceptable  </w:t>
            </w:r>
          </w:p>
        </w:tc>
      </w:tr>
      <w:tr w:rsidR="00486EB9" w:rsidTr="00091C29">
        <w:tc>
          <w:tcPr>
            <w:tcW w:w="4158" w:type="dxa"/>
            <w:shd w:val="clear" w:color="auto" w:fill="EEECE1" w:themeFill="background2"/>
          </w:tcPr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Notes on possible upgrades</w:t>
            </w: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5310" w:type="dxa"/>
          </w:tcPr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Flooring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Painting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Wall can be transformed into block wall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Extension can be added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Availability of materials for upgrading in the local market</w:t>
            </w:r>
          </w:p>
        </w:tc>
      </w:tr>
      <w:tr w:rsidR="00486EB9" w:rsidTr="00091C29">
        <w:tc>
          <w:tcPr>
            <w:tcW w:w="4158" w:type="dxa"/>
            <w:shd w:val="clear" w:color="auto" w:fill="EEECE1" w:themeFill="background2"/>
          </w:tcPr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Ecology</w:t>
            </w: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5310" w:type="dxa"/>
          </w:tcPr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All materials except sand is imported thus no effects on the environment.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Has iron sheeting  roof preventing rain</w:t>
            </w:r>
          </w:p>
          <w:p w:rsidR="00486EB9" w:rsidRPr="00FF009F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Block/plywood wall preventing heat</w:t>
            </w:r>
          </w:p>
        </w:tc>
      </w:tr>
      <w:tr w:rsidR="00486EB9" w:rsidTr="00091C29">
        <w:tc>
          <w:tcPr>
            <w:tcW w:w="4158" w:type="dxa"/>
            <w:shd w:val="clear" w:color="auto" w:fill="EEECE1" w:themeFill="background2"/>
          </w:tcPr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  <w:r w:rsidRPr="0004776D">
              <w:rPr>
                <w:b/>
                <w:sz w:val="18"/>
                <w:szCs w:val="18"/>
              </w:rPr>
              <w:t>Protection issues</w:t>
            </w:r>
          </w:p>
          <w:p w:rsidR="00486EB9" w:rsidRPr="0004776D" w:rsidRDefault="00486EB9" w:rsidP="00486EB9">
            <w:pPr>
              <w:rPr>
                <w:b/>
                <w:sz w:val="18"/>
                <w:szCs w:val="18"/>
              </w:rPr>
            </w:pPr>
          </w:p>
        </w:tc>
        <w:tc>
          <w:tcPr>
            <w:tcW w:w="5310" w:type="dxa"/>
          </w:tcPr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7 years land tenure agreement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Good quality of Structural materials preventing theft</w:t>
            </w:r>
          </w:p>
          <w:p w:rsidR="00486EB9" w:rsidRPr="0004776D" w:rsidRDefault="00486EB9" w:rsidP="00486EB9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Has Lockable doors</w:t>
            </w:r>
          </w:p>
        </w:tc>
      </w:tr>
    </w:tbl>
    <w:p w:rsidR="00091C29" w:rsidRDefault="00091C29" w:rsidP="00486EB9">
      <w:pPr>
        <w:spacing w:after="0" w:line="240" w:lineRule="auto"/>
        <w:rPr>
          <w:b/>
        </w:rPr>
      </w:pPr>
    </w:p>
    <w:p w:rsidR="00486EB9" w:rsidRDefault="00486EB9" w:rsidP="00486EB9">
      <w:pPr>
        <w:spacing w:after="0" w:line="240" w:lineRule="auto"/>
        <w:rPr>
          <w:b/>
        </w:rPr>
      </w:pPr>
      <w:r>
        <w:rPr>
          <w:b/>
        </w:rPr>
        <w:t>Extra Documents</w:t>
      </w:r>
    </w:p>
    <w:p w:rsidR="00091C29" w:rsidRDefault="00091C29" w:rsidP="00486EB9">
      <w:pPr>
        <w:spacing w:after="0" w:line="240" w:lineRule="auto"/>
        <w:rPr>
          <w:b/>
        </w:rPr>
      </w:pPr>
    </w:p>
    <w:p w:rsidR="00486EB9" w:rsidRDefault="00091C29" w:rsidP="00486EB9">
      <w:pPr>
        <w:spacing w:after="0" w:line="240" w:lineRule="auto"/>
        <w:rPr>
          <w:b/>
        </w:rPr>
      </w:pPr>
      <w:r>
        <w:rPr>
          <w:b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77.65pt;height:49.45pt" o:ole="">
            <v:imagedata r:id="rId11" o:title=""/>
          </v:shape>
          <o:OLEObject Type="Embed" ProgID="AcroExch.Document.7" ShapeID="_x0000_i1046" DrawAspect="Icon" ObjectID="_1504595711" r:id="rId12"/>
        </w:object>
      </w:r>
      <w:bookmarkStart w:id="0" w:name="_GoBack"/>
      <w:bookmarkEnd w:id="0"/>
      <w:r>
        <w:rPr>
          <w:b/>
        </w:rPr>
        <w:tab/>
      </w:r>
      <w:r>
        <w:rPr>
          <w:b/>
        </w:rPr>
        <w:tab/>
      </w:r>
      <w:r>
        <w:rPr>
          <w:b/>
        </w:rPr>
        <w:object w:dxaOrig="1550" w:dyaOrig="991">
          <v:shape id="_x0000_i1044" type="#_x0000_t75" style="width:77.65pt;height:49.45pt" o:ole="">
            <v:imagedata r:id="rId13" o:title=""/>
          </v:shape>
          <o:OLEObject Type="Embed" ProgID="AcroExch.Document.7" ShapeID="_x0000_i1044" DrawAspect="Icon" ObjectID="_1504595712" r:id="rId14"/>
        </w:object>
      </w:r>
      <w:r>
        <w:rPr>
          <w:b/>
        </w:rPr>
        <w:tab/>
      </w:r>
      <w:r>
        <w:rPr>
          <w:b/>
        </w:rPr>
        <w:tab/>
      </w:r>
      <w:r>
        <w:rPr>
          <w:b/>
        </w:rPr>
        <w:object w:dxaOrig="1550" w:dyaOrig="991">
          <v:shape id="_x0000_i1042" type="#_x0000_t75" style="width:77.65pt;height:49.45pt" o:ole="">
            <v:imagedata r:id="rId15" o:title=""/>
          </v:shape>
          <o:OLEObject Type="Embed" ProgID="AcroExch.Document.7" ShapeID="_x0000_i1042" DrawAspect="Icon" ObjectID="_1504595713" r:id="rId16"/>
        </w:object>
      </w:r>
    </w:p>
    <w:p w:rsidR="00486EB9" w:rsidRDefault="00486EB9" w:rsidP="00486EB9">
      <w:pPr>
        <w:spacing w:after="0" w:line="240" w:lineRule="auto"/>
        <w:rPr>
          <w:b/>
        </w:rPr>
      </w:pPr>
    </w:p>
    <w:p w:rsidR="00FF009F" w:rsidRDefault="0004776D" w:rsidP="00486EB9">
      <w:pPr>
        <w:spacing w:after="0" w:line="240" w:lineRule="auto"/>
        <w:rPr>
          <w:b/>
        </w:rPr>
      </w:pPr>
      <w:r w:rsidRPr="0004776D">
        <w:rPr>
          <w:b/>
        </w:rPr>
        <w:t>SWOT analysis (</w:t>
      </w:r>
      <w:r w:rsidR="00CE3A01" w:rsidRPr="0004776D">
        <w:rPr>
          <w:b/>
        </w:rPr>
        <w:t>Strengths</w:t>
      </w:r>
      <w:r w:rsidRPr="0004776D">
        <w:rPr>
          <w:b/>
        </w:rPr>
        <w:t>, Weaknesses, Opportunities, Treats)</w:t>
      </w:r>
      <w:r w:rsidR="000245E1" w:rsidRPr="0004776D">
        <w:rPr>
          <w:b/>
        </w:rPr>
        <w:tab/>
      </w:r>
    </w:p>
    <w:p w:rsidR="00486EB9" w:rsidRDefault="00486EB9" w:rsidP="00486EB9">
      <w:pPr>
        <w:spacing w:after="0" w:line="240" w:lineRule="auto"/>
        <w:rPr>
          <w:b/>
        </w:rPr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2628"/>
        <w:gridCol w:w="2250"/>
        <w:gridCol w:w="2250"/>
        <w:gridCol w:w="2250"/>
      </w:tblGrid>
      <w:tr w:rsidR="00B7547F" w:rsidRPr="00B4613E" w:rsidTr="00486EB9">
        <w:tc>
          <w:tcPr>
            <w:tcW w:w="2628" w:type="dxa"/>
            <w:shd w:val="clear" w:color="auto" w:fill="FBD4B4" w:themeFill="accent6" w:themeFillTint="66"/>
          </w:tcPr>
          <w:p w:rsidR="00B7547F" w:rsidRPr="00B4613E" w:rsidRDefault="00B7547F" w:rsidP="00486EB9">
            <w:pPr>
              <w:pStyle w:val="ListParagraph"/>
              <w:ind w:left="0"/>
              <w:rPr>
                <w:rFonts w:ascii="Calibri" w:hAnsi="Calibri"/>
                <w:b/>
                <w:sz w:val="18"/>
                <w:szCs w:val="18"/>
              </w:rPr>
            </w:pPr>
            <w:r w:rsidRPr="00B4613E">
              <w:rPr>
                <w:rFonts w:ascii="Calibri" w:hAnsi="Calibri"/>
                <w:b/>
                <w:sz w:val="18"/>
                <w:szCs w:val="18"/>
              </w:rPr>
              <w:t>Strengths</w:t>
            </w:r>
          </w:p>
        </w:tc>
        <w:tc>
          <w:tcPr>
            <w:tcW w:w="2250" w:type="dxa"/>
            <w:shd w:val="clear" w:color="auto" w:fill="FBD4B4" w:themeFill="accent6" w:themeFillTint="66"/>
          </w:tcPr>
          <w:p w:rsidR="00B7547F" w:rsidRPr="00B4613E" w:rsidRDefault="00B7547F" w:rsidP="00486EB9">
            <w:pPr>
              <w:pStyle w:val="ListParagraph"/>
              <w:ind w:left="0"/>
              <w:rPr>
                <w:rFonts w:ascii="Calibri" w:hAnsi="Calibri"/>
                <w:b/>
                <w:sz w:val="18"/>
                <w:szCs w:val="18"/>
              </w:rPr>
            </w:pPr>
            <w:r w:rsidRPr="00B4613E">
              <w:rPr>
                <w:rFonts w:ascii="Calibri" w:hAnsi="Calibri"/>
                <w:b/>
                <w:sz w:val="18"/>
                <w:szCs w:val="18"/>
              </w:rPr>
              <w:t>Weaknesses</w:t>
            </w:r>
          </w:p>
        </w:tc>
        <w:tc>
          <w:tcPr>
            <w:tcW w:w="2250" w:type="dxa"/>
            <w:shd w:val="clear" w:color="auto" w:fill="FBD4B4" w:themeFill="accent6" w:themeFillTint="66"/>
          </w:tcPr>
          <w:p w:rsidR="00B7547F" w:rsidRPr="00B4613E" w:rsidRDefault="00B7547F" w:rsidP="00486EB9">
            <w:pPr>
              <w:pStyle w:val="ListParagraph"/>
              <w:ind w:left="0"/>
              <w:rPr>
                <w:rFonts w:ascii="Calibri" w:hAnsi="Calibri"/>
                <w:b/>
                <w:sz w:val="18"/>
                <w:szCs w:val="18"/>
              </w:rPr>
            </w:pPr>
            <w:r w:rsidRPr="00B4613E">
              <w:rPr>
                <w:rFonts w:ascii="Calibri" w:hAnsi="Calibri"/>
                <w:b/>
                <w:sz w:val="18"/>
                <w:szCs w:val="18"/>
              </w:rPr>
              <w:t>Opportunities</w:t>
            </w:r>
          </w:p>
        </w:tc>
        <w:tc>
          <w:tcPr>
            <w:tcW w:w="2250" w:type="dxa"/>
            <w:shd w:val="clear" w:color="auto" w:fill="FBD4B4" w:themeFill="accent6" w:themeFillTint="66"/>
          </w:tcPr>
          <w:p w:rsidR="00B7547F" w:rsidRPr="00B4613E" w:rsidRDefault="00B7547F" w:rsidP="00486EB9">
            <w:pPr>
              <w:pStyle w:val="ListParagraph"/>
              <w:ind w:left="0"/>
              <w:rPr>
                <w:rFonts w:ascii="Calibri" w:hAnsi="Calibri"/>
                <w:b/>
                <w:sz w:val="18"/>
                <w:szCs w:val="18"/>
              </w:rPr>
            </w:pPr>
            <w:r w:rsidRPr="00B4613E">
              <w:rPr>
                <w:rFonts w:ascii="Calibri" w:hAnsi="Calibri"/>
                <w:b/>
                <w:sz w:val="18"/>
                <w:szCs w:val="18"/>
              </w:rPr>
              <w:t>Threats</w:t>
            </w:r>
          </w:p>
        </w:tc>
      </w:tr>
      <w:tr w:rsidR="00B7547F" w:rsidTr="00486EB9">
        <w:tc>
          <w:tcPr>
            <w:tcW w:w="2628" w:type="dxa"/>
            <w:shd w:val="clear" w:color="auto" w:fill="FFFFFF" w:themeFill="background1"/>
          </w:tcPr>
          <w:p w:rsidR="00B7547F" w:rsidRDefault="00FE087B" w:rsidP="00486EB9">
            <w:pPr>
              <w:pStyle w:val="ListParagraph"/>
              <w:shd w:val="clear" w:color="auto" w:fill="FFFFFF" w:themeFill="background1"/>
              <w:ind w:left="0"/>
              <w:rPr>
                <w:rFonts w:ascii="Calibri" w:hAnsi="Calibri"/>
                <w:sz w:val="16"/>
                <w:szCs w:val="16"/>
              </w:rPr>
            </w:pPr>
            <w:r w:rsidRPr="00FE087B">
              <w:rPr>
                <w:rFonts w:ascii="Calibri" w:hAnsi="Calibri"/>
                <w:sz w:val="16"/>
                <w:szCs w:val="16"/>
              </w:rPr>
              <w:t>New type</w:t>
            </w:r>
          </w:p>
          <w:p w:rsidR="00FE087B" w:rsidRPr="00FE087B" w:rsidRDefault="00FE087B" w:rsidP="00486EB9">
            <w:pPr>
              <w:pStyle w:val="ListParagraph"/>
              <w:shd w:val="clear" w:color="auto" w:fill="FFFFFF" w:themeFill="background1"/>
              <w:ind w:left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Quick construction</w:t>
            </w:r>
          </w:p>
        </w:tc>
        <w:tc>
          <w:tcPr>
            <w:tcW w:w="2250" w:type="dxa"/>
            <w:shd w:val="clear" w:color="auto" w:fill="FFFFFF" w:themeFill="background1"/>
          </w:tcPr>
          <w:p w:rsidR="00B7547F" w:rsidRDefault="00FE087B" w:rsidP="00486EB9">
            <w:pPr>
              <w:pStyle w:val="ListParagraph"/>
              <w:shd w:val="clear" w:color="auto" w:fill="FFFFFF" w:themeFill="background1"/>
              <w:ind w:left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Material imported</w:t>
            </w:r>
          </w:p>
          <w:p w:rsidR="00FE087B" w:rsidRPr="00FE087B" w:rsidRDefault="00FE087B" w:rsidP="00486EB9">
            <w:pPr>
              <w:pStyle w:val="ListParagraph"/>
              <w:shd w:val="clear" w:color="auto" w:fill="FFFFFF" w:themeFill="background1"/>
              <w:ind w:left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Too permanent to be T-shelter and too temporary to be permanent</w:t>
            </w:r>
          </w:p>
        </w:tc>
        <w:tc>
          <w:tcPr>
            <w:tcW w:w="2250" w:type="dxa"/>
            <w:shd w:val="clear" w:color="auto" w:fill="FFFFFF" w:themeFill="background1"/>
          </w:tcPr>
          <w:p w:rsidR="00B7547F" w:rsidRPr="00FE087B" w:rsidRDefault="00FE087B" w:rsidP="00486EB9">
            <w:pPr>
              <w:pStyle w:val="ListParagraph"/>
              <w:shd w:val="clear" w:color="auto" w:fill="FFFFFF" w:themeFill="background1"/>
              <w:ind w:left="0"/>
              <w:rPr>
                <w:rFonts w:ascii="Calibri" w:hAnsi="Calibri"/>
                <w:sz w:val="16"/>
                <w:szCs w:val="16"/>
              </w:rPr>
            </w:pPr>
            <w:r w:rsidRPr="00FE087B">
              <w:rPr>
                <w:rFonts w:ascii="Calibri" w:hAnsi="Calibri"/>
                <w:sz w:val="16"/>
                <w:szCs w:val="16"/>
                <w:highlight w:val="yellow"/>
              </w:rPr>
              <w:t>Funding</w:t>
            </w:r>
          </w:p>
        </w:tc>
        <w:tc>
          <w:tcPr>
            <w:tcW w:w="2250" w:type="dxa"/>
            <w:shd w:val="clear" w:color="auto" w:fill="FFFFFF" w:themeFill="background1"/>
          </w:tcPr>
          <w:p w:rsidR="00B7547F" w:rsidRDefault="00FE087B" w:rsidP="00486EB9">
            <w:pPr>
              <w:pStyle w:val="ListParagraph"/>
              <w:shd w:val="clear" w:color="auto" w:fill="FFFFFF" w:themeFill="background1"/>
              <w:ind w:left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Insecurity</w:t>
            </w:r>
          </w:p>
          <w:p w:rsidR="00FE087B" w:rsidRPr="00FE087B" w:rsidRDefault="00FE087B" w:rsidP="00486EB9">
            <w:pPr>
              <w:pStyle w:val="ListParagraph"/>
              <w:shd w:val="clear" w:color="auto" w:fill="FFFFFF" w:themeFill="background1"/>
              <w:ind w:left="0"/>
              <w:rPr>
                <w:rFonts w:ascii="Calibri" w:hAnsi="Calibri"/>
                <w:sz w:val="16"/>
                <w:szCs w:val="16"/>
              </w:rPr>
            </w:pPr>
            <w:r w:rsidRPr="00FE087B">
              <w:rPr>
                <w:rFonts w:ascii="Calibri" w:hAnsi="Calibri"/>
                <w:sz w:val="16"/>
                <w:szCs w:val="16"/>
                <w:highlight w:val="yellow"/>
              </w:rPr>
              <w:t>Lack funding</w:t>
            </w:r>
          </w:p>
        </w:tc>
      </w:tr>
    </w:tbl>
    <w:p w:rsidR="0004776D" w:rsidRDefault="00727DAD" w:rsidP="00486EB9">
      <w:pPr>
        <w:spacing w:after="0" w:line="240" w:lineRule="auto"/>
        <w:rPr>
          <w:b/>
        </w:rPr>
      </w:pPr>
      <w:r w:rsidRPr="0004776D">
        <w:rPr>
          <w:b/>
        </w:rPr>
        <w:tab/>
      </w:r>
      <w:r w:rsidRPr="0004776D">
        <w:rPr>
          <w:b/>
        </w:rPr>
        <w:tab/>
      </w:r>
      <w:r w:rsidRPr="0004776D">
        <w:rPr>
          <w:b/>
        </w:rPr>
        <w:tab/>
      </w:r>
      <w:r w:rsidRPr="0004776D">
        <w:rPr>
          <w:b/>
        </w:rPr>
        <w:tab/>
      </w:r>
    </w:p>
    <w:p w:rsidR="0004776D" w:rsidRDefault="0004776D" w:rsidP="00486EB9">
      <w:pPr>
        <w:spacing w:after="0" w:line="240" w:lineRule="auto"/>
        <w:rPr>
          <w:b/>
        </w:rPr>
      </w:pPr>
      <w:r>
        <w:rPr>
          <w:b/>
        </w:rPr>
        <w:t>Pros and cons of the shelter</w:t>
      </w:r>
    </w:p>
    <w:p w:rsidR="00486EB9" w:rsidRDefault="00486EB9" w:rsidP="00486EB9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8"/>
        <w:gridCol w:w="5085"/>
      </w:tblGrid>
      <w:tr w:rsidR="0004776D" w:rsidTr="00CE3A01">
        <w:tc>
          <w:tcPr>
            <w:tcW w:w="4158" w:type="dxa"/>
            <w:shd w:val="clear" w:color="auto" w:fill="FBD4B4" w:themeFill="accent6" w:themeFillTint="66"/>
          </w:tcPr>
          <w:p w:rsidR="0004776D" w:rsidRDefault="0004776D" w:rsidP="00486EB9">
            <w:pPr>
              <w:rPr>
                <w:b/>
              </w:rPr>
            </w:pPr>
            <w:r>
              <w:rPr>
                <w:b/>
              </w:rPr>
              <w:t>Benefits</w:t>
            </w:r>
          </w:p>
        </w:tc>
        <w:tc>
          <w:tcPr>
            <w:tcW w:w="5085" w:type="dxa"/>
            <w:shd w:val="clear" w:color="auto" w:fill="FBD4B4" w:themeFill="accent6" w:themeFillTint="66"/>
          </w:tcPr>
          <w:p w:rsidR="0004776D" w:rsidRDefault="0004776D" w:rsidP="00486EB9">
            <w:pPr>
              <w:rPr>
                <w:b/>
              </w:rPr>
            </w:pPr>
            <w:r>
              <w:rPr>
                <w:b/>
              </w:rPr>
              <w:t>Limitations</w:t>
            </w:r>
          </w:p>
        </w:tc>
      </w:tr>
      <w:tr w:rsidR="0004776D" w:rsidTr="00CE3A01">
        <w:tc>
          <w:tcPr>
            <w:tcW w:w="4158" w:type="dxa"/>
          </w:tcPr>
          <w:p w:rsidR="0004776D" w:rsidRDefault="0004776D" w:rsidP="00486EB9">
            <w:pPr>
              <w:rPr>
                <w:sz w:val="18"/>
                <w:szCs w:val="18"/>
              </w:rPr>
            </w:pPr>
            <w:r w:rsidRPr="0004776D">
              <w:rPr>
                <w:sz w:val="18"/>
                <w:szCs w:val="18"/>
              </w:rPr>
              <w:t>Rectangular</w:t>
            </w:r>
            <w:r>
              <w:rPr>
                <w:sz w:val="18"/>
                <w:szCs w:val="18"/>
              </w:rPr>
              <w:t xml:space="preserve"> – can be divided</w:t>
            </w:r>
          </w:p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Concrete base to prevent fire</w:t>
            </w:r>
          </w:p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 typology for the hot environment</w:t>
            </w:r>
          </w:p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Windows for ventilation</w:t>
            </w:r>
          </w:p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Quick construction</w:t>
            </w:r>
          </w:p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Flood resistant</w:t>
            </w:r>
          </w:p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Good foundation</w:t>
            </w:r>
          </w:p>
          <w:p w:rsidR="0004776D" w:rsidRP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Site planning exists</w:t>
            </w:r>
          </w:p>
        </w:tc>
        <w:tc>
          <w:tcPr>
            <w:tcW w:w="5085" w:type="dxa"/>
          </w:tcPr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Too permanent to be transitional shelter, too temporary to be permanent shelter</w:t>
            </w:r>
          </w:p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Plaster foundation makes difficult to expand</w:t>
            </w:r>
          </w:p>
          <w:p w:rsidR="0004776D" w:rsidRDefault="0004776D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blocks of foundation stuck out, it could be more easily expanded</w:t>
            </w:r>
          </w:p>
          <w:p w:rsidR="00CE3A01" w:rsidRDefault="00CE3A01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Plywood degradation possible</w:t>
            </w:r>
          </w:p>
          <w:p w:rsidR="00CE3A01" w:rsidRDefault="00CE3A01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 cost effective</w:t>
            </w:r>
          </w:p>
          <w:p w:rsidR="00CE3A01" w:rsidRDefault="00CE3A01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men days – questionable</w:t>
            </w:r>
          </w:p>
          <w:p w:rsidR="00CE3A01" w:rsidRDefault="00CE3A01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 of door small</w:t>
            </w:r>
          </w:p>
          <w:p w:rsidR="00CE3A01" w:rsidRDefault="00CE3A01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Roof may need to be better anchored</w:t>
            </w:r>
          </w:p>
          <w:p w:rsidR="00CE3A01" w:rsidRDefault="00CE3A01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Provide text/description on topology</w:t>
            </w:r>
          </w:p>
          <w:p w:rsidR="00CE3A01" w:rsidRPr="0004776D" w:rsidRDefault="00CE3A01" w:rsidP="00486E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Slope?</w:t>
            </w:r>
          </w:p>
        </w:tc>
      </w:tr>
    </w:tbl>
    <w:p w:rsidR="005A3A26" w:rsidRPr="005A3A26" w:rsidRDefault="00727DAD" w:rsidP="00486EB9">
      <w:pPr>
        <w:spacing w:after="0" w:line="240" w:lineRule="auto"/>
        <w:rPr>
          <w:b/>
        </w:rPr>
      </w:pPr>
      <w:r w:rsidRPr="0004776D">
        <w:rPr>
          <w:b/>
        </w:rPr>
        <w:tab/>
      </w:r>
      <w:r w:rsidRPr="0004776D">
        <w:rPr>
          <w:b/>
        </w:rPr>
        <w:tab/>
      </w:r>
      <w:r w:rsidRPr="0004776D">
        <w:rPr>
          <w:b/>
        </w:rPr>
        <w:tab/>
      </w:r>
      <w:r w:rsidRPr="0004776D">
        <w:rPr>
          <w:b/>
        </w:rPr>
        <w:tab/>
      </w:r>
      <w:r w:rsidRPr="0004776D"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sectPr w:rsidR="005A3A26" w:rsidRPr="005A3A26" w:rsidSect="00091C29">
      <w:headerReference w:type="default" r:id="rId17"/>
      <w:pgSz w:w="11907" w:h="16839" w:code="9"/>
      <w:pgMar w:top="1260" w:right="1197" w:bottom="810" w:left="1440" w:header="4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EB9" w:rsidRDefault="00486EB9" w:rsidP="005A3A26">
      <w:pPr>
        <w:spacing w:after="0" w:line="240" w:lineRule="auto"/>
      </w:pPr>
      <w:r>
        <w:separator/>
      </w:r>
    </w:p>
  </w:endnote>
  <w:endnote w:type="continuationSeparator" w:id="0">
    <w:p w:rsidR="00486EB9" w:rsidRDefault="00486EB9" w:rsidP="005A3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EB9" w:rsidRDefault="00486EB9" w:rsidP="005A3A26">
      <w:pPr>
        <w:spacing w:after="0" w:line="240" w:lineRule="auto"/>
      </w:pPr>
      <w:r>
        <w:separator/>
      </w:r>
    </w:p>
  </w:footnote>
  <w:footnote w:type="continuationSeparator" w:id="0">
    <w:p w:rsidR="00486EB9" w:rsidRDefault="00486EB9" w:rsidP="005A3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EB9" w:rsidRDefault="00486E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9D067F" wp14:editId="1F0F02CA">
          <wp:simplePos x="0" y="0"/>
          <wp:positionH relativeFrom="column">
            <wp:posOffset>3733088</wp:posOffset>
          </wp:positionH>
          <wp:positionV relativeFrom="paragraph">
            <wp:posOffset>7979</wp:posOffset>
          </wp:positionV>
          <wp:extent cx="1975485" cy="311150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E65ED"/>
    <w:multiLevelType w:val="hybridMultilevel"/>
    <w:tmpl w:val="FE56D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8C73EC"/>
    <w:multiLevelType w:val="hybridMultilevel"/>
    <w:tmpl w:val="D25A3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421B2"/>
    <w:multiLevelType w:val="hybridMultilevel"/>
    <w:tmpl w:val="C484A2DA"/>
    <w:lvl w:ilvl="0" w:tplc="EE5E1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3C1556"/>
    <w:multiLevelType w:val="hybridMultilevel"/>
    <w:tmpl w:val="D8E8E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DB3515"/>
    <w:multiLevelType w:val="hybridMultilevel"/>
    <w:tmpl w:val="EEE0C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BB4"/>
    <w:rsid w:val="00017F50"/>
    <w:rsid w:val="000245E1"/>
    <w:rsid w:val="000333F7"/>
    <w:rsid w:val="0004776D"/>
    <w:rsid w:val="00091C29"/>
    <w:rsid w:val="000B07BE"/>
    <w:rsid w:val="000C2A62"/>
    <w:rsid w:val="001B7697"/>
    <w:rsid w:val="001E05C7"/>
    <w:rsid w:val="00235FAC"/>
    <w:rsid w:val="002474F9"/>
    <w:rsid w:val="0036107D"/>
    <w:rsid w:val="003635A6"/>
    <w:rsid w:val="00367CCC"/>
    <w:rsid w:val="003902E5"/>
    <w:rsid w:val="00401AE8"/>
    <w:rsid w:val="004167A6"/>
    <w:rsid w:val="004765A4"/>
    <w:rsid w:val="00486EB9"/>
    <w:rsid w:val="004C3CBC"/>
    <w:rsid w:val="00557101"/>
    <w:rsid w:val="005678F9"/>
    <w:rsid w:val="00573AD9"/>
    <w:rsid w:val="005A3A26"/>
    <w:rsid w:val="005E4657"/>
    <w:rsid w:val="005F35C3"/>
    <w:rsid w:val="00632324"/>
    <w:rsid w:val="006A63EE"/>
    <w:rsid w:val="006F2079"/>
    <w:rsid w:val="006F7795"/>
    <w:rsid w:val="00727DAD"/>
    <w:rsid w:val="007B2671"/>
    <w:rsid w:val="007F72F3"/>
    <w:rsid w:val="00802968"/>
    <w:rsid w:val="00883B90"/>
    <w:rsid w:val="008C6E9E"/>
    <w:rsid w:val="008D0848"/>
    <w:rsid w:val="00A15E74"/>
    <w:rsid w:val="00A3351D"/>
    <w:rsid w:val="00AD5824"/>
    <w:rsid w:val="00AF175A"/>
    <w:rsid w:val="00B7547F"/>
    <w:rsid w:val="00B90BB4"/>
    <w:rsid w:val="00BB7E58"/>
    <w:rsid w:val="00C02969"/>
    <w:rsid w:val="00C57D86"/>
    <w:rsid w:val="00CE3A01"/>
    <w:rsid w:val="00D63A0C"/>
    <w:rsid w:val="00D77186"/>
    <w:rsid w:val="00DA204A"/>
    <w:rsid w:val="00DA2550"/>
    <w:rsid w:val="00E03E1F"/>
    <w:rsid w:val="00E95883"/>
    <w:rsid w:val="00EB4D83"/>
    <w:rsid w:val="00EC404D"/>
    <w:rsid w:val="00EE37A8"/>
    <w:rsid w:val="00FE087B"/>
    <w:rsid w:val="00FF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3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A3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A26"/>
  </w:style>
  <w:style w:type="paragraph" w:styleId="Footer">
    <w:name w:val="footer"/>
    <w:basedOn w:val="Normal"/>
    <w:link w:val="FooterChar"/>
    <w:uiPriority w:val="99"/>
    <w:unhideWhenUsed/>
    <w:rsid w:val="005A3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A26"/>
  </w:style>
  <w:style w:type="paragraph" w:styleId="BalloonText">
    <w:name w:val="Balloon Text"/>
    <w:basedOn w:val="Normal"/>
    <w:link w:val="BalloonTextChar"/>
    <w:uiPriority w:val="99"/>
    <w:semiHidden/>
    <w:unhideWhenUsed/>
    <w:rsid w:val="005A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A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2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3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A3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A26"/>
  </w:style>
  <w:style w:type="paragraph" w:styleId="Footer">
    <w:name w:val="footer"/>
    <w:basedOn w:val="Normal"/>
    <w:link w:val="FooterChar"/>
    <w:uiPriority w:val="99"/>
    <w:unhideWhenUsed/>
    <w:rsid w:val="005A3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A26"/>
  </w:style>
  <w:style w:type="paragraph" w:styleId="BalloonText">
    <w:name w:val="Balloon Text"/>
    <w:basedOn w:val="Normal"/>
    <w:link w:val="BalloonTextChar"/>
    <w:uiPriority w:val="99"/>
    <w:semiHidden/>
    <w:unhideWhenUsed/>
    <w:rsid w:val="005A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A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2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CF3E9-C49C-4A1B-9B4F-06A2D8CDC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UNHCR</Company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UNHCRuser</dc:creator>
  <cp:lastModifiedBy>WB</cp:lastModifiedBy>
  <cp:revision>7</cp:revision>
  <cp:lastPrinted>2015-06-30T14:15:00Z</cp:lastPrinted>
  <dcterms:created xsi:type="dcterms:W3CDTF">2015-05-07T10:54:00Z</dcterms:created>
  <dcterms:modified xsi:type="dcterms:W3CDTF">2015-09-24T07:29:00Z</dcterms:modified>
</cp:coreProperties>
</file>