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CE4" w:rsidRPr="001144E9" w:rsidRDefault="009B5CE4" w:rsidP="009B5CE4">
      <w:pPr>
        <w:spacing w:line="240" w:lineRule="auto"/>
        <w:jc w:val="center"/>
        <w:rPr>
          <w:rFonts w:ascii="Bookman Old Style" w:hAnsi="Bookman Old Style" w:cstheme="majorBidi"/>
          <w:b/>
          <w:bCs/>
          <w:color w:val="000000" w:themeColor="text1"/>
          <w:sz w:val="24"/>
          <w:szCs w:val="2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 w:rsidRPr="001144E9">
        <w:rPr>
          <w:rFonts w:ascii="Bookman Old Style" w:hAnsi="Bookman Old Style" w:cstheme="majorBidi"/>
          <w:b/>
          <w:bCs/>
          <w:color w:val="000000" w:themeColor="text1"/>
          <w:sz w:val="24"/>
          <w:szCs w:val="2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Shelter Cluster Meeting </w:t>
      </w:r>
      <w:r w:rsidR="007B70F7" w:rsidRPr="001144E9">
        <w:rPr>
          <w:rFonts w:ascii="Bookman Old Style" w:hAnsi="Bookman Old Style" w:cstheme="majorBidi"/>
          <w:b/>
          <w:bCs/>
          <w:color w:val="000000" w:themeColor="text1"/>
          <w:sz w:val="24"/>
          <w:szCs w:val="2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Minutes</w:t>
      </w:r>
      <w:r w:rsidRPr="001144E9">
        <w:rPr>
          <w:rFonts w:ascii="Bookman Old Style" w:hAnsi="Bookman Old Style" w:cstheme="majorBidi"/>
          <w:b/>
          <w:bCs/>
          <w:color w:val="000000" w:themeColor="text1"/>
          <w:sz w:val="24"/>
          <w:szCs w:val="2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p w:rsidR="009B5CE4" w:rsidRPr="001144E9" w:rsidRDefault="009B5CE4" w:rsidP="009B5CE4">
      <w:pPr>
        <w:spacing w:line="240" w:lineRule="auto"/>
        <w:jc w:val="center"/>
        <w:rPr>
          <w:rFonts w:ascii="Bookman Old Style" w:hAnsi="Bookman Old Style" w:cstheme="majorBidi"/>
          <w:b/>
          <w:bCs/>
          <w:color w:val="000000" w:themeColor="text1"/>
          <w:sz w:val="24"/>
          <w:szCs w:val="2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144E9">
        <w:rPr>
          <w:rFonts w:ascii="Bookman Old Style" w:hAnsi="Bookman Old Style" w:cstheme="majorBidi"/>
          <w:b/>
          <w:bCs/>
          <w:color w:val="000000" w:themeColor="text1"/>
          <w:sz w:val="24"/>
          <w:szCs w:val="2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Sunday 09</w:t>
      </w:r>
      <w:r w:rsidRPr="001144E9">
        <w:rPr>
          <w:rFonts w:ascii="Bookman Old Style" w:hAnsi="Bookman Old Style" w:cstheme="majorBidi"/>
          <w:b/>
          <w:bCs/>
          <w:color w:val="000000" w:themeColor="text1"/>
          <w:sz w:val="24"/>
          <w:szCs w:val="24"/>
          <w:u w:val="single"/>
          <w:vertAlign w:val="superscript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</w:t>
      </w:r>
      <w:r w:rsidRPr="001144E9">
        <w:rPr>
          <w:rFonts w:ascii="Bookman Old Style" w:hAnsi="Bookman Old Style" w:cstheme="majorBidi"/>
          <w:b/>
          <w:bCs/>
          <w:color w:val="000000" w:themeColor="text1"/>
          <w:sz w:val="24"/>
          <w:szCs w:val="2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August 2015.</w:t>
      </w:r>
    </w:p>
    <w:p w:rsidR="007B70F7" w:rsidRPr="001144E9" w:rsidRDefault="009B5CE4" w:rsidP="009B5CE4">
      <w:pPr>
        <w:spacing w:line="240" w:lineRule="auto"/>
        <w:jc w:val="center"/>
        <w:rPr>
          <w:rFonts w:ascii="Bookman Old Style" w:hAnsi="Bookman Old Style" w:cstheme="majorBidi"/>
          <w:b/>
          <w:bCs/>
          <w:sz w:val="24"/>
          <w:szCs w:val="24"/>
          <w:u w:val="single"/>
        </w:rPr>
      </w:pPr>
      <w:r w:rsidRPr="001144E9">
        <w:rPr>
          <w:rFonts w:ascii="Bookman Old Style" w:hAnsi="Bookman Old Style" w:cstheme="majorBidi"/>
          <w:b/>
          <w:bCs/>
          <w:color w:val="000000" w:themeColor="text1"/>
          <w:sz w:val="24"/>
          <w:szCs w:val="2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DBG Office</w:t>
      </w:r>
      <w:r w:rsidRPr="001144E9">
        <w:rPr>
          <w:rFonts w:ascii="Bookman Old Style" w:hAnsi="Bookman Old Style" w:cstheme="majorBidi"/>
          <w:b/>
          <w:bCs/>
          <w:sz w:val="24"/>
          <w:szCs w:val="24"/>
          <w:u w:val="single"/>
        </w:rPr>
        <w:t>.</w:t>
      </w:r>
    </w:p>
    <w:p w:rsidR="007B70F7" w:rsidRPr="001144E9" w:rsidRDefault="007B70F7" w:rsidP="007B70F7">
      <w:pPr>
        <w:rPr>
          <w:rFonts w:ascii="Bookman Old Style" w:hAnsi="Bookman Old Style" w:cstheme="majorBidi"/>
          <w:b/>
          <w:bCs/>
          <w:sz w:val="24"/>
          <w:szCs w:val="24"/>
          <w:u w:val="single"/>
        </w:rPr>
      </w:pPr>
      <w:r w:rsidRPr="001144E9">
        <w:rPr>
          <w:rFonts w:ascii="Bookman Old Style" w:hAnsi="Bookman Old Style" w:cstheme="majorBidi"/>
          <w:b/>
          <w:bCs/>
          <w:sz w:val="24"/>
          <w:szCs w:val="24"/>
          <w:u w:val="single"/>
        </w:rPr>
        <w:t>Members Present:</w:t>
      </w:r>
    </w:p>
    <w:p w:rsidR="007B70F7" w:rsidRPr="001144E9" w:rsidRDefault="007B70F7" w:rsidP="007B70F7">
      <w:pPr>
        <w:pStyle w:val="ListParagraph"/>
        <w:numPr>
          <w:ilvl w:val="0"/>
          <w:numId w:val="1"/>
        </w:numPr>
        <w:rPr>
          <w:rFonts w:ascii="Bookman Old Style" w:hAnsi="Bookman Old Style" w:cstheme="majorBidi"/>
          <w:b/>
          <w:sz w:val="24"/>
          <w:szCs w:val="24"/>
          <w:u w:val="single"/>
        </w:rPr>
      </w:pPr>
      <w:r w:rsidRPr="001144E9">
        <w:rPr>
          <w:rFonts w:ascii="Bookman Old Style" w:hAnsi="Bookman Old Style" w:cstheme="majorBidi"/>
          <w:b/>
          <w:bCs/>
          <w:sz w:val="24"/>
          <w:szCs w:val="24"/>
        </w:rPr>
        <w:t xml:space="preserve">    </w:t>
      </w:r>
      <w:r w:rsidRPr="001144E9">
        <w:rPr>
          <w:rFonts w:ascii="Bookman Old Style" w:hAnsi="Bookman Old Style" w:cstheme="majorBidi"/>
          <w:b/>
          <w:sz w:val="24"/>
          <w:szCs w:val="24"/>
        </w:rPr>
        <w:t xml:space="preserve">Mohamed Hassan.                   HINNA. </w:t>
      </w:r>
    </w:p>
    <w:p w:rsidR="007B70F7" w:rsidRPr="001144E9" w:rsidRDefault="007417C0" w:rsidP="007B70F7">
      <w:pPr>
        <w:pStyle w:val="ListParagraph"/>
        <w:numPr>
          <w:ilvl w:val="0"/>
          <w:numId w:val="1"/>
        </w:numPr>
        <w:rPr>
          <w:rFonts w:ascii="Bookman Old Style" w:hAnsi="Bookman Old Style" w:cstheme="majorBidi"/>
          <w:b/>
          <w:sz w:val="24"/>
          <w:szCs w:val="24"/>
          <w:u w:val="single"/>
        </w:rPr>
      </w:pPr>
      <w:r w:rsidRPr="001144E9">
        <w:rPr>
          <w:rFonts w:ascii="Bookman Old Style" w:hAnsi="Bookman Old Style" w:cstheme="majorBidi"/>
          <w:b/>
          <w:sz w:val="24"/>
          <w:szCs w:val="24"/>
        </w:rPr>
        <w:t xml:space="preserve">    Imadi Abdiaziz           </w:t>
      </w:r>
      <w:r w:rsidR="007B70F7" w:rsidRPr="001144E9">
        <w:rPr>
          <w:rFonts w:ascii="Bookman Old Style" w:hAnsi="Bookman Old Style" w:cstheme="majorBidi"/>
          <w:b/>
          <w:sz w:val="24"/>
          <w:szCs w:val="24"/>
        </w:rPr>
        <w:t xml:space="preserve">             REACH.</w:t>
      </w:r>
    </w:p>
    <w:p w:rsidR="007B70F7" w:rsidRPr="001144E9" w:rsidRDefault="007417C0" w:rsidP="007B70F7">
      <w:pPr>
        <w:pStyle w:val="ListParagraph"/>
        <w:numPr>
          <w:ilvl w:val="0"/>
          <w:numId w:val="1"/>
        </w:numPr>
        <w:rPr>
          <w:rFonts w:ascii="Bookman Old Style" w:hAnsi="Bookman Old Style" w:cstheme="majorBidi"/>
          <w:b/>
          <w:sz w:val="24"/>
          <w:szCs w:val="24"/>
          <w:u w:val="single"/>
        </w:rPr>
      </w:pPr>
      <w:r w:rsidRPr="001144E9">
        <w:rPr>
          <w:rFonts w:ascii="Bookman Old Style" w:hAnsi="Bookman Old Style" w:cstheme="majorBidi"/>
          <w:b/>
          <w:sz w:val="24"/>
          <w:szCs w:val="24"/>
        </w:rPr>
        <w:t xml:space="preserve">    Abdinur Ibrahim            </w:t>
      </w:r>
      <w:r w:rsidR="007B70F7" w:rsidRPr="001144E9">
        <w:rPr>
          <w:rFonts w:ascii="Bookman Old Style" w:hAnsi="Bookman Old Style" w:cstheme="majorBidi"/>
          <w:b/>
          <w:sz w:val="24"/>
          <w:szCs w:val="24"/>
        </w:rPr>
        <w:t xml:space="preserve">          SYPD.</w:t>
      </w:r>
    </w:p>
    <w:p w:rsidR="007B70F7" w:rsidRPr="001144E9" w:rsidRDefault="007417C0" w:rsidP="007B70F7">
      <w:pPr>
        <w:pStyle w:val="ListParagraph"/>
        <w:numPr>
          <w:ilvl w:val="0"/>
          <w:numId w:val="1"/>
        </w:numPr>
        <w:rPr>
          <w:rFonts w:ascii="Bookman Old Style" w:hAnsi="Bookman Old Style" w:cstheme="majorBidi"/>
          <w:b/>
          <w:sz w:val="24"/>
          <w:szCs w:val="24"/>
          <w:u w:val="single"/>
        </w:rPr>
      </w:pPr>
      <w:r w:rsidRPr="001144E9">
        <w:rPr>
          <w:rFonts w:ascii="Bookman Old Style" w:hAnsi="Bookman Old Style" w:cstheme="majorBidi"/>
          <w:b/>
          <w:sz w:val="24"/>
          <w:szCs w:val="24"/>
        </w:rPr>
        <w:t xml:space="preserve">    Alinuur Mohamed Ali              UNOCHA</w:t>
      </w:r>
      <w:r w:rsidR="007B70F7" w:rsidRPr="001144E9">
        <w:rPr>
          <w:rFonts w:ascii="Bookman Old Style" w:hAnsi="Bookman Old Style" w:cstheme="majorBidi"/>
          <w:b/>
          <w:sz w:val="24"/>
          <w:szCs w:val="24"/>
        </w:rPr>
        <w:t>.</w:t>
      </w:r>
    </w:p>
    <w:p w:rsidR="007B70F7" w:rsidRPr="001144E9" w:rsidRDefault="007417C0" w:rsidP="007B70F7">
      <w:pPr>
        <w:pStyle w:val="ListParagraph"/>
        <w:numPr>
          <w:ilvl w:val="0"/>
          <w:numId w:val="1"/>
        </w:numPr>
        <w:rPr>
          <w:rFonts w:ascii="Bookman Old Style" w:hAnsi="Bookman Old Style" w:cstheme="majorBidi"/>
          <w:b/>
          <w:sz w:val="24"/>
          <w:szCs w:val="24"/>
          <w:u w:val="single"/>
        </w:rPr>
      </w:pPr>
      <w:r w:rsidRPr="001144E9">
        <w:rPr>
          <w:rFonts w:ascii="Bookman Old Style" w:hAnsi="Bookman Old Style" w:cstheme="majorBidi"/>
          <w:b/>
          <w:sz w:val="24"/>
          <w:szCs w:val="24"/>
        </w:rPr>
        <w:t xml:space="preserve">    Mohamed Mohamud Ali           AVORD.</w:t>
      </w:r>
    </w:p>
    <w:p w:rsidR="007B70F7" w:rsidRPr="001144E9" w:rsidRDefault="007417C0" w:rsidP="007B70F7">
      <w:pPr>
        <w:pStyle w:val="ListParagraph"/>
        <w:numPr>
          <w:ilvl w:val="0"/>
          <w:numId w:val="1"/>
        </w:numPr>
        <w:rPr>
          <w:rFonts w:ascii="Bookman Old Style" w:hAnsi="Bookman Old Style" w:cstheme="majorBidi"/>
          <w:b/>
          <w:sz w:val="24"/>
          <w:szCs w:val="24"/>
          <w:u w:val="single"/>
        </w:rPr>
      </w:pPr>
      <w:r w:rsidRPr="001144E9">
        <w:rPr>
          <w:rFonts w:ascii="Bookman Old Style" w:hAnsi="Bookman Old Style" w:cstheme="majorBidi"/>
          <w:b/>
          <w:sz w:val="24"/>
          <w:szCs w:val="24"/>
        </w:rPr>
        <w:t xml:space="preserve">    Mohamud Abdullahi                ACF</w:t>
      </w:r>
      <w:r w:rsidR="007B70F7" w:rsidRPr="001144E9">
        <w:rPr>
          <w:rFonts w:ascii="Bookman Old Style" w:hAnsi="Bookman Old Style" w:cstheme="majorBidi"/>
          <w:b/>
          <w:sz w:val="24"/>
          <w:szCs w:val="24"/>
        </w:rPr>
        <w:t>.</w:t>
      </w:r>
    </w:p>
    <w:p w:rsidR="007B70F7" w:rsidRPr="001144E9" w:rsidRDefault="007417C0" w:rsidP="007B70F7">
      <w:pPr>
        <w:pStyle w:val="ListParagraph"/>
        <w:numPr>
          <w:ilvl w:val="0"/>
          <w:numId w:val="1"/>
        </w:numPr>
        <w:rPr>
          <w:rFonts w:ascii="Bookman Old Style" w:hAnsi="Bookman Old Style" w:cstheme="majorBidi"/>
          <w:b/>
          <w:sz w:val="24"/>
          <w:szCs w:val="24"/>
          <w:u w:val="single"/>
        </w:rPr>
      </w:pPr>
      <w:r w:rsidRPr="001144E9">
        <w:rPr>
          <w:rFonts w:ascii="Bookman Old Style" w:hAnsi="Bookman Old Style" w:cstheme="majorBidi"/>
          <w:b/>
          <w:sz w:val="24"/>
          <w:szCs w:val="24"/>
        </w:rPr>
        <w:t xml:space="preserve">    Omar Mohamed </w:t>
      </w:r>
      <w:r w:rsidR="007B70F7" w:rsidRPr="001144E9">
        <w:rPr>
          <w:rFonts w:ascii="Bookman Old Style" w:hAnsi="Bookman Old Style" w:cstheme="majorBidi"/>
          <w:b/>
          <w:sz w:val="24"/>
          <w:szCs w:val="24"/>
        </w:rPr>
        <w:t xml:space="preserve">                   </w:t>
      </w:r>
      <w:r w:rsidRPr="001144E9">
        <w:rPr>
          <w:rFonts w:ascii="Bookman Old Style" w:hAnsi="Bookman Old Style" w:cstheme="majorBidi"/>
          <w:b/>
          <w:sz w:val="24"/>
          <w:szCs w:val="24"/>
        </w:rPr>
        <w:t xml:space="preserve">   DBG</w:t>
      </w:r>
      <w:r w:rsidR="007B70F7" w:rsidRPr="001144E9">
        <w:rPr>
          <w:rFonts w:ascii="Bookman Old Style" w:hAnsi="Bookman Old Style" w:cstheme="majorBidi"/>
          <w:b/>
          <w:sz w:val="24"/>
          <w:szCs w:val="24"/>
        </w:rPr>
        <w:t>.</w:t>
      </w:r>
    </w:p>
    <w:p w:rsidR="007B70F7" w:rsidRPr="001144E9" w:rsidRDefault="007417C0" w:rsidP="007B70F7">
      <w:pPr>
        <w:pStyle w:val="ListParagraph"/>
        <w:numPr>
          <w:ilvl w:val="0"/>
          <w:numId w:val="1"/>
        </w:numPr>
        <w:rPr>
          <w:rFonts w:ascii="Bookman Old Style" w:hAnsi="Bookman Old Style" w:cstheme="majorBidi"/>
          <w:b/>
          <w:sz w:val="24"/>
          <w:szCs w:val="24"/>
          <w:u w:val="single"/>
        </w:rPr>
      </w:pPr>
      <w:r w:rsidRPr="001144E9">
        <w:rPr>
          <w:rFonts w:ascii="Bookman Old Style" w:hAnsi="Bookman Old Style" w:cstheme="majorBidi"/>
          <w:b/>
          <w:sz w:val="24"/>
          <w:szCs w:val="24"/>
        </w:rPr>
        <w:t xml:space="preserve">    Mohamed Abdirahin                DBG</w:t>
      </w:r>
      <w:r w:rsidR="007B70F7" w:rsidRPr="001144E9">
        <w:rPr>
          <w:rFonts w:ascii="Bookman Old Style" w:hAnsi="Bookman Old Style" w:cstheme="majorBidi"/>
          <w:b/>
          <w:sz w:val="24"/>
          <w:szCs w:val="24"/>
        </w:rPr>
        <w:t>.</w:t>
      </w:r>
    </w:p>
    <w:p w:rsidR="007B70F7" w:rsidRPr="001144E9" w:rsidRDefault="007B70F7" w:rsidP="007B70F7">
      <w:pPr>
        <w:pStyle w:val="ListParagraph"/>
        <w:numPr>
          <w:ilvl w:val="0"/>
          <w:numId w:val="1"/>
        </w:numPr>
        <w:rPr>
          <w:rFonts w:ascii="Bookman Old Style" w:hAnsi="Bookman Old Style" w:cstheme="majorBidi"/>
          <w:b/>
          <w:sz w:val="24"/>
          <w:szCs w:val="24"/>
          <w:u w:val="single"/>
        </w:rPr>
      </w:pPr>
      <w:r w:rsidRPr="001144E9">
        <w:rPr>
          <w:rFonts w:ascii="Bookman Old Style" w:hAnsi="Bookman Old Style" w:cstheme="majorBidi"/>
          <w:b/>
          <w:sz w:val="24"/>
          <w:szCs w:val="24"/>
        </w:rPr>
        <w:t xml:space="preserve">    Nurta Mohamed                      UNHCR.</w:t>
      </w:r>
    </w:p>
    <w:p w:rsidR="007B70F7" w:rsidRPr="001144E9" w:rsidRDefault="007417C0" w:rsidP="007417C0">
      <w:pPr>
        <w:pStyle w:val="ListParagraph"/>
        <w:numPr>
          <w:ilvl w:val="0"/>
          <w:numId w:val="1"/>
        </w:numPr>
        <w:rPr>
          <w:rFonts w:ascii="Bookman Old Style" w:hAnsi="Bookman Old Style" w:cstheme="majorBidi"/>
          <w:sz w:val="24"/>
          <w:szCs w:val="24"/>
          <w:u w:val="single"/>
        </w:rPr>
      </w:pPr>
      <w:r w:rsidRPr="001144E9">
        <w:rPr>
          <w:rFonts w:ascii="Bookman Old Style" w:hAnsi="Bookman Old Style" w:cstheme="majorBidi"/>
          <w:b/>
          <w:sz w:val="24"/>
          <w:szCs w:val="24"/>
        </w:rPr>
        <w:t>Abdullahi Ahmed Ayanle          NRC</w:t>
      </w:r>
      <w:r w:rsidRPr="001144E9">
        <w:rPr>
          <w:rFonts w:ascii="Bookman Old Style" w:hAnsi="Bookman Old Style" w:cstheme="majorBidi"/>
          <w:sz w:val="24"/>
          <w:szCs w:val="24"/>
        </w:rPr>
        <w:t>.</w:t>
      </w:r>
    </w:p>
    <w:p w:rsidR="007B70F7" w:rsidRPr="001144E9" w:rsidRDefault="007B70F7" w:rsidP="007B70F7">
      <w:pPr>
        <w:rPr>
          <w:rFonts w:ascii="Bookman Old Style" w:hAnsi="Bookman Old Style" w:cstheme="majorBidi"/>
          <w:b/>
          <w:bCs/>
          <w:sz w:val="24"/>
          <w:szCs w:val="24"/>
          <w:u w:val="single"/>
        </w:rPr>
      </w:pPr>
      <w:r w:rsidRPr="001144E9">
        <w:rPr>
          <w:rFonts w:ascii="Bookman Old Style" w:hAnsi="Bookman Old Style" w:cstheme="majorBidi"/>
          <w:b/>
          <w:bCs/>
          <w:sz w:val="24"/>
          <w:szCs w:val="24"/>
          <w:u w:val="single"/>
        </w:rPr>
        <w:t>Agenda;</w:t>
      </w:r>
    </w:p>
    <w:p w:rsidR="007B70F7" w:rsidRPr="001144E9" w:rsidRDefault="007B70F7" w:rsidP="007B70F7">
      <w:pPr>
        <w:pStyle w:val="ListParagraph"/>
        <w:numPr>
          <w:ilvl w:val="0"/>
          <w:numId w:val="4"/>
        </w:numPr>
        <w:rPr>
          <w:rFonts w:ascii="Bookman Old Style" w:hAnsi="Bookman Old Style" w:cstheme="majorBidi"/>
          <w:sz w:val="24"/>
          <w:szCs w:val="24"/>
        </w:rPr>
      </w:pPr>
      <w:r w:rsidRPr="001144E9">
        <w:rPr>
          <w:rFonts w:ascii="Bookman Old Style" w:hAnsi="Bookman Old Style" w:cstheme="majorBidi"/>
          <w:sz w:val="24"/>
          <w:szCs w:val="24"/>
        </w:rPr>
        <w:t>Introduction</w:t>
      </w:r>
    </w:p>
    <w:p w:rsidR="007B70F7" w:rsidRPr="001144E9" w:rsidRDefault="007B70F7" w:rsidP="007B70F7">
      <w:pPr>
        <w:pStyle w:val="ListParagraph"/>
        <w:numPr>
          <w:ilvl w:val="0"/>
          <w:numId w:val="4"/>
        </w:numPr>
        <w:rPr>
          <w:rFonts w:ascii="Bookman Old Style" w:hAnsi="Bookman Old Style" w:cstheme="majorBidi"/>
          <w:sz w:val="24"/>
          <w:szCs w:val="24"/>
        </w:rPr>
      </w:pPr>
      <w:r w:rsidRPr="001144E9">
        <w:rPr>
          <w:rFonts w:ascii="Bookman Old Style" w:hAnsi="Bookman Old Style" w:cstheme="majorBidi"/>
          <w:sz w:val="24"/>
          <w:szCs w:val="24"/>
        </w:rPr>
        <w:t>Updates</w:t>
      </w:r>
      <w:r w:rsidR="007417C0" w:rsidRPr="001144E9">
        <w:rPr>
          <w:rFonts w:ascii="Bookman Old Style" w:hAnsi="Bookman Old Style" w:cstheme="majorBidi"/>
          <w:sz w:val="24"/>
          <w:szCs w:val="24"/>
        </w:rPr>
        <w:t xml:space="preserve"> from members</w:t>
      </w:r>
      <w:r w:rsidRPr="001144E9">
        <w:rPr>
          <w:rFonts w:ascii="Bookman Old Style" w:hAnsi="Bookman Old Style" w:cstheme="majorBidi"/>
          <w:sz w:val="24"/>
          <w:szCs w:val="24"/>
        </w:rPr>
        <w:t>.</w:t>
      </w:r>
    </w:p>
    <w:p w:rsidR="007B70F7" w:rsidRPr="001144E9" w:rsidRDefault="007417C0" w:rsidP="007B70F7">
      <w:pPr>
        <w:pStyle w:val="ListParagraph"/>
        <w:numPr>
          <w:ilvl w:val="0"/>
          <w:numId w:val="4"/>
        </w:numPr>
        <w:rPr>
          <w:rFonts w:ascii="Bookman Old Style" w:hAnsi="Bookman Old Style" w:cstheme="majorBidi"/>
          <w:sz w:val="24"/>
          <w:szCs w:val="24"/>
        </w:rPr>
      </w:pPr>
      <w:r w:rsidRPr="001144E9">
        <w:rPr>
          <w:rFonts w:ascii="Bookman Old Style" w:hAnsi="Bookman Old Style" w:cstheme="majorBidi"/>
          <w:sz w:val="24"/>
          <w:szCs w:val="24"/>
        </w:rPr>
        <w:t xml:space="preserve">Reporting on </w:t>
      </w:r>
      <w:r w:rsidR="007B70F7" w:rsidRPr="001144E9">
        <w:rPr>
          <w:rFonts w:ascii="Bookman Old Style" w:hAnsi="Bookman Old Style" w:cstheme="majorBidi"/>
          <w:sz w:val="24"/>
          <w:szCs w:val="24"/>
        </w:rPr>
        <w:t>4W matrix.</w:t>
      </w:r>
    </w:p>
    <w:p w:rsidR="007B70F7" w:rsidRPr="001144E9" w:rsidRDefault="007417C0" w:rsidP="007B70F7">
      <w:pPr>
        <w:pStyle w:val="ListParagraph"/>
        <w:numPr>
          <w:ilvl w:val="0"/>
          <w:numId w:val="4"/>
        </w:numPr>
        <w:rPr>
          <w:rFonts w:ascii="Bookman Old Style" w:hAnsi="Bookman Old Style" w:cstheme="majorBidi"/>
          <w:sz w:val="24"/>
          <w:szCs w:val="24"/>
        </w:rPr>
      </w:pPr>
      <w:r w:rsidRPr="001144E9">
        <w:rPr>
          <w:rFonts w:ascii="Bookman Old Style" w:hAnsi="Bookman Old Style" w:cstheme="majorBidi"/>
          <w:sz w:val="24"/>
          <w:szCs w:val="24"/>
        </w:rPr>
        <w:t xml:space="preserve">Upcoming on the tri cluster </w:t>
      </w:r>
      <w:r w:rsidR="007B70F7" w:rsidRPr="001144E9">
        <w:rPr>
          <w:rFonts w:ascii="Bookman Old Style" w:hAnsi="Bookman Old Style" w:cstheme="majorBidi"/>
          <w:sz w:val="24"/>
          <w:szCs w:val="24"/>
        </w:rPr>
        <w:t>assessment.</w:t>
      </w:r>
    </w:p>
    <w:p w:rsidR="007B70F7" w:rsidRPr="001144E9" w:rsidRDefault="007417C0" w:rsidP="007417C0">
      <w:pPr>
        <w:pStyle w:val="ListParagraph"/>
        <w:numPr>
          <w:ilvl w:val="0"/>
          <w:numId w:val="4"/>
        </w:numPr>
        <w:rPr>
          <w:rFonts w:ascii="Bookman Old Style" w:hAnsi="Bookman Old Style" w:cstheme="majorBidi"/>
          <w:sz w:val="24"/>
          <w:szCs w:val="24"/>
        </w:rPr>
      </w:pPr>
      <w:r w:rsidRPr="001144E9">
        <w:rPr>
          <w:rFonts w:ascii="Bookman Old Style" w:hAnsi="Bookman Old Style" w:cstheme="majorBidi"/>
          <w:sz w:val="24"/>
          <w:szCs w:val="24"/>
        </w:rPr>
        <w:t>Resource Mobilisation</w:t>
      </w:r>
      <w:r w:rsidR="007B70F7" w:rsidRPr="001144E9">
        <w:rPr>
          <w:rFonts w:ascii="Bookman Old Style" w:hAnsi="Bookman Old Style" w:cstheme="majorBidi"/>
          <w:sz w:val="24"/>
          <w:szCs w:val="24"/>
        </w:rPr>
        <w:t>.</w:t>
      </w:r>
    </w:p>
    <w:p w:rsidR="007B70F7" w:rsidRPr="001144E9" w:rsidRDefault="007417C0" w:rsidP="00E23995">
      <w:pPr>
        <w:pStyle w:val="ListParagraph"/>
        <w:numPr>
          <w:ilvl w:val="0"/>
          <w:numId w:val="4"/>
        </w:numPr>
        <w:rPr>
          <w:rFonts w:ascii="Bookman Old Style" w:hAnsi="Bookman Old Style" w:cstheme="majorBidi"/>
          <w:sz w:val="24"/>
          <w:szCs w:val="24"/>
        </w:rPr>
      </w:pPr>
      <w:r w:rsidRPr="001144E9">
        <w:rPr>
          <w:rFonts w:ascii="Bookman Old Style" w:hAnsi="Bookman Old Style" w:cstheme="majorBidi"/>
          <w:sz w:val="24"/>
          <w:szCs w:val="24"/>
        </w:rPr>
        <w:t>AOB</w:t>
      </w:r>
    </w:p>
    <w:tbl>
      <w:tblPr>
        <w:tblStyle w:val="TableGrid"/>
        <w:tblpPr w:leftFromText="180" w:rightFromText="180" w:vertAnchor="text" w:horzAnchor="margin" w:tblpY="230"/>
        <w:tblW w:w="0" w:type="auto"/>
        <w:tblLook w:val="04A0" w:firstRow="1" w:lastRow="0" w:firstColumn="1" w:lastColumn="0" w:noHBand="0" w:noVBand="1"/>
      </w:tblPr>
      <w:tblGrid>
        <w:gridCol w:w="4878"/>
        <w:gridCol w:w="8298"/>
      </w:tblGrid>
      <w:tr w:rsidR="007B70F7" w:rsidRPr="001144E9" w:rsidTr="004C40FA">
        <w:tc>
          <w:tcPr>
            <w:tcW w:w="4878" w:type="dxa"/>
          </w:tcPr>
          <w:p w:rsidR="007B70F7" w:rsidRPr="001144E9" w:rsidRDefault="007B70F7" w:rsidP="004C40FA">
            <w:pPr>
              <w:rPr>
                <w:rFonts w:ascii="Bookman Old Style" w:hAnsi="Bookman Old Style" w:cstheme="majorBidi"/>
                <w:b/>
                <w:sz w:val="24"/>
                <w:szCs w:val="24"/>
              </w:rPr>
            </w:pPr>
            <w:r w:rsidRPr="001144E9">
              <w:rPr>
                <w:rFonts w:ascii="Bookman Old Style" w:hAnsi="Bookman Old Style" w:cstheme="majorBidi"/>
                <w:b/>
                <w:sz w:val="24"/>
                <w:szCs w:val="24"/>
              </w:rPr>
              <w:t>Agenda</w:t>
            </w:r>
          </w:p>
        </w:tc>
        <w:tc>
          <w:tcPr>
            <w:tcW w:w="8298" w:type="dxa"/>
          </w:tcPr>
          <w:p w:rsidR="007B70F7" w:rsidRPr="001144E9" w:rsidRDefault="007B70F7" w:rsidP="004C40FA">
            <w:pPr>
              <w:rPr>
                <w:rFonts w:ascii="Bookman Old Style" w:hAnsi="Bookman Old Style" w:cstheme="majorBidi"/>
                <w:b/>
                <w:sz w:val="24"/>
                <w:szCs w:val="24"/>
              </w:rPr>
            </w:pPr>
            <w:r w:rsidRPr="001144E9">
              <w:rPr>
                <w:rFonts w:ascii="Bookman Old Style" w:hAnsi="Bookman Old Style" w:cstheme="majorBidi"/>
                <w:b/>
                <w:sz w:val="24"/>
                <w:szCs w:val="24"/>
              </w:rPr>
              <w:t>Issues Discussed</w:t>
            </w:r>
          </w:p>
        </w:tc>
      </w:tr>
      <w:tr w:rsidR="007B70F7" w:rsidRPr="001144E9" w:rsidTr="004C40FA">
        <w:trPr>
          <w:trHeight w:val="260"/>
        </w:trPr>
        <w:tc>
          <w:tcPr>
            <w:tcW w:w="4878" w:type="dxa"/>
          </w:tcPr>
          <w:p w:rsidR="007B70F7" w:rsidRPr="001144E9" w:rsidRDefault="007B70F7" w:rsidP="004C40FA">
            <w:pPr>
              <w:rPr>
                <w:rFonts w:ascii="Bookman Old Style" w:hAnsi="Bookman Old Style" w:cstheme="majorBidi"/>
                <w:b/>
                <w:sz w:val="24"/>
                <w:szCs w:val="24"/>
              </w:rPr>
            </w:pPr>
            <w:r w:rsidRPr="001144E9">
              <w:rPr>
                <w:rFonts w:ascii="Bookman Old Style" w:hAnsi="Bookman Old Style" w:cstheme="majorBidi"/>
                <w:b/>
                <w:sz w:val="24"/>
                <w:szCs w:val="24"/>
              </w:rPr>
              <w:t>Introduction:</w:t>
            </w:r>
          </w:p>
          <w:p w:rsidR="007B70F7" w:rsidRPr="001144E9" w:rsidRDefault="007B70F7" w:rsidP="004C40FA">
            <w:pPr>
              <w:rPr>
                <w:rFonts w:ascii="Bookman Old Style" w:hAnsi="Bookman Old Style" w:cstheme="majorBidi"/>
                <w:b/>
                <w:sz w:val="24"/>
                <w:szCs w:val="24"/>
              </w:rPr>
            </w:pPr>
          </w:p>
        </w:tc>
        <w:tc>
          <w:tcPr>
            <w:tcW w:w="8298" w:type="dxa"/>
          </w:tcPr>
          <w:p w:rsidR="007B70F7" w:rsidRPr="001144E9" w:rsidRDefault="007B70F7" w:rsidP="004C40FA">
            <w:pPr>
              <w:rPr>
                <w:rFonts w:ascii="Bookman Old Style" w:hAnsi="Bookman Old Style" w:cstheme="majorBidi"/>
                <w:sz w:val="24"/>
                <w:szCs w:val="24"/>
              </w:rPr>
            </w:pPr>
            <w:r w:rsidRPr="001144E9">
              <w:rPr>
                <w:rFonts w:ascii="Bookman Old Style" w:hAnsi="Bookman Old Style" w:cstheme="majorBidi"/>
                <w:sz w:val="24"/>
                <w:szCs w:val="24"/>
              </w:rPr>
              <w:lastRenderedPageBreak/>
              <w:t>The meeting commenced with introduction of all partners.</w:t>
            </w:r>
          </w:p>
        </w:tc>
      </w:tr>
      <w:tr w:rsidR="007B70F7" w:rsidRPr="001144E9" w:rsidTr="004C40FA">
        <w:trPr>
          <w:trHeight w:val="2690"/>
        </w:trPr>
        <w:tc>
          <w:tcPr>
            <w:tcW w:w="4878" w:type="dxa"/>
          </w:tcPr>
          <w:p w:rsidR="007B70F7" w:rsidRPr="001144E9" w:rsidRDefault="007B70F7" w:rsidP="004C40FA">
            <w:pPr>
              <w:rPr>
                <w:rFonts w:ascii="Bookman Old Style" w:hAnsi="Bookman Old Style" w:cstheme="majorBidi"/>
                <w:b/>
                <w:sz w:val="24"/>
                <w:szCs w:val="24"/>
              </w:rPr>
            </w:pPr>
            <w:r w:rsidRPr="001144E9">
              <w:rPr>
                <w:rFonts w:ascii="Bookman Old Style" w:hAnsi="Bookman Old Style" w:cstheme="majorBidi"/>
                <w:b/>
                <w:sz w:val="24"/>
                <w:szCs w:val="24"/>
              </w:rPr>
              <w:lastRenderedPageBreak/>
              <w:t>Updates</w:t>
            </w:r>
            <w:r w:rsidR="00E23995" w:rsidRPr="001144E9">
              <w:rPr>
                <w:rFonts w:ascii="Bookman Old Style" w:hAnsi="Bookman Old Style" w:cstheme="majorBidi"/>
                <w:b/>
                <w:sz w:val="24"/>
                <w:szCs w:val="24"/>
              </w:rPr>
              <w:t xml:space="preserve"> from Members</w:t>
            </w:r>
            <w:r w:rsidRPr="001144E9">
              <w:rPr>
                <w:rFonts w:ascii="Bookman Old Style" w:hAnsi="Bookman Old Style" w:cstheme="majorBidi"/>
                <w:b/>
                <w:sz w:val="24"/>
                <w:szCs w:val="24"/>
              </w:rPr>
              <w:t>:</w:t>
            </w:r>
          </w:p>
        </w:tc>
        <w:tc>
          <w:tcPr>
            <w:tcW w:w="8298" w:type="dxa"/>
          </w:tcPr>
          <w:p w:rsidR="007B70F7" w:rsidRPr="001144E9" w:rsidRDefault="007B70F7" w:rsidP="00E23995">
            <w:pPr>
              <w:rPr>
                <w:rFonts w:ascii="Bookman Old Style" w:hAnsi="Bookman Old Style" w:cstheme="majorBidi"/>
                <w:sz w:val="24"/>
                <w:szCs w:val="24"/>
              </w:rPr>
            </w:pPr>
            <w:r w:rsidRPr="001144E9">
              <w:rPr>
                <w:rFonts w:ascii="Bookman Old Style" w:hAnsi="Bookman Old Style" w:cstheme="majorBidi"/>
                <w:sz w:val="24"/>
                <w:szCs w:val="24"/>
              </w:rPr>
              <w:t>The following updates were provided by the following Partners:</w:t>
            </w:r>
          </w:p>
          <w:p w:rsidR="00E23995" w:rsidRPr="001144E9" w:rsidRDefault="00E23995" w:rsidP="00E23995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theme="majorBidi"/>
                <w:sz w:val="24"/>
                <w:szCs w:val="24"/>
              </w:rPr>
            </w:pPr>
            <w:r w:rsidRPr="001144E9">
              <w:rPr>
                <w:rFonts w:ascii="Bookman Old Style" w:hAnsi="Bookman Old Style" w:cstheme="majorBidi"/>
                <w:b/>
                <w:sz w:val="24"/>
                <w:szCs w:val="24"/>
              </w:rPr>
              <w:t>SYPD</w:t>
            </w:r>
            <w:r w:rsidRPr="001144E9">
              <w:rPr>
                <w:rFonts w:ascii="Bookman Old Style" w:hAnsi="Bookman Old Style" w:cstheme="majorBidi"/>
                <w:sz w:val="24"/>
                <w:szCs w:val="24"/>
              </w:rPr>
              <w:t xml:space="preserve"> are in preparation of providing shelters/NFI to 220 HHs.in kunturwarey.</w:t>
            </w:r>
          </w:p>
          <w:p w:rsidR="00E23995" w:rsidRPr="001144E9" w:rsidRDefault="00E23995" w:rsidP="00E23995">
            <w:pPr>
              <w:pStyle w:val="ListParagraph"/>
              <w:rPr>
                <w:rFonts w:ascii="Bookman Old Style" w:hAnsi="Bookman Old Style" w:cstheme="majorBidi"/>
                <w:sz w:val="24"/>
                <w:szCs w:val="24"/>
              </w:rPr>
            </w:pPr>
            <w:r w:rsidRPr="001144E9">
              <w:rPr>
                <w:rFonts w:ascii="Bookman Old Style" w:hAnsi="Bookman Old Style" w:cstheme="majorBidi"/>
                <w:sz w:val="24"/>
                <w:szCs w:val="24"/>
              </w:rPr>
              <w:t>They are providing shelter kits to 120 HHs, and 100 ESKs and NFI kits.</w:t>
            </w:r>
          </w:p>
          <w:p w:rsidR="00E23995" w:rsidRPr="001144E9" w:rsidRDefault="00E23995" w:rsidP="00E23995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theme="majorBidi"/>
                <w:sz w:val="24"/>
                <w:szCs w:val="24"/>
              </w:rPr>
            </w:pPr>
            <w:r w:rsidRPr="001144E9">
              <w:rPr>
                <w:rFonts w:ascii="Bookman Old Style" w:hAnsi="Bookman Old Style" w:cstheme="majorBidi"/>
                <w:b/>
                <w:sz w:val="24"/>
                <w:szCs w:val="24"/>
              </w:rPr>
              <w:t>NRC</w:t>
            </w:r>
            <w:r w:rsidRPr="001144E9">
              <w:rPr>
                <w:rFonts w:ascii="Bookman Old Style" w:hAnsi="Bookman Old Style" w:cstheme="majorBidi"/>
                <w:sz w:val="24"/>
                <w:szCs w:val="24"/>
              </w:rPr>
              <w:t xml:space="preserve"> distributed 1000 NFI kits in July at IDPs in Sarakusta and 250 of the beneficiaries were Yemen refuge</w:t>
            </w:r>
            <w:r w:rsidR="00AC206D" w:rsidRPr="001144E9">
              <w:rPr>
                <w:rFonts w:ascii="Bookman Old Style" w:hAnsi="Bookman Old Style" w:cstheme="majorBidi"/>
                <w:sz w:val="24"/>
                <w:szCs w:val="24"/>
              </w:rPr>
              <w:t>e</w:t>
            </w:r>
            <w:r w:rsidRPr="001144E9">
              <w:rPr>
                <w:rFonts w:ascii="Bookman Old Style" w:hAnsi="Bookman Old Style" w:cstheme="majorBidi"/>
                <w:sz w:val="24"/>
                <w:szCs w:val="24"/>
              </w:rPr>
              <w:t>s.</w:t>
            </w:r>
          </w:p>
          <w:p w:rsidR="00E23995" w:rsidRPr="001144E9" w:rsidRDefault="00E23995" w:rsidP="00E23995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theme="majorBidi"/>
                <w:sz w:val="24"/>
                <w:szCs w:val="24"/>
              </w:rPr>
            </w:pPr>
            <w:r w:rsidRPr="001144E9">
              <w:rPr>
                <w:rFonts w:ascii="Bookman Old Style" w:hAnsi="Bookman Old Style" w:cstheme="majorBidi"/>
                <w:b/>
                <w:sz w:val="24"/>
                <w:szCs w:val="24"/>
              </w:rPr>
              <w:t xml:space="preserve">ACF </w:t>
            </w:r>
            <w:r w:rsidRPr="001144E9">
              <w:rPr>
                <w:rFonts w:ascii="Bookman Old Style" w:hAnsi="Bookman Old Style" w:cstheme="majorBidi"/>
                <w:sz w:val="24"/>
                <w:szCs w:val="24"/>
              </w:rPr>
              <w:t xml:space="preserve">distributed Emergency package including cash </w:t>
            </w:r>
            <w:r w:rsidR="000C1CFE" w:rsidRPr="001144E9">
              <w:rPr>
                <w:rFonts w:ascii="Bookman Old Style" w:hAnsi="Bookman Old Style" w:cstheme="majorBidi"/>
                <w:sz w:val="24"/>
                <w:szCs w:val="24"/>
              </w:rPr>
              <w:t>to evicted IDPs in Sarkusta.</w:t>
            </w:r>
          </w:p>
          <w:p w:rsidR="00E23995" w:rsidRPr="001144E9" w:rsidRDefault="000C1CFE" w:rsidP="000C1CFE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theme="majorBidi"/>
                <w:sz w:val="24"/>
                <w:szCs w:val="24"/>
              </w:rPr>
            </w:pPr>
            <w:r w:rsidRPr="001144E9">
              <w:rPr>
                <w:rFonts w:ascii="Bookman Old Style" w:hAnsi="Bookman Old Style" w:cstheme="majorBidi"/>
                <w:b/>
                <w:sz w:val="24"/>
                <w:szCs w:val="24"/>
              </w:rPr>
              <w:t>DBG/DKH</w:t>
            </w:r>
            <w:r w:rsidR="00AC206D" w:rsidRPr="001144E9">
              <w:rPr>
                <w:rFonts w:ascii="Bookman Old Style" w:hAnsi="Bookman Old Style" w:cstheme="majorBidi"/>
                <w:sz w:val="24"/>
                <w:szCs w:val="24"/>
              </w:rPr>
              <w:t xml:space="preserve"> are also starting</w:t>
            </w:r>
            <w:r w:rsidRPr="001144E9">
              <w:rPr>
                <w:rFonts w:ascii="Bookman Old Style" w:hAnsi="Bookman Old Style" w:cstheme="majorBidi"/>
                <w:sz w:val="24"/>
                <w:szCs w:val="24"/>
              </w:rPr>
              <w:t xml:space="preserve"> the CHF shelter project of providing Emergency shelter and NFIs to 2002 HHs in Both Darkenly and Deynile specifically newly formed IDPs as of 10</w:t>
            </w:r>
            <w:r w:rsidRPr="001144E9">
              <w:rPr>
                <w:rFonts w:ascii="Bookman Old Style" w:hAnsi="Bookman Old Style" w:cstheme="majorBidi"/>
                <w:sz w:val="24"/>
                <w:szCs w:val="24"/>
                <w:vertAlign w:val="superscript"/>
              </w:rPr>
              <w:t>th</w:t>
            </w:r>
            <w:r w:rsidRPr="001144E9">
              <w:rPr>
                <w:rFonts w:ascii="Bookman Old Style" w:hAnsi="Bookman Old Style" w:cstheme="majorBidi"/>
                <w:sz w:val="24"/>
                <w:szCs w:val="24"/>
              </w:rPr>
              <w:t xml:space="preserve"> August.</w:t>
            </w:r>
          </w:p>
        </w:tc>
      </w:tr>
      <w:tr w:rsidR="007B70F7" w:rsidRPr="001144E9" w:rsidTr="004C40FA">
        <w:trPr>
          <w:trHeight w:val="1133"/>
        </w:trPr>
        <w:tc>
          <w:tcPr>
            <w:tcW w:w="4878" w:type="dxa"/>
          </w:tcPr>
          <w:p w:rsidR="007B70F7" w:rsidRPr="001144E9" w:rsidRDefault="000C1CFE" w:rsidP="004C40FA">
            <w:pPr>
              <w:rPr>
                <w:rFonts w:ascii="Bookman Old Style" w:hAnsi="Bookman Old Style" w:cstheme="majorBidi"/>
                <w:b/>
                <w:sz w:val="24"/>
                <w:szCs w:val="24"/>
              </w:rPr>
            </w:pPr>
            <w:r w:rsidRPr="001144E9">
              <w:rPr>
                <w:rFonts w:ascii="Bookman Old Style" w:hAnsi="Bookman Old Style" w:cstheme="majorBidi"/>
                <w:b/>
                <w:sz w:val="24"/>
                <w:szCs w:val="24"/>
              </w:rPr>
              <w:t xml:space="preserve">Reporting on </w:t>
            </w:r>
            <w:r w:rsidR="007B70F7" w:rsidRPr="001144E9">
              <w:rPr>
                <w:rFonts w:ascii="Bookman Old Style" w:hAnsi="Bookman Old Style" w:cstheme="majorBidi"/>
                <w:b/>
                <w:sz w:val="24"/>
                <w:szCs w:val="24"/>
              </w:rPr>
              <w:t xml:space="preserve">the 4w matrix: </w:t>
            </w:r>
          </w:p>
        </w:tc>
        <w:tc>
          <w:tcPr>
            <w:tcW w:w="8298" w:type="dxa"/>
          </w:tcPr>
          <w:p w:rsidR="007B70F7" w:rsidRPr="001144E9" w:rsidRDefault="000C1CFE" w:rsidP="00933FC9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 w:cstheme="majorBidi"/>
                <w:sz w:val="24"/>
                <w:szCs w:val="24"/>
              </w:rPr>
            </w:pPr>
            <w:r w:rsidRPr="001144E9">
              <w:rPr>
                <w:rFonts w:ascii="Bookman Old Style" w:hAnsi="Bookman Old Style" w:cstheme="majorBidi"/>
                <w:sz w:val="24"/>
                <w:szCs w:val="24"/>
              </w:rPr>
              <w:t>It was discussed and agreed that members with ongoing projects to report timely on the 4w matrix either on line or on the sheet which ever</w:t>
            </w:r>
            <w:r w:rsidR="00AC206D" w:rsidRPr="001144E9">
              <w:rPr>
                <w:rFonts w:ascii="Bookman Old Style" w:hAnsi="Bookman Old Style" w:cstheme="majorBidi"/>
                <w:sz w:val="24"/>
                <w:szCs w:val="24"/>
              </w:rPr>
              <w:t xml:space="preserve"> way</w:t>
            </w:r>
            <w:r w:rsidRPr="001144E9">
              <w:rPr>
                <w:rFonts w:ascii="Bookman Old Style" w:hAnsi="Bookman Old Style" w:cstheme="majorBidi"/>
                <w:sz w:val="24"/>
                <w:szCs w:val="24"/>
              </w:rPr>
              <w:t>.</w:t>
            </w:r>
          </w:p>
        </w:tc>
      </w:tr>
      <w:tr w:rsidR="007B70F7" w:rsidRPr="001144E9" w:rsidTr="006B04E2">
        <w:trPr>
          <w:trHeight w:val="274"/>
        </w:trPr>
        <w:tc>
          <w:tcPr>
            <w:tcW w:w="4878" w:type="dxa"/>
          </w:tcPr>
          <w:p w:rsidR="007B70F7" w:rsidRPr="001144E9" w:rsidRDefault="000C1CFE" w:rsidP="004C40FA">
            <w:pPr>
              <w:rPr>
                <w:rFonts w:ascii="Bookman Old Style" w:hAnsi="Bookman Old Style" w:cstheme="majorBidi"/>
                <w:sz w:val="24"/>
                <w:szCs w:val="24"/>
              </w:rPr>
            </w:pPr>
            <w:r w:rsidRPr="001144E9">
              <w:rPr>
                <w:rFonts w:ascii="Bookman Old Style" w:hAnsi="Bookman Old Style" w:cstheme="majorBidi"/>
                <w:b/>
                <w:sz w:val="24"/>
                <w:szCs w:val="24"/>
              </w:rPr>
              <w:t xml:space="preserve">Update on the upcoming tri cluster </w:t>
            </w:r>
            <w:r w:rsidR="007B70F7" w:rsidRPr="001144E9">
              <w:rPr>
                <w:rFonts w:ascii="Bookman Old Style" w:hAnsi="Bookman Old Style" w:cstheme="majorBidi"/>
                <w:b/>
                <w:sz w:val="24"/>
                <w:szCs w:val="24"/>
              </w:rPr>
              <w:t>assessment</w:t>
            </w:r>
            <w:r w:rsidR="007B70F7" w:rsidRPr="001144E9">
              <w:rPr>
                <w:rFonts w:ascii="Bookman Old Style" w:hAnsi="Bookman Old Style" w:cstheme="majorBidi"/>
                <w:sz w:val="24"/>
                <w:szCs w:val="24"/>
              </w:rPr>
              <w:t>:</w:t>
            </w:r>
          </w:p>
        </w:tc>
        <w:tc>
          <w:tcPr>
            <w:tcW w:w="8298" w:type="dxa"/>
          </w:tcPr>
          <w:p w:rsidR="007B70F7" w:rsidRPr="001144E9" w:rsidRDefault="000C1CFE" w:rsidP="00933FC9">
            <w:pPr>
              <w:pStyle w:val="ListParagraph"/>
              <w:numPr>
                <w:ilvl w:val="0"/>
                <w:numId w:val="11"/>
              </w:numPr>
              <w:rPr>
                <w:rFonts w:ascii="Bookman Old Style" w:hAnsi="Bookman Old Style" w:cstheme="majorBidi"/>
                <w:sz w:val="24"/>
                <w:szCs w:val="24"/>
              </w:rPr>
            </w:pPr>
            <w:r w:rsidRPr="001144E9">
              <w:rPr>
                <w:rFonts w:ascii="Bookman Old Style" w:hAnsi="Bookman Old Style" w:cstheme="majorBidi"/>
                <w:sz w:val="24"/>
                <w:szCs w:val="24"/>
              </w:rPr>
              <w:t xml:space="preserve">REACH in collaboration  with the shelter cluster </w:t>
            </w:r>
            <w:r w:rsidR="00DB416E" w:rsidRPr="001144E9">
              <w:rPr>
                <w:rFonts w:ascii="Bookman Old Style" w:hAnsi="Bookman Old Style" w:cstheme="majorBidi"/>
                <w:sz w:val="24"/>
                <w:szCs w:val="24"/>
              </w:rPr>
              <w:t>are planning to carry out full needs assessment and infrastructure mapping exercise throughout Mogadishu upto K23, this will include typical assessment with Wash, Edu</w:t>
            </w:r>
            <w:r w:rsidR="006B04E2" w:rsidRPr="001144E9">
              <w:rPr>
                <w:rFonts w:ascii="Bookman Old Style" w:hAnsi="Bookman Old Style" w:cstheme="majorBidi"/>
                <w:sz w:val="24"/>
                <w:szCs w:val="24"/>
              </w:rPr>
              <w:t>cation and shelter cluster.</w:t>
            </w:r>
          </w:p>
        </w:tc>
      </w:tr>
      <w:tr w:rsidR="007B70F7" w:rsidRPr="001144E9" w:rsidTr="004C40FA">
        <w:trPr>
          <w:trHeight w:val="1070"/>
        </w:trPr>
        <w:tc>
          <w:tcPr>
            <w:tcW w:w="4878" w:type="dxa"/>
          </w:tcPr>
          <w:p w:rsidR="007B70F7" w:rsidRPr="001144E9" w:rsidRDefault="006B04E2" w:rsidP="006B04E2">
            <w:pPr>
              <w:rPr>
                <w:rFonts w:ascii="Bookman Old Style" w:hAnsi="Bookman Old Style" w:cstheme="majorBidi"/>
                <w:b/>
                <w:sz w:val="24"/>
                <w:szCs w:val="24"/>
              </w:rPr>
            </w:pPr>
            <w:r w:rsidRPr="001144E9">
              <w:rPr>
                <w:rFonts w:ascii="Bookman Old Style" w:hAnsi="Bookman Old Style" w:cstheme="majorBidi"/>
                <w:b/>
                <w:sz w:val="24"/>
                <w:szCs w:val="24"/>
              </w:rPr>
              <w:t>Resource Mobilisation.</w:t>
            </w:r>
          </w:p>
        </w:tc>
        <w:tc>
          <w:tcPr>
            <w:tcW w:w="8298" w:type="dxa"/>
          </w:tcPr>
          <w:p w:rsidR="00575DB8" w:rsidRPr="001144E9" w:rsidRDefault="000E1227" w:rsidP="00933FC9">
            <w:pPr>
              <w:rPr>
                <w:rFonts w:ascii="Bookman Old Style" w:hAnsi="Bookman Old Style" w:cstheme="majorBidi"/>
                <w:sz w:val="24"/>
                <w:szCs w:val="24"/>
              </w:rPr>
            </w:pPr>
            <w:r w:rsidRPr="001144E9">
              <w:rPr>
                <w:rFonts w:ascii="Bookman Old Style" w:hAnsi="Bookman Old Style" w:cstheme="majorBidi"/>
                <w:sz w:val="24"/>
                <w:szCs w:val="24"/>
              </w:rPr>
              <w:t xml:space="preserve">Below are some </w:t>
            </w:r>
            <w:r w:rsidR="00F8487E" w:rsidRPr="001144E9">
              <w:rPr>
                <w:rFonts w:ascii="Bookman Old Style" w:hAnsi="Bookman Old Style" w:cstheme="majorBidi"/>
                <w:sz w:val="24"/>
                <w:szCs w:val="24"/>
              </w:rPr>
              <w:t>organisation</w:t>
            </w:r>
            <w:r w:rsidRPr="001144E9">
              <w:rPr>
                <w:rFonts w:ascii="Bookman Old Style" w:hAnsi="Bookman Old Style" w:cstheme="majorBidi"/>
                <w:sz w:val="24"/>
                <w:szCs w:val="24"/>
              </w:rPr>
              <w:t xml:space="preserve"> that have stocks for preposition </w:t>
            </w:r>
            <w:r w:rsidR="00F8487E" w:rsidRPr="001144E9">
              <w:rPr>
                <w:rFonts w:ascii="Bookman Old Style" w:hAnsi="Bookman Old Style" w:cstheme="majorBidi"/>
                <w:sz w:val="24"/>
                <w:szCs w:val="24"/>
              </w:rPr>
              <w:t>use.</w:t>
            </w:r>
          </w:p>
          <w:p w:rsidR="00575DB8" w:rsidRPr="001144E9" w:rsidRDefault="00575DB8" w:rsidP="00933FC9">
            <w:pPr>
              <w:pStyle w:val="ListParagraph"/>
              <w:numPr>
                <w:ilvl w:val="0"/>
                <w:numId w:val="13"/>
              </w:numPr>
              <w:rPr>
                <w:rFonts w:ascii="Bookman Old Style" w:hAnsi="Bookman Old Style" w:cstheme="majorBidi"/>
                <w:sz w:val="24"/>
                <w:szCs w:val="24"/>
              </w:rPr>
            </w:pPr>
            <w:r w:rsidRPr="001144E9">
              <w:rPr>
                <w:rFonts w:ascii="Bookman Old Style" w:hAnsi="Bookman Old Style" w:cstheme="majorBidi"/>
                <w:sz w:val="24"/>
                <w:szCs w:val="24"/>
              </w:rPr>
              <w:t>NRC 1000 NFI kits and 200 family tents.</w:t>
            </w:r>
          </w:p>
          <w:p w:rsidR="00575DB8" w:rsidRPr="001144E9" w:rsidRDefault="00575DB8" w:rsidP="00933FC9">
            <w:pPr>
              <w:pStyle w:val="ListParagraph"/>
              <w:numPr>
                <w:ilvl w:val="0"/>
                <w:numId w:val="13"/>
              </w:numPr>
              <w:rPr>
                <w:rFonts w:ascii="Bookman Old Style" w:hAnsi="Bookman Old Style" w:cstheme="majorBidi"/>
                <w:sz w:val="24"/>
                <w:szCs w:val="24"/>
              </w:rPr>
            </w:pPr>
            <w:r w:rsidRPr="001144E9">
              <w:rPr>
                <w:rFonts w:ascii="Bookman Old Style" w:hAnsi="Bookman Old Style" w:cstheme="majorBidi"/>
                <w:sz w:val="24"/>
                <w:szCs w:val="24"/>
              </w:rPr>
              <w:t>ACF 700 emergency packages.</w:t>
            </w:r>
          </w:p>
          <w:p w:rsidR="007B70F7" w:rsidRPr="001144E9" w:rsidRDefault="00F31AD8" w:rsidP="00933FC9">
            <w:pPr>
              <w:pStyle w:val="ListParagraph"/>
              <w:numPr>
                <w:ilvl w:val="0"/>
                <w:numId w:val="13"/>
              </w:numPr>
              <w:rPr>
                <w:rFonts w:ascii="Bookman Old Style" w:hAnsi="Bookman Old Style" w:cstheme="majorBidi"/>
                <w:sz w:val="24"/>
                <w:szCs w:val="24"/>
              </w:rPr>
            </w:pPr>
            <w:r w:rsidRPr="001144E9">
              <w:rPr>
                <w:rFonts w:ascii="Bookman Old Style" w:hAnsi="Bookman Old Style" w:cstheme="majorBidi"/>
                <w:sz w:val="24"/>
                <w:szCs w:val="24"/>
              </w:rPr>
              <w:lastRenderedPageBreak/>
              <w:t>DRC ( blankets)</w:t>
            </w:r>
          </w:p>
          <w:p w:rsidR="00AC206D" w:rsidRPr="001144E9" w:rsidRDefault="00AC206D" w:rsidP="00933FC9">
            <w:pPr>
              <w:pStyle w:val="ListParagraph"/>
              <w:numPr>
                <w:ilvl w:val="0"/>
                <w:numId w:val="13"/>
              </w:numPr>
              <w:rPr>
                <w:rFonts w:ascii="Bookman Old Style" w:hAnsi="Bookman Old Style" w:cstheme="majorBidi"/>
                <w:sz w:val="24"/>
                <w:szCs w:val="24"/>
              </w:rPr>
            </w:pPr>
            <w:r w:rsidRPr="001144E9">
              <w:rPr>
                <w:rFonts w:ascii="Bookman Old Style" w:hAnsi="Bookman Old Style" w:cstheme="majorBidi"/>
                <w:sz w:val="24"/>
                <w:szCs w:val="24"/>
              </w:rPr>
              <w:t>SCUK ESKs 300 and 500 NFI kit.</w:t>
            </w:r>
          </w:p>
          <w:p w:rsidR="00AC206D" w:rsidRPr="001144E9" w:rsidRDefault="00F8487E" w:rsidP="00933FC9">
            <w:pPr>
              <w:pStyle w:val="ListParagraph"/>
              <w:numPr>
                <w:ilvl w:val="0"/>
                <w:numId w:val="13"/>
              </w:numPr>
              <w:rPr>
                <w:rFonts w:ascii="Bookman Old Style" w:hAnsi="Bookman Old Style" w:cstheme="majorBidi"/>
                <w:sz w:val="24"/>
                <w:szCs w:val="24"/>
              </w:rPr>
            </w:pPr>
            <w:r w:rsidRPr="001144E9">
              <w:rPr>
                <w:rFonts w:ascii="Bookman Old Style" w:hAnsi="Bookman Old Style" w:cstheme="majorBidi"/>
                <w:sz w:val="24"/>
                <w:szCs w:val="24"/>
              </w:rPr>
              <w:t>UNICEF will be confirmed.</w:t>
            </w:r>
          </w:p>
        </w:tc>
      </w:tr>
      <w:tr w:rsidR="007B70F7" w:rsidRPr="001144E9" w:rsidTr="004C40FA">
        <w:trPr>
          <w:trHeight w:val="2465"/>
        </w:trPr>
        <w:tc>
          <w:tcPr>
            <w:tcW w:w="4878" w:type="dxa"/>
          </w:tcPr>
          <w:p w:rsidR="007B70F7" w:rsidRPr="001144E9" w:rsidRDefault="00F31AD8" w:rsidP="004C40FA">
            <w:pPr>
              <w:rPr>
                <w:rFonts w:ascii="Bookman Old Style" w:hAnsi="Bookman Old Style" w:cstheme="majorBidi"/>
                <w:b/>
                <w:sz w:val="24"/>
                <w:szCs w:val="24"/>
              </w:rPr>
            </w:pPr>
            <w:r w:rsidRPr="001144E9">
              <w:rPr>
                <w:rFonts w:ascii="Bookman Old Style" w:hAnsi="Bookman Old Style" w:cstheme="majorBidi"/>
                <w:b/>
                <w:sz w:val="24"/>
                <w:szCs w:val="24"/>
              </w:rPr>
              <w:lastRenderedPageBreak/>
              <w:t>AOB</w:t>
            </w:r>
          </w:p>
        </w:tc>
        <w:tc>
          <w:tcPr>
            <w:tcW w:w="8298" w:type="dxa"/>
          </w:tcPr>
          <w:p w:rsidR="007B70F7" w:rsidRPr="001144E9" w:rsidRDefault="00D04AC4" w:rsidP="00F31AD8">
            <w:pPr>
              <w:rPr>
                <w:rFonts w:ascii="Bookman Old Style" w:hAnsi="Bookman Old Style" w:cstheme="majorBidi"/>
                <w:sz w:val="24"/>
                <w:szCs w:val="24"/>
              </w:rPr>
            </w:pPr>
            <w:r w:rsidRPr="001144E9">
              <w:rPr>
                <w:rFonts w:ascii="Bookman Old Style" w:hAnsi="Bookman Old Style" w:cstheme="majorBidi"/>
                <w:sz w:val="24"/>
                <w:szCs w:val="24"/>
              </w:rPr>
              <w:t>Hinna and</w:t>
            </w:r>
            <w:r w:rsidR="000E1227" w:rsidRPr="001144E9">
              <w:rPr>
                <w:rFonts w:ascii="Bookman Old Style" w:hAnsi="Bookman Old Style" w:cstheme="majorBidi"/>
                <w:sz w:val="24"/>
                <w:szCs w:val="24"/>
              </w:rPr>
              <w:t xml:space="preserve"> ACF pointed out new arrivals </w:t>
            </w:r>
            <w:r w:rsidR="00F8487E" w:rsidRPr="001144E9">
              <w:rPr>
                <w:rFonts w:ascii="Bookman Old Style" w:hAnsi="Bookman Old Style" w:cstheme="majorBidi"/>
                <w:sz w:val="24"/>
                <w:szCs w:val="24"/>
              </w:rPr>
              <w:t>due to</w:t>
            </w:r>
            <w:r w:rsidR="000E1227" w:rsidRPr="001144E9">
              <w:rPr>
                <w:rFonts w:ascii="Bookman Old Style" w:hAnsi="Bookman Old Style" w:cstheme="majorBidi"/>
                <w:sz w:val="24"/>
                <w:szCs w:val="24"/>
              </w:rPr>
              <w:t xml:space="preserve"> the </w:t>
            </w:r>
            <w:r w:rsidRPr="001144E9">
              <w:rPr>
                <w:rFonts w:ascii="Bookman Old Style" w:hAnsi="Bookman Old Style" w:cstheme="majorBidi"/>
                <w:sz w:val="24"/>
                <w:szCs w:val="24"/>
              </w:rPr>
              <w:t>offensives in Gedo</w:t>
            </w:r>
            <w:r w:rsidR="00933FC9" w:rsidRPr="001144E9">
              <w:rPr>
                <w:rFonts w:ascii="Bookman Old Style" w:hAnsi="Bookman Old Style" w:cstheme="majorBidi"/>
                <w:sz w:val="24"/>
                <w:szCs w:val="24"/>
              </w:rPr>
              <w:t>, Middle Juba</w:t>
            </w:r>
            <w:r w:rsidRPr="001144E9">
              <w:rPr>
                <w:rFonts w:ascii="Bookman Old Style" w:hAnsi="Bookman Old Style" w:cstheme="majorBidi"/>
                <w:sz w:val="24"/>
                <w:szCs w:val="24"/>
              </w:rPr>
              <w:t xml:space="preserve"> and Bay</w:t>
            </w:r>
            <w:r w:rsidR="00933FC9" w:rsidRPr="001144E9">
              <w:rPr>
                <w:rFonts w:ascii="Bookman Old Style" w:hAnsi="Bookman Old Style" w:cstheme="majorBidi"/>
                <w:sz w:val="24"/>
                <w:szCs w:val="24"/>
              </w:rPr>
              <w:t xml:space="preserve"> </w:t>
            </w:r>
            <w:r w:rsidRPr="001144E9">
              <w:rPr>
                <w:rFonts w:ascii="Bookman Old Style" w:hAnsi="Bookman Old Style" w:cstheme="majorBidi"/>
                <w:sz w:val="24"/>
                <w:szCs w:val="24"/>
              </w:rPr>
              <w:t>.</w:t>
            </w:r>
          </w:p>
          <w:p w:rsidR="00D04AC4" w:rsidRPr="001144E9" w:rsidRDefault="00D04AC4" w:rsidP="00D04AC4">
            <w:pPr>
              <w:pStyle w:val="ListParagraph"/>
              <w:numPr>
                <w:ilvl w:val="0"/>
                <w:numId w:val="9"/>
              </w:numPr>
              <w:rPr>
                <w:rFonts w:ascii="Bookman Old Style" w:hAnsi="Bookman Old Style" w:cstheme="majorBidi"/>
                <w:sz w:val="24"/>
                <w:szCs w:val="24"/>
              </w:rPr>
            </w:pPr>
            <w:r w:rsidRPr="001144E9">
              <w:rPr>
                <w:rFonts w:ascii="Bookman Old Style" w:hAnsi="Bookman Old Style" w:cstheme="majorBidi"/>
                <w:sz w:val="24"/>
                <w:szCs w:val="24"/>
              </w:rPr>
              <w:t>ACF( 40HH arrived in Al cadala area from Diinsor and Salagle)</w:t>
            </w:r>
          </w:p>
          <w:p w:rsidR="00933FC9" w:rsidRPr="001144E9" w:rsidRDefault="00933FC9" w:rsidP="00933FC9">
            <w:pPr>
              <w:pStyle w:val="ListParagraph"/>
              <w:numPr>
                <w:ilvl w:val="0"/>
                <w:numId w:val="9"/>
              </w:numPr>
              <w:rPr>
                <w:rFonts w:ascii="Bookman Old Style" w:hAnsi="Bookman Old Style" w:cstheme="majorBidi"/>
                <w:sz w:val="24"/>
                <w:szCs w:val="24"/>
              </w:rPr>
            </w:pPr>
            <w:r w:rsidRPr="001144E9">
              <w:rPr>
                <w:rFonts w:ascii="Bookman Old Style" w:hAnsi="Bookman Old Style" w:cstheme="majorBidi"/>
                <w:sz w:val="24"/>
                <w:szCs w:val="24"/>
              </w:rPr>
              <w:t>HINNA (</w:t>
            </w:r>
            <w:r w:rsidR="00D04AC4" w:rsidRPr="001144E9">
              <w:rPr>
                <w:rFonts w:ascii="Bookman Old Style" w:hAnsi="Bookman Old Style" w:cstheme="majorBidi"/>
                <w:sz w:val="24"/>
                <w:szCs w:val="24"/>
              </w:rPr>
              <w:t>306</w:t>
            </w:r>
            <w:r w:rsidRPr="001144E9">
              <w:rPr>
                <w:rFonts w:ascii="Bookman Old Style" w:hAnsi="Bookman Old Style" w:cstheme="majorBidi"/>
                <w:sz w:val="24"/>
                <w:szCs w:val="24"/>
              </w:rPr>
              <w:t>HH</w:t>
            </w:r>
            <w:r w:rsidR="00D04AC4" w:rsidRPr="001144E9">
              <w:rPr>
                <w:rFonts w:ascii="Bookman Old Style" w:hAnsi="Bookman Old Style" w:cstheme="majorBidi"/>
                <w:sz w:val="24"/>
                <w:szCs w:val="24"/>
              </w:rPr>
              <w:t xml:space="preserve"> </w:t>
            </w:r>
            <w:r w:rsidRPr="001144E9">
              <w:rPr>
                <w:rFonts w:ascii="Bookman Old Style" w:hAnsi="Bookman Old Style" w:cstheme="majorBidi"/>
                <w:sz w:val="24"/>
                <w:szCs w:val="24"/>
              </w:rPr>
              <w:t xml:space="preserve">and 280HH </w:t>
            </w:r>
            <w:r w:rsidR="00D04AC4" w:rsidRPr="001144E9">
              <w:rPr>
                <w:rFonts w:ascii="Bookman Old Style" w:hAnsi="Bookman Old Style" w:cstheme="majorBidi"/>
                <w:sz w:val="24"/>
                <w:szCs w:val="24"/>
              </w:rPr>
              <w:t>in arrived in Mubarak</w:t>
            </w:r>
            <w:r w:rsidRPr="001144E9">
              <w:rPr>
                <w:rFonts w:ascii="Bookman Old Style" w:hAnsi="Bookman Old Style" w:cstheme="majorBidi"/>
                <w:sz w:val="24"/>
                <w:szCs w:val="24"/>
              </w:rPr>
              <w:t xml:space="preserve"> and Awdeegle </w:t>
            </w:r>
            <w:r w:rsidR="00D04AC4" w:rsidRPr="001144E9">
              <w:rPr>
                <w:rFonts w:ascii="Bookman Old Style" w:hAnsi="Bookman Old Style" w:cstheme="majorBidi"/>
                <w:sz w:val="24"/>
                <w:szCs w:val="24"/>
              </w:rPr>
              <w:t>umbrella</w:t>
            </w:r>
            <w:r w:rsidRPr="001144E9">
              <w:rPr>
                <w:rFonts w:ascii="Bookman Old Style" w:hAnsi="Bookman Old Style" w:cstheme="majorBidi"/>
                <w:sz w:val="24"/>
                <w:szCs w:val="24"/>
              </w:rPr>
              <w:t>s</w:t>
            </w:r>
            <w:r w:rsidR="00D04AC4" w:rsidRPr="001144E9">
              <w:rPr>
                <w:rFonts w:ascii="Bookman Old Style" w:hAnsi="Bookman Old Style" w:cstheme="majorBidi"/>
                <w:sz w:val="24"/>
                <w:szCs w:val="24"/>
              </w:rPr>
              <w:t xml:space="preserve"> in </w:t>
            </w:r>
            <w:r w:rsidRPr="001144E9">
              <w:rPr>
                <w:rFonts w:ascii="Bookman Old Style" w:hAnsi="Bookman Old Style" w:cstheme="majorBidi"/>
                <w:sz w:val="24"/>
                <w:szCs w:val="24"/>
              </w:rPr>
              <w:t>Sarakusta area from Buale.</w:t>
            </w:r>
          </w:p>
          <w:p w:rsidR="00F8487E" w:rsidRPr="001144E9" w:rsidRDefault="00F8487E" w:rsidP="00F8487E">
            <w:pPr>
              <w:pStyle w:val="NormalWeb"/>
              <w:spacing w:before="0" w:beforeAutospacing="0" w:after="0" w:afterAutospacing="0"/>
              <w:rPr>
                <w:rFonts w:ascii="Bookman Old Style" w:hAnsi="Bookman Old Style" w:cstheme="majorBidi"/>
              </w:rPr>
            </w:pPr>
          </w:p>
        </w:tc>
      </w:tr>
    </w:tbl>
    <w:p w:rsidR="007B70F7" w:rsidRPr="001144E9" w:rsidRDefault="007B70F7" w:rsidP="007B70F7">
      <w:pPr>
        <w:rPr>
          <w:rFonts w:ascii="Bookman Old Style" w:hAnsi="Bookman Old Style" w:cstheme="majorBidi"/>
          <w:b/>
          <w:bCs/>
          <w:sz w:val="24"/>
          <w:szCs w:val="24"/>
          <w:u w:val="single"/>
        </w:rPr>
      </w:pPr>
    </w:p>
    <w:p w:rsidR="007B70F7" w:rsidRPr="001144E9" w:rsidRDefault="007B70F7" w:rsidP="007B70F7">
      <w:pPr>
        <w:rPr>
          <w:rFonts w:ascii="Bookman Old Style" w:hAnsi="Bookman Old Style" w:cstheme="majorBidi"/>
          <w:sz w:val="24"/>
          <w:szCs w:val="24"/>
          <w:u w:val="single"/>
        </w:rPr>
      </w:pPr>
    </w:p>
    <w:p w:rsidR="007B70F7" w:rsidRPr="001144E9" w:rsidRDefault="007B70F7" w:rsidP="007B70F7">
      <w:pPr>
        <w:rPr>
          <w:rFonts w:ascii="Bookman Old Style" w:hAnsi="Bookman Old Style" w:cstheme="majorBidi"/>
          <w:sz w:val="24"/>
          <w:szCs w:val="24"/>
          <w:u w:val="single"/>
        </w:rPr>
      </w:pPr>
    </w:p>
    <w:p w:rsidR="007B70F7" w:rsidRPr="001144E9" w:rsidRDefault="007B70F7" w:rsidP="007B70F7">
      <w:pPr>
        <w:pStyle w:val="ListParagraph"/>
        <w:rPr>
          <w:rFonts w:ascii="Bookman Old Style" w:hAnsi="Bookman Old Style" w:cstheme="majorBidi"/>
          <w:sz w:val="24"/>
          <w:szCs w:val="24"/>
          <w:u w:val="single"/>
        </w:rPr>
      </w:pPr>
      <w:r w:rsidRPr="001144E9">
        <w:rPr>
          <w:rFonts w:ascii="Bookman Old Style" w:hAnsi="Bookman Old Style" w:cstheme="majorBidi"/>
          <w:sz w:val="24"/>
          <w:szCs w:val="24"/>
        </w:rPr>
        <w:t xml:space="preserve">      </w:t>
      </w:r>
    </w:p>
    <w:p w:rsidR="00F57D23" w:rsidRPr="001144E9" w:rsidRDefault="00F57D23" w:rsidP="007B70F7">
      <w:pPr>
        <w:rPr>
          <w:rFonts w:ascii="Bookman Old Style" w:hAnsi="Bookman Old Style"/>
          <w:sz w:val="24"/>
          <w:szCs w:val="24"/>
          <w:shd w:val="clear" w:color="auto" w:fill="FFFFFF"/>
        </w:rPr>
      </w:pPr>
    </w:p>
    <w:sectPr w:rsidR="00F57D23" w:rsidRPr="001144E9" w:rsidSect="00B965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52" w:right="1109" w:bottom="1152" w:left="1138" w:header="288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32D" w:rsidRDefault="0089432D" w:rsidP="00584F10">
      <w:pPr>
        <w:spacing w:after="0" w:line="240" w:lineRule="auto"/>
      </w:pPr>
      <w:r>
        <w:separator/>
      </w:r>
    </w:p>
  </w:endnote>
  <w:endnote w:type="continuationSeparator" w:id="0">
    <w:p w:rsidR="0089432D" w:rsidRDefault="0089432D" w:rsidP="0058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2E6" w:rsidRDefault="006432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569" w:rsidRPr="00B2499F" w:rsidRDefault="00F31AD8" w:rsidP="00913C21">
    <w:pPr>
      <w:pStyle w:val="Footer"/>
      <w:rPr>
        <w:color w:val="7F1416"/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-51436</wp:posOffset>
              </wp:positionV>
              <wp:extent cx="5760085" cy="0"/>
              <wp:effectExtent l="0" t="0" r="3111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F1416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5087B1B" id="Straight Connector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-4.05pt" to="453.5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" strokecolor="#7f1416">
              <o:lock v:ext="edit" shapetype="f"/>
              <w10:wrap anchorx="margin"/>
            </v:line>
          </w:pict>
        </mc:Fallback>
      </mc:AlternateContent>
    </w:r>
    <w:smartTag w:uri="urn:schemas-microsoft-com:office:smarttags" w:element="country-region">
      <w:smartTag w:uri="urn:schemas-microsoft-com:office:smarttags" w:element="place">
        <w:r w:rsidR="00E23569">
          <w:rPr>
            <w:color w:val="7F1416"/>
            <w:sz w:val="18"/>
            <w:szCs w:val="18"/>
          </w:rPr>
          <w:t>SOMALIA</w:t>
        </w:r>
      </w:smartTag>
    </w:smartTag>
    <w:r w:rsidR="00E23569">
      <w:rPr>
        <w:color w:val="7F1416"/>
        <w:sz w:val="18"/>
        <w:szCs w:val="18"/>
      </w:rPr>
      <w:tab/>
    </w:r>
    <w:r w:rsidR="00E23569" w:rsidRPr="00B2499F">
      <w:rPr>
        <w:color w:val="7F1416"/>
        <w:sz w:val="18"/>
        <w:szCs w:val="18"/>
      </w:rPr>
      <w:tab/>
    </w:r>
    <w:r w:rsidR="00E2123D" w:rsidRPr="00B2499F">
      <w:rPr>
        <w:color w:val="7F1416"/>
        <w:sz w:val="18"/>
        <w:szCs w:val="18"/>
      </w:rPr>
      <w:fldChar w:fldCharType="begin"/>
    </w:r>
    <w:r w:rsidR="00E23569" w:rsidRPr="00B2499F">
      <w:rPr>
        <w:color w:val="7F1416"/>
        <w:sz w:val="18"/>
        <w:szCs w:val="18"/>
      </w:rPr>
      <w:instrText xml:space="preserve"> PAGE   \* MERGEFORMAT </w:instrText>
    </w:r>
    <w:r w:rsidR="00E2123D" w:rsidRPr="00B2499F">
      <w:rPr>
        <w:color w:val="7F1416"/>
        <w:sz w:val="18"/>
        <w:szCs w:val="18"/>
      </w:rPr>
      <w:fldChar w:fldCharType="separate"/>
    </w:r>
    <w:r w:rsidR="007668D3">
      <w:rPr>
        <w:noProof/>
        <w:color w:val="7F1416"/>
        <w:sz w:val="18"/>
        <w:szCs w:val="18"/>
      </w:rPr>
      <w:t>2</w:t>
    </w:r>
    <w:r w:rsidR="00E2123D" w:rsidRPr="00B2499F">
      <w:rPr>
        <w:noProof/>
        <w:color w:val="7F1416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2E6" w:rsidRDefault="006432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32D" w:rsidRDefault="0089432D" w:rsidP="00584F10">
      <w:pPr>
        <w:spacing w:after="0" w:line="240" w:lineRule="auto"/>
      </w:pPr>
      <w:r>
        <w:separator/>
      </w:r>
    </w:p>
  </w:footnote>
  <w:footnote w:type="continuationSeparator" w:id="0">
    <w:p w:rsidR="0089432D" w:rsidRDefault="0089432D" w:rsidP="0058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2E6" w:rsidRDefault="006432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569" w:rsidRPr="00717F55" w:rsidRDefault="0089432D" w:rsidP="00C47DB8">
    <w:pPr>
      <w:pStyle w:val="Header"/>
      <w:ind w:left="5670" w:firstLine="567"/>
      <w:rPr>
        <w:rFonts w:ascii="Verdana" w:hAnsi="Verdana"/>
        <w:sz w:val="20"/>
        <w:szCs w:val="20"/>
      </w:rPr>
    </w:pPr>
    <w:sdt>
      <w:sdtPr>
        <w:rPr>
          <w:rFonts w:ascii="Verdana" w:hAnsi="Verdana"/>
          <w:b/>
          <w:color w:val="7F1416"/>
          <w:sz w:val="20"/>
          <w:szCs w:val="20"/>
        </w:rPr>
        <w:id w:val="205340560"/>
        <w:docPartObj>
          <w:docPartGallery w:val="Watermarks"/>
          <w:docPartUnique/>
        </w:docPartObj>
      </w:sdtPr>
      <w:sdtEndPr/>
      <w:sdtContent>
        <w:r>
          <w:rPr>
            <w:rFonts w:ascii="Verdana" w:hAnsi="Verdana"/>
            <w:b/>
            <w:noProof/>
            <w:color w:val="7F1416"/>
            <w:sz w:val="20"/>
            <w:szCs w:val="20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left:0;text-align:left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B48D2">
      <w:rPr>
        <w:noProof/>
        <w:lang w:val="en-U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3548380</wp:posOffset>
          </wp:positionH>
          <wp:positionV relativeFrom="paragraph">
            <wp:posOffset>31115</wp:posOffset>
          </wp:positionV>
          <wp:extent cx="357505" cy="313690"/>
          <wp:effectExtent l="19050" t="0" r="4445" b="0"/>
          <wp:wrapSquare wrapText="right"/>
          <wp:docPr id="1" name="Picture 3" descr="Description: C:\Users\No-Admin\Dropbox\SC Support Team\Communications and Advocay\Logo\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C:\Users\No-Admin\Dropbox\SC Support Team\Communications and Advocay\Logo\Logo-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505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3569" w:rsidRPr="00717F55">
      <w:rPr>
        <w:rFonts w:ascii="Verdana" w:hAnsi="Verdana"/>
        <w:b/>
        <w:color w:val="7F1416"/>
        <w:sz w:val="20"/>
        <w:szCs w:val="20"/>
      </w:rPr>
      <w:t>Shelter Cluster</w:t>
    </w:r>
    <w:r w:rsidR="00E23569">
      <w:rPr>
        <w:rFonts w:ascii="Verdana" w:hAnsi="Verdana"/>
        <w:b/>
        <w:color w:val="7F1416"/>
        <w:sz w:val="20"/>
        <w:szCs w:val="20"/>
      </w:rPr>
      <w:t xml:space="preserve"> </w:t>
    </w:r>
    <w:smartTag w:uri="urn:schemas-microsoft-com:office:smarttags" w:element="country-region">
      <w:smartTag w:uri="urn:schemas-microsoft-com:office:smarttags" w:element="place">
        <w:r w:rsidR="00E23569">
          <w:rPr>
            <w:rFonts w:ascii="Verdana" w:hAnsi="Verdana"/>
            <w:b/>
            <w:color w:val="7F1416"/>
            <w:sz w:val="20"/>
            <w:szCs w:val="20"/>
          </w:rPr>
          <w:t>Somalia</w:t>
        </w:r>
      </w:smartTag>
    </w:smartTag>
  </w:p>
  <w:p w:rsidR="00E23569" w:rsidRPr="00717F55" w:rsidRDefault="00E23569" w:rsidP="00C47DB8">
    <w:pPr>
      <w:pStyle w:val="Header"/>
      <w:ind w:left="5670" w:firstLine="567"/>
      <w:rPr>
        <w:rFonts w:ascii="Verdana" w:hAnsi="Verdana"/>
        <w:color w:val="7F1416"/>
        <w:sz w:val="16"/>
        <w:szCs w:val="16"/>
      </w:rPr>
    </w:pPr>
    <w:r w:rsidRPr="00717F55">
      <w:rPr>
        <w:rFonts w:ascii="Verdana" w:hAnsi="Verdana"/>
        <w:color w:val="7F1416"/>
        <w:sz w:val="16"/>
        <w:szCs w:val="16"/>
      </w:rPr>
      <w:t>ShelterCluster.org</w:t>
    </w:r>
  </w:p>
  <w:p w:rsidR="00E23569" w:rsidRPr="005C324F" w:rsidRDefault="00E23569" w:rsidP="00C47DB8">
    <w:pPr>
      <w:pStyle w:val="Header"/>
      <w:ind w:left="5670" w:firstLine="567"/>
      <w:rPr>
        <w:rFonts w:ascii="Verdana" w:hAnsi="Verdana"/>
        <w:color w:val="595959"/>
        <w:sz w:val="12"/>
        <w:szCs w:val="12"/>
      </w:rPr>
    </w:pPr>
    <w:r w:rsidRPr="005C324F">
      <w:rPr>
        <w:rFonts w:ascii="Verdana" w:hAnsi="Verdana"/>
        <w:color w:val="595959"/>
        <w:sz w:val="12"/>
        <w:szCs w:val="12"/>
      </w:rPr>
      <w:t>Coordinating Humanitarian Shelter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2E6" w:rsidRDefault="006432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1549"/>
    <w:multiLevelType w:val="hybridMultilevel"/>
    <w:tmpl w:val="7D4C3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C1BCC"/>
    <w:multiLevelType w:val="hybridMultilevel"/>
    <w:tmpl w:val="29DEA0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B7958"/>
    <w:multiLevelType w:val="hybridMultilevel"/>
    <w:tmpl w:val="F6EA23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2630E"/>
    <w:multiLevelType w:val="hybridMultilevel"/>
    <w:tmpl w:val="CBC00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D1B38"/>
    <w:multiLevelType w:val="hybridMultilevel"/>
    <w:tmpl w:val="DDA81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750A4"/>
    <w:multiLevelType w:val="hybridMultilevel"/>
    <w:tmpl w:val="B53C2F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5236F"/>
    <w:multiLevelType w:val="hybridMultilevel"/>
    <w:tmpl w:val="3890491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2A85A27"/>
    <w:multiLevelType w:val="hybridMultilevel"/>
    <w:tmpl w:val="8B0007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2F07AD"/>
    <w:multiLevelType w:val="hybridMultilevel"/>
    <w:tmpl w:val="68A607D8"/>
    <w:lvl w:ilvl="0" w:tplc="0409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9">
    <w:nsid w:val="71A35D3C"/>
    <w:multiLevelType w:val="hybridMultilevel"/>
    <w:tmpl w:val="1C5EC5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6652A"/>
    <w:multiLevelType w:val="hybridMultilevel"/>
    <w:tmpl w:val="95A8DF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057CA1"/>
    <w:multiLevelType w:val="hybridMultilevel"/>
    <w:tmpl w:val="E10AF6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>
    <w:nsid w:val="7D8A5978"/>
    <w:multiLevelType w:val="hybridMultilevel"/>
    <w:tmpl w:val="17BCF35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4"/>
  </w:num>
  <w:num w:numId="7">
    <w:abstractNumId w:val="10"/>
  </w:num>
  <w:num w:numId="8">
    <w:abstractNumId w:val="9"/>
  </w:num>
  <w:num w:numId="9">
    <w:abstractNumId w:val="12"/>
  </w:num>
  <w:num w:numId="10">
    <w:abstractNumId w:val="5"/>
  </w:num>
  <w:num w:numId="11">
    <w:abstractNumId w:val="1"/>
  </w:num>
  <w:num w:numId="12">
    <w:abstractNumId w:val="2"/>
  </w:num>
  <w:num w:numId="1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defaultTabStop w:val="720"/>
  <w:drawingGridHorizontalSpacing w:val="110"/>
  <w:drawingGridVerticalSpacing w:val="91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AE"/>
    <w:rsid w:val="000129B6"/>
    <w:rsid w:val="00013D97"/>
    <w:rsid w:val="00030530"/>
    <w:rsid w:val="000362BA"/>
    <w:rsid w:val="000528BD"/>
    <w:rsid w:val="00062558"/>
    <w:rsid w:val="000631FF"/>
    <w:rsid w:val="00063969"/>
    <w:rsid w:val="00071D43"/>
    <w:rsid w:val="00074623"/>
    <w:rsid w:val="00075B0E"/>
    <w:rsid w:val="000874E5"/>
    <w:rsid w:val="00090A37"/>
    <w:rsid w:val="000B0BDB"/>
    <w:rsid w:val="000B2B53"/>
    <w:rsid w:val="000B48D2"/>
    <w:rsid w:val="000B4EC1"/>
    <w:rsid w:val="000C1CFE"/>
    <w:rsid w:val="000E1227"/>
    <w:rsid w:val="00103FCA"/>
    <w:rsid w:val="00110270"/>
    <w:rsid w:val="001130F6"/>
    <w:rsid w:val="001144E9"/>
    <w:rsid w:val="001171B8"/>
    <w:rsid w:val="0012112B"/>
    <w:rsid w:val="0012222C"/>
    <w:rsid w:val="001312DF"/>
    <w:rsid w:val="00132A17"/>
    <w:rsid w:val="00136EC9"/>
    <w:rsid w:val="001434D2"/>
    <w:rsid w:val="00161C31"/>
    <w:rsid w:val="00163E2F"/>
    <w:rsid w:val="001767A4"/>
    <w:rsid w:val="00177B75"/>
    <w:rsid w:val="0019463A"/>
    <w:rsid w:val="001B2D78"/>
    <w:rsid w:val="001D52EE"/>
    <w:rsid w:val="001E101B"/>
    <w:rsid w:val="001E3432"/>
    <w:rsid w:val="001E4389"/>
    <w:rsid w:val="001F18F1"/>
    <w:rsid w:val="001F7BBB"/>
    <w:rsid w:val="00203D40"/>
    <w:rsid w:val="00205387"/>
    <w:rsid w:val="002154CA"/>
    <w:rsid w:val="00217361"/>
    <w:rsid w:val="00217E6B"/>
    <w:rsid w:val="00223F7D"/>
    <w:rsid w:val="00224D5B"/>
    <w:rsid w:val="00241F07"/>
    <w:rsid w:val="00243A4C"/>
    <w:rsid w:val="00251EC8"/>
    <w:rsid w:val="00255788"/>
    <w:rsid w:val="002751C4"/>
    <w:rsid w:val="00276798"/>
    <w:rsid w:val="00284B41"/>
    <w:rsid w:val="002856C7"/>
    <w:rsid w:val="00292EFA"/>
    <w:rsid w:val="00294374"/>
    <w:rsid w:val="002A04AE"/>
    <w:rsid w:val="002A3CB8"/>
    <w:rsid w:val="002A76BE"/>
    <w:rsid w:val="002B0591"/>
    <w:rsid w:val="002B0FCC"/>
    <w:rsid w:val="002B261F"/>
    <w:rsid w:val="002C2EE4"/>
    <w:rsid w:val="002D2418"/>
    <w:rsid w:val="002E1D60"/>
    <w:rsid w:val="002E2217"/>
    <w:rsid w:val="002E28D1"/>
    <w:rsid w:val="002E64B5"/>
    <w:rsid w:val="002E6B43"/>
    <w:rsid w:val="002F0383"/>
    <w:rsid w:val="002F3F2F"/>
    <w:rsid w:val="002F416F"/>
    <w:rsid w:val="002F5AF7"/>
    <w:rsid w:val="003015C8"/>
    <w:rsid w:val="00315C0F"/>
    <w:rsid w:val="00320A52"/>
    <w:rsid w:val="0032208D"/>
    <w:rsid w:val="003232A2"/>
    <w:rsid w:val="003256C5"/>
    <w:rsid w:val="00326C07"/>
    <w:rsid w:val="003350EF"/>
    <w:rsid w:val="003371F3"/>
    <w:rsid w:val="0034013D"/>
    <w:rsid w:val="003419F5"/>
    <w:rsid w:val="00341A35"/>
    <w:rsid w:val="00346D16"/>
    <w:rsid w:val="00347A62"/>
    <w:rsid w:val="00350CE7"/>
    <w:rsid w:val="00351BD3"/>
    <w:rsid w:val="003677D1"/>
    <w:rsid w:val="00367C11"/>
    <w:rsid w:val="00371C4C"/>
    <w:rsid w:val="003738B6"/>
    <w:rsid w:val="003A0049"/>
    <w:rsid w:val="003A40AC"/>
    <w:rsid w:val="003A4B8D"/>
    <w:rsid w:val="003C0D47"/>
    <w:rsid w:val="003C2298"/>
    <w:rsid w:val="003C582E"/>
    <w:rsid w:val="003D0066"/>
    <w:rsid w:val="003D3B37"/>
    <w:rsid w:val="003D6D19"/>
    <w:rsid w:val="003F4219"/>
    <w:rsid w:val="003F52B4"/>
    <w:rsid w:val="00400A3D"/>
    <w:rsid w:val="00410A79"/>
    <w:rsid w:val="00417DB0"/>
    <w:rsid w:val="004301BC"/>
    <w:rsid w:val="00432D1F"/>
    <w:rsid w:val="00440630"/>
    <w:rsid w:val="004424C8"/>
    <w:rsid w:val="00446AC9"/>
    <w:rsid w:val="00455B63"/>
    <w:rsid w:val="004611BF"/>
    <w:rsid w:val="00477373"/>
    <w:rsid w:val="00477BB3"/>
    <w:rsid w:val="0048013B"/>
    <w:rsid w:val="0048321A"/>
    <w:rsid w:val="00483455"/>
    <w:rsid w:val="00483E5C"/>
    <w:rsid w:val="00485CDA"/>
    <w:rsid w:val="00495528"/>
    <w:rsid w:val="004A11B5"/>
    <w:rsid w:val="004A24C1"/>
    <w:rsid w:val="004B5CFE"/>
    <w:rsid w:val="004C6F52"/>
    <w:rsid w:val="004C7173"/>
    <w:rsid w:val="004D2531"/>
    <w:rsid w:val="00500C33"/>
    <w:rsid w:val="0050377B"/>
    <w:rsid w:val="00510903"/>
    <w:rsid w:val="0051752C"/>
    <w:rsid w:val="005209D9"/>
    <w:rsid w:val="00521DFF"/>
    <w:rsid w:val="005225A5"/>
    <w:rsid w:val="00523A33"/>
    <w:rsid w:val="005260B4"/>
    <w:rsid w:val="0053049C"/>
    <w:rsid w:val="0053395D"/>
    <w:rsid w:val="00537AD0"/>
    <w:rsid w:val="00560F09"/>
    <w:rsid w:val="005643C7"/>
    <w:rsid w:val="00567F7D"/>
    <w:rsid w:val="00572573"/>
    <w:rsid w:val="0057408E"/>
    <w:rsid w:val="005757A1"/>
    <w:rsid w:val="00575DB8"/>
    <w:rsid w:val="00580321"/>
    <w:rsid w:val="00584F10"/>
    <w:rsid w:val="005A40FC"/>
    <w:rsid w:val="005B7586"/>
    <w:rsid w:val="005B7B5E"/>
    <w:rsid w:val="005C324F"/>
    <w:rsid w:val="005D2A9A"/>
    <w:rsid w:val="005D6DF3"/>
    <w:rsid w:val="005D7F8A"/>
    <w:rsid w:val="005D7FEE"/>
    <w:rsid w:val="005E3026"/>
    <w:rsid w:val="005E6B61"/>
    <w:rsid w:val="005F0D53"/>
    <w:rsid w:val="005F5414"/>
    <w:rsid w:val="005F57A6"/>
    <w:rsid w:val="00606EE7"/>
    <w:rsid w:val="00610C31"/>
    <w:rsid w:val="006110EE"/>
    <w:rsid w:val="006237C1"/>
    <w:rsid w:val="00630F04"/>
    <w:rsid w:val="00640275"/>
    <w:rsid w:val="006432E6"/>
    <w:rsid w:val="00643791"/>
    <w:rsid w:val="00643971"/>
    <w:rsid w:val="00644935"/>
    <w:rsid w:val="00653DC0"/>
    <w:rsid w:val="00661954"/>
    <w:rsid w:val="006623C1"/>
    <w:rsid w:val="006638BC"/>
    <w:rsid w:val="00676AE4"/>
    <w:rsid w:val="00677642"/>
    <w:rsid w:val="00677930"/>
    <w:rsid w:val="00680FCB"/>
    <w:rsid w:val="00690722"/>
    <w:rsid w:val="00696E63"/>
    <w:rsid w:val="006A12C9"/>
    <w:rsid w:val="006A561F"/>
    <w:rsid w:val="006A5BB3"/>
    <w:rsid w:val="006B04E2"/>
    <w:rsid w:val="006B0A7D"/>
    <w:rsid w:val="006B4B20"/>
    <w:rsid w:val="006B6B15"/>
    <w:rsid w:val="006C5FAB"/>
    <w:rsid w:val="006C7D04"/>
    <w:rsid w:val="006D4B04"/>
    <w:rsid w:val="006D744A"/>
    <w:rsid w:val="006E4698"/>
    <w:rsid w:val="006E608F"/>
    <w:rsid w:val="006F15D8"/>
    <w:rsid w:val="006F2E24"/>
    <w:rsid w:val="006F67D6"/>
    <w:rsid w:val="006F6CBD"/>
    <w:rsid w:val="006F75B4"/>
    <w:rsid w:val="00707349"/>
    <w:rsid w:val="00707F11"/>
    <w:rsid w:val="00716660"/>
    <w:rsid w:val="00717F55"/>
    <w:rsid w:val="007312A2"/>
    <w:rsid w:val="00733F2A"/>
    <w:rsid w:val="007417C0"/>
    <w:rsid w:val="00761A2C"/>
    <w:rsid w:val="00765564"/>
    <w:rsid w:val="007668D3"/>
    <w:rsid w:val="00773FD9"/>
    <w:rsid w:val="007742F8"/>
    <w:rsid w:val="00780BF8"/>
    <w:rsid w:val="00780EFE"/>
    <w:rsid w:val="00790CB0"/>
    <w:rsid w:val="007B70F7"/>
    <w:rsid w:val="007C54E2"/>
    <w:rsid w:val="007E3A04"/>
    <w:rsid w:val="007E4EE5"/>
    <w:rsid w:val="007E5968"/>
    <w:rsid w:val="007E6E7E"/>
    <w:rsid w:val="007F1258"/>
    <w:rsid w:val="007F4C9A"/>
    <w:rsid w:val="007F4DEE"/>
    <w:rsid w:val="007F5DF8"/>
    <w:rsid w:val="007F6DE9"/>
    <w:rsid w:val="00800599"/>
    <w:rsid w:val="00806D4E"/>
    <w:rsid w:val="00807D0D"/>
    <w:rsid w:val="00813A44"/>
    <w:rsid w:val="00814004"/>
    <w:rsid w:val="00821E17"/>
    <w:rsid w:val="00821E60"/>
    <w:rsid w:val="00825528"/>
    <w:rsid w:val="00826D05"/>
    <w:rsid w:val="00826DB2"/>
    <w:rsid w:val="00832406"/>
    <w:rsid w:val="00832E7E"/>
    <w:rsid w:val="008333E5"/>
    <w:rsid w:val="0083610B"/>
    <w:rsid w:val="00840EEE"/>
    <w:rsid w:val="0084110A"/>
    <w:rsid w:val="008567C0"/>
    <w:rsid w:val="0086059A"/>
    <w:rsid w:val="00863797"/>
    <w:rsid w:val="00866BBA"/>
    <w:rsid w:val="008705EC"/>
    <w:rsid w:val="0087086D"/>
    <w:rsid w:val="00870D66"/>
    <w:rsid w:val="008769B9"/>
    <w:rsid w:val="00880DE8"/>
    <w:rsid w:val="00883E0D"/>
    <w:rsid w:val="00884426"/>
    <w:rsid w:val="00891CB5"/>
    <w:rsid w:val="0089432D"/>
    <w:rsid w:val="008B14BE"/>
    <w:rsid w:val="008B2895"/>
    <w:rsid w:val="008C06F0"/>
    <w:rsid w:val="008C6C92"/>
    <w:rsid w:val="008C7872"/>
    <w:rsid w:val="008D3D2E"/>
    <w:rsid w:val="008F2572"/>
    <w:rsid w:val="008F46E2"/>
    <w:rsid w:val="00907CC8"/>
    <w:rsid w:val="00913C21"/>
    <w:rsid w:val="0092007C"/>
    <w:rsid w:val="00930F85"/>
    <w:rsid w:val="009312CE"/>
    <w:rsid w:val="00933FC9"/>
    <w:rsid w:val="0093531F"/>
    <w:rsid w:val="009354BE"/>
    <w:rsid w:val="0095081B"/>
    <w:rsid w:val="009508F5"/>
    <w:rsid w:val="00951CA1"/>
    <w:rsid w:val="0096584E"/>
    <w:rsid w:val="00970AA0"/>
    <w:rsid w:val="00987E70"/>
    <w:rsid w:val="009A4647"/>
    <w:rsid w:val="009A46DA"/>
    <w:rsid w:val="009A4FE4"/>
    <w:rsid w:val="009B5CE4"/>
    <w:rsid w:val="009B6AAE"/>
    <w:rsid w:val="009C0760"/>
    <w:rsid w:val="009C1518"/>
    <w:rsid w:val="009C1C29"/>
    <w:rsid w:val="009C450D"/>
    <w:rsid w:val="009E19CA"/>
    <w:rsid w:val="009E251B"/>
    <w:rsid w:val="009E4980"/>
    <w:rsid w:val="009E7ABF"/>
    <w:rsid w:val="009F4510"/>
    <w:rsid w:val="00A00FCF"/>
    <w:rsid w:val="00A16B69"/>
    <w:rsid w:val="00A21ECD"/>
    <w:rsid w:val="00A22B22"/>
    <w:rsid w:val="00A236E7"/>
    <w:rsid w:val="00A23C02"/>
    <w:rsid w:val="00A46018"/>
    <w:rsid w:val="00A5223A"/>
    <w:rsid w:val="00A60668"/>
    <w:rsid w:val="00A60B2D"/>
    <w:rsid w:val="00A616DE"/>
    <w:rsid w:val="00A67FC5"/>
    <w:rsid w:val="00A7397C"/>
    <w:rsid w:val="00A739C3"/>
    <w:rsid w:val="00A76222"/>
    <w:rsid w:val="00A77585"/>
    <w:rsid w:val="00A92B90"/>
    <w:rsid w:val="00A93FE6"/>
    <w:rsid w:val="00A977A9"/>
    <w:rsid w:val="00AA36E6"/>
    <w:rsid w:val="00AA4074"/>
    <w:rsid w:val="00AB2AF8"/>
    <w:rsid w:val="00AC206D"/>
    <w:rsid w:val="00AC25D9"/>
    <w:rsid w:val="00AE23F4"/>
    <w:rsid w:val="00B032AA"/>
    <w:rsid w:val="00B166BD"/>
    <w:rsid w:val="00B2499F"/>
    <w:rsid w:val="00B33890"/>
    <w:rsid w:val="00B425DC"/>
    <w:rsid w:val="00B428B0"/>
    <w:rsid w:val="00B47014"/>
    <w:rsid w:val="00B53609"/>
    <w:rsid w:val="00B55CBA"/>
    <w:rsid w:val="00B55F69"/>
    <w:rsid w:val="00B72373"/>
    <w:rsid w:val="00B737F0"/>
    <w:rsid w:val="00B77A9C"/>
    <w:rsid w:val="00B90356"/>
    <w:rsid w:val="00B9545E"/>
    <w:rsid w:val="00B9657B"/>
    <w:rsid w:val="00BA57D3"/>
    <w:rsid w:val="00BA6BB6"/>
    <w:rsid w:val="00BB0AFF"/>
    <w:rsid w:val="00BB22F7"/>
    <w:rsid w:val="00BB4A12"/>
    <w:rsid w:val="00BB535F"/>
    <w:rsid w:val="00BC10F6"/>
    <w:rsid w:val="00BC15FB"/>
    <w:rsid w:val="00BC3AAE"/>
    <w:rsid w:val="00BC50CC"/>
    <w:rsid w:val="00BC5B52"/>
    <w:rsid w:val="00BD6830"/>
    <w:rsid w:val="00BD6B11"/>
    <w:rsid w:val="00BE3E5C"/>
    <w:rsid w:val="00BE7BE0"/>
    <w:rsid w:val="00BF2C78"/>
    <w:rsid w:val="00BF5C9B"/>
    <w:rsid w:val="00C06BF5"/>
    <w:rsid w:val="00C06DBD"/>
    <w:rsid w:val="00C12955"/>
    <w:rsid w:val="00C167E6"/>
    <w:rsid w:val="00C23D0C"/>
    <w:rsid w:val="00C31325"/>
    <w:rsid w:val="00C346DD"/>
    <w:rsid w:val="00C36759"/>
    <w:rsid w:val="00C47DB8"/>
    <w:rsid w:val="00C57660"/>
    <w:rsid w:val="00C61684"/>
    <w:rsid w:val="00C61A55"/>
    <w:rsid w:val="00C67FA0"/>
    <w:rsid w:val="00C75276"/>
    <w:rsid w:val="00C75497"/>
    <w:rsid w:val="00C779EC"/>
    <w:rsid w:val="00C77CE8"/>
    <w:rsid w:val="00C81294"/>
    <w:rsid w:val="00C91470"/>
    <w:rsid w:val="00C92CF3"/>
    <w:rsid w:val="00CB1327"/>
    <w:rsid w:val="00CB235D"/>
    <w:rsid w:val="00CB28EC"/>
    <w:rsid w:val="00CB38E2"/>
    <w:rsid w:val="00CC258E"/>
    <w:rsid w:val="00CC360A"/>
    <w:rsid w:val="00CD3CC5"/>
    <w:rsid w:val="00CE5166"/>
    <w:rsid w:val="00CF3286"/>
    <w:rsid w:val="00CF5161"/>
    <w:rsid w:val="00CF775C"/>
    <w:rsid w:val="00D04AC4"/>
    <w:rsid w:val="00D10D7A"/>
    <w:rsid w:val="00D1203F"/>
    <w:rsid w:val="00D134F0"/>
    <w:rsid w:val="00D14A53"/>
    <w:rsid w:val="00D16A42"/>
    <w:rsid w:val="00D16ADE"/>
    <w:rsid w:val="00D16EB2"/>
    <w:rsid w:val="00D22B12"/>
    <w:rsid w:val="00D26580"/>
    <w:rsid w:val="00D265FC"/>
    <w:rsid w:val="00D27ADF"/>
    <w:rsid w:val="00D303E1"/>
    <w:rsid w:val="00D35CA6"/>
    <w:rsid w:val="00D41053"/>
    <w:rsid w:val="00D43A1E"/>
    <w:rsid w:val="00D43B6E"/>
    <w:rsid w:val="00D463F7"/>
    <w:rsid w:val="00D46822"/>
    <w:rsid w:val="00D512B8"/>
    <w:rsid w:val="00D5550E"/>
    <w:rsid w:val="00D650D3"/>
    <w:rsid w:val="00D7148C"/>
    <w:rsid w:val="00D72492"/>
    <w:rsid w:val="00D7303A"/>
    <w:rsid w:val="00D73ADD"/>
    <w:rsid w:val="00D81853"/>
    <w:rsid w:val="00D92430"/>
    <w:rsid w:val="00DA1842"/>
    <w:rsid w:val="00DA21A1"/>
    <w:rsid w:val="00DB3DBA"/>
    <w:rsid w:val="00DB416E"/>
    <w:rsid w:val="00DB5316"/>
    <w:rsid w:val="00DC07F5"/>
    <w:rsid w:val="00DC3000"/>
    <w:rsid w:val="00DC78BA"/>
    <w:rsid w:val="00DD187F"/>
    <w:rsid w:val="00DD1A95"/>
    <w:rsid w:val="00DD35A8"/>
    <w:rsid w:val="00DE357F"/>
    <w:rsid w:val="00DE621F"/>
    <w:rsid w:val="00DE6231"/>
    <w:rsid w:val="00DE6872"/>
    <w:rsid w:val="00DF2192"/>
    <w:rsid w:val="00DF4E95"/>
    <w:rsid w:val="00E17A2A"/>
    <w:rsid w:val="00E20F5B"/>
    <w:rsid w:val="00E2123D"/>
    <w:rsid w:val="00E23569"/>
    <w:rsid w:val="00E23995"/>
    <w:rsid w:val="00E27217"/>
    <w:rsid w:val="00E36C33"/>
    <w:rsid w:val="00E37958"/>
    <w:rsid w:val="00E52F1D"/>
    <w:rsid w:val="00E55792"/>
    <w:rsid w:val="00E567A1"/>
    <w:rsid w:val="00E639E0"/>
    <w:rsid w:val="00E7333B"/>
    <w:rsid w:val="00E7752B"/>
    <w:rsid w:val="00E86518"/>
    <w:rsid w:val="00E92371"/>
    <w:rsid w:val="00E95676"/>
    <w:rsid w:val="00EA44BC"/>
    <w:rsid w:val="00EA771F"/>
    <w:rsid w:val="00EC2E4A"/>
    <w:rsid w:val="00EC56A5"/>
    <w:rsid w:val="00ED0E37"/>
    <w:rsid w:val="00ED3EEC"/>
    <w:rsid w:val="00EE3557"/>
    <w:rsid w:val="00EE40D5"/>
    <w:rsid w:val="00EF2574"/>
    <w:rsid w:val="00F12283"/>
    <w:rsid w:val="00F31AD8"/>
    <w:rsid w:val="00F34274"/>
    <w:rsid w:val="00F34C63"/>
    <w:rsid w:val="00F45D31"/>
    <w:rsid w:val="00F5045A"/>
    <w:rsid w:val="00F52213"/>
    <w:rsid w:val="00F5303D"/>
    <w:rsid w:val="00F57D23"/>
    <w:rsid w:val="00F70E13"/>
    <w:rsid w:val="00F7625A"/>
    <w:rsid w:val="00F76EC4"/>
    <w:rsid w:val="00F8487E"/>
    <w:rsid w:val="00F8510D"/>
    <w:rsid w:val="00F85799"/>
    <w:rsid w:val="00F91B14"/>
    <w:rsid w:val="00F91BA1"/>
    <w:rsid w:val="00F95A0C"/>
    <w:rsid w:val="00FA189D"/>
    <w:rsid w:val="00FA528F"/>
    <w:rsid w:val="00FA6C3C"/>
    <w:rsid w:val="00FA6D2A"/>
    <w:rsid w:val="00FA70D1"/>
    <w:rsid w:val="00FC79F3"/>
    <w:rsid w:val="00FD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EE3557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 w:after="0"/>
      <w:outlineLvl w:val="0"/>
    </w:pPr>
    <w:rPr>
      <w:rFonts w:ascii="Verdana" w:hAnsi="Verdana"/>
      <w:b/>
      <w:bCs/>
      <w:color w:val="04314C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C06F0"/>
    <w:pPr>
      <w:keepNext/>
      <w:keepLines/>
      <w:spacing w:before="200" w:after="0"/>
      <w:outlineLvl w:val="1"/>
    </w:pPr>
    <w:rPr>
      <w:rFonts w:ascii="Verdana" w:hAnsi="Verdana"/>
      <w:bCs/>
      <w:i/>
      <w:color w:val="04314C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8C06F0"/>
    <w:pPr>
      <w:keepNext/>
      <w:keepLines/>
      <w:spacing w:before="200" w:after="0"/>
      <w:outlineLvl w:val="4"/>
    </w:pPr>
    <w:rPr>
      <w:rFonts w:ascii="Cambria" w:hAnsi="Cambria"/>
      <w:color w:val="04314C"/>
    </w:rPr>
  </w:style>
  <w:style w:type="paragraph" w:styleId="Heading6">
    <w:name w:val="heading 6"/>
    <w:basedOn w:val="Normal"/>
    <w:next w:val="Normal"/>
    <w:link w:val="Heading6Char"/>
    <w:uiPriority w:val="9"/>
    <w:qFormat/>
    <w:rsid w:val="00EE3557"/>
    <w:pPr>
      <w:keepNext/>
      <w:keepLines/>
      <w:spacing w:before="200" w:after="0"/>
      <w:outlineLvl w:val="5"/>
    </w:pPr>
    <w:rPr>
      <w:rFonts w:ascii="Cambria" w:hAnsi="Cambria"/>
      <w:i/>
      <w:iCs/>
      <w:color w:val="1B2C37"/>
    </w:rPr>
  </w:style>
  <w:style w:type="paragraph" w:styleId="Heading7">
    <w:name w:val="heading 7"/>
    <w:basedOn w:val="Normal"/>
    <w:next w:val="Normal"/>
    <w:link w:val="Heading7Char"/>
    <w:uiPriority w:val="9"/>
    <w:qFormat/>
    <w:rsid w:val="00EE3557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EE3557"/>
    <w:pPr>
      <w:keepNext/>
      <w:keepLines/>
      <w:spacing w:before="200" w:after="0"/>
      <w:outlineLvl w:val="7"/>
    </w:pPr>
    <w:rPr>
      <w:rFonts w:ascii="Cambria" w:hAnsi="Cambria"/>
      <w:color w:val="365A7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EE3557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8C06F0"/>
    <w:rPr>
      <w:rFonts w:ascii="Verdana" w:eastAsia="Times New Roman" w:hAnsi="Verdana" w:cs="Times New Roman"/>
      <w:bCs/>
      <w:i/>
      <w:color w:val="04314C"/>
      <w:sz w:val="24"/>
      <w:szCs w:val="26"/>
    </w:rPr>
  </w:style>
  <w:style w:type="table" w:styleId="TableGrid">
    <w:name w:val="Table Grid"/>
    <w:basedOn w:val="TableNormal"/>
    <w:uiPriority w:val="59"/>
    <w:rsid w:val="00D12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BA57D3"/>
    <w:rPr>
      <w:color w:val="994345"/>
      <w:u w:val="single"/>
    </w:rPr>
  </w:style>
  <w:style w:type="character" w:customStyle="1" w:styleId="Heading3Char">
    <w:name w:val="Heading 3 Char"/>
    <w:link w:val="Heading3"/>
    <w:uiPriority w:val="9"/>
    <w:rsid w:val="008C06F0"/>
    <w:rPr>
      <w:rFonts w:ascii="Verdana" w:eastAsia="Times New Roman" w:hAnsi="Verdana" w:cs="Times New Roman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8C06F0"/>
    <w:rPr>
      <w:rFonts w:ascii="Verdana" w:eastAsia="Times New Roman" w:hAnsi="Verdana" w:cs="Times New Roman"/>
      <w:b/>
      <w:bCs/>
      <w:color w:val="04314C"/>
      <w:sz w:val="24"/>
      <w:szCs w:val="28"/>
    </w:rPr>
  </w:style>
  <w:style w:type="character" w:customStyle="1" w:styleId="Heading4Char">
    <w:name w:val="Heading 4 Char"/>
    <w:link w:val="Heading4"/>
    <w:uiPriority w:val="9"/>
    <w:rsid w:val="008C06F0"/>
    <w:rPr>
      <w:rFonts w:ascii="Verdana" w:eastAsia="Times New Roman" w:hAnsi="Verdana" w:cs="Times New Roman"/>
      <w:bCs/>
      <w:i/>
      <w:color w:val="04314C"/>
      <w:sz w:val="20"/>
      <w:szCs w:val="20"/>
    </w:rPr>
  </w:style>
  <w:style w:type="character" w:customStyle="1" w:styleId="Heading5Char">
    <w:name w:val="Heading 5 Char"/>
    <w:link w:val="Heading5"/>
    <w:uiPriority w:val="9"/>
    <w:semiHidden/>
    <w:rsid w:val="008C06F0"/>
    <w:rPr>
      <w:rFonts w:ascii="Cambria" w:eastAsia="Times New Roman" w:hAnsi="Cambria" w:cs="Times New Roman"/>
      <w:color w:val="04314C"/>
    </w:rPr>
  </w:style>
  <w:style w:type="character" w:customStyle="1" w:styleId="Heading6Char">
    <w:name w:val="Heading 6 Char"/>
    <w:link w:val="Heading6"/>
    <w:uiPriority w:val="9"/>
    <w:semiHidden/>
    <w:rsid w:val="00EE3557"/>
    <w:rPr>
      <w:rFonts w:ascii="Cambria" w:eastAsia="Times New Roman" w:hAnsi="Cambria" w:cs="Times New Roman"/>
      <w:i/>
      <w:iCs/>
      <w:color w:val="1B2C37"/>
    </w:rPr>
  </w:style>
  <w:style w:type="character" w:customStyle="1" w:styleId="Heading7Char">
    <w:name w:val="Heading 7 Char"/>
    <w:link w:val="Heading7"/>
    <w:uiPriority w:val="9"/>
    <w:semiHidden/>
    <w:rsid w:val="00EE3557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EE3557"/>
    <w:rPr>
      <w:rFonts w:ascii="Cambria" w:eastAsia="Times New Roman" w:hAnsi="Cambria" w:cs="Times New Roman"/>
      <w:color w:val="365A7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EE355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hAnsi="Verdana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8C06F0"/>
    <w:rPr>
      <w:rFonts w:ascii="Verdana" w:eastAsia="Times New Roman" w:hAnsi="Verdana" w:cs="Times New Roman"/>
      <w:i/>
      <w:iCs/>
      <w:color w:val="04314C"/>
      <w:spacing w:val="15"/>
      <w:sz w:val="24"/>
      <w:szCs w:val="24"/>
    </w:rPr>
  </w:style>
  <w:style w:type="character" w:styleId="Strong">
    <w:name w:val="Strong"/>
    <w:uiPriority w:val="22"/>
    <w:qFormat/>
    <w:rsid w:val="00EE3557"/>
    <w:rPr>
      <w:b/>
      <w:bCs/>
    </w:rPr>
  </w:style>
  <w:style w:type="character" w:styleId="Emphasis">
    <w:name w:val="Emphasis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rPr>
      <w:sz w:val="22"/>
      <w:szCs w:val="22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EE3557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557"/>
    <w:pPr>
      <w:pBdr>
        <w:bottom w:val="single" w:sz="4" w:space="4" w:color="365A70"/>
      </w:pBdr>
      <w:spacing w:before="200" w:after="280"/>
      <w:ind w:left="936" w:right="936"/>
    </w:pPr>
    <w:rPr>
      <w:b/>
      <w:bCs/>
      <w:i/>
      <w:iCs/>
      <w:color w:val="365A70"/>
    </w:rPr>
  </w:style>
  <w:style w:type="character" w:customStyle="1" w:styleId="IntenseQuoteChar">
    <w:name w:val="Intense Quote Char"/>
    <w:link w:val="IntenseQuote"/>
    <w:uiPriority w:val="30"/>
    <w:rsid w:val="00EE3557"/>
    <w:rPr>
      <w:b/>
      <w:bCs/>
      <w:i/>
      <w:iCs/>
      <w:color w:val="365A70"/>
    </w:rPr>
  </w:style>
  <w:style w:type="character" w:styleId="SubtleEmphasis">
    <w:name w:val="Subtle Emphasis"/>
    <w:uiPriority w:val="19"/>
    <w:qFormat/>
    <w:rsid w:val="001767A4"/>
    <w:rPr>
      <w:rFonts w:ascii="Verdana" w:hAnsi="Verdana"/>
    </w:rPr>
  </w:style>
  <w:style w:type="character" w:styleId="IntenseEmphasis">
    <w:name w:val="Intense Emphasis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uiPriority w:val="31"/>
    <w:qFormat/>
    <w:rsid w:val="00EE3557"/>
    <w:rPr>
      <w:smallCaps/>
      <w:color w:val="FFC133"/>
      <w:u w:val="single"/>
    </w:rPr>
  </w:style>
  <w:style w:type="character" w:styleId="IntenseReference">
    <w:name w:val="Intense Reference"/>
    <w:uiPriority w:val="32"/>
    <w:qFormat/>
    <w:rsid w:val="00EE3557"/>
    <w:rPr>
      <w:b/>
      <w:bCs/>
      <w:smallCaps/>
      <w:color w:val="FFC133"/>
      <w:spacing w:val="5"/>
      <w:u w:val="single"/>
    </w:rPr>
  </w:style>
  <w:style w:type="character" w:styleId="BookTitle">
    <w:name w:val="Book Title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E567A1"/>
    <w:rPr>
      <w:vertAlign w:val="superscript"/>
    </w:rPr>
  </w:style>
  <w:style w:type="table" w:customStyle="1" w:styleId="LightList-Accent11">
    <w:name w:val="Light List - Accent 11"/>
    <w:basedOn w:val="TableNormal"/>
    <w:uiPriority w:val="61"/>
    <w:rsid w:val="0096584E"/>
    <w:tblPr>
      <w:tblStyleRowBandSize w:val="1"/>
      <w:tblStyleColBandSize w:val="1"/>
      <w:tblInd w:w="0" w:type="dxa"/>
      <w:tblBorders>
        <w:top w:val="single" w:sz="8" w:space="0" w:color="365A70"/>
        <w:left w:val="single" w:sz="8" w:space="0" w:color="365A70"/>
        <w:bottom w:val="single" w:sz="8" w:space="0" w:color="365A70"/>
        <w:right w:val="single" w:sz="8" w:space="0" w:color="365A7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365A7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band1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tblPr>
      <w:tblStyleRowBandSize w:val="1"/>
      <w:tblStyleColBandSize w:val="1"/>
      <w:tblInd w:w="0" w:type="dxa"/>
      <w:tblBorders>
        <w:top w:val="single" w:sz="8" w:space="0" w:color="994345"/>
        <w:left w:val="single" w:sz="8" w:space="0" w:color="994345"/>
        <w:bottom w:val="single" w:sz="8" w:space="0" w:color="994345"/>
        <w:right w:val="single" w:sz="8" w:space="0" w:color="99434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9434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band1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tblPr>
      <w:tblStyleRowBandSize w:val="1"/>
      <w:tblStyleColBandSize w:val="1"/>
      <w:tblInd w:w="0" w:type="dxa"/>
      <w:tblBorders>
        <w:top w:val="single" w:sz="8" w:space="0" w:color="994345"/>
        <w:left w:val="single" w:sz="8" w:space="0" w:color="994345"/>
        <w:bottom w:val="single" w:sz="8" w:space="0" w:color="994345"/>
        <w:right w:val="single" w:sz="8" w:space="0" w:color="994345"/>
        <w:insideH w:val="single" w:sz="8" w:space="0" w:color="994345"/>
        <w:insideV w:val="single" w:sz="8" w:space="0" w:color="99434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94345"/>
          <w:left w:val="single" w:sz="8" w:space="0" w:color="994345"/>
          <w:bottom w:val="single" w:sz="18" w:space="0" w:color="994345"/>
          <w:right w:val="single" w:sz="8" w:space="0" w:color="994345"/>
          <w:insideH w:val="nil"/>
          <w:insideV w:val="single" w:sz="8" w:space="0" w:color="994345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94345"/>
          <w:left w:val="single" w:sz="8" w:space="0" w:color="994345"/>
          <w:bottom w:val="single" w:sz="8" w:space="0" w:color="994345"/>
          <w:right w:val="single" w:sz="8" w:space="0" w:color="994345"/>
          <w:insideH w:val="nil"/>
          <w:insideV w:val="single" w:sz="8" w:space="0" w:color="994345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band1Vert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  <w:shd w:val="clear" w:color="auto" w:fill="E9CDCD"/>
      </w:tcPr>
    </w:tblStylePr>
    <w:tblStylePr w:type="band1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  <w:insideV w:val="single" w:sz="8" w:space="0" w:color="994345"/>
        </w:tcBorders>
        <w:shd w:val="clear" w:color="auto" w:fill="E9CDCD"/>
      </w:tcPr>
    </w:tblStylePr>
    <w:tblStylePr w:type="band2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  <w:insideV w:val="single" w:sz="8" w:space="0" w:color="994345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tblPr>
      <w:tblStyleRowBandSize w:val="1"/>
      <w:tblStyleColBandSize w:val="1"/>
      <w:tblInd w:w="0" w:type="dxa"/>
      <w:tblBorders>
        <w:top w:val="single" w:sz="8" w:space="0" w:color="BC6769"/>
        <w:left w:val="single" w:sz="8" w:space="0" w:color="BC6769"/>
        <w:bottom w:val="single" w:sz="8" w:space="0" w:color="BC6769"/>
        <w:right w:val="single" w:sz="8" w:space="0" w:color="BC6769"/>
        <w:insideH w:val="single" w:sz="8" w:space="0" w:color="BC676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C6769"/>
          <w:left w:val="single" w:sz="8" w:space="0" w:color="BC6769"/>
          <w:bottom w:val="single" w:sz="8" w:space="0" w:color="BC6769"/>
          <w:right w:val="single" w:sz="8" w:space="0" w:color="BC6769"/>
          <w:insideH w:val="nil"/>
          <w:insideV w:val="nil"/>
        </w:tcBorders>
        <w:shd w:val="clear" w:color="auto" w:fill="99434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/>
          <w:left w:val="single" w:sz="8" w:space="0" w:color="BC6769"/>
          <w:bottom w:val="single" w:sz="8" w:space="0" w:color="BC6769"/>
          <w:right w:val="single" w:sz="8" w:space="0" w:color="BC676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1">
    <w:name w:val="Light Shading1"/>
    <w:basedOn w:val="TableNormal"/>
    <w:uiPriority w:val="60"/>
    <w:rsid w:val="00606EE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606EE7"/>
    <w:rPr>
      <w:color w:val="284353"/>
    </w:rPr>
    <w:tblPr>
      <w:tblStyleRowBandSize w:val="1"/>
      <w:tblStyleColBandSize w:val="1"/>
      <w:tblInd w:w="0" w:type="dxa"/>
      <w:tblBorders>
        <w:top w:val="single" w:sz="8" w:space="0" w:color="365A70"/>
        <w:bottom w:val="single" w:sz="8" w:space="0" w:color="365A7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/>
          <w:left w:val="nil"/>
          <w:bottom w:val="single" w:sz="8" w:space="0" w:color="365A7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/>
          <w:left w:val="nil"/>
          <w:bottom w:val="single" w:sz="8" w:space="0" w:color="365A7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/>
      </w:tcPr>
    </w:tblStylePr>
  </w:style>
  <w:style w:type="table" w:styleId="LightGrid-Accent2">
    <w:name w:val="Light Grid Accent 2"/>
    <w:basedOn w:val="TableNormal"/>
    <w:uiPriority w:val="62"/>
    <w:rsid w:val="00606EE7"/>
    <w:tblPr>
      <w:tblStyleRowBandSize w:val="1"/>
      <w:tblStyleColBandSize w:val="1"/>
      <w:tblInd w:w="0" w:type="dxa"/>
      <w:tblBorders>
        <w:top w:val="single" w:sz="8" w:space="0" w:color="FFC133"/>
        <w:left w:val="single" w:sz="8" w:space="0" w:color="FFC133"/>
        <w:bottom w:val="single" w:sz="8" w:space="0" w:color="FFC133"/>
        <w:right w:val="single" w:sz="8" w:space="0" w:color="FFC133"/>
        <w:insideH w:val="single" w:sz="8" w:space="0" w:color="FFC133"/>
        <w:insideV w:val="single" w:sz="8" w:space="0" w:color="FFC13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FC133"/>
          <w:left w:val="single" w:sz="8" w:space="0" w:color="FFC133"/>
          <w:bottom w:val="single" w:sz="18" w:space="0" w:color="FFC133"/>
          <w:right w:val="single" w:sz="8" w:space="0" w:color="FFC133"/>
          <w:insideH w:val="nil"/>
          <w:insideV w:val="single" w:sz="8" w:space="0" w:color="FFC133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FC133"/>
          <w:left w:val="single" w:sz="8" w:space="0" w:color="FFC133"/>
          <w:bottom w:val="single" w:sz="8" w:space="0" w:color="FFC133"/>
          <w:right w:val="single" w:sz="8" w:space="0" w:color="FFC133"/>
          <w:insideH w:val="nil"/>
          <w:insideV w:val="single" w:sz="8" w:space="0" w:color="FFC133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</w:tcBorders>
      </w:tcPr>
    </w:tblStylePr>
    <w:tblStylePr w:type="band1Vert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</w:tcBorders>
        <w:shd w:val="clear" w:color="auto" w:fill="FFEFCC"/>
      </w:tcPr>
    </w:tblStylePr>
    <w:tblStylePr w:type="band1Horz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  <w:insideV w:val="single" w:sz="8" w:space="0" w:color="FFC133"/>
        </w:tcBorders>
        <w:shd w:val="clear" w:color="auto" w:fill="FFEFCC"/>
      </w:tcPr>
    </w:tblStylePr>
    <w:tblStylePr w:type="band2Horz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  <w:insideV w:val="single" w:sz="8" w:space="0" w:color="FFC133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606EE7"/>
    <w:tblPr>
      <w:tblStyleRowBandSize w:val="1"/>
      <w:tblStyleColBandSize w:val="1"/>
      <w:tblInd w:w="0" w:type="dxa"/>
      <w:tblBorders>
        <w:top w:val="single" w:sz="8" w:space="0" w:color="365A70"/>
        <w:left w:val="single" w:sz="8" w:space="0" w:color="365A70"/>
        <w:bottom w:val="single" w:sz="8" w:space="0" w:color="365A70"/>
        <w:right w:val="single" w:sz="8" w:space="0" w:color="365A70"/>
        <w:insideH w:val="single" w:sz="8" w:space="0" w:color="365A70"/>
        <w:insideV w:val="single" w:sz="8" w:space="0" w:color="365A7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65A70"/>
          <w:left w:val="single" w:sz="8" w:space="0" w:color="365A70"/>
          <w:bottom w:val="single" w:sz="18" w:space="0" w:color="365A70"/>
          <w:right w:val="single" w:sz="8" w:space="0" w:color="365A70"/>
          <w:insideH w:val="nil"/>
          <w:insideV w:val="single" w:sz="8" w:space="0" w:color="365A7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365A70"/>
          <w:left w:val="single" w:sz="8" w:space="0" w:color="365A70"/>
          <w:bottom w:val="single" w:sz="8" w:space="0" w:color="365A70"/>
          <w:right w:val="single" w:sz="8" w:space="0" w:color="365A70"/>
          <w:insideH w:val="nil"/>
          <w:insideV w:val="single" w:sz="8" w:space="0" w:color="365A7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band1Vert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  <w:shd w:val="clear" w:color="auto" w:fill="C5D8E3"/>
      </w:tcPr>
    </w:tblStylePr>
    <w:tblStylePr w:type="band1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  <w:insideV w:val="single" w:sz="8" w:space="0" w:color="365A70"/>
        </w:tcBorders>
        <w:shd w:val="clear" w:color="auto" w:fill="C5D8E3"/>
      </w:tcPr>
    </w:tblStylePr>
    <w:tblStylePr w:type="band2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  <w:insideV w:val="single" w:sz="8" w:space="0" w:color="365A70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tblPr>
      <w:tblStyleRowBandSize w:val="1"/>
      <w:tblStyleColBandSize w:val="1"/>
      <w:tblInd w:w="0" w:type="dxa"/>
      <w:tblBorders>
        <w:top w:val="single" w:sz="8" w:space="0" w:color="FFD066"/>
        <w:left w:val="single" w:sz="8" w:space="0" w:color="FFD066"/>
        <w:bottom w:val="single" w:sz="8" w:space="0" w:color="FFD066"/>
        <w:right w:val="single" w:sz="8" w:space="0" w:color="FFD066"/>
        <w:insideH w:val="single" w:sz="8" w:space="0" w:color="FFD0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D066"/>
          <w:left w:val="single" w:sz="8" w:space="0" w:color="FFD066"/>
          <w:bottom w:val="single" w:sz="8" w:space="0" w:color="FFD066"/>
          <w:right w:val="single" w:sz="8" w:space="0" w:color="FFD066"/>
          <w:insideH w:val="nil"/>
          <w:insideV w:val="nil"/>
        </w:tcBorders>
        <w:shd w:val="clear" w:color="auto" w:fill="FFC13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/>
          <w:left w:val="single" w:sz="8" w:space="0" w:color="FFD066"/>
          <w:bottom w:val="single" w:sz="8" w:space="0" w:color="FFD066"/>
          <w:right w:val="single" w:sz="8" w:space="0" w:color="FFD06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606EE7"/>
    <w:tblPr>
      <w:tblStyleRowBandSize w:val="1"/>
      <w:tblStyleColBandSize w:val="1"/>
      <w:tblInd w:w="0" w:type="dxa"/>
      <w:tblBorders>
        <w:top w:val="single" w:sz="8" w:space="0" w:color="5288AA"/>
        <w:left w:val="single" w:sz="8" w:space="0" w:color="5288AA"/>
        <w:bottom w:val="single" w:sz="8" w:space="0" w:color="5288AA"/>
        <w:right w:val="single" w:sz="8" w:space="0" w:color="5288AA"/>
        <w:insideH w:val="single" w:sz="8" w:space="0" w:color="5288A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5288AA"/>
          <w:left w:val="single" w:sz="8" w:space="0" w:color="5288AA"/>
          <w:bottom w:val="single" w:sz="8" w:space="0" w:color="5288AA"/>
          <w:right w:val="single" w:sz="8" w:space="0" w:color="5288AA"/>
          <w:insideH w:val="nil"/>
          <w:insideV w:val="nil"/>
        </w:tcBorders>
        <w:shd w:val="clear" w:color="auto" w:fill="365A7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/>
          <w:left w:val="single" w:sz="8" w:space="0" w:color="5288AA"/>
          <w:bottom w:val="single" w:sz="8" w:space="0" w:color="5288AA"/>
          <w:right w:val="single" w:sz="8" w:space="0" w:color="5288A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uiPriority w:val="99"/>
    <w:semiHidden/>
    <w:unhideWhenUsed/>
    <w:rsid w:val="009A46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464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A46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64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4647"/>
    <w:rPr>
      <w:b/>
      <w:bCs/>
      <w:lang w:eastAsia="en-US"/>
    </w:rPr>
  </w:style>
  <w:style w:type="paragraph" w:styleId="Date">
    <w:name w:val="Date"/>
    <w:basedOn w:val="Normal"/>
    <w:next w:val="Normal"/>
    <w:rsid w:val="00F91BA1"/>
  </w:style>
  <w:style w:type="paragraph" w:styleId="NormalWeb">
    <w:name w:val="Normal (Web)"/>
    <w:basedOn w:val="Normal"/>
    <w:uiPriority w:val="99"/>
    <w:semiHidden/>
    <w:unhideWhenUsed/>
    <w:rsid w:val="00F848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848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EE3557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 w:after="0"/>
      <w:outlineLvl w:val="0"/>
    </w:pPr>
    <w:rPr>
      <w:rFonts w:ascii="Verdana" w:hAnsi="Verdana"/>
      <w:b/>
      <w:bCs/>
      <w:color w:val="04314C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C06F0"/>
    <w:pPr>
      <w:keepNext/>
      <w:keepLines/>
      <w:spacing w:before="200" w:after="0"/>
      <w:outlineLvl w:val="1"/>
    </w:pPr>
    <w:rPr>
      <w:rFonts w:ascii="Verdana" w:hAnsi="Verdana"/>
      <w:bCs/>
      <w:i/>
      <w:color w:val="04314C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8C06F0"/>
    <w:pPr>
      <w:keepNext/>
      <w:keepLines/>
      <w:spacing w:before="200" w:after="0"/>
      <w:outlineLvl w:val="4"/>
    </w:pPr>
    <w:rPr>
      <w:rFonts w:ascii="Cambria" w:hAnsi="Cambria"/>
      <w:color w:val="04314C"/>
    </w:rPr>
  </w:style>
  <w:style w:type="paragraph" w:styleId="Heading6">
    <w:name w:val="heading 6"/>
    <w:basedOn w:val="Normal"/>
    <w:next w:val="Normal"/>
    <w:link w:val="Heading6Char"/>
    <w:uiPriority w:val="9"/>
    <w:qFormat/>
    <w:rsid w:val="00EE3557"/>
    <w:pPr>
      <w:keepNext/>
      <w:keepLines/>
      <w:spacing w:before="200" w:after="0"/>
      <w:outlineLvl w:val="5"/>
    </w:pPr>
    <w:rPr>
      <w:rFonts w:ascii="Cambria" w:hAnsi="Cambria"/>
      <w:i/>
      <w:iCs/>
      <w:color w:val="1B2C37"/>
    </w:rPr>
  </w:style>
  <w:style w:type="paragraph" w:styleId="Heading7">
    <w:name w:val="heading 7"/>
    <w:basedOn w:val="Normal"/>
    <w:next w:val="Normal"/>
    <w:link w:val="Heading7Char"/>
    <w:uiPriority w:val="9"/>
    <w:qFormat/>
    <w:rsid w:val="00EE3557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EE3557"/>
    <w:pPr>
      <w:keepNext/>
      <w:keepLines/>
      <w:spacing w:before="200" w:after="0"/>
      <w:outlineLvl w:val="7"/>
    </w:pPr>
    <w:rPr>
      <w:rFonts w:ascii="Cambria" w:hAnsi="Cambria"/>
      <w:color w:val="365A7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EE3557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8C06F0"/>
    <w:rPr>
      <w:rFonts w:ascii="Verdana" w:eastAsia="Times New Roman" w:hAnsi="Verdana" w:cs="Times New Roman"/>
      <w:bCs/>
      <w:i/>
      <w:color w:val="04314C"/>
      <w:sz w:val="24"/>
      <w:szCs w:val="26"/>
    </w:rPr>
  </w:style>
  <w:style w:type="table" w:styleId="TableGrid">
    <w:name w:val="Table Grid"/>
    <w:basedOn w:val="TableNormal"/>
    <w:uiPriority w:val="59"/>
    <w:rsid w:val="00D12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BA57D3"/>
    <w:rPr>
      <w:color w:val="994345"/>
      <w:u w:val="single"/>
    </w:rPr>
  </w:style>
  <w:style w:type="character" w:customStyle="1" w:styleId="Heading3Char">
    <w:name w:val="Heading 3 Char"/>
    <w:link w:val="Heading3"/>
    <w:uiPriority w:val="9"/>
    <w:rsid w:val="008C06F0"/>
    <w:rPr>
      <w:rFonts w:ascii="Verdana" w:eastAsia="Times New Roman" w:hAnsi="Verdana" w:cs="Times New Roman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8C06F0"/>
    <w:rPr>
      <w:rFonts w:ascii="Verdana" w:eastAsia="Times New Roman" w:hAnsi="Verdana" w:cs="Times New Roman"/>
      <w:b/>
      <w:bCs/>
      <w:color w:val="04314C"/>
      <w:sz w:val="24"/>
      <w:szCs w:val="28"/>
    </w:rPr>
  </w:style>
  <w:style w:type="character" w:customStyle="1" w:styleId="Heading4Char">
    <w:name w:val="Heading 4 Char"/>
    <w:link w:val="Heading4"/>
    <w:uiPriority w:val="9"/>
    <w:rsid w:val="008C06F0"/>
    <w:rPr>
      <w:rFonts w:ascii="Verdana" w:eastAsia="Times New Roman" w:hAnsi="Verdana" w:cs="Times New Roman"/>
      <w:bCs/>
      <w:i/>
      <w:color w:val="04314C"/>
      <w:sz w:val="20"/>
      <w:szCs w:val="20"/>
    </w:rPr>
  </w:style>
  <w:style w:type="character" w:customStyle="1" w:styleId="Heading5Char">
    <w:name w:val="Heading 5 Char"/>
    <w:link w:val="Heading5"/>
    <w:uiPriority w:val="9"/>
    <w:semiHidden/>
    <w:rsid w:val="008C06F0"/>
    <w:rPr>
      <w:rFonts w:ascii="Cambria" w:eastAsia="Times New Roman" w:hAnsi="Cambria" w:cs="Times New Roman"/>
      <w:color w:val="04314C"/>
    </w:rPr>
  </w:style>
  <w:style w:type="character" w:customStyle="1" w:styleId="Heading6Char">
    <w:name w:val="Heading 6 Char"/>
    <w:link w:val="Heading6"/>
    <w:uiPriority w:val="9"/>
    <w:semiHidden/>
    <w:rsid w:val="00EE3557"/>
    <w:rPr>
      <w:rFonts w:ascii="Cambria" w:eastAsia="Times New Roman" w:hAnsi="Cambria" w:cs="Times New Roman"/>
      <w:i/>
      <w:iCs/>
      <w:color w:val="1B2C37"/>
    </w:rPr>
  </w:style>
  <w:style w:type="character" w:customStyle="1" w:styleId="Heading7Char">
    <w:name w:val="Heading 7 Char"/>
    <w:link w:val="Heading7"/>
    <w:uiPriority w:val="9"/>
    <w:semiHidden/>
    <w:rsid w:val="00EE3557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EE3557"/>
    <w:rPr>
      <w:rFonts w:ascii="Cambria" w:eastAsia="Times New Roman" w:hAnsi="Cambria" w:cs="Times New Roman"/>
      <w:color w:val="365A7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EE355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hAnsi="Verdana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8C06F0"/>
    <w:rPr>
      <w:rFonts w:ascii="Verdana" w:eastAsia="Times New Roman" w:hAnsi="Verdana" w:cs="Times New Roman"/>
      <w:i/>
      <w:iCs/>
      <w:color w:val="04314C"/>
      <w:spacing w:val="15"/>
      <w:sz w:val="24"/>
      <w:szCs w:val="24"/>
    </w:rPr>
  </w:style>
  <w:style w:type="character" w:styleId="Strong">
    <w:name w:val="Strong"/>
    <w:uiPriority w:val="22"/>
    <w:qFormat/>
    <w:rsid w:val="00EE3557"/>
    <w:rPr>
      <w:b/>
      <w:bCs/>
    </w:rPr>
  </w:style>
  <w:style w:type="character" w:styleId="Emphasis">
    <w:name w:val="Emphasis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rPr>
      <w:sz w:val="22"/>
      <w:szCs w:val="22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EE3557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557"/>
    <w:pPr>
      <w:pBdr>
        <w:bottom w:val="single" w:sz="4" w:space="4" w:color="365A70"/>
      </w:pBdr>
      <w:spacing w:before="200" w:after="280"/>
      <w:ind w:left="936" w:right="936"/>
    </w:pPr>
    <w:rPr>
      <w:b/>
      <w:bCs/>
      <w:i/>
      <w:iCs/>
      <w:color w:val="365A70"/>
    </w:rPr>
  </w:style>
  <w:style w:type="character" w:customStyle="1" w:styleId="IntenseQuoteChar">
    <w:name w:val="Intense Quote Char"/>
    <w:link w:val="IntenseQuote"/>
    <w:uiPriority w:val="30"/>
    <w:rsid w:val="00EE3557"/>
    <w:rPr>
      <w:b/>
      <w:bCs/>
      <w:i/>
      <w:iCs/>
      <w:color w:val="365A70"/>
    </w:rPr>
  </w:style>
  <w:style w:type="character" w:styleId="SubtleEmphasis">
    <w:name w:val="Subtle Emphasis"/>
    <w:uiPriority w:val="19"/>
    <w:qFormat/>
    <w:rsid w:val="001767A4"/>
    <w:rPr>
      <w:rFonts w:ascii="Verdana" w:hAnsi="Verdana"/>
    </w:rPr>
  </w:style>
  <w:style w:type="character" w:styleId="IntenseEmphasis">
    <w:name w:val="Intense Emphasis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uiPriority w:val="31"/>
    <w:qFormat/>
    <w:rsid w:val="00EE3557"/>
    <w:rPr>
      <w:smallCaps/>
      <w:color w:val="FFC133"/>
      <w:u w:val="single"/>
    </w:rPr>
  </w:style>
  <w:style w:type="character" w:styleId="IntenseReference">
    <w:name w:val="Intense Reference"/>
    <w:uiPriority w:val="32"/>
    <w:qFormat/>
    <w:rsid w:val="00EE3557"/>
    <w:rPr>
      <w:b/>
      <w:bCs/>
      <w:smallCaps/>
      <w:color w:val="FFC133"/>
      <w:spacing w:val="5"/>
      <w:u w:val="single"/>
    </w:rPr>
  </w:style>
  <w:style w:type="character" w:styleId="BookTitle">
    <w:name w:val="Book Title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E567A1"/>
    <w:rPr>
      <w:vertAlign w:val="superscript"/>
    </w:rPr>
  </w:style>
  <w:style w:type="table" w:customStyle="1" w:styleId="LightList-Accent11">
    <w:name w:val="Light List - Accent 11"/>
    <w:basedOn w:val="TableNormal"/>
    <w:uiPriority w:val="61"/>
    <w:rsid w:val="0096584E"/>
    <w:tblPr>
      <w:tblStyleRowBandSize w:val="1"/>
      <w:tblStyleColBandSize w:val="1"/>
      <w:tblInd w:w="0" w:type="dxa"/>
      <w:tblBorders>
        <w:top w:val="single" w:sz="8" w:space="0" w:color="365A70"/>
        <w:left w:val="single" w:sz="8" w:space="0" w:color="365A70"/>
        <w:bottom w:val="single" w:sz="8" w:space="0" w:color="365A70"/>
        <w:right w:val="single" w:sz="8" w:space="0" w:color="365A7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365A7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band1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tblPr>
      <w:tblStyleRowBandSize w:val="1"/>
      <w:tblStyleColBandSize w:val="1"/>
      <w:tblInd w:w="0" w:type="dxa"/>
      <w:tblBorders>
        <w:top w:val="single" w:sz="8" w:space="0" w:color="994345"/>
        <w:left w:val="single" w:sz="8" w:space="0" w:color="994345"/>
        <w:bottom w:val="single" w:sz="8" w:space="0" w:color="994345"/>
        <w:right w:val="single" w:sz="8" w:space="0" w:color="99434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9434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band1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tblPr>
      <w:tblStyleRowBandSize w:val="1"/>
      <w:tblStyleColBandSize w:val="1"/>
      <w:tblInd w:w="0" w:type="dxa"/>
      <w:tblBorders>
        <w:top w:val="single" w:sz="8" w:space="0" w:color="994345"/>
        <w:left w:val="single" w:sz="8" w:space="0" w:color="994345"/>
        <w:bottom w:val="single" w:sz="8" w:space="0" w:color="994345"/>
        <w:right w:val="single" w:sz="8" w:space="0" w:color="994345"/>
        <w:insideH w:val="single" w:sz="8" w:space="0" w:color="994345"/>
        <w:insideV w:val="single" w:sz="8" w:space="0" w:color="99434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94345"/>
          <w:left w:val="single" w:sz="8" w:space="0" w:color="994345"/>
          <w:bottom w:val="single" w:sz="18" w:space="0" w:color="994345"/>
          <w:right w:val="single" w:sz="8" w:space="0" w:color="994345"/>
          <w:insideH w:val="nil"/>
          <w:insideV w:val="single" w:sz="8" w:space="0" w:color="994345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94345"/>
          <w:left w:val="single" w:sz="8" w:space="0" w:color="994345"/>
          <w:bottom w:val="single" w:sz="8" w:space="0" w:color="994345"/>
          <w:right w:val="single" w:sz="8" w:space="0" w:color="994345"/>
          <w:insideH w:val="nil"/>
          <w:insideV w:val="single" w:sz="8" w:space="0" w:color="994345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band1Vert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  <w:shd w:val="clear" w:color="auto" w:fill="E9CDCD"/>
      </w:tcPr>
    </w:tblStylePr>
    <w:tblStylePr w:type="band1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  <w:insideV w:val="single" w:sz="8" w:space="0" w:color="994345"/>
        </w:tcBorders>
        <w:shd w:val="clear" w:color="auto" w:fill="E9CDCD"/>
      </w:tcPr>
    </w:tblStylePr>
    <w:tblStylePr w:type="band2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  <w:insideV w:val="single" w:sz="8" w:space="0" w:color="994345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tblPr>
      <w:tblStyleRowBandSize w:val="1"/>
      <w:tblStyleColBandSize w:val="1"/>
      <w:tblInd w:w="0" w:type="dxa"/>
      <w:tblBorders>
        <w:top w:val="single" w:sz="8" w:space="0" w:color="BC6769"/>
        <w:left w:val="single" w:sz="8" w:space="0" w:color="BC6769"/>
        <w:bottom w:val="single" w:sz="8" w:space="0" w:color="BC6769"/>
        <w:right w:val="single" w:sz="8" w:space="0" w:color="BC6769"/>
        <w:insideH w:val="single" w:sz="8" w:space="0" w:color="BC676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C6769"/>
          <w:left w:val="single" w:sz="8" w:space="0" w:color="BC6769"/>
          <w:bottom w:val="single" w:sz="8" w:space="0" w:color="BC6769"/>
          <w:right w:val="single" w:sz="8" w:space="0" w:color="BC6769"/>
          <w:insideH w:val="nil"/>
          <w:insideV w:val="nil"/>
        </w:tcBorders>
        <w:shd w:val="clear" w:color="auto" w:fill="99434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/>
          <w:left w:val="single" w:sz="8" w:space="0" w:color="BC6769"/>
          <w:bottom w:val="single" w:sz="8" w:space="0" w:color="BC6769"/>
          <w:right w:val="single" w:sz="8" w:space="0" w:color="BC676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1">
    <w:name w:val="Light Shading1"/>
    <w:basedOn w:val="TableNormal"/>
    <w:uiPriority w:val="60"/>
    <w:rsid w:val="00606EE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606EE7"/>
    <w:rPr>
      <w:color w:val="284353"/>
    </w:rPr>
    <w:tblPr>
      <w:tblStyleRowBandSize w:val="1"/>
      <w:tblStyleColBandSize w:val="1"/>
      <w:tblInd w:w="0" w:type="dxa"/>
      <w:tblBorders>
        <w:top w:val="single" w:sz="8" w:space="0" w:color="365A70"/>
        <w:bottom w:val="single" w:sz="8" w:space="0" w:color="365A7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/>
          <w:left w:val="nil"/>
          <w:bottom w:val="single" w:sz="8" w:space="0" w:color="365A7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/>
          <w:left w:val="nil"/>
          <w:bottom w:val="single" w:sz="8" w:space="0" w:color="365A7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/>
      </w:tcPr>
    </w:tblStylePr>
  </w:style>
  <w:style w:type="table" w:styleId="LightGrid-Accent2">
    <w:name w:val="Light Grid Accent 2"/>
    <w:basedOn w:val="TableNormal"/>
    <w:uiPriority w:val="62"/>
    <w:rsid w:val="00606EE7"/>
    <w:tblPr>
      <w:tblStyleRowBandSize w:val="1"/>
      <w:tblStyleColBandSize w:val="1"/>
      <w:tblInd w:w="0" w:type="dxa"/>
      <w:tblBorders>
        <w:top w:val="single" w:sz="8" w:space="0" w:color="FFC133"/>
        <w:left w:val="single" w:sz="8" w:space="0" w:color="FFC133"/>
        <w:bottom w:val="single" w:sz="8" w:space="0" w:color="FFC133"/>
        <w:right w:val="single" w:sz="8" w:space="0" w:color="FFC133"/>
        <w:insideH w:val="single" w:sz="8" w:space="0" w:color="FFC133"/>
        <w:insideV w:val="single" w:sz="8" w:space="0" w:color="FFC13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FC133"/>
          <w:left w:val="single" w:sz="8" w:space="0" w:color="FFC133"/>
          <w:bottom w:val="single" w:sz="18" w:space="0" w:color="FFC133"/>
          <w:right w:val="single" w:sz="8" w:space="0" w:color="FFC133"/>
          <w:insideH w:val="nil"/>
          <w:insideV w:val="single" w:sz="8" w:space="0" w:color="FFC133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FC133"/>
          <w:left w:val="single" w:sz="8" w:space="0" w:color="FFC133"/>
          <w:bottom w:val="single" w:sz="8" w:space="0" w:color="FFC133"/>
          <w:right w:val="single" w:sz="8" w:space="0" w:color="FFC133"/>
          <w:insideH w:val="nil"/>
          <w:insideV w:val="single" w:sz="8" w:space="0" w:color="FFC133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</w:tcBorders>
      </w:tcPr>
    </w:tblStylePr>
    <w:tblStylePr w:type="band1Vert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</w:tcBorders>
        <w:shd w:val="clear" w:color="auto" w:fill="FFEFCC"/>
      </w:tcPr>
    </w:tblStylePr>
    <w:tblStylePr w:type="band1Horz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  <w:insideV w:val="single" w:sz="8" w:space="0" w:color="FFC133"/>
        </w:tcBorders>
        <w:shd w:val="clear" w:color="auto" w:fill="FFEFCC"/>
      </w:tcPr>
    </w:tblStylePr>
    <w:tblStylePr w:type="band2Horz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  <w:insideV w:val="single" w:sz="8" w:space="0" w:color="FFC133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606EE7"/>
    <w:tblPr>
      <w:tblStyleRowBandSize w:val="1"/>
      <w:tblStyleColBandSize w:val="1"/>
      <w:tblInd w:w="0" w:type="dxa"/>
      <w:tblBorders>
        <w:top w:val="single" w:sz="8" w:space="0" w:color="365A70"/>
        <w:left w:val="single" w:sz="8" w:space="0" w:color="365A70"/>
        <w:bottom w:val="single" w:sz="8" w:space="0" w:color="365A70"/>
        <w:right w:val="single" w:sz="8" w:space="0" w:color="365A70"/>
        <w:insideH w:val="single" w:sz="8" w:space="0" w:color="365A70"/>
        <w:insideV w:val="single" w:sz="8" w:space="0" w:color="365A7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65A70"/>
          <w:left w:val="single" w:sz="8" w:space="0" w:color="365A70"/>
          <w:bottom w:val="single" w:sz="18" w:space="0" w:color="365A70"/>
          <w:right w:val="single" w:sz="8" w:space="0" w:color="365A70"/>
          <w:insideH w:val="nil"/>
          <w:insideV w:val="single" w:sz="8" w:space="0" w:color="365A7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365A70"/>
          <w:left w:val="single" w:sz="8" w:space="0" w:color="365A70"/>
          <w:bottom w:val="single" w:sz="8" w:space="0" w:color="365A70"/>
          <w:right w:val="single" w:sz="8" w:space="0" w:color="365A70"/>
          <w:insideH w:val="nil"/>
          <w:insideV w:val="single" w:sz="8" w:space="0" w:color="365A7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band1Vert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  <w:shd w:val="clear" w:color="auto" w:fill="C5D8E3"/>
      </w:tcPr>
    </w:tblStylePr>
    <w:tblStylePr w:type="band1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  <w:insideV w:val="single" w:sz="8" w:space="0" w:color="365A70"/>
        </w:tcBorders>
        <w:shd w:val="clear" w:color="auto" w:fill="C5D8E3"/>
      </w:tcPr>
    </w:tblStylePr>
    <w:tblStylePr w:type="band2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  <w:insideV w:val="single" w:sz="8" w:space="0" w:color="365A70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tblPr>
      <w:tblStyleRowBandSize w:val="1"/>
      <w:tblStyleColBandSize w:val="1"/>
      <w:tblInd w:w="0" w:type="dxa"/>
      <w:tblBorders>
        <w:top w:val="single" w:sz="8" w:space="0" w:color="FFD066"/>
        <w:left w:val="single" w:sz="8" w:space="0" w:color="FFD066"/>
        <w:bottom w:val="single" w:sz="8" w:space="0" w:color="FFD066"/>
        <w:right w:val="single" w:sz="8" w:space="0" w:color="FFD066"/>
        <w:insideH w:val="single" w:sz="8" w:space="0" w:color="FFD0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D066"/>
          <w:left w:val="single" w:sz="8" w:space="0" w:color="FFD066"/>
          <w:bottom w:val="single" w:sz="8" w:space="0" w:color="FFD066"/>
          <w:right w:val="single" w:sz="8" w:space="0" w:color="FFD066"/>
          <w:insideH w:val="nil"/>
          <w:insideV w:val="nil"/>
        </w:tcBorders>
        <w:shd w:val="clear" w:color="auto" w:fill="FFC13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/>
          <w:left w:val="single" w:sz="8" w:space="0" w:color="FFD066"/>
          <w:bottom w:val="single" w:sz="8" w:space="0" w:color="FFD066"/>
          <w:right w:val="single" w:sz="8" w:space="0" w:color="FFD06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606EE7"/>
    <w:tblPr>
      <w:tblStyleRowBandSize w:val="1"/>
      <w:tblStyleColBandSize w:val="1"/>
      <w:tblInd w:w="0" w:type="dxa"/>
      <w:tblBorders>
        <w:top w:val="single" w:sz="8" w:space="0" w:color="5288AA"/>
        <w:left w:val="single" w:sz="8" w:space="0" w:color="5288AA"/>
        <w:bottom w:val="single" w:sz="8" w:space="0" w:color="5288AA"/>
        <w:right w:val="single" w:sz="8" w:space="0" w:color="5288AA"/>
        <w:insideH w:val="single" w:sz="8" w:space="0" w:color="5288A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5288AA"/>
          <w:left w:val="single" w:sz="8" w:space="0" w:color="5288AA"/>
          <w:bottom w:val="single" w:sz="8" w:space="0" w:color="5288AA"/>
          <w:right w:val="single" w:sz="8" w:space="0" w:color="5288AA"/>
          <w:insideH w:val="nil"/>
          <w:insideV w:val="nil"/>
        </w:tcBorders>
        <w:shd w:val="clear" w:color="auto" w:fill="365A7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/>
          <w:left w:val="single" w:sz="8" w:space="0" w:color="5288AA"/>
          <w:bottom w:val="single" w:sz="8" w:space="0" w:color="5288AA"/>
          <w:right w:val="single" w:sz="8" w:space="0" w:color="5288A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uiPriority w:val="99"/>
    <w:semiHidden/>
    <w:unhideWhenUsed/>
    <w:rsid w:val="009A46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464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A46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64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4647"/>
    <w:rPr>
      <w:b/>
      <w:bCs/>
      <w:lang w:eastAsia="en-US"/>
    </w:rPr>
  </w:style>
  <w:style w:type="paragraph" w:styleId="Date">
    <w:name w:val="Date"/>
    <w:basedOn w:val="Normal"/>
    <w:next w:val="Normal"/>
    <w:rsid w:val="00F91BA1"/>
  </w:style>
  <w:style w:type="paragraph" w:styleId="NormalWeb">
    <w:name w:val="Normal (Web)"/>
    <w:basedOn w:val="Normal"/>
    <w:uiPriority w:val="99"/>
    <w:semiHidden/>
    <w:unhideWhenUsed/>
    <w:rsid w:val="00F848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84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NHCRUser\My%20Documents\Downloads\2.%20Shelter%20Cluster%20Word%20Template%20(2007%20and%20later)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AA0E1-EEC9-44EB-B83F-EED902025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 Shelter Cluster Word Template (2007 and later) (1)</Template>
  <TotalTime>1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 Shelter Cluster Word Template (2007 and later)</vt:lpstr>
    </vt:vector>
  </TitlesOfParts>
  <Company>Global Shelter Cluster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Shelter Cluster Word Template (2007 and later)</dc:title>
  <dc:creator>UNHCRUser</dc:creator>
  <cp:lastModifiedBy>WB</cp:lastModifiedBy>
  <cp:revision>2</cp:revision>
  <cp:lastPrinted>2014-02-04T00:31:00Z</cp:lastPrinted>
  <dcterms:created xsi:type="dcterms:W3CDTF">2015-09-10T12:27:00Z</dcterms:created>
  <dcterms:modified xsi:type="dcterms:W3CDTF">2015-09-10T12:27:00Z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0x010100EA1A5D493A4FFE498D319528BB467A34</vt:lpwstr>
  </property>
  <property fmtid="{D5CDD505-2E9C-101B-9397-08002B2CF9AE}" pid="3" name="Websio Document Preview">
    <vt:lpwstr>/Global/_layouts/WebsioPreviewField/preview.aspx?ID=407d3656-0055-44c0-b521-7ca8ec2b90e3&amp;WebID=30d679d3-1a3d-45e2-8217-3a6e66821850&amp;SiteID=0e29c24b-3e6a-4c7c-8cc1-69b27805b55c</vt:lpwstr>
  </property>
  <property fmtid="{D5CDD505-2E9C-101B-9397-08002B2CF9AE}" pid="4" name="TaxKeywordTaxHTField">
    <vt:lpwstr/>
  </property>
  <property fmtid="{D5CDD505-2E9C-101B-9397-08002B2CF9AE}" pid="5" name="ff39aabcbcfa4b29888983c5e6d736f9">
    <vt:lpwstr/>
  </property>
  <property fmtid="{D5CDD505-2E9C-101B-9397-08002B2CF9AE}" pid="6" name="TaxCatchAll">
    <vt:lpwstr/>
  </property>
</Properties>
</file>