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B9E37F" w14:textId="77777777" w:rsidR="00774041" w:rsidRDefault="00774041" w:rsidP="00774041">
      <w:pPr>
        <w:pStyle w:val="Heading3"/>
        <w:spacing w:before="0"/>
        <w:jc w:val="center"/>
      </w:pPr>
      <w:r>
        <w:t>Global shelter cluster working group</w:t>
      </w:r>
    </w:p>
    <w:p w14:paraId="12879998" w14:textId="77777777" w:rsidR="00774041" w:rsidRDefault="003E1EA6" w:rsidP="00774041">
      <w:pPr>
        <w:pStyle w:val="Heading3"/>
        <w:spacing w:before="0"/>
        <w:jc w:val="center"/>
      </w:pPr>
      <w:r>
        <w:t xml:space="preserve">Shelter Projects </w:t>
      </w:r>
      <w:r w:rsidR="00774041">
        <w:t>2015-2016</w:t>
      </w:r>
    </w:p>
    <w:p w14:paraId="79A8B5A0" w14:textId="16D535EA" w:rsidR="00774041" w:rsidRDefault="00774041" w:rsidP="00774041">
      <w:pPr>
        <w:pStyle w:val="Heading3"/>
        <w:spacing w:before="0"/>
        <w:jc w:val="center"/>
      </w:pPr>
      <w:r>
        <w:t xml:space="preserve">DRAFT </w:t>
      </w:r>
      <w:r w:rsidR="009028F1">
        <w:t>meeting</w:t>
      </w:r>
      <w:r w:rsidR="006961C4">
        <w:t xml:space="preserve"> </w:t>
      </w:r>
      <w:r>
        <w:t>minutes</w:t>
      </w:r>
    </w:p>
    <w:p w14:paraId="2D7B7A93" w14:textId="7560BD76" w:rsidR="003E1EA6" w:rsidRDefault="009028F1" w:rsidP="00774041">
      <w:pPr>
        <w:pStyle w:val="Heading3"/>
        <w:spacing w:before="0"/>
        <w:jc w:val="center"/>
      </w:pPr>
      <w:r>
        <w:t>Dial in 10</w:t>
      </w:r>
      <w:r w:rsidR="006961C4" w:rsidRPr="006961C4">
        <w:rPr>
          <w:vertAlign w:val="superscript"/>
        </w:rPr>
        <w:t>th</w:t>
      </w:r>
      <w:r w:rsidR="006961C4">
        <w:t xml:space="preserve"> </w:t>
      </w:r>
      <w:r>
        <w:t>June</w:t>
      </w:r>
      <w:r w:rsidR="003E1EA6">
        <w:t xml:space="preserve"> 2016</w:t>
      </w:r>
    </w:p>
    <w:p w14:paraId="0F6919D2" w14:textId="77777777" w:rsidR="00DE3731" w:rsidRDefault="00DE3731" w:rsidP="00A9667D">
      <w:pPr>
        <w:pStyle w:val="Heading3"/>
        <w:spacing w:before="0"/>
      </w:pPr>
    </w:p>
    <w:p w14:paraId="0874AB7A" w14:textId="22EE7D94" w:rsidR="003E1EA6" w:rsidRPr="00D87873" w:rsidRDefault="003E1EA6" w:rsidP="00A9667D">
      <w:pPr>
        <w:pStyle w:val="Heading3"/>
        <w:spacing w:before="0"/>
      </w:pPr>
      <w:r>
        <w:t>Meeting Minutes</w:t>
      </w:r>
    </w:p>
    <w:p w14:paraId="4E103D3E" w14:textId="77777777" w:rsidR="00DE3731" w:rsidRDefault="00DE3731" w:rsidP="003E1EA6">
      <w:pPr>
        <w:spacing w:after="0"/>
        <w:rPr>
          <w:rFonts w:eastAsia="Times New Roman"/>
          <w:b/>
          <w:bCs/>
        </w:rPr>
      </w:pPr>
    </w:p>
    <w:p w14:paraId="413B0890" w14:textId="38E4F50F" w:rsidR="002211DF" w:rsidRDefault="002211DF" w:rsidP="003E1EA6">
      <w:p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Date</w:t>
      </w:r>
      <w:r w:rsidR="006961C4">
        <w:rPr>
          <w:rFonts w:eastAsia="Times New Roman"/>
          <w:b/>
          <w:bCs/>
        </w:rPr>
        <w:t xml:space="preserve"> and venue</w:t>
      </w:r>
      <w:r>
        <w:rPr>
          <w:rFonts w:eastAsia="Times New Roman"/>
          <w:b/>
          <w:bCs/>
        </w:rPr>
        <w:t xml:space="preserve">: </w:t>
      </w:r>
      <w:r w:rsidR="009028F1">
        <w:rPr>
          <w:rFonts w:eastAsia="Times New Roman"/>
        </w:rPr>
        <w:t>June</w:t>
      </w:r>
      <w:r w:rsidR="008106AB">
        <w:rPr>
          <w:rFonts w:eastAsia="Times New Roman"/>
        </w:rPr>
        <w:t xml:space="preserve"> 1</w:t>
      </w:r>
      <w:r w:rsidR="009028F1">
        <w:rPr>
          <w:rFonts w:eastAsia="Times New Roman"/>
        </w:rPr>
        <w:t>0</w:t>
      </w:r>
      <w:r w:rsidR="008106AB" w:rsidRPr="008106AB">
        <w:rPr>
          <w:rFonts w:eastAsia="Times New Roman"/>
          <w:vertAlign w:val="superscript"/>
        </w:rPr>
        <w:t>th</w:t>
      </w:r>
      <w:r w:rsidRPr="002211DF">
        <w:rPr>
          <w:rFonts w:eastAsia="Times New Roman"/>
        </w:rPr>
        <w:t>, 2016</w:t>
      </w:r>
      <w:r w:rsidR="006961C4">
        <w:rPr>
          <w:rFonts w:eastAsia="Times New Roman"/>
        </w:rPr>
        <w:t xml:space="preserve"> – IOM </w:t>
      </w:r>
      <w:r w:rsidR="009028F1">
        <w:rPr>
          <w:rFonts w:eastAsia="Times New Roman"/>
        </w:rPr>
        <w:t>and Dial in</w:t>
      </w:r>
    </w:p>
    <w:p w14:paraId="4ECADCD7" w14:textId="77777777" w:rsidR="00F35D63" w:rsidRDefault="00F35D63" w:rsidP="003E1EA6">
      <w:pPr>
        <w:spacing w:after="0"/>
        <w:rPr>
          <w:rFonts w:eastAsia="Times New Roman"/>
          <w:b/>
          <w:bCs/>
        </w:rPr>
      </w:pPr>
    </w:p>
    <w:p w14:paraId="1A2DF2C3" w14:textId="77777777" w:rsidR="00F35D63" w:rsidRPr="009028F1" w:rsidRDefault="003E1EA6" w:rsidP="003E1EA6">
      <w:pPr>
        <w:spacing w:after="0"/>
        <w:rPr>
          <w:rFonts w:eastAsia="Times New Roman"/>
          <w:lang w:val="fr-CH"/>
        </w:rPr>
      </w:pPr>
      <w:r w:rsidRPr="009028F1">
        <w:rPr>
          <w:rFonts w:eastAsia="Times New Roman"/>
          <w:b/>
          <w:bCs/>
          <w:lang w:val="fr-CH"/>
        </w:rPr>
        <w:t>Participants:</w:t>
      </w:r>
      <w:r w:rsidRPr="009028F1">
        <w:rPr>
          <w:rFonts w:eastAsia="Times New Roman"/>
          <w:lang w:val="fr-CH"/>
        </w:rPr>
        <w:t xml:space="preserve"> </w:t>
      </w:r>
    </w:p>
    <w:p w14:paraId="412B6944" w14:textId="45C5C865" w:rsidR="00F35D63" w:rsidRPr="009028F1" w:rsidRDefault="008106AB" w:rsidP="003E1EA6">
      <w:pPr>
        <w:spacing w:after="0"/>
        <w:rPr>
          <w:rFonts w:eastAsia="Times New Roman"/>
          <w:lang w:val="fr-CH"/>
        </w:rPr>
      </w:pPr>
      <w:r w:rsidRPr="009028F1">
        <w:rPr>
          <w:rFonts w:eastAsia="Times New Roman"/>
          <w:lang w:val="fr-CH"/>
        </w:rPr>
        <w:t>Miguel Urquia (UNHCR)</w:t>
      </w:r>
      <w:r w:rsidR="003E1EA6" w:rsidRPr="009028F1">
        <w:rPr>
          <w:lang w:val="fr-CH"/>
        </w:rPr>
        <w:t>,</w:t>
      </w:r>
      <w:r w:rsidR="003E1EA6" w:rsidRPr="009028F1">
        <w:rPr>
          <w:rFonts w:eastAsia="Times New Roman"/>
          <w:lang w:val="fr-CH"/>
        </w:rPr>
        <w:t xml:space="preserve"> </w:t>
      </w:r>
      <w:r w:rsidR="00F35D63" w:rsidRPr="009028F1">
        <w:rPr>
          <w:rFonts w:eastAsia="Times New Roman"/>
          <w:lang w:val="fr-CH"/>
        </w:rPr>
        <w:tab/>
      </w:r>
      <w:r w:rsidR="00F35D63" w:rsidRPr="009028F1">
        <w:rPr>
          <w:rFonts w:eastAsia="Times New Roman"/>
          <w:lang w:val="fr-CH"/>
        </w:rPr>
        <w:tab/>
      </w:r>
      <w:r w:rsidR="00F35D63" w:rsidRPr="009028F1">
        <w:rPr>
          <w:rFonts w:eastAsia="Times New Roman"/>
          <w:lang w:val="fr-CH"/>
        </w:rPr>
        <w:tab/>
      </w:r>
      <w:r w:rsidRPr="009028F1">
        <w:rPr>
          <w:rFonts w:eastAsia="Times New Roman"/>
          <w:lang w:val="fr-CH"/>
        </w:rPr>
        <w:t>Joseph Ashmore</w:t>
      </w:r>
      <w:r w:rsidR="003E1EA6" w:rsidRPr="009028F1">
        <w:rPr>
          <w:rFonts w:eastAsia="Times New Roman"/>
          <w:lang w:val="fr-CH"/>
        </w:rPr>
        <w:t xml:space="preserve"> (IOM),</w:t>
      </w:r>
      <w:r w:rsidRPr="009028F1">
        <w:rPr>
          <w:rFonts w:eastAsia="Times New Roman"/>
          <w:lang w:val="fr-CH"/>
        </w:rPr>
        <w:t xml:space="preserve"> </w:t>
      </w:r>
    </w:p>
    <w:p w14:paraId="64280FA2" w14:textId="0B1C28C7" w:rsidR="00F35D63" w:rsidRDefault="003E1EA6" w:rsidP="003E1EA6">
      <w:pPr>
        <w:spacing w:after="0"/>
        <w:rPr>
          <w:rFonts w:eastAsia="Times New Roman"/>
        </w:rPr>
      </w:pPr>
      <w:r w:rsidRPr="0059776B">
        <w:rPr>
          <w:rFonts w:eastAsia="Times New Roman"/>
        </w:rPr>
        <w:t>Jake</w:t>
      </w:r>
      <w:r w:rsidR="008106AB">
        <w:rPr>
          <w:rFonts w:eastAsia="Times New Roman"/>
        </w:rPr>
        <w:t xml:space="preserve"> Zarins (Habitat for Humanity)</w:t>
      </w:r>
      <w:r w:rsidR="006961C4">
        <w:rPr>
          <w:rFonts w:eastAsia="Times New Roman"/>
        </w:rPr>
        <w:t xml:space="preserve">, </w:t>
      </w:r>
      <w:r w:rsidR="009028F1">
        <w:rPr>
          <w:rFonts w:eastAsia="Times New Roman"/>
        </w:rPr>
        <w:tab/>
      </w:r>
      <w:r w:rsidR="009028F1">
        <w:rPr>
          <w:rFonts w:eastAsia="Times New Roman"/>
        </w:rPr>
        <w:tab/>
      </w:r>
      <w:r w:rsidR="006961C4" w:rsidRPr="0059776B">
        <w:rPr>
          <w:rFonts w:eastAsia="Times New Roman"/>
        </w:rPr>
        <w:t>Brenda Rose Daniel (World Vision)</w:t>
      </w:r>
      <w:r w:rsidR="006961C4">
        <w:rPr>
          <w:rFonts w:eastAsia="Times New Roman"/>
        </w:rPr>
        <w:t xml:space="preserve">, </w:t>
      </w:r>
      <w:r w:rsidR="00F35D63">
        <w:rPr>
          <w:rFonts w:eastAsia="Times New Roman"/>
        </w:rPr>
        <w:tab/>
      </w:r>
      <w:r w:rsidR="006961C4">
        <w:rPr>
          <w:rFonts w:eastAsia="Times New Roman"/>
        </w:rPr>
        <w:t xml:space="preserve"> </w:t>
      </w:r>
    </w:p>
    <w:p w14:paraId="4B335BFD" w14:textId="22B935E7" w:rsidR="00F35D63" w:rsidRDefault="006961C4" w:rsidP="003E1EA6">
      <w:pPr>
        <w:spacing w:after="0"/>
        <w:rPr>
          <w:rFonts w:eastAsia="Times New Roman"/>
        </w:rPr>
      </w:pPr>
      <w:r>
        <w:rPr>
          <w:rFonts w:eastAsia="Times New Roman"/>
        </w:rPr>
        <w:t xml:space="preserve">James Kennedy (independent/IOM), </w:t>
      </w:r>
      <w:r w:rsidR="00F35D63">
        <w:rPr>
          <w:rFonts w:eastAsia="Times New Roman"/>
        </w:rPr>
        <w:tab/>
      </w:r>
      <w:r w:rsidR="00F35D63">
        <w:rPr>
          <w:rFonts w:eastAsia="Times New Roman"/>
        </w:rPr>
        <w:tab/>
      </w:r>
      <w:r>
        <w:rPr>
          <w:rFonts w:eastAsia="Times New Roman"/>
        </w:rPr>
        <w:t>Charles Parrack (</w:t>
      </w:r>
      <w:proofErr w:type="spellStart"/>
      <w:r>
        <w:rPr>
          <w:rFonts w:eastAsia="Times New Roman"/>
        </w:rPr>
        <w:t>Cendep</w:t>
      </w:r>
      <w:proofErr w:type="spellEnd"/>
      <w:r>
        <w:rPr>
          <w:rFonts w:eastAsia="Times New Roman"/>
        </w:rPr>
        <w:t xml:space="preserve">), </w:t>
      </w:r>
    </w:p>
    <w:p w14:paraId="3029CDD9" w14:textId="486D739C" w:rsidR="00F35D63" w:rsidRDefault="006961C4" w:rsidP="003E1EA6">
      <w:pPr>
        <w:spacing w:after="0"/>
        <w:rPr>
          <w:lang w:val="fr-CH"/>
        </w:rPr>
      </w:pPr>
      <w:proofErr w:type="spellStart"/>
      <w:r w:rsidRPr="00D46FC5">
        <w:rPr>
          <w:rFonts w:eastAsia="Times New Roman"/>
          <w:lang w:val="fr-CH"/>
        </w:rPr>
        <w:t>Oyvind</w:t>
      </w:r>
      <w:proofErr w:type="spellEnd"/>
      <w:r w:rsidRPr="00D46FC5">
        <w:rPr>
          <w:rFonts w:eastAsia="Times New Roman"/>
          <w:lang w:val="fr-CH"/>
        </w:rPr>
        <w:t xml:space="preserve"> Nordlie (NRC), </w:t>
      </w:r>
      <w:r w:rsidR="00F35D63" w:rsidRPr="00D46FC5">
        <w:rPr>
          <w:rFonts w:eastAsia="Times New Roman"/>
          <w:lang w:val="fr-CH"/>
        </w:rPr>
        <w:tab/>
      </w:r>
      <w:r w:rsidR="00F35D63" w:rsidRPr="00D46FC5">
        <w:rPr>
          <w:rFonts w:eastAsia="Times New Roman"/>
          <w:lang w:val="fr-CH"/>
        </w:rPr>
        <w:tab/>
      </w:r>
      <w:r w:rsidR="00F35D63" w:rsidRPr="00D46FC5">
        <w:rPr>
          <w:rFonts w:eastAsia="Times New Roman"/>
          <w:lang w:val="fr-CH"/>
        </w:rPr>
        <w:tab/>
      </w:r>
      <w:r w:rsidR="00F35D63" w:rsidRPr="00D46FC5">
        <w:rPr>
          <w:rFonts w:eastAsia="Times New Roman"/>
          <w:lang w:val="fr-CH"/>
        </w:rPr>
        <w:tab/>
      </w:r>
      <w:r w:rsidR="00D46FC5" w:rsidRPr="00D46FC5">
        <w:rPr>
          <w:lang w:val="fr-CH"/>
        </w:rPr>
        <w:t>Sandra d’</w:t>
      </w:r>
      <w:proofErr w:type="spellStart"/>
      <w:r w:rsidR="00D46FC5" w:rsidRPr="00D46FC5">
        <w:rPr>
          <w:lang w:val="fr-CH"/>
        </w:rPr>
        <w:t>Urzo</w:t>
      </w:r>
      <w:proofErr w:type="spellEnd"/>
      <w:r w:rsidR="00D46FC5" w:rsidRPr="00D46FC5">
        <w:rPr>
          <w:lang w:val="fr-CH"/>
        </w:rPr>
        <w:t xml:space="preserve"> (IFRC),</w:t>
      </w:r>
    </w:p>
    <w:p w14:paraId="29F90350" w14:textId="75B89EBD" w:rsidR="00D46FC5" w:rsidRPr="00774041" w:rsidRDefault="00D46FC5" w:rsidP="003E1EA6">
      <w:pPr>
        <w:spacing w:after="0"/>
        <w:rPr>
          <w:rFonts w:eastAsia="Times New Roman"/>
          <w:lang w:val="en-US"/>
        </w:rPr>
      </w:pPr>
      <w:r w:rsidRPr="00774041">
        <w:rPr>
          <w:lang w:val="en-US"/>
        </w:rPr>
        <w:t>Lee Malany (USAID OFDA)</w:t>
      </w:r>
    </w:p>
    <w:p w14:paraId="62039D16" w14:textId="77777777" w:rsidR="00D46FC5" w:rsidRPr="00774041" w:rsidRDefault="00D46FC5" w:rsidP="003E1EA6">
      <w:pPr>
        <w:spacing w:after="0"/>
        <w:rPr>
          <w:b/>
          <w:bCs/>
          <w:lang w:val="en-US"/>
        </w:rPr>
      </w:pPr>
    </w:p>
    <w:p w14:paraId="68C45E93" w14:textId="166F3AA1" w:rsidR="003E1EA6" w:rsidRPr="003B2710" w:rsidRDefault="003E1EA6" w:rsidP="003E1EA6">
      <w:pPr>
        <w:spacing w:after="0"/>
        <w:rPr>
          <w:lang w:val="en-US"/>
        </w:rPr>
      </w:pPr>
      <w:r w:rsidRPr="00774041">
        <w:rPr>
          <w:b/>
          <w:bCs/>
          <w:lang w:val="en-US"/>
        </w:rPr>
        <w:t>Apologies:</w:t>
      </w:r>
      <w:r w:rsidRPr="00774041">
        <w:rPr>
          <w:lang w:val="en-US"/>
        </w:rPr>
        <w:t xml:space="preserve"> </w:t>
      </w:r>
      <w:r w:rsidR="009028F1" w:rsidRPr="00774041">
        <w:rPr>
          <w:rFonts w:eastAsia="Times New Roman"/>
          <w:lang w:val="en-US"/>
        </w:rPr>
        <w:t>Alberto Piccioli (IOM),</w:t>
      </w:r>
      <w:r w:rsidR="003B2710">
        <w:rPr>
          <w:lang w:val="en-US"/>
        </w:rPr>
        <w:t xml:space="preserve"> </w:t>
      </w:r>
      <w:r w:rsidR="00CB3D10" w:rsidRPr="00D46FC5">
        <w:rPr>
          <w:rFonts w:eastAsia="Times New Roman"/>
          <w:lang w:val="en-US"/>
        </w:rPr>
        <w:t>Charles Setchell (USAID OFDA)</w:t>
      </w:r>
      <w:r w:rsidR="006961C4" w:rsidRPr="00D46FC5">
        <w:rPr>
          <w:rFonts w:eastAsia="Times New Roman"/>
          <w:lang w:val="en-US"/>
        </w:rPr>
        <w:t xml:space="preserve">, </w:t>
      </w:r>
      <w:r w:rsidR="00D46FC5" w:rsidRPr="00D46FC5">
        <w:rPr>
          <w:rFonts w:eastAsia="Times New Roman"/>
          <w:lang w:val="en-US"/>
        </w:rPr>
        <w:t>Jamie Richardson</w:t>
      </w:r>
      <w:r w:rsidR="006961C4" w:rsidRPr="00D46FC5">
        <w:rPr>
          <w:rFonts w:eastAsia="Times New Roman"/>
          <w:lang w:val="en-US"/>
        </w:rPr>
        <w:t xml:space="preserve"> (CRS)</w:t>
      </w:r>
      <w:r w:rsidR="003B2710">
        <w:rPr>
          <w:rFonts w:eastAsia="Times New Roman"/>
          <w:lang w:val="en-US"/>
        </w:rPr>
        <w:t>, Esteban Leon (UNHABITAT)</w:t>
      </w:r>
      <w:r w:rsidR="006961C4" w:rsidRPr="00D46FC5">
        <w:rPr>
          <w:rFonts w:eastAsia="Times New Roman"/>
          <w:lang w:val="en-US"/>
        </w:rPr>
        <w:t>.</w:t>
      </w:r>
    </w:p>
    <w:p w14:paraId="7BD7DFC2" w14:textId="77777777" w:rsidR="002C3B17" w:rsidRPr="00D46FC5" w:rsidRDefault="002C3B17" w:rsidP="00344B1A">
      <w:pPr>
        <w:spacing w:after="0" w:line="240" w:lineRule="auto"/>
        <w:jc w:val="both"/>
        <w:rPr>
          <w:color w:val="000000" w:themeColor="text1"/>
          <w:lang w:val="en-US"/>
        </w:rPr>
      </w:pPr>
    </w:p>
    <w:p w14:paraId="6CB2784D" w14:textId="6922AC72" w:rsidR="00D46FC5" w:rsidRPr="00D46FC5" w:rsidRDefault="00D46FC5" w:rsidP="00D46FC5">
      <w:pPr>
        <w:pStyle w:val="Heading3"/>
        <w:rPr>
          <w:lang w:val="en-US"/>
        </w:rPr>
      </w:pPr>
      <w:r w:rsidRPr="00D46FC5">
        <w:rPr>
          <w:lang w:val="en-US"/>
        </w:rPr>
        <w:t>O</w:t>
      </w:r>
      <w:r>
        <w:rPr>
          <w:lang w:val="en-US"/>
        </w:rPr>
        <w:t>v</w:t>
      </w:r>
      <w:r w:rsidRPr="00D46FC5">
        <w:rPr>
          <w:lang w:val="en-US"/>
        </w:rPr>
        <w:t>erview,</w:t>
      </w:r>
    </w:p>
    <w:p w14:paraId="423F6A2B" w14:textId="636856D6" w:rsidR="00D46FC5" w:rsidRDefault="00D46FC5" w:rsidP="00D46FC5">
      <w:pPr>
        <w:rPr>
          <w:lang w:val="en-US"/>
        </w:rPr>
      </w:pPr>
      <w:r w:rsidRPr="00D46FC5">
        <w:rPr>
          <w:lang w:val="en-US"/>
        </w:rPr>
        <w:t xml:space="preserve">The meeting </w:t>
      </w:r>
      <w:proofErr w:type="spellStart"/>
      <w:r>
        <w:rPr>
          <w:lang w:val="en-US"/>
        </w:rPr>
        <w:t>focussed</w:t>
      </w:r>
      <w:proofErr w:type="spellEnd"/>
      <w:r>
        <w:rPr>
          <w:lang w:val="en-US"/>
        </w:rPr>
        <w:t xml:space="preserve"> on critical path actions:</w:t>
      </w:r>
    </w:p>
    <w:p w14:paraId="25E42B36" w14:textId="3371E45F" w:rsidR="00D46FC5" w:rsidRDefault="00D46FC5" w:rsidP="00D46FC5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 xml:space="preserve">Review of </w:t>
      </w:r>
      <w:r w:rsidR="00506955">
        <w:rPr>
          <w:lang w:val="en-US"/>
        </w:rPr>
        <w:t>t</w:t>
      </w:r>
      <w:r>
        <w:rPr>
          <w:lang w:val="en-US"/>
        </w:rPr>
        <w:t>he questionnaire results</w:t>
      </w:r>
    </w:p>
    <w:p w14:paraId="2ED06819" w14:textId="79F400D1" w:rsidR="00D46FC5" w:rsidRDefault="00D46FC5" w:rsidP="00D46FC5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Review of submissions to date</w:t>
      </w:r>
    </w:p>
    <w:p w14:paraId="2D6AEC32" w14:textId="38FA7FFC" w:rsidR="00D46FC5" w:rsidRPr="00D46FC5" w:rsidRDefault="00D46FC5" w:rsidP="00D46FC5">
      <w:pPr>
        <w:pStyle w:val="ListParagraph"/>
        <w:numPr>
          <w:ilvl w:val="0"/>
          <w:numId w:val="22"/>
        </w:numPr>
        <w:rPr>
          <w:lang w:val="en-US"/>
        </w:rPr>
      </w:pPr>
      <w:r>
        <w:rPr>
          <w:lang w:val="en-US"/>
        </w:rPr>
        <w:t>Review of data collection form</w:t>
      </w:r>
    </w:p>
    <w:p w14:paraId="07FB0E23" w14:textId="7B61D55C" w:rsidR="00D46FC5" w:rsidRPr="00D46FC5" w:rsidRDefault="00D46FC5" w:rsidP="006A44B5">
      <w:pPr>
        <w:pStyle w:val="Heading3"/>
        <w:rPr>
          <w:lang w:val="en-US"/>
        </w:rPr>
      </w:pPr>
      <w:r>
        <w:rPr>
          <w:lang w:val="en-US"/>
        </w:rPr>
        <w:t xml:space="preserve">Abstracts and case study </w:t>
      </w:r>
      <w:r w:rsidR="006A44B5">
        <w:rPr>
          <w:lang w:val="en-US"/>
        </w:rPr>
        <w:t>inclusion</w:t>
      </w:r>
    </w:p>
    <w:p w14:paraId="080B3ECB" w14:textId="03C643E1" w:rsidR="006A44B5" w:rsidRDefault="006A44B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ACTION</w:t>
      </w:r>
      <w:r>
        <w:rPr>
          <w:lang w:val="en-US" w:eastAsia="en-GB"/>
        </w:rPr>
        <w:t>: all to continue encouraging field offices to submit case studies.</w:t>
      </w:r>
    </w:p>
    <w:p w14:paraId="26CED9B6" w14:textId="6826BB05" w:rsidR="00D46FC5" w:rsidRDefault="00D46FC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DECISION</w:t>
      </w:r>
      <w:r>
        <w:rPr>
          <w:lang w:val="en-US" w:eastAsia="en-GB"/>
        </w:rPr>
        <w:t>: extend time to contribute abstracts</w:t>
      </w:r>
    </w:p>
    <w:p w14:paraId="32D09DAC" w14:textId="30E19612" w:rsidR="00D46FC5" w:rsidRDefault="00D46FC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DECISION</w:t>
      </w:r>
      <w:r>
        <w:rPr>
          <w:lang w:val="en-US" w:eastAsia="en-GB"/>
        </w:rPr>
        <w:t>: maintain limit of at least 500 hous</w:t>
      </w:r>
      <w:r w:rsidR="003C3C1E">
        <w:rPr>
          <w:lang w:val="en-US" w:eastAsia="en-GB"/>
        </w:rPr>
        <w:t>e</w:t>
      </w:r>
      <w:r>
        <w:rPr>
          <w:lang w:val="en-US" w:eastAsia="en-GB"/>
        </w:rPr>
        <w:t xml:space="preserve">holds served by project UNLESS it highlights a significant issue that cannot be highlighted </w:t>
      </w:r>
      <w:r w:rsidR="003C3C1E">
        <w:rPr>
          <w:lang w:val="en-US" w:eastAsia="en-GB"/>
        </w:rPr>
        <w:t xml:space="preserve">by </w:t>
      </w:r>
      <w:r>
        <w:rPr>
          <w:lang w:val="en-US" w:eastAsia="en-GB"/>
        </w:rPr>
        <w:t>other projects.</w:t>
      </w:r>
    </w:p>
    <w:p w14:paraId="20D7A206" w14:textId="6C3B1B08" w:rsidR="006A44B5" w:rsidRDefault="006A44B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ACTION</w:t>
      </w:r>
      <w:r w:rsidRPr="00506955">
        <w:rPr>
          <w:color w:val="FF0000"/>
          <w:lang w:val="en-US" w:eastAsia="en-GB"/>
        </w:rPr>
        <w:t xml:space="preserve"> </w:t>
      </w:r>
      <w:r>
        <w:rPr>
          <w:lang w:val="en-US" w:eastAsia="en-GB"/>
        </w:rPr>
        <w:t>to increase analysis of case study submissions – include bas</w:t>
      </w:r>
      <w:r w:rsidR="00B90D21">
        <w:rPr>
          <w:lang w:val="en-US" w:eastAsia="en-GB"/>
        </w:rPr>
        <w:t>ic</w:t>
      </w:r>
      <w:r>
        <w:rPr>
          <w:lang w:val="en-US" w:eastAsia="en-GB"/>
        </w:rPr>
        <w:t xml:space="preserve"> statistics on reginal and type of crisis.</w:t>
      </w:r>
    </w:p>
    <w:p w14:paraId="3288E82F" w14:textId="1160EB36" w:rsidR="00B90D21" w:rsidRPr="00B90D21" w:rsidRDefault="00B90D21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>
        <w:rPr>
          <w:b/>
          <w:color w:val="FF0000"/>
          <w:lang w:val="en-US" w:eastAsia="en-GB"/>
        </w:rPr>
        <w:t>DISCUSSION:</w:t>
      </w:r>
      <w:r w:rsidRPr="00B90D21">
        <w:rPr>
          <w:lang w:val="en-US" w:eastAsia="en-GB"/>
        </w:rPr>
        <w:t xml:space="preserve"> missing: Syria</w:t>
      </w:r>
      <w:r>
        <w:rPr>
          <w:lang w:val="en-US" w:eastAsia="en-GB"/>
        </w:rPr>
        <w:t xml:space="preserve"> response</w:t>
      </w:r>
      <w:r w:rsidRPr="00B90D21">
        <w:rPr>
          <w:lang w:val="en-US" w:eastAsia="en-GB"/>
        </w:rPr>
        <w:t xml:space="preserve">, ensure regional representation, </w:t>
      </w:r>
      <w:r>
        <w:rPr>
          <w:lang w:val="en-US" w:eastAsia="en-GB"/>
        </w:rPr>
        <w:t xml:space="preserve">and maintain conflict </w:t>
      </w:r>
      <w:r w:rsidR="003C3C1E">
        <w:rPr>
          <w:lang w:val="en-US" w:eastAsia="en-GB"/>
        </w:rPr>
        <w:t xml:space="preserve">natural </w:t>
      </w:r>
      <w:r>
        <w:rPr>
          <w:lang w:val="en-US" w:eastAsia="en-GB"/>
        </w:rPr>
        <w:t xml:space="preserve">disaster. </w:t>
      </w:r>
      <w:r w:rsidR="003C3C1E">
        <w:rPr>
          <w:lang w:val="en-US" w:eastAsia="en-GB"/>
        </w:rPr>
        <w:t>A</w:t>
      </w:r>
      <w:r>
        <w:rPr>
          <w:lang w:val="en-US" w:eastAsia="en-GB"/>
        </w:rPr>
        <w:t>im to get lessons from Balkans response as this is missing in historical case studies.</w:t>
      </w:r>
    </w:p>
    <w:p w14:paraId="7DB73C5A" w14:textId="59014597" w:rsidR="00D46FC5" w:rsidRPr="006A44B5" w:rsidRDefault="006A44B5" w:rsidP="006A44B5">
      <w:pPr>
        <w:pStyle w:val="Heading3"/>
        <w:rPr>
          <w:lang w:val="en-US"/>
        </w:rPr>
      </w:pPr>
      <w:r>
        <w:rPr>
          <w:lang w:val="en-US"/>
        </w:rPr>
        <w:t>Data collection</w:t>
      </w:r>
    </w:p>
    <w:p w14:paraId="4085E6C9" w14:textId="4CCBD264" w:rsidR="006A44B5" w:rsidRDefault="006A44B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ACTION</w:t>
      </w:r>
      <w:r>
        <w:rPr>
          <w:lang w:val="en-US" w:eastAsia="en-GB"/>
        </w:rPr>
        <w:t>: all to review case study data collection form and forward to IOM with comments by wed 15th.</w:t>
      </w:r>
    </w:p>
    <w:p w14:paraId="1FB07F68" w14:textId="4AB1E5CE" w:rsidR="006A44B5" w:rsidRDefault="006A44B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DECISION</w:t>
      </w:r>
      <w:r>
        <w:rPr>
          <w:lang w:val="en-US" w:eastAsia="en-GB"/>
        </w:rPr>
        <w:t>: move “strengths and weaknesses” to the end of the form”. TWG to independently review case studies to identify strengths and weaknesses.</w:t>
      </w:r>
    </w:p>
    <w:p w14:paraId="42532D48" w14:textId="6A690F23" w:rsidR="006A44B5" w:rsidRDefault="006A44B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RECOMMENDATION</w:t>
      </w:r>
      <w:r>
        <w:rPr>
          <w:lang w:val="en-US" w:eastAsia="en-GB"/>
        </w:rPr>
        <w:t>: include HQ level representative to co0tnact re: case study content</w:t>
      </w:r>
    </w:p>
    <w:p w14:paraId="7C650993" w14:textId="18D4A12C" w:rsidR="00D46FC5" w:rsidRPr="00D46FC5" w:rsidRDefault="00D46FC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ACTION</w:t>
      </w:r>
      <w:r w:rsidRPr="00D46FC5">
        <w:rPr>
          <w:lang w:val="en-US" w:eastAsia="en-GB"/>
        </w:rPr>
        <w:t xml:space="preserve">: </w:t>
      </w:r>
      <w:r>
        <w:rPr>
          <w:lang w:val="en-US" w:eastAsia="en-GB"/>
        </w:rPr>
        <w:t>IOM</w:t>
      </w:r>
      <w:r w:rsidRPr="00D46FC5">
        <w:rPr>
          <w:lang w:val="en-US" w:eastAsia="en-GB"/>
        </w:rPr>
        <w:t xml:space="preserve"> </w:t>
      </w:r>
      <w:r w:rsidR="00506955">
        <w:rPr>
          <w:lang w:val="en-US" w:eastAsia="en-GB"/>
        </w:rPr>
        <w:t xml:space="preserve">to </w:t>
      </w:r>
      <w:r w:rsidRPr="00D46FC5">
        <w:rPr>
          <w:lang w:val="en-US" w:eastAsia="en-GB"/>
        </w:rPr>
        <w:t>re</w:t>
      </w:r>
      <w:r w:rsidR="00506955">
        <w:rPr>
          <w:lang w:val="en-US" w:eastAsia="en-GB"/>
        </w:rPr>
        <w:t>-</w:t>
      </w:r>
      <w:r w:rsidRPr="00D46FC5">
        <w:rPr>
          <w:lang w:val="en-US" w:eastAsia="en-GB"/>
        </w:rPr>
        <w:t xml:space="preserve"> circulate key words</w:t>
      </w:r>
      <w:r w:rsidR="00506955">
        <w:rPr>
          <w:lang w:val="en-US" w:eastAsia="en-GB"/>
        </w:rPr>
        <w:t xml:space="preserve"> (see below)</w:t>
      </w:r>
      <w:r w:rsidRPr="00D46FC5">
        <w:rPr>
          <w:lang w:val="en-US" w:eastAsia="en-GB"/>
        </w:rPr>
        <w:t>. All to comment on them</w:t>
      </w:r>
    </w:p>
    <w:p w14:paraId="3F1E7C36" w14:textId="1B215D29" w:rsidR="00D46FC5" w:rsidRDefault="00D46FC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ACTION</w:t>
      </w:r>
      <w:r>
        <w:rPr>
          <w:lang w:val="en-US" w:eastAsia="en-GB"/>
        </w:rPr>
        <w:t>: IOM</w:t>
      </w:r>
      <w:r w:rsidRPr="00D46FC5">
        <w:rPr>
          <w:lang w:val="en-US" w:eastAsia="en-GB"/>
        </w:rPr>
        <w:t xml:space="preserve"> add a date field in case study write ups for </w:t>
      </w:r>
      <w:r w:rsidR="00506955" w:rsidRPr="00D46FC5">
        <w:rPr>
          <w:lang w:val="en-US" w:eastAsia="en-GB"/>
        </w:rPr>
        <w:t>contributors</w:t>
      </w:r>
      <w:r w:rsidRPr="00D46FC5">
        <w:rPr>
          <w:lang w:val="en-US" w:eastAsia="en-GB"/>
        </w:rPr>
        <w:t xml:space="preserve"> to add their own key words.</w:t>
      </w:r>
    </w:p>
    <w:p w14:paraId="0F9004BA" w14:textId="77777777" w:rsidR="00D46FC5" w:rsidRDefault="00D46FC5" w:rsidP="00D46FC5">
      <w:pPr>
        <w:pStyle w:val="ListParagraph"/>
        <w:numPr>
          <w:ilvl w:val="0"/>
          <w:numId w:val="23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lastRenderedPageBreak/>
        <w:t>ACTION</w:t>
      </w:r>
      <w:r>
        <w:rPr>
          <w:lang w:val="en-US" w:eastAsia="en-GB"/>
        </w:rPr>
        <w:t>: IOM and SC IM team: work on wording for credit for use of images. This will be included in the data collection form</w:t>
      </w:r>
    </w:p>
    <w:p w14:paraId="62BE9279" w14:textId="6684010D" w:rsidR="00D46FC5" w:rsidRDefault="00506955" w:rsidP="00C85E0C">
      <w:pPr>
        <w:rPr>
          <w:rFonts w:ascii="Calibri" w:eastAsia="Times New Roman" w:hAnsi="Calibri" w:cs="Tahoma"/>
          <w:b/>
          <w:color w:val="222222"/>
          <w:u w:val="single"/>
          <w:lang w:val="en-US" w:eastAsia="en-GB"/>
        </w:rPr>
      </w:pPr>
      <w:r>
        <w:rPr>
          <w:rFonts w:ascii="Calibri" w:eastAsia="Times New Roman" w:hAnsi="Calibri" w:cs="Tahoma"/>
          <w:b/>
          <w:color w:val="222222"/>
          <w:u w:val="single"/>
          <w:lang w:val="en-US" w:eastAsia="en-GB"/>
        </w:rPr>
        <w:t>Other</w:t>
      </w:r>
    </w:p>
    <w:p w14:paraId="0FA7885A" w14:textId="368EB1FE" w:rsidR="00506955" w:rsidRPr="00506955" w:rsidRDefault="00506955" w:rsidP="00506955">
      <w:pPr>
        <w:pStyle w:val="ListParagraph"/>
        <w:numPr>
          <w:ilvl w:val="0"/>
          <w:numId w:val="24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ACTION</w:t>
      </w:r>
      <w:r>
        <w:rPr>
          <w:lang w:val="en-US" w:eastAsia="en-GB"/>
        </w:rPr>
        <w:t>: IOM further cla</w:t>
      </w:r>
      <w:r w:rsidRPr="00506955">
        <w:rPr>
          <w:lang w:val="en-US" w:eastAsia="en-GB"/>
        </w:rPr>
        <w:t xml:space="preserve">rify </w:t>
      </w:r>
      <w:r>
        <w:rPr>
          <w:lang w:val="en-US" w:eastAsia="en-GB"/>
        </w:rPr>
        <w:t xml:space="preserve">peer review </w:t>
      </w:r>
      <w:r w:rsidRPr="00506955">
        <w:rPr>
          <w:lang w:val="en-US" w:eastAsia="en-GB"/>
        </w:rPr>
        <w:t>process</w:t>
      </w:r>
    </w:p>
    <w:p w14:paraId="551D949C" w14:textId="75A02222" w:rsidR="00506955" w:rsidRDefault="00506955" w:rsidP="00506955">
      <w:pPr>
        <w:pStyle w:val="ListParagraph"/>
        <w:numPr>
          <w:ilvl w:val="0"/>
          <w:numId w:val="24"/>
        </w:numPr>
        <w:rPr>
          <w:lang w:val="en-US" w:eastAsia="en-GB"/>
        </w:rPr>
      </w:pPr>
      <w:r w:rsidRPr="00506955">
        <w:rPr>
          <w:b/>
          <w:color w:val="FF0000"/>
          <w:lang w:val="en-US" w:eastAsia="en-GB"/>
        </w:rPr>
        <w:t>ACTION</w:t>
      </w:r>
      <w:r w:rsidRPr="00506955">
        <w:rPr>
          <w:color w:val="FF0000"/>
          <w:lang w:val="en-US" w:eastAsia="en-GB"/>
        </w:rPr>
        <w:t xml:space="preserve"> </w:t>
      </w:r>
      <w:r w:rsidRPr="00506955">
        <w:rPr>
          <w:lang w:val="en-US" w:eastAsia="en-GB"/>
        </w:rPr>
        <w:t xml:space="preserve">IOM to investigate potential partners to receive </w:t>
      </w:r>
      <w:proofErr w:type="spellStart"/>
      <w:r w:rsidRPr="00506955">
        <w:rPr>
          <w:lang w:val="en-US" w:eastAsia="en-GB"/>
        </w:rPr>
        <w:t>Bruo</w:t>
      </w:r>
      <w:proofErr w:type="spellEnd"/>
      <w:r w:rsidRPr="00506955">
        <w:rPr>
          <w:lang w:val="en-US" w:eastAsia="en-GB"/>
        </w:rPr>
        <w:t xml:space="preserve"> </w:t>
      </w:r>
      <w:proofErr w:type="spellStart"/>
      <w:r w:rsidRPr="00506955">
        <w:rPr>
          <w:lang w:val="en-US" w:eastAsia="en-GB"/>
        </w:rPr>
        <w:t>Happold</w:t>
      </w:r>
      <w:proofErr w:type="spellEnd"/>
      <w:r w:rsidRPr="00506955">
        <w:rPr>
          <w:lang w:val="en-US" w:eastAsia="en-GB"/>
        </w:rPr>
        <w:t xml:space="preserve"> funds. </w:t>
      </w:r>
    </w:p>
    <w:p w14:paraId="6EC51C38" w14:textId="2A55A31D" w:rsidR="00B90D21" w:rsidRPr="00B90D21" w:rsidRDefault="00B90D21" w:rsidP="00B90D21">
      <w:pPr>
        <w:pStyle w:val="ListParagraph"/>
        <w:numPr>
          <w:ilvl w:val="0"/>
          <w:numId w:val="24"/>
        </w:numPr>
        <w:rPr>
          <w:lang w:val="en-US" w:eastAsia="en-GB"/>
        </w:rPr>
      </w:pPr>
      <w:r w:rsidRPr="00B90D21">
        <w:rPr>
          <w:b/>
          <w:color w:val="FF0000"/>
          <w:lang w:val="en-US" w:eastAsia="en-GB"/>
        </w:rPr>
        <w:t>RECOMMENDATION</w:t>
      </w:r>
      <w:r w:rsidRPr="00B90D21">
        <w:rPr>
          <w:lang w:val="en-US" w:eastAsia="en-GB"/>
        </w:rPr>
        <w:t xml:space="preserve">: </w:t>
      </w:r>
      <w:r>
        <w:rPr>
          <w:lang w:val="en-US" w:eastAsia="en-GB"/>
        </w:rPr>
        <w:t xml:space="preserve">from survey, it </w:t>
      </w:r>
      <w:r w:rsidRPr="00B90D21">
        <w:rPr>
          <w:lang w:val="en-US" w:eastAsia="en-GB"/>
        </w:rPr>
        <w:t>appears balance of opinion pieces/ historical case studies, and the av</w:t>
      </w:r>
      <w:r w:rsidR="00490E20">
        <w:rPr>
          <w:lang w:val="en-US" w:eastAsia="en-GB"/>
        </w:rPr>
        <w:t>aila</w:t>
      </w:r>
      <w:bookmarkStart w:id="0" w:name="_GoBack"/>
      <w:bookmarkEnd w:id="0"/>
      <w:r w:rsidRPr="00B90D21">
        <w:rPr>
          <w:lang w:val="en-US" w:eastAsia="en-GB"/>
        </w:rPr>
        <w:t>ble formats is good. Further work is required to ensure and convey transparency of peer review process.</w:t>
      </w:r>
    </w:p>
    <w:p w14:paraId="1AD87473" w14:textId="77777777" w:rsidR="00B90D21" w:rsidRPr="00B90D21" w:rsidRDefault="00B90D21" w:rsidP="00B90D21">
      <w:pPr>
        <w:pStyle w:val="ListParagraph"/>
        <w:numPr>
          <w:ilvl w:val="0"/>
          <w:numId w:val="24"/>
        </w:numPr>
        <w:rPr>
          <w:lang w:val="en-US" w:eastAsia="en-GB"/>
        </w:rPr>
      </w:pPr>
      <w:r w:rsidRPr="00B90D21">
        <w:rPr>
          <w:b/>
          <w:color w:val="FF0000"/>
          <w:lang w:val="en-US" w:eastAsia="en-GB"/>
        </w:rPr>
        <w:t>ACTION</w:t>
      </w:r>
      <w:r w:rsidRPr="00B90D21">
        <w:rPr>
          <w:color w:val="FF0000"/>
          <w:lang w:val="en-US" w:eastAsia="en-GB"/>
        </w:rPr>
        <w:t xml:space="preserve"> </w:t>
      </w:r>
      <w:r w:rsidRPr="00B90D21">
        <w:rPr>
          <w:lang w:val="en-US" w:eastAsia="en-GB"/>
        </w:rPr>
        <w:t>Move website to shelterprojects.org now that the domain is available.</w:t>
      </w:r>
    </w:p>
    <w:p w14:paraId="4533C97A" w14:textId="30757B45" w:rsidR="00B90D21" w:rsidRDefault="00B90D21" w:rsidP="00506955">
      <w:pPr>
        <w:pStyle w:val="ListParagraph"/>
        <w:numPr>
          <w:ilvl w:val="0"/>
          <w:numId w:val="24"/>
        </w:numPr>
        <w:rPr>
          <w:lang w:val="en-US" w:eastAsia="en-GB"/>
        </w:rPr>
      </w:pPr>
      <w:r w:rsidRPr="00B90D21">
        <w:rPr>
          <w:b/>
          <w:color w:val="FF0000"/>
          <w:lang w:val="en-US" w:eastAsia="en-GB"/>
        </w:rPr>
        <w:t>RECOMMENDATION</w:t>
      </w:r>
      <w:r>
        <w:rPr>
          <w:lang w:val="en-US" w:eastAsia="en-GB"/>
        </w:rPr>
        <w:t>: hold fuller discussion on opinion pieces at a later date.</w:t>
      </w:r>
    </w:p>
    <w:p w14:paraId="51B9A019" w14:textId="4E2C3B2D" w:rsidR="00B90D21" w:rsidRPr="00B90D21" w:rsidRDefault="00B90D21" w:rsidP="00B90D21">
      <w:pPr>
        <w:rPr>
          <w:lang w:val="en-US" w:eastAsia="en-GB"/>
        </w:rPr>
      </w:pPr>
      <w:r>
        <w:rPr>
          <w:lang w:val="en-US" w:eastAsia="en-GB"/>
        </w:rPr>
        <w:t xml:space="preserve">Next </w:t>
      </w:r>
      <w:r w:rsidR="003C3C1E">
        <w:rPr>
          <w:lang w:val="en-US" w:eastAsia="en-GB"/>
        </w:rPr>
        <w:t>meeting</w:t>
      </w:r>
      <w:r>
        <w:rPr>
          <w:lang w:val="en-US" w:eastAsia="en-GB"/>
        </w:rPr>
        <w:t xml:space="preserve"> TBC.</w:t>
      </w:r>
    </w:p>
    <w:p w14:paraId="74BCDDEB" w14:textId="77777777" w:rsidR="00506955" w:rsidRDefault="00506955" w:rsidP="00026417">
      <w:pPr>
        <w:pStyle w:val="Heading3"/>
        <w:spacing w:before="0"/>
      </w:pPr>
      <w:r>
        <w:br w:type="page"/>
      </w:r>
    </w:p>
    <w:p w14:paraId="59D9C88E" w14:textId="54950A66" w:rsidR="00026417" w:rsidRDefault="00026417" w:rsidP="00026417">
      <w:pPr>
        <w:pStyle w:val="Heading3"/>
        <w:spacing w:before="0"/>
      </w:pPr>
      <w:r>
        <w:lastRenderedPageBreak/>
        <w:t>Annex 1 – Keywords / Categories for case studies</w:t>
      </w:r>
    </w:p>
    <w:p w14:paraId="5D21C384" w14:textId="77777777" w:rsidR="00026417" w:rsidRDefault="00026417" w:rsidP="00026417">
      <w:pPr>
        <w:rPr>
          <w:lang w:eastAsia="ja-JP"/>
        </w:rPr>
      </w:pPr>
    </w:p>
    <w:p w14:paraId="3D172F8D" w14:textId="77777777" w:rsidR="00454163" w:rsidRDefault="00026417" w:rsidP="00454163">
      <w:pPr>
        <w:pStyle w:val="NoSpacing"/>
        <w:rPr>
          <w:lang w:eastAsia="ja-JP"/>
        </w:rPr>
      </w:pPr>
      <w:r w:rsidRPr="00454163">
        <w:rPr>
          <w:b/>
          <w:lang w:eastAsia="ja-JP"/>
        </w:rPr>
        <w:t>Context</w:t>
      </w:r>
      <w:r>
        <w:rPr>
          <w:lang w:eastAsia="ja-JP"/>
        </w:rPr>
        <w:t xml:space="preserve">: </w:t>
      </w:r>
    </w:p>
    <w:p w14:paraId="291A1BC5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Climate, </w:t>
      </w:r>
    </w:p>
    <w:p w14:paraId="6FD8EDB0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Urban</w:t>
      </w:r>
      <w:r w:rsidR="00EC20F1">
        <w:rPr>
          <w:lang w:eastAsia="ja-JP"/>
        </w:rPr>
        <w:t xml:space="preserve"> </w:t>
      </w:r>
      <w:r>
        <w:rPr>
          <w:lang w:eastAsia="ja-JP"/>
        </w:rPr>
        <w:t>/</w:t>
      </w:r>
      <w:r w:rsidR="00EC20F1">
        <w:rPr>
          <w:lang w:eastAsia="ja-JP"/>
        </w:rPr>
        <w:t xml:space="preserve"> </w:t>
      </w:r>
      <w:r>
        <w:rPr>
          <w:lang w:eastAsia="ja-JP"/>
        </w:rPr>
        <w:t xml:space="preserve">Rural, </w:t>
      </w:r>
    </w:p>
    <w:p w14:paraId="5BBF9A8C" w14:textId="22D8E3D1" w:rsidR="00026417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Natural disaster / conflict</w:t>
      </w:r>
      <w:r w:rsidR="0024063B">
        <w:rPr>
          <w:lang w:eastAsia="ja-JP"/>
        </w:rPr>
        <w:t>,</w:t>
      </w:r>
    </w:p>
    <w:p w14:paraId="36D4F572" w14:textId="75A894C0" w:rsidR="0024063B" w:rsidRDefault="0024063B" w:rsidP="00454163">
      <w:pPr>
        <w:pStyle w:val="NoSpacing"/>
        <w:rPr>
          <w:lang w:eastAsia="ja-JP"/>
        </w:rPr>
      </w:pPr>
      <w:r>
        <w:rPr>
          <w:lang w:eastAsia="ja-JP"/>
        </w:rPr>
        <w:t>Complex emergency</w:t>
      </w:r>
    </w:p>
    <w:p w14:paraId="1C3E8801" w14:textId="77777777" w:rsidR="00454163" w:rsidRDefault="00454163" w:rsidP="00454163">
      <w:pPr>
        <w:pStyle w:val="NoSpacing"/>
        <w:rPr>
          <w:lang w:eastAsia="ja-JP"/>
        </w:rPr>
      </w:pPr>
    </w:p>
    <w:p w14:paraId="25F43D0C" w14:textId="77777777" w:rsidR="00454163" w:rsidRPr="00454163" w:rsidRDefault="00026417" w:rsidP="00454163">
      <w:pPr>
        <w:pStyle w:val="NoSpacing"/>
        <w:rPr>
          <w:b/>
          <w:lang w:eastAsia="ja-JP"/>
        </w:rPr>
      </w:pPr>
      <w:r w:rsidRPr="00454163">
        <w:rPr>
          <w:b/>
          <w:lang w:eastAsia="ja-JP"/>
        </w:rPr>
        <w:t>Support Method</w:t>
      </w:r>
      <w:r w:rsidR="003D229C" w:rsidRPr="00454163">
        <w:rPr>
          <w:b/>
          <w:lang w:eastAsia="ja-JP"/>
        </w:rPr>
        <w:t>s</w:t>
      </w:r>
      <w:r w:rsidRPr="00454163">
        <w:rPr>
          <w:b/>
          <w:lang w:eastAsia="ja-JP"/>
        </w:rPr>
        <w:t xml:space="preserve">: </w:t>
      </w:r>
    </w:p>
    <w:p w14:paraId="380680AE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Cash / vouchers, </w:t>
      </w:r>
    </w:p>
    <w:p w14:paraId="0965B89D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NFI Distribution (household items, construction materials, tools), </w:t>
      </w:r>
    </w:p>
    <w:p w14:paraId="19B1FC3B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Loans, </w:t>
      </w:r>
    </w:p>
    <w:p w14:paraId="3D0771C8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Advocacy/Legal, </w:t>
      </w:r>
    </w:p>
    <w:p w14:paraId="0C896389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Site planning,</w:t>
      </w:r>
    </w:p>
    <w:p w14:paraId="0B2D868A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 Infrastructure, </w:t>
      </w:r>
    </w:p>
    <w:p w14:paraId="49AC8A72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Training, </w:t>
      </w:r>
    </w:p>
    <w:p w14:paraId="14C55391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Structural assessment, </w:t>
      </w:r>
    </w:p>
    <w:p w14:paraId="31CC9B67" w14:textId="7123A1BD" w:rsidR="00026417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Guidelines/materials/mass communications</w:t>
      </w:r>
    </w:p>
    <w:p w14:paraId="4C4101B2" w14:textId="77777777" w:rsidR="00454163" w:rsidRDefault="00454163" w:rsidP="00454163">
      <w:pPr>
        <w:pStyle w:val="NoSpacing"/>
        <w:rPr>
          <w:lang w:eastAsia="ja-JP"/>
        </w:rPr>
      </w:pPr>
    </w:p>
    <w:p w14:paraId="7F00B51C" w14:textId="77777777" w:rsidR="00454163" w:rsidRPr="00454163" w:rsidRDefault="00026417" w:rsidP="00454163">
      <w:pPr>
        <w:pStyle w:val="NoSpacing"/>
        <w:rPr>
          <w:b/>
          <w:lang w:eastAsia="ja-JP"/>
        </w:rPr>
      </w:pPr>
      <w:r w:rsidRPr="00454163">
        <w:rPr>
          <w:b/>
          <w:lang w:eastAsia="ja-JP"/>
        </w:rPr>
        <w:t xml:space="preserve">Shelter type: </w:t>
      </w:r>
    </w:p>
    <w:p w14:paraId="45A4FF3E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Emergency shelter, </w:t>
      </w:r>
    </w:p>
    <w:p w14:paraId="7C52A0AF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Transitional shelter, </w:t>
      </w:r>
    </w:p>
    <w:p w14:paraId="49194ADE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Host family support, </w:t>
      </w:r>
    </w:p>
    <w:p w14:paraId="1B6C9A97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Rental support, </w:t>
      </w:r>
    </w:p>
    <w:p w14:paraId="54F8B309" w14:textId="77777777" w:rsidR="00454163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Core housing, </w:t>
      </w:r>
    </w:p>
    <w:p w14:paraId="26587100" w14:textId="63F94D83" w:rsidR="00026417" w:rsidRPr="00026417" w:rsidRDefault="00026417" w:rsidP="00454163">
      <w:pPr>
        <w:pStyle w:val="NoSpacing"/>
        <w:rPr>
          <w:lang w:eastAsia="ja-JP"/>
        </w:rPr>
      </w:pPr>
      <w:r>
        <w:rPr>
          <w:lang w:eastAsia="ja-JP"/>
        </w:rPr>
        <w:t>Housing repair and retrofitting</w:t>
      </w:r>
    </w:p>
    <w:p w14:paraId="712C88C9" w14:textId="77777777" w:rsidR="00454163" w:rsidRDefault="00454163" w:rsidP="00454163">
      <w:pPr>
        <w:pStyle w:val="NoSpacing"/>
        <w:rPr>
          <w:lang w:eastAsia="ja-JP"/>
        </w:rPr>
      </w:pPr>
    </w:p>
    <w:p w14:paraId="54886DBF" w14:textId="77777777" w:rsidR="00454163" w:rsidRPr="00454163" w:rsidRDefault="00026417" w:rsidP="00454163">
      <w:pPr>
        <w:pStyle w:val="NoSpacing"/>
        <w:rPr>
          <w:b/>
          <w:lang w:eastAsia="ja-JP"/>
        </w:rPr>
      </w:pPr>
      <w:r w:rsidRPr="00454163">
        <w:rPr>
          <w:b/>
          <w:lang w:eastAsia="ja-JP"/>
        </w:rPr>
        <w:t xml:space="preserve">Settlement option: </w:t>
      </w:r>
    </w:p>
    <w:p w14:paraId="0BE10AA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Non displaced / returns, </w:t>
      </w:r>
    </w:p>
    <w:p w14:paraId="2380E9FB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Dispersed self-settled, </w:t>
      </w:r>
    </w:p>
    <w:p w14:paraId="587A9B34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Short term land/house/apartment, </w:t>
      </w:r>
    </w:p>
    <w:p w14:paraId="237F60EF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Unplanned camps, </w:t>
      </w:r>
    </w:p>
    <w:p w14:paraId="3D7F729A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Collective centres, </w:t>
      </w:r>
    </w:p>
    <w:p w14:paraId="3C4438CF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Hosting, </w:t>
      </w:r>
    </w:p>
    <w:p w14:paraId="75C0B820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Planned and managed camps/relocation site</w:t>
      </w:r>
      <w:r w:rsidR="007F673F">
        <w:rPr>
          <w:lang w:eastAsia="ja-JP"/>
        </w:rPr>
        <w:t xml:space="preserve">s, </w:t>
      </w:r>
    </w:p>
    <w:p w14:paraId="1A40FE81" w14:textId="77777777" w:rsidR="00454163" w:rsidRDefault="007F673F" w:rsidP="00454163">
      <w:pPr>
        <w:pStyle w:val="NoSpacing"/>
        <w:rPr>
          <w:lang w:eastAsia="ja-JP"/>
        </w:rPr>
      </w:pPr>
      <w:r>
        <w:rPr>
          <w:lang w:eastAsia="ja-JP"/>
        </w:rPr>
        <w:t xml:space="preserve">Resettlements, </w:t>
      </w:r>
    </w:p>
    <w:p w14:paraId="5BE186B0" w14:textId="4A70615F" w:rsidR="00026417" w:rsidRDefault="007F673F" w:rsidP="00454163">
      <w:pPr>
        <w:pStyle w:val="NoSpacing"/>
        <w:rPr>
          <w:lang w:eastAsia="ja-JP"/>
        </w:rPr>
      </w:pPr>
      <w:r>
        <w:rPr>
          <w:lang w:eastAsia="ja-JP"/>
        </w:rPr>
        <w:t>Urban neighbourhoods</w:t>
      </w:r>
    </w:p>
    <w:p w14:paraId="5454506D" w14:textId="77777777" w:rsidR="00454163" w:rsidRDefault="00454163" w:rsidP="00454163">
      <w:pPr>
        <w:pStyle w:val="NoSpacing"/>
        <w:rPr>
          <w:lang w:eastAsia="ja-JP"/>
        </w:rPr>
      </w:pPr>
    </w:p>
    <w:p w14:paraId="419E5A69" w14:textId="77777777" w:rsidR="00454163" w:rsidRDefault="003D229C" w:rsidP="00454163">
      <w:pPr>
        <w:pStyle w:val="NoSpacing"/>
        <w:rPr>
          <w:lang w:eastAsia="ja-JP"/>
        </w:rPr>
      </w:pPr>
      <w:r w:rsidRPr="00454163">
        <w:rPr>
          <w:b/>
          <w:lang w:eastAsia="ja-JP"/>
        </w:rPr>
        <w:t>Aspect</w:t>
      </w:r>
      <w:r>
        <w:rPr>
          <w:lang w:eastAsia="ja-JP"/>
        </w:rPr>
        <w:t xml:space="preserve">: </w:t>
      </w:r>
    </w:p>
    <w:p w14:paraId="477EF473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Environment, </w:t>
      </w:r>
    </w:p>
    <w:p w14:paraId="563DE5D8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Gender, </w:t>
      </w:r>
    </w:p>
    <w:p w14:paraId="757CC1F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Risk reduction,</w:t>
      </w:r>
    </w:p>
    <w:p w14:paraId="6110940F" w14:textId="11E70EE8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Participation, </w:t>
      </w:r>
    </w:p>
    <w:p w14:paraId="10CDE0C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Coordination, </w:t>
      </w:r>
    </w:p>
    <w:p w14:paraId="5F5F830F" w14:textId="77777777" w:rsidR="0024063B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Protection,</w:t>
      </w:r>
    </w:p>
    <w:p w14:paraId="3EAF7A7D" w14:textId="5071D362" w:rsidR="00454163" w:rsidRDefault="0024063B" w:rsidP="00454163">
      <w:pPr>
        <w:pStyle w:val="NoSpacing"/>
        <w:rPr>
          <w:lang w:eastAsia="ja-JP"/>
        </w:rPr>
      </w:pPr>
      <w:r>
        <w:rPr>
          <w:lang w:eastAsia="ja-JP"/>
        </w:rPr>
        <w:t>Accessibility,</w:t>
      </w:r>
      <w:r w:rsidR="003D229C">
        <w:rPr>
          <w:lang w:eastAsia="ja-JP"/>
        </w:rPr>
        <w:t xml:space="preserve"> </w:t>
      </w:r>
    </w:p>
    <w:p w14:paraId="70ABB23D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Training/Capacity building, </w:t>
      </w:r>
    </w:p>
    <w:p w14:paraId="4060B26F" w14:textId="77777777" w:rsidR="00454163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 xml:space="preserve">Advocacy, </w:t>
      </w:r>
    </w:p>
    <w:p w14:paraId="0E0CE764" w14:textId="58AA1381" w:rsidR="003D229C" w:rsidRDefault="003D229C" w:rsidP="00454163">
      <w:pPr>
        <w:pStyle w:val="NoSpacing"/>
        <w:rPr>
          <w:lang w:eastAsia="ja-JP"/>
        </w:rPr>
      </w:pPr>
      <w:r>
        <w:rPr>
          <w:lang w:eastAsia="ja-JP"/>
        </w:rPr>
        <w:t>Other…</w:t>
      </w:r>
    </w:p>
    <w:p w14:paraId="49B73C89" w14:textId="77777777" w:rsidR="00026417" w:rsidRPr="00B61751" w:rsidRDefault="00026417" w:rsidP="00C85E0C">
      <w:pPr>
        <w:rPr>
          <w:rFonts w:ascii="Calibri" w:eastAsia="Times New Roman" w:hAnsi="Calibri" w:cs="Tahoma"/>
          <w:b/>
          <w:color w:val="222222"/>
          <w:u w:val="single"/>
          <w:lang w:eastAsia="en-GB"/>
        </w:rPr>
      </w:pPr>
    </w:p>
    <w:sectPr w:rsidR="00026417" w:rsidRPr="00B61751" w:rsidSect="00F26873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213F0A" w14:textId="77777777" w:rsidR="00217169" w:rsidRDefault="00217169" w:rsidP="0032379A">
      <w:pPr>
        <w:spacing w:after="0" w:line="240" w:lineRule="auto"/>
      </w:pPr>
      <w:r>
        <w:separator/>
      </w:r>
    </w:p>
  </w:endnote>
  <w:endnote w:type="continuationSeparator" w:id="0">
    <w:p w14:paraId="051D4026" w14:textId="77777777" w:rsidR="00217169" w:rsidRDefault="00217169" w:rsidP="00323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940442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682EC5" w14:textId="77777777" w:rsidR="00954FE1" w:rsidRDefault="00954F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90E2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D70AFE" w14:textId="77777777" w:rsidR="00954FE1" w:rsidRDefault="00954F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2633DC" w14:textId="77777777" w:rsidR="00217169" w:rsidRDefault="00217169" w:rsidP="0032379A">
      <w:pPr>
        <w:spacing w:after="0" w:line="240" w:lineRule="auto"/>
      </w:pPr>
      <w:r>
        <w:separator/>
      </w:r>
    </w:p>
  </w:footnote>
  <w:footnote w:type="continuationSeparator" w:id="0">
    <w:p w14:paraId="417B5E98" w14:textId="77777777" w:rsidR="00217169" w:rsidRDefault="00217169" w:rsidP="003237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FD6C" w14:textId="77777777" w:rsidR="00954FE1" w:rsidRDefault="00954FE1" w:rsidP="003A1607">
    <w:pPr>
      <w:pStyle w:val="Header"/>
      <w:ind w:firstLine="567"/>
      <w:rPr>
        <w:rFonts w:ascii="Verdana" w:hAnsi="Verdana"/>
        <w:sz w:val="14"/>
        <w:szCs w:val="14"/>
      </w:rPr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68625A72" wp14:editId="2034B051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320040" cy="280670"/>
          <wp:effectExtent l="0" t="0" r="3810" b="5080"/>
          <wp:wrapSquare wrapText="right"/>
          <wp:docPr id="2" name="Picture 2" descr="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2806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Verdana" w:hAnsi="Verdana"/>
        <w:b/>
        <w:color w:val="7F1416"/>
        <w:sz w:val="16"/>
        <w:szCs w:val="16"/>
      </w:rPr>
      <w:t>Global Shelter Cluster</w:t>
    </w:r>
  </w:p>
  <w:p w14:paraId="1700E1BE" w14:textId="77777777" w:rsidR="00954FE1" w:rsidRDefault="00954FE1" w:rsidP="003A1607">
    <w:pPr>
      <w:pStyle w:val="Header"/>
      <w:ind w:firstLine="567"/>
      <w:rPr>
        <w:rFonts w:ascii="Verdana" w:hAnsi="Verdana"/>
        <w:color w:val="7F1416"/>
        <w:sz w:val="12"/>
        <w:szCs w:val="12"/>
      </w:rPr>
    </w:pPr>
    <w:r>
      <w:rPr>
        <w:rFonts w:ascii="Verdana" w:hAnsi="Verdana"/>
        <w:color w:val="7F1416"/>
        <w:sz w:val="12"/>
        <w:szCs w:val="12"/>
      </w:rPr>
      <w:t>ShelterCluster.org</w:t>
    </w:r>
  </w:p>
  <w:p w14:paraId="17E0F0C5" w14:textId="77777777" w:rsidR="00954FE1" w:rsidRDefault="00954FE1" w:rsidP="003A1607">
    <w:pPr>
      <w:pStyle w:val="Header"/>
      <w:ind w:firstLine="567"/>
      <w:rPr>
        <w:rFonts w:ascii="Verdana" w:hAnsi="Verdana"/>
        <w:color w:val="595959"/>
        <w:sz w:val="12"/>
        <w:szCs w:val="12"/>
      </w:rPr>
    </w:pPr>
    <w:r>
      <w:rPr>
        <w:rFonts w:ascii="Verdana" w:hAnsi="Verdana"/>
        <w:color w:val="595959"/>
        <w:sz w:val="12"/>
        <w:szCs w:val="12"/>
      </w:rPr>
      <w:t>Coordinating Humanitarian Shelter</w:t>
    </w:r>
  </w:p>
  <w:p w14:paraId="2B8178A1" w14:textId="77777777" w:rsidR="00954FE1" w:rsidRDefault="00954F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51FF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04835"/>
    <w:multiLevelType w:val="hybridMultilevel"/>
    <w:tmpl w:val="7E90E072"/>
    <w:lvl w:ilvl="0" w:tplc="EA4C190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0ECD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4A12A3"/>
    <w:multiLevelType w:val="hybridMultilevel"/>
    <w:tmpl w:val="4A06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33297"/>
    <w:multiLevelType w:val="hybridMultilevel"/>
    <w:tmpl w:val="9C96AE92"/>
    <w:lvl w:ilvl="0" w:tplc="C0F4E8A2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C74E743E"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9A7A52"/>
    <w:multiLevelType w:val="hybridMultilevel"/>
    <w:tmpl w:val="5BC2A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A0770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2F775D"/>
    <w:multiLevelType w:val="hybridMultilevel"/>
    <w:tmpl w:val="EEBE7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AD4090"/>
    <w:multiLevelType w:val="hybridMultilevel"/>
    <w:tmpl w:val="CCB4A72C"/>
    <w:lvl w:ilvl="0" w:tplc="0C7C501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80648"/>
    <w:multiLevelType w:val="hybridMultilevel"/>
    <w:tmpl w:val="800600E4"/>
    <w:lvl w:ilvl="0" w:tplc="A2C036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5400D"/>
    <w:multiLevelType w:val="hybridMultilevel"/>
    <w:tmpl w:val="21D200B2"/>
    <w:lvl w:ilvl="0" w:tplc="0B90CF08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747B74"/>
    <w:multiLevelType w:val="hybridMultilevel"/>
    <w:tmpl w:val="A6663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17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7930D5"/>
    <w:multiLevelType w:val="hybridMultilevel"/>
    <w:tmpl w:val="221E35EE"/>
    <w:lvl w:ilvl="0" w:tplc="D1A411F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6E59D4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ECD237F"/>
    <w:multiLevelType w:val="hybridMultilevel"/>
    <w:tmpl w:val="25F8F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FF25A9"/>
    <w:multiLevelType w:val="hybridMultilevel"/>
    <w:tmpl w:val="F1A874FE"/>
    <w:lvl w:ilvl="0" w:tplc="3490F2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D4491"/>
    <w:multiLevelType w:val="hybridMultilevel"/>
    <w:tmpl w:val="AE00D980"/>
    <w:lvl w:ilvl="0" w:tplc="3FEA80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BB7A1B"/>
    <w:multiLevelType w:val="hybridMultilevel"/>
    <w:tmpl w:val="538EE04C"/>
    <w:lvl w:ilvl="0" w:tplc="0B7AC4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BC823BB"/>
    <w:multiLevelType w:val="multilevel"/>
    <w:tmpl w:val="05166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7D09C4"/>
    <w:multiLevelType w:val="hybridMultilevel"/>
    <w:tmpl w:val="4178FF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3485F64"/>
    <w:multiLevelType w:val="hybridMultilevel"/>
    <w:tmpl w:val="1C9C12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bCs/>
      </w:rPr>
    </w:lvl>
    <w:lvl w:ilvl="1" w:tplc="0809000F">
      <w:start w:val="1"/>
      <w:numFmt w:val="decimal"/>
      <w:lvlText w:val="%2."/>
      <w:lvlJc w:val="left"/>
      <w:pPr>
        <w:ind w:left="1080" w:hanging="360"/>
      </w:pPr>
      <w:rPr>
        <w:rFonts w:hint="default"/>
        <w:b w:val="0"/>
        <w:bCs w:val="0"/>
        <w:i w:val="0"/>
        <w:iCs w:val="0"/>
      </w:rPr>
    </w:lvl>
    <w:lvl w:ilvl="2" w:tplc="48380B48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8C5C25"/>
    <w:multiLevelType w:val="hybridMultilevel"/>
    <w:tmpl w:val="5ED44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651911"/>
    <w:multiLevelType w:val="hybridMultilevel"/>
    <w:tmpl w:val="68F26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12"/>
  </w:num>
  <w:num w:numId="4">
    <w:abstractNumId w:val="19"/>
  </w:num>
  <w:num w:numId="5">
    <w:abstractNumId w:val="0"/>
  </w:num>
  <w:num w:numId="6">
    <w:abstractNumId w:val="23"/>
  </w:num>
  <w:num w:numId="7">
    <w:abstractNumId w:val="18"/>
  </w:num>
  <w:num w:numId="8">
    <w:abstractNumId w:val="21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8"/>
  </w:num>
  <w:num w:numId="15">
    <w:abstractNumId w:val="5"/>
  </w:num>
  <w:num w:numId="16">
    <w:abstractNumId w:val="15"/>
  </w:num>
  <w:num w:numId="17">
    <w:abstractNumId w:val="11"/>
  </w:num>
  <w:num w:numId="18">
    <w:abstractNumId w:val="20"/>
  </w:num>
  <w:num w:numId="19">
    <w:abstractNumId w:val="7"/>
  </w:num>
  <w:num w:numId="20">
    <w:abstractNumId w:val="16"/>
  </w:num>
  <w:num w:numId="21">
    <w:abstractNumId w:val="10"/>
  </w:num>
  <w:num w:numId="22">
    <w:abstractNumId w:val="17"/>
  </w:num>
  <w:num w:numId="23">
    <w:abstractNumId w:val="22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2B5"/>
    <w:rsid w:val="00004D7B"/>
    <w:rsid w:val="000065D2"/>
    <w:rsid w:val="000110AC"/>
    <w:rsid w:val="00015443"/>
    <w:rsid w:val="00015DC5"/>
    <w:rsid w:val="00022932"/>
    <w:rsid w:val="00022F2C"/>
    <w:rsid w:val="00026417"/>
    <w:rsid w:val="00041BA9"/>
    <w:rsid w:val="00054679"/>
    <w:rsid w:val="000759D7"/>
    <w:rsid w:val="000771A1"/>
    <w:rsid w:val="0009014F"/>
    <w:rsid w:val="000960E3"/>
    <w:rsid w:val="0009642B"/>
    <w:rsid w:val="000B1B31"/>
    <w:rsid w:val="000B32CF"/>
    <w:rsid w:val="000C1D43"/>
    <w:rsid w:val="000D6E3B"/>
    <w:rsid w:val="000D763F"/>
    <w:rsid w:val="000E37B0"/>
    <w:rsid w:val="000E3807"/>
    <w:rsid w:val="000F571B"/>
    <w:rsid w:val="00100653"/>
    <w:rsid w:val="001248DC"/>
    <w:rsid w:val="00125DB5"/>
    <w:rsid w:val="001325BB"/>
    <w:rsid w:val="00133BD3"/>
    <w:rsid w:val="00133D73"/>
    <w:rsid w:val="00140ABF"/>
    <w:rsid w:val="00142FDD"/>
    <w:rsid w:val="0014622A"/>
    <w:rsid w:val="001463DF"/>
    <w:rsid w:val="00150C67"/>
    <w:rsid w:val="00153A14"/>
    <w:rsid w:val="00160E9A"/>
    <w:rsid w:val="001738E9"/>
    <w:rsid w:val="001801A8"/>
    <w:rsid w:val="00183B30"/>
    <w:rsid w:val="00191146"/>
    <w:rsid w:val="00195A90"/>
    <w:rsid w:val="00197771"/>
    <w:rsid w:val="001A07CC"/>
    <w:rsid w:val="001A7966"/>
    <w:rsid w:val="001B0439"/>
    <w:rsid w:val="001B69BF"/>
    <w:rsid w:val="001C6D4B"/>
    <w:rsid w:val="001C730B"/>
    <w:rsid w:val="001E15AE"/>
    <w:rsid w:val="001F1CD0"/>
    <w:rsid w:val="00205E1B"/>
    <w:rsid w:val="002152AC"/>
    <w:rsid w:val="002157A9"/>
    <w:rsid w:val="00217169"/>
    <w:rsid w:val="002211DF"/>
    <w:rsid w:val="00225296"/>
    <w:rsid w:val="00233103"/>
    <w:rsid w:val="002358C3"/>
    <w:rsid w:val="00237B79"/>
    <w:rsid w:val="00237EB3"/>
    <w:rsid w:val="0024063B"/>
    <w:rsid w:val="002426EF"/>
    <w:rsid w:val="002673D5"/>
    <w:rsid w:val="00273C76"/>
    <w:rsid w:val="00273D31"/>
    <w:rsid w:val="00282799"/>
    <w:rsid w:val="002901F5"/>
    <w:rsid w:val="00292D61"/>
    <w:rsid w:val="002A12C2"/>
    <w:rsid w:val="002A4CEB"/>
    <w:rsid w:val="002B60B2"/>
    <w:rsid w:val="002B7045"/>
    <w:rsid w:val="002C252A"/>
    <w:rsid w:val="002C3B17"/>
    <w:rsid w:val="002D1408"/>
    <w:rsid w:val="002E0447"/>
    <w:rsid w:val="002E1FEB"/>
    <w:rsid w:val="002F0F85"/>
    <w:rsid w:val="002F3F0A"/>
    <w:rsid w:val="002F5997"/>
    <w:rsid w:val="002F6B39"/>
    <w:rsid w:val="00304DC4"/>
    <w:rsid w:val="00310293"/>
    <w:rsid w:val="00316277"/>
    <w:rsid w:val="003234F0"/>
    <w:rsid w:val="0032379A"/>
    <w:rsid w:val="003359AA"/>
    <w:rsid w:val="00344B1A"/>
    <w:rsid w:val="00362F66"/>
    <w:rsid w:val="003703C6"/>
    <w:rsid w:val="00371142"/>
    <w:rsid w:val="003818D0"/>
    <w:rsid w:val="003866D2"/>
    <w:rsid w:val="0038766F"/>
    <w:rsid w:val="00392EBB"/>
    <w:rsid w:val="00395EE3"/>
    <w:rsid w:val="003A0487"/>
    <w:rsid w:val="003A1607"/>
    <w:rsid w:val="003A2C74"/>
    <w:rsid w:val="003A5A3D"/>
    <w:rsid w:val="003A6730"/>
    <w:rsid w:val="003B2710"/>
    <w:rsid w:val="003B4774"/>
    <w:rsid w:val="003B71C2"/>
    <w:rsid w:val="003C15BB"/>
    <w:rsid w:val="003C3861"/>
    <w:rsid w:val="003C3C1E"/>
    <w:rsid w:val="003C487B"/>
    <w:rsid w:val="003C5449"/>
    <w:rsid w:val="003D0A67"/>
    <w:rsid w:val="003D229C"/>
    <w:rsid w:val="003D5BC6"/>
    <w:rsid w:val="003E1EA6"/>
    <w:rsid w:val="003F161C"/>
    <w:rsid w:val="00411327"/>
    <w:rsid w:val="00412125"/>
    <w:rsid w:val="00420861"/>
    <w:rsid w:val="00435579"/>
    <w:rsid w:val="00443A1C"/>
    <w:rsid w:val="00454163"/>
    <w:rsid w:val="00457BA8"/>
    <w:rsid w:val="004723B0"/>
    <w:rsid w:val="004753E8"/>
    <w:rsid w:val="004867DD"/>
    <w:rsid w:val="00490E20"/>
    <w:rsid w:val="004A220E"/>
    <w:rsid w:val="004A4A70"/>
    <w:rsid w:val="004A74A0"/>
    <w:rsid w:val="004B01D6"/>
    <w:rsid w:val="004B47D8"/>
    <w:rsid w:val="004C607F"/>
    <w:rsid w:val="004D2053"/>
    <w:rsid w:val="004E2274"/>
    <w:rsid w:val="004E3CF9"/>
    <w:rsid w:val="004F2542"/>
    <w:rsid w:val="00504BCF"/>
    <w:rsid w:val="00506955"/>
    <w:rsid w:val="00506F62"/>
    <w:rsid w:val="005122A5"/>
    <w:rsid w:val="005135FC"/>
    <w:rsid w:val="0051425E"/>
    <w:rsid w:val="00517631"/>
    <w:rsid w:val="00550D92"/>
    <w:rsid w:val="005541CB"/>
    <w:rsid w:val="00554DC4"/>
    <w:rsid w:val="00563E2A"/>
    <w:rsid w:val="005704F2"/>
    <w:rsid w:val="00571F7F"/>
    <w:rsid w:val="005735B0"/>
    <w:rsid w:val="00576EF9"/>
    <w:rsid w:val="00582091"/>
    <w:rsid w:val="00584BA3"/>
    <w:rsid w:val="00586C2F"/>
    <w:rsid w:val="005921FE"/>
    <w:rsid w:val="00592ADF"/>
    <w:rsid w:val="00594D9E"/>
    <w:rsid w:val="005A1E30"/>
    <w:rsid w:val="005A23EA"/>
    <w:rsid w:val="005A2DA5"/>
    <w:rsid w:val="005B01F6"/>
    <w:rsid w:val="005B63E3"/>
    <w:rsid w:val="005B7DFF"/>
    <w:rsid w:val="005E2E8C"/>
    <w:rsid w:val="005F5DC2"/>
    <w:rsid w:val="00620FF0"/>
    <w:rsid w:val="006228F8"/>
    <w:rsid w:val="006335E2"/>
    <w:rsid w:val="006512AE"/>
    <w:rsid w:val="00652CC0"/>
    <w:rsid w:val="00660644"/>
    <w:rsid w:val="006616BF"/>
    <w:rsid w:val="00671461"/>
    <w:rsid w:val="0067253F"/>
    <w:rsid w:val="00673686"/>
    <w:rsid w:val="00680132"/>
    <w:rsid w:val="00681AC6"/>
    <w:rsid w:val="0068278B"/>
    <w:rsid w:val="00683B91"/>
    <w:rsid w:val="0068730A"/>
    <w:rsid w:val="006961C4"/>
    <w:rsid w:val="006A44B5"/>
    <w:rsid w:val="006B6A21"/>
    <w:rsid w:val="006C3522"/>
    <w:rsid w:val="006C3E34"/>
    <w:rsid w:val="006C70EB"/>
    <w:rsid w:val="006D0D3D"/>
    <w:rsid w:val="006F3D8F"/>
    <w:rsid w:val="006F7EF6"/>
    <w:rsid w:val="00711106"/>
    <w:rsid w:val="007117B9"/>
    <w:rsid w:val="00711B71"/>
    <w:rsid w:val="00712CCE"/>
    <w:rsid w:val="00717601"/>
    <w:rsid w:val="00722333"/>
    <w:rsid w:val="007348A7"/>
    <w:rsid w:val="00741045"/>
    <w:rsid w:val="00747590"/>
    <w:rsid w:val="00750A64"/>
    <w:rsid w:val="00766BBC"/>
    <w:rsid w:val="00767BB2"/>
    <w:rsid w:val="00771924"/>
    <w:rsid w:val="00774041"/>
    <w:rsid w:val="007908E7"/>
    <w:rsid w:val="007916CE"/>
    <w:rsid w:val="00794E43"/>
    <w:rsid w:val="007A57AF"/>
    <w:rsid w:val="007C2242"/>
    <w:rsid w:val="007D555B"/>
    <w:rsid w:val="007E414E"/>
    <w:rsid w:val="007E4345"/>
    <w:rsid w:val="007F3F6A"/>
    <w:rsid w:val="007F673F"/>
    <w:rsid w:val="008006EE"/>
    <w:rsid w:val="00805AA1"/>
    <w:rsid w:val="008106AB"/>
    <w:rsid w:val="00822169"/>
    <w:rsid w:val="00834B37"/>
    <w:rsid w:val="00841355"/>
    <w:rsid w:val="00845C9A"/>
    <w:rsid w:val="008476FB"/>
    <w:rsid w:val="00862AEB"/>
    <w:rsid w:val="0086493A"/>
    <w:rsid w:val="0087399F"/>
    <w:rsid w:val="00877A9F"/>
    <w:rsid w:val="008801D8"/>
    <w:rsid w:val="00880A61"/>
    <w:rsid w:val="00885DB3"/>
    <w:rsid w:val="008A0D1E"/>
    <w:rsid w:val="008C2F14"/>
    <w:rsid w:val="008C47C2"/>
    <w:rsid w:val="008E0B09"/>
    <w:rsid w:val="008E0F33"/>
    <w:rsid w:val="008E1041"/>
    <w:rsid w:val="008E573D"/>
    <w:rsid w:val="008E577E"/>
    <w:rsid w:val="008E67A2"/>
    <w:rsid w:val="009012E0"/>
    <w:rsid w:val="00901F1B"/>
    <w:rsid w:val="009028F1"/>
    <w:rsid w:val="009047B4"/>
    <w:rsid w:val="0091690D"/>
    <w:rsid w:val="00917098"/>
    <w:rsid w:val="00917DA8"/>
    <w:rsid w:val="00935E31"/>
    <w:rsid w:val="009530BC"/>
    <w:rsid w:val="00954FE1"/>
    <w:rsid w:val="00955F02"/>
    <w:rsid w:val="00957A1D"/>
    <w:rsid w:val="00972D2B"/>
    <w:rsid w:val="0097370C"/>
    <w:rsid w:val="00976316"/>
    <w:rsid w:val="009811DF"/>
    <w:rsid w:val="00985EAA"/>
    <w:rsid w:val="009942E8"/>
    <w:rsid w:val="00994511"/>
    <w:rsid w:val="00996162"/>
    <w:rsid w:val="00997758"/>
    <w:rsid w:val="009B13EA"/>
    <w:rsid w:val="009C1D70"/>
    <w:rsid w:val="009C2C5F"/>
    <w:rsid w:val="009C3EFE"/>
    <w:rsid w:val="009C445A"/>
    <w:rsid w:val="009D515C"/>
    <w:rsid w:val="00A01BF5"/>
    <w:rsid w:val="00A13F56"/>
    <w:rsid w:val="00A27855"/>
    <w:rsid w:val="00A32DAF"/>
    <w:rsid w:val="00A43D37"/>
    <w:rsid w:val="00A53F99"/>
    <w:rsid w:val="00A56653"/>
    <w:rsid w:val="00A673DC"/>
    <w:rsid w:val="00A67512"/>
    <w:rsid w:val="00A854FF"/>
    <w:rsid w:val="00A87989"/>
    <w:rsid w:val="00A90020"/>
    <w:rsid w:val="00A9667D"/>
    <w:rsid w:val="00AA3956"/>
    <w:rsid w:val="00AA5F7C"/>
    <w:rsid w:val="00AA6BD7"/>
    <w:rsid w:val="00AB223B"/>
    <w:rsid w:val="00AB233F"/>
    <w:rsid w:val="00AB2431"/>
    <w:rsid w:val="00AB2B07"/>
    <w:rsid w:val="00AC0E4E"/>
    <w:rsid w:val="00AC0EE7"/>
    <w:rsid w:val="00AC12D4"/>
    <w:rsid w:val="00AC5646"/>
    <w:rsid w:val="00AC7849"/>
    <w:rsid w:val="00AD173F"/>
    <w:rsid w:val="00AE5642"/>
    <w:rsid w:val="00AF27B4"/>
    <w:rsid w:val="00AF45A2"/>
    <w:rsid w:val="00AF4AB9"/>
    <w:rsid w:val="00B030D8"/>
    <w:rsid w:val="00B03D4C"/>
    <w:rsid w:val="00B14C32"/>
    <w:rsid w:val="00B201D4"/>
    <w:rsid w:val="00B31949"/>
    <w:rsid w:val="00B4323B"/>
    <w:rsid w:val="00B44E82"/>
    <w:rsid w:val="00B50093"/>
    <w:rsid w:val="00B504AE"/>
    <w:rsid w:val="00B53EFB"/>
    <w:rsid w:val="00B61751"/>
    <w:rsid w:val="00B61EE4"/>
    <w:rsid w:val="00B72D1A"/>
    <w:rsid w:val="00B813C4"/>
    <w:rsid w:val="00B8357F"/>
    <w:rsid w:val="00B842B5"/>
    <w:rsid w:val="00B8788A"/>
    <w:rsid w:val="00B90D21"/>
    <w:rsid w:val="00B91987"/>
    <w:rsid w:val="00B94664"/>
    <w:rsid w:val="00B94EB1"/>
    <w:rsid w:val="00B94F34"/>
    <w:rsid w:val="00B97694"/>
    <w:rsid w:val="00BB73BD"/>
    <w:rsid w:val="00BC5680"/>
    <w:rsid w:val="00BF1C33"/>
    <w:rsid w:val="00BF2D42"/>
    <w:rsid w:val="00BF32A0"/>
    <w:rsid w:val="00C02152"/>
    <w:rsid w:val="00C043FE"/>
    <w:rsid w:val="00C079B6"/>
    <w:rsid w:val="00C07F57"/>
    <w:rsid w:val="00C10516"/>
    <w:rsid w:val="00C21DB9"/>
    <w:rsid w:val="00C25ABF"/>
    <w:rsid w:val="00C2645F"/>
    <w:rsid w:val="00C26C0B"/>
    <w:rsid w:val="00C27E03"/>
    <w:rsid w:val="00C34654"/>
    <w:rsid w:val="00C44442"/>
    <w:rsid w:val="00C526CF"/>
    <w:rsid w:val="00C75DDA"/>
    <w:rsid w:val="00C7720A"/>
    <w:rsid w:val="00C838F1"/>
    <w:rsid w:val="00C85E0C"/>
    <w:rsid w:val="00C9192F"/>
    <w:rsid w:val="00C959AC"/>
    <w:rsid w:val="00CA0148"/>
    <w:rsid w:val="00CA34EE"/>
    <w:rsid w:val="00CB04A4"/>
    <w:rsid w:val="00CB3748"/>
    <w:rsid w:val="00CB3D10"/>
    <w:rsid w:val="00CD090E"/>
    <w:rsid w:val="00CD17BE"/>
    <w:rsid w:val="00CE2FBA"/>
    <w:rsid w:val="00CF2DC7"/>
    <w:rsid w:val="00D015E9"/>
    <w:rsid w:val="00D06A07"/>
    <w:rsid w:val="00D10B9E"/>
    <w:rsid w:val="00D11BB4"/>
    <w:rsid w:val="00D12F06"/>
    <w:rsid w:val="00D22795"/>
    <w:rsid w:val="00D234C4"/>
    <w:rsid w:val="00D24D64"/>
    <w:rsid w:val="00D32475"/>
    <w:rsid w:val="00D46FC5"/>
    <w:rsid w:val="00D55865"/>
    <w:rsid w:val="00D668A0"/>
    <w:rsid w:val="00D669C4"/>
    <w:rsid w:val="00D742FD"/>
    <w:rsid w:val="00D76B80"/>
    <w:rsid w:val="00D87742"/>
    <w:rsid w:val="00D9201B"/>
    <w:rsid w:val="00D96113"/>
    <w:rsid w:val="00D97761"/>
    <w:rsid w:val="00D97B16"/>
    <w:rsid w:val="00DA08DD"/>
    <w:rsid w:val="00DA59D6"/>
    <w:rsid w:val="00DA6F89"/>
    <w:rsid w:val="00DB3AFE"/>
    <w:rsid w:val="00DB55E3"/>
    <w:rsid w:val="00DC5944"/>
    <w:rsid w:val="00DD41F5"/>
    <w:rsid w:val="00DE3731"/>
    <w:rsid w:val="00DE5AF1"/>
    <w:rsid w:val="00DF4AC2"/>
    <w:rsid w:val="00E01067"/>
    <w:rsid w:val="00E11182"/>
    <w:rsid w:val="00E25873"/>
    <w:rsid w:val="00E27FDE"/>
    <w:rsid w:val="00E372B9"/>
    <w:rsid w:val="00E6039E"/>
    <w:rsid w:val="00E6390E"/>
    <w:rsid w:val="00E775FB"/>
    <w:rsid w:val="00E91824"/>
    <w:rsid w:val="00E93750"/>
    <w:rsid w:val="00E93F7B"/>
    <w:rsid w:val="00E955FE"/>
    <w:rsid w:val="00E957AE"/>
    <w:rsid w:val="00E97A55"/>
    <w:rsid w:val="00EC20F1"/>
    <w:rsid w:val="00EE7373"/>
    <w:rsid w:val="00F112AF"/>
    <w:rsid w:val="00F13139"/>
    <w:rsid w:val="00F26873"/>
    <w:rsid w:val="00F33DD3"/>
    <w:rsid w:val="00F35D63"/>
    <w:rsid w:val="00F364D9"/>
    <w:rsid w:val="00F368B6"/>
    <w:rsid w:val="00F52DE9"/>
    <w:rsid w:val="00F57D79"/>
    <w:rsid w:val="00F739ED"/>
    <w:rsid w:val="00F85EAA"/>
    <w:rsid w:val="00F93EAC"/>
    <w:rsid w:val="00FA0FAF"/>
    <w:rsid w:val="00FB0A73"/>
    <w:rsid w:val="00FB496D"/>
    <w:rsid w:val="00FB7412"/>
    <w:rsid w:val="00FC1044"/>
    <w:rsid w:val="00FC4A6D"/>
    <w:rsid w:val="00FD2C3B"/>
    <w:rsid w:val="00FE02A4"/>
    <w:rsid w:val="00FF2510"/>
    <w:rsid w:val="00FF592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4A0B76A4"/>
  <w15:docId w15:val="{64D6D07A-C045-4AFE-BF23-4955F8203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3E1EA6"/>
    <w:pPr>
      <w:spacing w:line="240" w:lineRule="auto"/>
      <w:jc w:val="both"/>
      <w:outlineLvl w:val="2"/>
    </w:pPr>
    <w:rPr>
      <w:rFonts w:ascii="Verdana" w:hAnsi="Verdana"/>
      <w:i/>
      <w:color w:val="04314C"/>
      <w:sz w:val="22"/>
      <w:szCs w:val="22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C1D43"/>
    <w:rPr>
      <w:b/>
      <w:bCs/>
    </w:rPr>
  </w:style>
  <w:style w:type="paragraph" w:styleId="ListParagraph">
    <w:name w:val="List Paragraph"/>
    <w:basedOn w:val="Normal"/>
    <w:uiPriority w:val="34"/>
    <w:qFormat/>
    <w:rsid w:val="000C1D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79A"/>
  </w:style>
  <w:style w:type="paragraph" w:styleId="Footer">
    <w:name w:val="footer"/>
    <w:basedOn w:val="Normal"/>
    <w:link w:val="FooterChar"/>
    <w:uiPriority w:val="99"/>
    <w:unhideWhenUsed/>
    <w:rsid w:val="0032379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379A"/>
  </w:style>
  <w:style w:type="paragraph" w:styleId="BalloonText">
    <w:name w:val="Balloon Text"/>
    <w:basedOn w:val="Normal"/>
    <w:link w:val="BalloonTextChar"/>
    <w:uiPriority w:val="99"/>
    <w:semiHidden/>
    <w:unhideWhenUsed/>
    <w:rsid w:val="00B878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8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94E4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2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2FB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2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FBA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CF2DC7"/>
  </w:style>
  <w:style w:type="character" w:styleId="FollowedHyperlink">
    <w:name w:val="FollowedHyperlink"/>
    <w:basedOn w:val="DefaultParagraphFont"/>
    <w:uiPriority w:val="99"/>
    <w:semiHidden/>
    <w:unhideWhenUsed/>
    <w:rsid w:val="00B91987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254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254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2542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rsid w:val="003E1EA6"/>
    <w:rPr>
      <w:rFonts w:ascii="Verdana" w:eastAsiaTheme="majorEastAsia" w:hAnsi="Verdana" w:cstheme="majorBidi"/>
      <w:b/>
      <w:bCs/>
      <w:i/>
      <w:color w:val="04314C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3E1EA6"/>
    <w:pPr>
      <w:spacing w:after="0" w:line="240" w:lineRule="auto"/>
      <w:jc w:val="both"/>
    </w:pPr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3E1EA6"/>
    <w:rPr>
      <w:rFonts w:ascii="Verdana" w:eastAsia="MS Mincho" w:hAnsi="Verdana" w:cs="Times New Roman"/>
      <w:b/>
      <w:color w:val="04314C"/>
      <w:sz w:val="44"/>
      <w:szCs w:val="44"/>
      <w:lang w:eastAsia="ja-JP"/>
    </w:rPr>
  </w:style>
  <w:style w:type="table" w:styleId="TableGrid">
    <w:name w:val="Table Grid"/>
    <w:basedOn w:val="TableNormal"/>
    <w:uiPriority w:val="59"/>
    <w:rsid w:val="00CB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41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5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8990-F70D-412A-AA7F-1ED9722D9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IFRC</Company>
  <LinksUpToDate>false</LinksUpToDate>
  <CharactersWithSpaces>3403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Shirin NARYMBAEVA</dc:creator>
  <cp:lastModifiedBy>PICCIOLI Alberto</cp:lastModifiedBy>
  <cp:revision>8</cp:revision>
  <cp:lastPrinted>2016-02-10T15:50:00Z</cp:lastPrinted>
  <dcterms:created xsi:type="dcterms:W3CDTF">2016-06-10T15:54:00Z</dcterms:created>
  <dcterms:modified xsi:type="dcterms:W3CDTF">2016-08-09T09:58:00Z</dcterms:modified>
</cp:coreProperties>
</file>