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BCE26" w14:textId="77777777" w:rsidR="00426266" w:rsidRPr="000226CE" w:rsidRDefault="00426266" w:rsidP="00E72587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  <w:color w:val="auto"/>
          <w:szCs w:val="20"/>
        </w:rPr>
      </w:pPr>
    </w:p>
    <w:p w14:paraId="3D8B0687" w14:textId="32797FA1" w:rsidR="00AD3BF4" w:rsidRPr="000226CE" w:rsidRDefault="00695CEA" w:rsidP="00E72587">
      <w:pPr>
        <w:autoSpaceDE w:val="0"/>
        <w:autoSpaceDN w:val="0"/>
        <w:adjustRightInd w:val="0"/>
        <w:ind w:right="509"/>
        <w:jc w:val="both"/>
        <w:rPr>
          <w:rFonts w:asciiTheme="minorHAnsi" w:hAnsiTheme="minorHAnsi" w:cs="Arial"/>
          <w:b/>
          <w:color w:val="auto"/>
          <w:szCs w:val="20"/>
        </w:rPr>
      </w:pPr>
      <w:r w:rsidRPr="000226CE">
        <w:rPr>
          <w:rFonts w:asciiTheme="minorHAnsi" w:hAnsiTheme="minorHAnsi" w:cs="Arial"/>
          <w:b/>
          <w:color w:val="auto"/>
          <w:szCs w:val="20"/>
        </w:rPr>
        <w:t>Location:</w:t>
      </w:r>
      <w:r w:rsidR="00C70190" w:rsidRPr="000226CE">
        <w:rPr>
          <w:rFonts w:asciiTheme="minorHAnsi" w:hAnsiTheme="minorHAnsi" w:cs="Arial"/>
          <w:b/>
          <w:color w:val="auto"/>
          <w:szCs w:val="20"/>
        </w:rPr>
        <w:t xml:space="preserve"> </w:t>
      </w:r>
      <w:r w:rsidR="008931FB" w:rsidRPr="000226CE">
        <w:rPr>
          <w:rFonts w:asciiTheme="minorHAnsi" w:hAnsiTheme="minorHAnsi" w:cs="Arial"/>
          <w:b/>
          <w:color w:val="auto"/>
          <w:szCs w:val="20"/>
        </w:rPr>
        <w:tab/>
      </w:r>
      <w:proofErr w:type="spellStart"/>
      <w:r w:rsidR="003E3ABD" w:rsidRPr="000226CE">
        <w:rPr>
          <w:rFonts w:asciiTheme="minorHAnsi" w:hAnsiTheme="minorHAnsi" w:cs="Arial"/>
          <w:color w:val="auto"/>
          <w:szCs w:val="20"/>
        </w:rPr>
        <w:t>Scopia</w:t>
      </w:r>
      <w:proofErr w:type="spellEnd"/>
      <w:r w:rsidR="003E3ABD" w:rsidRPr="000226CE">
        <w:rPr>
          <w:rFonts w:asciiTheme="minorHAnsi" w:hAnsiTheme="minorHAnsi" w:cs="Arial"/>
          <w:color w:val="auto"/>
          <w:szCs w:val="20"/>
        </w:rPr>
        <w:t xml:space="preserve"> </w:t>
      </w:r>
      <w:r w:rsidR="001552C3" w:rsidRPr="000226CE">
        <w:rPr>
          <w:rFonts w:asciiTheme="minorHAnsi" w:hAnsiTheme="minorHAnsi" w:cs="Arial"/>
          <w:color w:val="auto"/>
          <w:szCs w:val="20"/>
        </w:rPr>
        <w:t xml:space="preserve">link to </w:t>
      </w:r>
      <w:r w:rsidR="00AB3A44" w:rsidRPr="000226CE">
        <w:rPr>
          <w:rFonts w:asciiTheme="minorHAnsi" w:hAnsiTheme="minorHAnsi" w:cs="Arial"/>
          <w:color w:val="auto"/>
          <w:szCs w:val="20"/>
        </w:rPr>
        <w:t xml:space="preserve">Erbil, </w:t>
      </w:r>
      <w:proofErr w:type="spellStart"/>
      <w:r w:rsidR="00AB3A44" w:rsidRPr="000226CE">
        <w:rPr>
          <w:rFonts w:asciiTheme="minorHAnsi" w:hAnsiTheme="minorHAnsi" w:cs="Arial"/>
          <w:color w:val="auto"/>
          <w:szCs w:val="20"/>
        </w:rPr>
        <w:t>Da</w:t>
      </w:r>
      <w:r w:rsidR="00C0270E" w:rsidRPr="000226CE">
        <w:rPr>
          <w:rFonts w:asciiTheme="minorHAnsi" w:hAnsiTheme="minorHAnsi" w:cs="Arial"/>
          <w:color w:val="auto"/>
          <w:szCs w:val="20"/>
        </w:rPr>
        <w:t>huk</w:t>
      </w:r>
      <w:proofErr w:type="spellEnd"/>
      <w:r w:rsidR="00C0270E" w:rsidRPr="000226CE">
        <w:rPr>
          <w:rFonts w:asciiTheme="minorHAnsi" w:hAnsiTheme="minorHAnsi" w:cs="Arial"/>
          <w:color w:val="auto"/>
          <w:szCs w:val="20"/>
        </w:rPr>
        <w:t xml:space="preserve"> </w:t>
      </w:r>
    </w:p>
    <w:p w14:paraId="1F85396C" w14:textId="6732BEE1" w:rsidR="00AD3BF4" w:rsidRPr="000226CE" w:rsidRDefault="00200D5E" w:rsidP="00E72587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auto"/>
          <w:szCs w:val="20"/>
        </w:rPr>
      </w:pPr>
      <w:r w:rsidRPr="000226CE">
        <w:rPr>
          <w:rFonts w:asciiTheme="minorHAnsi" w:hAnsiTheme="minorHAnsi" w:cs="Arial"/>
          <w:b/>
          <w:color w:val="auto"/>
          <w:szCs w:val="20"/>
        </w:rPr>
        <w:t xml:space="preserve">Time: </w:t>
      </w:r>
      <w:r w:rsidRPr="000226CE">
        <w:rPr>
          <w:rFonts w:asciiTheme="minorHAnsi" w:hAnsiTheme="minorHAnsi" w:cs="Arial"/>
          <w:b/>
          <w:color w:val="auto"/>
          <w:szCs w:val="20"/>
        </w:rPr>
        <w:tab/>
      </w:r>
      <w:r w:rsidRPr="000226CE">
        <w:rPr>
          <w:rFonts w:asciiTheme="minorHAnsi" w:hAnsiTheme="minorHAnsi" w:cs="Arial"/>
          <w:b/>
          <w:color w:val="auto"/>
          <w:szCs w:val="20"/>
        </w:rPr>
        <w:tab/>
      </w:r>
      <w:r w:rsidR="003E3ABD" w:rsidRPr="000226CE">
        <w:rPr>
          <w:rFonts w:asciiTheme="minorHAnsi" w:hAnsiTheme="minorHAnsi" w:cs="Arial"/>
          <w:color w:val="auto"/>
          <w:szCs w:val="20"/>
        </w:rPr>
        <w:t>12:30 – 1</w:t>
      </w:r>
      <w:r w:rsidR="00BD360D" w:rsidRPr="000226CE">
        <w:rPr>
          <w:rFonts w:asciiTheme="minorHAnsi" w:hAnsiTheme="minorHAnsi" w:cs="Arial"/>
          <w:color w:val="auto"/>
          <w:szCs w:val="20"/>
        </w:rPr>
        <w:t>3</w:t>
      </w:r>
      <w:r w:rsidR="003E3ABD" w:rsidRPr="000226CE">
        <w:rPr>
          <w:rFonts w:asciiTheme="minorHAnsi" w:hAnsiTheme="minorHAnsi" w:cs="Arial"/>
          <w:color w:val="auto"/>
          <w:szCs w:val="20"/>
        </w:rPr>
        <w:t>:</w:t>
      </w:r>
      <w:r w:rsidR="00AB3A44" w:rsidRPr="000226CE">
        <w:rPr>
          <w:rFonts w:asciiTheme="minorHAnsi" w:hAnsiTheme="minorHAnsi" w:cs="Arial"/>
          <w:color w:val="auto"/>
          <w:szCs w:val="20"/>
        </w:rPr>
        <w:t>30</w:t>
      </w:r>
    </w:p>
    <w:p w14:paraId="15F16C00" w14:textId="77777777" w:rsidR="004C4C7B" w:rsidRPr="000226CE" w:rsidRDefault="004C4C7B" w:rsidP="00E72587">
      <w:pPr>
        <w:autoSpaceDE w:val="0"/>
        <w:autoSpaceDN w:val="0"/>
        <w:adjustRightInd w:val="0"/>
        <w:ind w:left="1418" w:right="650" w:hanging="1418"/>
        <w:jc w:val="both"/>
        <w:rPr>
          <w:rFonts w:asciiTheme="minorHAnsi" w:hAnsiTheme="minorHAnsi" w:cs="Arial"/>
          <w:b/>
          <w:color w:val="auto"/>
          <w:szCs w:val="20"/>
        </w:rPr>
      </w:pPr>
      <w:r w:rsidRPr="000226CE">
        <w:rPr>
          <w:rFonts w:asciiTheme="minorHAnsi" w:hAnsiTheme="minorHAnsi" w:cs="Arial"/>
          <w:b/>
          <w:color w:val="auto"/>
          <w:szCs w:val="20"/>
        </w:rPr>
        <w:t xml:space="preserve">Present: </w:t>
      </w:r>
    </w:p>
    <w:p w14:paraId="47B9C0D8" w14:textId="77777777" w:rsidR="0011320F" w:rsidRPr="000226CE" w:rsidRDefault="0011320F" w:rsidP="00E72587">
      <w:pPr>
        <w:autoSpaceDE w:val="0"/>
        <w:autoSpaceDN w:val="0"/>
        <w:adjustRightInd w:val="0"/>
        <w:ind w:left="720" w:right="650"/>
        <w:jc w:val="both"/>
        <w:rPr>
          <w:rFonts w:asciiTheme="minorHAnsi" w:hAnsiTheme="minorHAnsi" w:cs="Arial"/>
          <w:color w:val="auto"/>
          <w:szCs w:val="20"/>
        </w:rPr>
      </w:pPr>
      <w:proofErr w:type="spellStart"/>
      <w:r w:rsidRPr="000226CE">
        <w:rPr>
          <w:rFonts w:asciiTheme="minorHAnsi" w:hAnsiTheme="minorHAnsi" w:cs="Arial"/>
          <w:color w:val="auto"/>
          <w:szCs w:val="20"/>
        </w:rPr>
        <w:t>Dahuk</w:t>
      </w:r>
      <w:proofErr w:type="spellEnd"/>
      <w:r w:rsidRPr="000226CE">
        <w:rPr>
          <w:rFonts w:asciiTheme="minorHAnsi" w:hAnsiTheme="minorHAnsi" w:cs="Arial"/>
          <w:color w:val="auto"/>
          <w:szCs w:val="20"/>
        </w:rPr>
        <w:t xml:space="preserve"> office: CARE, PIN, UNHCR</w:t>
      </w:r>
    </w:p>
    <w:p w14:paraId="3C27EDD2" w14:textId="77777777" w:rsidR="0011320F" w:rsidRPr="000226CE" w:rsidRDefault="0011320F" w:rsidP="00E72587">
      <w:pPr>
        <w:autoSpaceDE w:val="0"/>
        <w:autoSpaceDN w:val="0"/>
        <w:adjustRightInd w:val="0"/>
        <w:ind w:left="720" w:right="650"/>
        <w:jc w:val="both"/>
        <w:rPr>
          <w:rFonts w:asciiTheme="minorHAnsi" w:hAnsiTheme="minorHAnsi" w:cs="Arial"/>
          <w:color w:val="auto"/>
          <w:szCs w:val="20"/>
        </w:rPr>
      </w:pPr>
      <w:r w:rsidRPr="000226CE">
        <w:rPr>
          <w:rFonts w:asciiTheme="minorHAnsi" w:hAnsiTheme="minorHAnsi" w:cs="Arial"/>
          <w:color w:val="auto"/>
          <w:szCs w:val="20"/>
        </w:rPr>
        <w:t xml:space="preserve">Erbil office: CCCM Cluster, HLP-sub Cluster, ZOA, Al </w:t>
      </w:r>
      <w:proofErr w:type="spellStart"/>
      <w:r w:rsidRPr="000226CE">
        <w:rPr>
          <w:rFonts w:asciiTheme="minorHAnsi" w:hAnsiTheme="minorHAnsi" w:cs="Arial"/>
          <w:color w:val="auto"/>
          <w:szCs w:val="20"/>
        </w:rPr>
        <w:t>Mortaqa</w:t>
      </w:r>
      <w:proofErr w:type="spellEnd"/>
      <w:r w:rsidRPr="000226CE">
        <w:rPr>
          <w:rFonts w:asciiTheme="minorHAnsi" w:hAnsiTheme="minorHAnsi" w:cs="Arial"/>
          <w:color w:val="auto"/>
          <w:szCs w:val="20"/>
        </w:rPr>
        <w:t xml:space="preserve">, USAID/OFDA, Mercy Corps, NRC, IOM </w:t>
      </w:r>
    </w:p>
    <w:p w14:paraId="7079E0B6" w14:textId="77777777" w:rsidR="00C0270E" w:rsidRPr="000226CE" w:rsidRDefault="00C0270E" w:rsidP="00E72587">
      <w:pPr>
        <w:autoSpaceDE w:val="0"/>
        <w:autoSpaceDN w:val="0"/>
        <w:adjustRightInd w:val="0"/>
        <w:ind w:right="650"/>
        <w:jc w:val="both"/>
        <w:rPr>
          <w:rFonts w:asciiTheme="minorHAnsi" w:hAnsiTheme="minorHAnsi" w:cs="Arial"/>
          <w:color w:val="auto"/>
          <w:szCs w:val="20"/>
        </w:rPr>
      </w:pPr>
    </w:p>
    <w:p w14:paraId="69FB32BC" w14:textId="77777777" w:rsidR="00710C26" w:rsidRPr="000226CE" w:rsidRDefault="00695CEA" w:rsidP="00E7258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Cs w:val="20"/>
        </w:rPr>
      </w:pPr>
      <w:r w:rsidRPr="000226CE">
        <w:rPr>
          <w:rFonts w:asciiTheme="minorHAnsi" w:hAnsiTheme="minorHAnsi" w:cs="Arial"/>
          <w:b/>
          <w:color w:val="auto"/>
          <w:szCs w:val="20"/>
        </w:rPr>
        <w:t>Minutes:</w:t>
      </w:r>
    </w:p>
    <w:p w14:paraId="15B05163" w14:textId="77777777" w:rsidR="00426266" w:rsidRPr="000226CE" w:rsidRDefault="00426266" w:rsidP="00E7258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auto"/>
          <w:szCs w:val="20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9639"/>
        <w:gridCol w:w="2835"/>
      </w:tblGrid>
      <w:tr w:rsidR="008E479B" w:rsidRPr="000226CE" w14:paraId="122E8079" w14:textId="72015C4E" w:rsidTr="00453D7A">
        <w:trPr>
          <w:trHeight w:val="259"/>
          <w:jc w:val="center"/>
        </w:trPr>
        <w:tc>
          <w:tcPr>
            <w:tcW w:w="1555" w:type="dxa"/>
            <w:shd w:val="clear" w:color="auto" w:fill="0F243E" w:themeFill="text2" w:themeFillShade="7F"/>
          </w:tcPr>
          <w:p w14:paraId="0658E4CE" w14:textId="77777777" w:rsidR="008E479B" w:rsidRPr="000226CE" w:rsidRDefault="008E479B" w:rsidP="00E7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Cs w:val="20"/>
              </w:rPr>
            </w:pPr>
            <w:r w:rsidRPr="000226CE">
              <w:rPr>
                <w:rFonts w:asciiTheme="minorHAnsi" w:hAnsiTheme="minorHAnsi" w:cs="Arial"/>
                <w:color w:val="auto"/>
                <w:szCs w:val="20"/>
              </w:rPr>
              <w:t>Agenda Item</w:t>
            </w:r>
          </w:p>
        </w:tc>
        <w:tc>
          <w:tcPr>
            <w:tcW w:w="9639" w:type="dxa"/>
            <w:shd w:val="clear" w:color="auto" w:fill="0F243E" w:themeFill="text2" w:themeFillShade="7F"/>
          </w:tcPr>
          <w:p w14:paraId="6BAFA6F2" w14:textId="77777777" w:rsidR="008E479B" w:rsidRPr="000226CE" w:rsidRDefault="008E479B" w:rsidP="00E7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Cs w:val="20"/>
              </w:rPr>
            </w:pPr>
            <w:r w:rsidRPr="000226CE">
              <w:rPr>
                <w:rFonts w:asciiTheme="minorHAnsi" w:hAnsiTheme="minorHAnsi" w:cs="Arial"/>
                <w:color w:val="auto"/>
                <w:szCs w:val="20"/>
              </w:rPr>
              <w:t>Key Points</w:t>
            </w:r>
          </w:p>
        </w:tc>
        <w:tc>
          <w:tcPr>
            <w:tcW w:w="2835" w:type="dxa"/>
            <w:shd w:val="clear" w:color="auto" w:fill="0F243E" w:themeFill="text2" w:themeFillShade="7F"/>
          </w:tcPr>
          <w:p w14:paraId="393F04DD" w14:textId="6211636F" w:rsidR="008E479B" w:rsidRPr="000226CE" w:rsidRDefault="008E479B" w:rsidP="00E7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auto"/>
                <w:szCs w:val="20"/>
              </w:rPr>
            </w:pPr>
            <w:r w:rsidRPr="000226CE">
              <w:rPr>
                <w:rFonts w:asciiTheme="minorHAnsi" w:hAnsiTheme="minorHAnsi" w:cs="Arial"/>
                <w:color w:val="auto"/>
                <w:szCs w:val="20"/>
              </w:rPr>
              <w:t>Action Points</w:t>
            </w:r>
          </w:p>
        </w:tc>
      </w:tr>
      <w:tr w:rsidR="008E479B" w:rsidRPr="000226CE" w14:paraId="4F2FE3BE" w14:textId="41AA54BF" w:rsidTr="00453D7A">
        <w:trPr>
          <w:trHeight w:val="543"/>
          <w:jc w:val="center"/>
        </w:trPr>
        <w:tc>
          <w:tcPr>
            <w:tcW w:w="1555" w:type="dxa"/>
          </w:tcPr>
          <w:p w14:paraId="0D9EC8AB" w14:textId="1DE09428" w:rsidR="008E479B" w:rsidRPr="000226CE" w:rsidRDefault="008E479B" w:rsidP="00E7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Cs w:val="20"/>
              </w:rPr>
            </w:pPr>
            <w:r w:rsidRPr="000226CE">
              <w:rPr>
                <w:rFonts w:asciiTheme="minorHAnsi" w:hAnsiTheme="minorHAnsi" w:cs="Arial"/>
                <w:b/>
                <w:bCs/>
                <w:color w:val="auto"/>
                <w:szCs w:val="20"/>
              </w:rPr>
              <w:t xml:space="preserve">Agenda </w:t>
            </w:r>
          </w:p>
        </w:tc>
        <w:tc>
          <w:tcPr>
            <w:tcW w:w="9639" w:type="dxa"/>
          </w:tcPr>
          <w:p w14:paraId="768EA812" w14:textId="77777777" w:rsidR="00E10684" w:rsidRPr="000226CE" w:rsidRDefault="00E10684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Review from previous meeting</w:t>
            </w:r>
          </w:p>
          <w:p w14:paraId="59D2C42E" w14:textId="77777777" w:rsidR="00E10684" w:rsidRPr="000226CE" w:rsidRDefault="00E10684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Information Management updates</w:t>
            </w:r>
          </w:p>
          <w:p w14:paraId="05BD0C7B" w14:textId="77777777" w:rsidR="00E10684" w:rsidRPr="000226CE" w:rsidRDefault="00E10684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Ongoing Emergency Response</w:t>
            </w:r>
          </w:p>
          <w:p w14:paraId="40947026" w14:textId="77777777" w:rsidR="00E10684" w:rsidRPr="000226CE" w:rsidRDefault="00E10684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Update on Mosul Operational Planning</w:t>
            </w:r>
          </w:p>
          <w:p w14:paraId="199F34C1" w14:textId="77777777" w:rsidR="00E10684" w:rsidRPr="000226CE" w:rsidRDefault="00E10684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Update on latest IHPF Process</w:t>
            </w:r>
          </w:p>
          <w:p w14:paraId="0BB78684" w14:textId="77777777" w:rsidR="00E10684" w:rsidRPr="000226CE" w:rsidRDefault="00E10684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Technical Guidance: Cluster NFI kit and Emergency Shelter Kit and Emergency Seal Off Kit Guidance</w:t>
            </w:r>
          </w:p>
          <w:p w14:paraId="1AB0247C" w14:textId="77777777" w:rsidR="00E10684" w:rsidRPr="000226CE" w:rsidRDefault="00E10684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Governorate and Agencies Updates KRI</w:t>
            </w:r>
          </w:p>
          <w:p w14:paraId="7A63F16E" w14:textId="32670271" w:rsidR="008E479B" w:rsidRPr="000226CE" w:rsidRDefault="00E10684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hAnsiTheme="minorHAnsi" w:cs="Helvetica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AOB</w:t>
            </w:r>
          </w:p>
        </w:tc>
        <w:tc>
          <w:tcPr>
            <w:tcW w:w="2835" w:type="dxa"/>
          </w:tcPr>
          <w:p w14:paraId="3E8201A6" w14:textId="77777777" w:rsidR="008E479B" w:rsidRPr="000226CE" w:rsidRDefault="008E479B" w:rsidP="00E72587">
            <w:pPr>
              <w:numPr>
                <w:ilvl w:val="0"/>
                <w:numId w:val="4"/>
              </w:numPr>
              <w:jc w:val="both"/>
              <w:rPr>
                <w:rFonts w:asciiTheme="minorHAnsi" w:hAnsiTheme="minorHAnsi"/>
                <w:color w:val="auto"/>
                <w:szCs w:val="20"/>
                <w:lang w:val="en-GB"/>
              </w:rPr>
            </w:pPr>
          </w:p>
        </w:tc>
      </w:tr>
      <w:tr w:rsidR="008E479B" w:rsidRPr="000226CE" w14:paraId="00163F1C" w14:textId="1C86041D" w:rsidTr="00453D7A">
        <w:trPr>
          <w:trHeight w:val="94"/>
          <w:jc w:val="center"/>
        </w:trPr>
        <w:tc>
          <w:tcPr>
            <w:tcW w:w="1555" w:type="dxa"/>
          </w:tcPr>
          <w:p w14:paraId="23C20F38" w14:textId="075B383F" w:rsidR="008E479B" w:rsidRPr="000226CE" w:rsidRDefault="008E479B" w:rsidP="00E7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Cs w:val="20"/>
              </w:rPr>
            </w:pPr>
            <w:r w:rsidRPr="000226CE">
              <w:rPr>
                <w:rFonts w:asciiTheme="minorHAnsi" w:eastAsiaTheme="minorEastAsia" w:hAnsiTheme="minorHAnsi"/>
                <w:b/>
                <w:color w:val="auto"/>
                <w:szCs w:val="20"/>
              </w:rPr>
              <w:t>Information Management updates</w:t>
            </w:r>
          </w:p>
          <w:p w14:paraId="1FDA0EF7" w14:textId="77777777" w:rsidR="008E479B" w:rsidRPr="000226CE" w:rsidRDefault="008E479B" w:rsidP="00E7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Cs w:val="20"/>
              </w:rPr>
            </w:pPr>
          </w:p>
          <w:p w14:paraId="72C6728D" w14:textId="77777777" w:rsidR="008E479B" w:rsidRPr="000226CE" w:rsidRDefault="008E479B" w:rsidP="00E7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color w:val="auto"/>
                <w:szCs w:val="20"/>
              </w:rPr>
            </w:pPr>
          </w:p>
        </w:tc>
        <w:tc>
          <w:tcPr>
            <w:tcW w:w="9639" w:type="dxa"/>
          </w:tcPr>
          <w:p w14:paraId="77659A6F" w14:textId="5C9FE08B" w:rsidR="00E10684" w:rsidRPr="000226CE" w:rsidRDefault="00E10684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The reporting matrix within the NFI guidance note was presented</w:t>
            </w:r>
            <w:r w:rsidR="00D66066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showing</w:t>
            </w:r>
            <w:r w:rsidR="00C25897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the composition of</w:t>
            </w:r>
            <w:r w:rsidR="00D66066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different kits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. </w:t>
            </w:r>
            <w:r w:rsidR="00A6463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Reporting guidance is included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,</w:t>
            </w:r>
            <w:r w:rsidR="00A6463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for instance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if a partner has a minimum of “4” items from </w:t>
            </w:r>
            <w:r w:rsidR="00A6463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the Basic NFI Kit 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in the matrix</w:t>
            </w:r>
            <w:r w:rsidR="00A6463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C25897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(</w:t>
            </w:r>
            <w:r w:rsidR="00A6463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excluding the Kitchen Set and Hygiene Kit)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, it will be considered as a kit to report on. Less than 4 items will be reported on individually. The family size is considered</w:t>
            </w:r>
            <w:r w:rsidR="00770FD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to be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six persons.</w:t>
            </w:r>
            <w:r w:rsidR="00770FD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The guidance note will be shared tomorrow.</w:t>
            </w:r>
          </w:p>
          <w:p w14:paraId="2902ABC9" w14:textId="68C8323D" w:rsidR="008E479B" w:rsidRPr="000226CE" w:rsidRDefault="00D66066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The PIN matrix was presented clarifying the </w:t>
            </w:r>
            <w:r w:rsidR="00442C35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two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indicators applied. For shelter: </w:t>
            </w:r>
            <w:r w:rsidR="00A64631" w:rsidRPr="000226CE">
              <w:rPr>
                <w:rFonts w:asciiTheme="minorHAnsi" w:eastAsiaTheme="minorHAnsi" w:hAnsiTheme="minorHAnsi" w:cstheme="minorBidi"/>
                <w:sz w:val="20"/>
                <w:szCs w:val="20"/>
                <w:u w:val="single"/>
              </w:rPr>
              <w:t>a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  <w:u w:val="single"/>
              </w:rPr>
              <w:t>dequacy of shelter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. This implies 27% of the</w:t>
            </w:r>
            <w:r w:rsidR="00A6463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population in need (2.1 mill. p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eople). For NFIs: people </w:t>
            </w:r>
            <w:r w:rsidR="0011320F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indicating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the 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  <w:u w:val="single"/>
              </w:rPr>
              <w:t>summarization kit</w:t>
            </w:r>
            <w:r w:rsidR="0011320F" w:rsidRPr="000226CE">
              <w:rPr>
                <w:rFonts w:asciiTheme="minorHAnsi" w:eastAsiaTheme="minorHAnsi" w:hAnsiTheme="minorHAnsi" w:cstheme="minorBidi"/>
                <w:sz w:val="20"/>
                <w:szCs w:val="20"/>
                <w:u w:val="single"/>
              </w:rPr>
              <w:t xml:space="preserve"> as a priority need </w:t>
            </w:r>
            <w:r w:rsidR="0011320F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is used as a proxy indicator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. That resembles 44% of the population in need</w:t>
            </w:r>
            <w:r w:rsidR="00442C35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. The calculations were reflected in </w:t>
            </w:r>
            <w:r w:rsidR="00A6463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a </w:t>
            </w:r>
            <w:r w:rsidR="00442C35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heat map </w:t>
            </w:r>
            <w:r w:rsidR="00A64631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comparing the number of people in need across previous HNOs</w:t>
            </w:r>
            <w:r w:rsidR="00F8724A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.</w:t>
            </w:r>
          </w:p>
          <w:p w14:paraId="2A82A8B2" w14:textId="43F2DE66" w:rsidR="0055579D" w:rsidRPr="000226CE" w:rsidRDefault="0055579D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A </w:t>
            </w:r>
            <w:r w:rsidR="00C25897" w:rsidRPr="000226CE">
              <w:rPr>
                <w:rFonts w:asciiTheme="minorHAnsi" w:hAnsiTheme="minorHAnsi"/>
                <w:sz w:val="20"/>
                <w:szCs w:val="20"/>
                <w:lang w:val="en-US"/>
              </w:rPr>
              <w:t>Google S</w:t>
            </w: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>heet is under preparation that will reflect partners’</w:t>
            </w:r>
            <w:r w:rsidR="00C25897"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preparedness</w:t>
            </w: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activities and stock. This matrix is integrated with CCCM camp planning</w:t>
            </w:r>
            <w:r w:rsidR="00C25897"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and WASH</w:t>
            </w: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>. Partners will be requested to review this sheet once released</w:t>
            </w:r>
            <w:r w:rsidR="00C25897"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, </w:t>
            </w:r>
            <w:r w:rsidR="00C25897" w:rsidRPr="000226CE">
              <w:rPr>
                <w:rFonts w:asciiTheme="minorHAnsi" w:hAnsiTheme="minorHAnsi"/>
                <w:sz w:val="20"/>
                <w:szCs w:val="20"/>
              </w:rPr>
              <w:t>existing inputs will be moved over so people can update in real-time.</w:t>
            </w:r>
            <w:r w:rsidR="00C25897" w:rsidRPr="000226CE">
              <w:rPr>
                <w:rFonts w:asciiTheme="minorHAnsi" w:hAnsiTheme="minorHAnsi"/>
                <w:sz w:val="20"/>
                <w:szCs w:val="20"/>
              </w:rPr>
              <w:t xml:space="preserve"> N</w:t>
            </w:r>
            <w:r w:rsidR="00C25897" w:rsidRPr="000226CE">
              <w:rPr>
                <w:rFonts w:asciiTheme="minorHAnsi" w:hAnsiTheme="minorHAnsi"/>
                <w:sz w:val="20"/>
                <w:szCs w:val="20"/>
              </w:rPr>
              <w:t>on-funded plans should be included as well, so that donors can see what they can still fund.</w:t>
            </w:r>
          </w:p>
          <w:p w14:paraId="369835FB" w14:textId="77777777" w:rsidR="0011320F" w:rsidRPr="000226CE" w:rsidRDefault="0011320F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The MCNA indicators for shelter and NFI will be revised to make them more relevant to the cluster in the process of defining the people in need figures.</w:t>
            </w:r>
          </w:p>
          <w:p w14:paraId="623BAE2D" w14:textId="68EA0662" w:rsidR="00E72587" w:rsidRPr="000226CE" w:rsidRDefault="00E72587" w:rsidP="00E72587">
            <w:pPr>
              <w:spacing w:after="160"/>
              <w:jc w:val="both"/>
              <w:rPr>
                <w:rFonts w:asciiTheme="minorHAnsi" w:hAnsiTheme="minorHAnsi"/>
                <w:color w:val="auto"/>
                <w:szCs w:val="20"/>
              </w:rPr>
            </w:pPr>
          </w:p>
        </w:tc>
        <w:tc>
          <w:tcPr>
            <w:tcW w:w="2835" w:type="dxa"/>
          </w:tcPr>
          <w:p w14:paraId="00100F6B" w14:textId="77777777" w:rsidR="008E479B" w:rsidRPr="000226CE" w:rsidRDefault="00770FD1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ind w:left="317" w:hanging="261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Share the NFI guidance note </w:t>
            </w:r>
            <w:r w:rsidR="00D66066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tomorrow 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with cluster </w:t>
            </w:r>
            <w:r w:rsidR="00D66066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partners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.</w:t>
            </w:r>
          </w:p>
          <w:p w14:paraId="5C5898F6" w14:textId="1F536D87" w:rsidR="0055579D" w:rsidRPr="000226CE" w:rsidRDefault="0011320F" w:rsidP="00E72587">
            <w:pPr>
              <w:pStyle w:val="ListParagraph"/>
              <w:numPr>
                <w:ilvl w:val="0"/>
                <w:numId w:val="6"/>
              </w:numPr>
              <w:spacing w:after="160" w:line="240" w:lineRule="auto"/>
              <w:ind w:left="317" w:hanging="261"/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Revise MCNA indicators for shelter and NFI</w:t>
            </w:r>
            <w:r w:rsidR="00C25897" w:rsidRPr="000226CE">
              <w:rPr>
                <w:rFonts w:asciiTheme="minorHAnsi" w:eastAsiaTheme="minorHAnsi" w:hAnsiTheme="minorHAnsi" w:cstheme="minorBidi"/>
                <w:sz w:val="20"/>
                <w:szCs w:val="20"/>
              </w:rPr>
              <w:t>.</w:t>
            </w:r>
          </w:p>
        </w:tc>
      </w:tr>
      <w:tr w:rsidR="008E479B" w:rsidRPr="000226CE" w14:paraId="1B356D5C" w14:textId="4DF0F9B2" w:rsidTr="00A64631">
        <w:trPr>
          <w:trHeight w:val="236"/>
          <w:jc w:val="center"/>
        </w:trPr>
        <w:tc>
          <w:tcPr>
            <w:tcW w:w="1555" w:type="dxa"/>
          </w:tcPr>
          <w:p w14:paraId="1E831F2D" w14:textId="29FA1F32" w:rsidR="008E479B" w:rsidRPr="000226CE" w:rsidRDefault="00A64631" w:rsidP="00E72587">
            <w:pPr>
              <w:rPr>
                <w:rFonts w:asciiTheme="minorHAnsi" w:hAnsiTheme="minorHAnsi" w:cs="Arial"/>
                <w:b/>
                <w:bCs/>
                <w:color w:val="auto"/>
                <w:szCs w:val="20"/>
                <w:u w:val="single"/>
              </w:rPr>
            </w:pPr>
            <w:r w:rsidRPr="000226CE">
              <w:rPr>
                <w:rFonts w:asciiTheme="minorHAnsi" w:hAnsiTheme="minorHAnsi" w:cs="Arial"/>
                <w:b/>
                <w:bCs/>
                <w:color w:val="auto"/>
                <w:szCs w:val="20"/>
              </w:rPr>
              <w:lastRenderedPageBreak/>
              <w:t xml:space="preserve">Ongoing Emergency Response planning / Update on Mosul Operational Planning </w:t>
            </w:r>
          </w:p>
          <w:p w14:paraId="35F1C65B" w14:textId="5F415AAA" w:rsidR="008E479B" w:rsidRPr="000226CE" w:rsidRDefault="008E479B" w:rsidP="00E72587">
            <w:pPr>
              <w:rPr>
                <w:rFonts w:asciiTheme="minorHAnsi" w:hAnsiTheme="minorHAnsi" w:cs="Arial"/>
                <w:b/>
                <w:bCs/>
                <w:color w:val="auto"/>
                <w:szCs w:val="20"/>
              </w:rPr>
            </w:pPr>
          </w:p>
          <w:p w14:paraId="4BD2E611" w14:textId="77777777" w:rsidR="008E479B" w:rsidRPr="000226CE" w:rsidRDefault="008E479B" w:rsidP="00E72587">
            <w:pPr>
              <w:pStyle w:val="ListParagraph"/>
              <w:autoSpaceDE w:val="0"/>
              <w:autoSpaceDN w:val="0"/>
              <w:adjustRightInd w:val="0"/>
              <w:spacing w:line="240" w:lineRule="auto"/>
              <w:ind w:left="360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  <w:p w14:paraId="519DC226" w14:textId="77777777" w:rsidR="008E479B" w:rsidRPr="000226CE" w:rsidRDefault="008E479B" w:rsidP="00E7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Cs w:val="20"/>
              </w:rPr>
            </w:pPr>
          </w:p>
          <w:p w14:paraId="75847F7A" w14:textId="77777777" w:rsidR="008E479B" w:rsidRPr="000226CE" w:rsidRDefault="008E479B" w:rsidP="00E7258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bCs/>
                <w:color w:val="auto"/>
                <w:szCs w:val="20"/>
              </w:rPr>
            </w:pPr>
          </w:p>
        </w:tc>
        <w:tc>
          <w:tcPr>
            <w:tcW w:w="9639" w:type="dxa"/>
          </w:tcPr>
          <w:p w14:paraId="0112F08D" w14:textId="2AF3DD41" w:rsidR="00012B90" w:rsidRPr="000226CE" w:rsidRDefault="00F8724A" w:rsidP="00E72587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742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USAID</w:t>
            </w:r>
            <w:r w:rsidR="000D0CA2" w:rsidRPr="000226CE">
              <w:rPr>
                <w:rFonts w:asciiTheme="minorHAnsi" w:hAnsiTheme="minorHAnsi"/>
                <w:sz w:val="20"/>
                <w:szCs w:val="20"/>
              </w:rPr>
              <w:t>/OFDA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raised the question around the source of figures in</w:t>
            </w:r>
            <w:r w:rsidR="009D0A72" w:rsidRPr="000226CE">
              <w:rPr>
                <w:rFonts w:asciiTheme="minorHAnsi" w:hAnsiTheme="minorHAnsi"/>
                <w:sz w:val="20"/>
                <w:szCs w:val="20"/>
              </w:rPr>
              <w:t xml:space="preserve"> the Mosul central planning map </w:t>
            </w:r>
            <w:r w:rsidR="003F70CF" w:rsidRPr="000226CE">
              <w:rPr>
                <w:rFonts w:asciiTheme="minorHAnsi" w:hAnsiTheme="minorHAnsi"/>
                <w:sz w:val="20"/>
                <w:szCs w:val="20"/>
              </w:rPr>
              <w:t>and whether figures represented actual existing plots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.</w:t>
            </w:r>
            <w:r w:rsidR="00012B90" w:rsidRPr="000226CE">
              <w:rPr>
                <w:rFonts w:asciiTheme="minorHAnsi" w:hAnsiTheme="minorHAnsi"/>
                <w:sz w:val="20"/>
                <w:szCs w:val="20"/>
              </w:rPr>
              <w:t xml:space="preserve"> The cluster c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oordinator clarified that the H</w:t>
            </w:r>
            <w:r w:rsidR="00012B90" w:rsidRPr="000226CE">
              <w:rPr>
                <w:rFonts w:asciiTheme="minorHAnsi" w:hAnsiTheme="minorHAnsi"/>
                <w:sz w:val="20"/>
                <w:szCs w:val="20"/>
              </w:rPr>
              <w:t>C will provide necessary updates in the coming days.</w:t>
            </w:r>
          </w:p>
          <w:p w14:paraId="432BBF08" w14:textId="0A93F6E6" w:rsidR="00F8724A" w:rsidRPr="000226CE" w:rsidRDefault="00F8724A" w:rsidP="00E72587">
            <w:pPr>
              <w:pStyle w:val="ListParagraph"/>
              <w:numPr>
                <w:ilvl w:val="0"/>
                <w:numId w:val="8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 xml:space="preserve">Terminologies </w:t>
            </w:r>
            <w:r w:rsidR="00012B90" w:rsidRPr="000226CE">
              <w:rPr>
                <w:rFonts w:asciiTheme="minorHAnsi" w:hAnsiTheme="minorHAnsi"/>
                <w:sz w:val="20"/>
                <w:szCs w:val="20"/>
              </w:rPr>
              <w:t xml:space="preserve">regarding shelter typologies used in the “Mosul central planning map” 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need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clear definition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s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.</w:t>
            </w:r>
            <w:r w:rsidR="00012B90" w:rsidRPr="00022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02925" w:rsidRPr="000226CE">
              <w:rPr>
                <w:rFonts w:asciiTheme="minorHAnsi" w:hAnsiTheme="minorHAnsi"/>
                <w:sz w:val="20"/>
                <w:szCs w:val="20"/>
              </w:rPr>
              <w:t>CCCM cluster</w:t>
            </w:r>
            <w:r w:rsidR="00302925" w:rsidRPr="000226CE">
              <w:rPr>
                <w:rFonts w:asciiTheme="minorHAnsi" w:hAnsiTheme="minorHAnsi"/>
                <w:sz w:val="20"/>
                <w:szCs w:val="20"/>
              </w:rPr>
              <w:t xml:space="preserve"> is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 xml:space="preserve"> developing these, while</w:t>
            </w:r>
            <w:r w:rsidR="00302925" w:rsidRPr="00022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02925" w:rsidRPr="000226CE">
              <w:rPr>
                <w:rFonts w:asciiTheme="minorHAnsi" w:hAnsiTheme="minorHAnsi"/>
                <w:sz w:val="20"/>
                <w:szCs w:val="20"/>
              </w:rPr>
              <w:t>making sure that they are in line with existing CCCM and DTM typologies.</w:t>
            </w:r>
          </w:p>
          <w:p w14:paraId="217A1721" w14:textId="16664B43" w:rsidR="00F8724A" w:rsidRPr="000226CE" w:rsidRDefault="003F70CF" w:rsidP="00E7258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742"/>
              <w:jc w:val="both"/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USAID</w:t>
            </w:r>
            <w:r w:rsidR="000D0CA2" w:rsidRPr="000226CE">
              <w:rPr>
                <w:rFonts w:asciiTheme="minorHAnsi" w:hAnsiTheme="minorHAnsi"/>
                <w:sz w:val="20"/>
                <w:szCs w:val="20"/>
              </w:rPr>
              <w:t>/OFDA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questioned the planning figures which reflect only 10% of the caseload (out 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 xml:space="preserve">of 700,000 </w:t>
            </w:r>
            <w:r w:rsidR="00012B90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>IDPs expected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 xml:space="preserve">) to </w:t>
            </w:r>
            <w:r w:rsidR="00012B90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 xml:space="preserve">be covered. 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>There are huge gaps</w:t>
            </w:r>
            <w:r w:rsidR="00012B90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>,</w:t>
            </w:r>
            <w:r w:rsidR="007066F7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 xml:space="preserve"> for instance the 3</w:t>
            </w:r>
            <w:r w:rsidR="00302925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  <w:r w:rsidR="007066F7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 xml:space="preserve">camps in </w:t>
            </w:r>
            <w:proofErr w:type="spellStart"/>
            <w:r w:rsidR="007066F7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>Duhok</w:t>
            </w:r>
            <w:proofErr w:type="spellEnd"/>
            <w:r w:rsidR="007066F7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 xml:space="preserve"> will be expanded</w:t>
            </w:r>
            <w:r w:rsidR="00012B90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>/constructed</w:t>
            </w:r>
            <w:r w:rsidR="007066F7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 xml:space="preserve"> to host 46,000 persons, yet there is still a deficit of 246,000</w:t>
            </w:r>
            <w:r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 xml:space="preserve"> </w:t>
            </w:r>
            <w:r w:rsidR="007066F7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>persons</w:t>
            </w:r>
            <w:r w:rsidR="00DE0A3A" w:rsidRPr="000226CE">
              <w:rPr>
                <w:rFonts w:asciiTheme="minorHAnsi" w:eastAsiaTheme="minorHAnsi" w:hAnsiTheme="minorHAnsi" w:cstheme="minorBidi"/>
                <w:sz w:val="20"/>
                <w:szCs w:val="20"/>
                <w:lang w:val="en-US"/>
              </w:rPr>
              <w:t>.</w:t>
            </w:r>
          </w:p>
          <w:p w14:paraId="004C7751" w14:textId="769AA770" w:rsidR="00F8724A" w:rsidRPr="000226CE" w:rsidRDefault="00012B90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USAID</w:t>
            </w:r>
            <w:r w:rsidR="000D0CA2" w:rsidRPr="000226CE">
              <w:rPr>
                <w:rFonts w:asciiTheme="minorHAnsi" w:hAnsiTheme="minorHAnsi"/>
                <w:sz w:val="20"/>
                <w:szCs w:val="20"/>
              </w:rPr>
              <w:t>/OFDA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raised a question regarding any acknowledged support to informal settlements. The cluster </w:t>
            </w:r>
            <w:r w:rsidR="000D0CA2" w:rsidRPr="000226CE">
              <w:rPr>
                <w:rFonts w:asciiTheme="minorHAnsi" w:hAnsiTheme="minorHAnsi"/>
                <w:sz w:val="20"/>
                <w:szCs w:val="20"/>
              </w:rPr>
              <w:t>co-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coordinator clarified that squatter camps will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 xml:space="preserve"> probably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 xml:space="preserve">appear 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around the existing formal ones. Those will be provided with emergency shelter kits (ESK) and other supplies.</w:t>
            </w:r>
          </w:p>
          <w:p w14:paraId="74C02913" w14:textId="3D0A83EC" w:rsidR="00012B90" w:rsidRPr="000226CE" w:rsidRDefault="00E67AFC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CCCM indicated the time consuming process of ide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ntifying sites for camps. The Shelter C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luster is coming up with other shelter solutions as an alternative to camps.</w:t>
            </w:r>
          </w:p>
          <w:p w14:paraId="29BFDE68" w14:textId="743F22DF" w:rsidR="00E67AFC" w:rsidRPr="000226CE" w:rsidRDefault="00E67AFC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Two site planners from IOM are arriving soon to provide support to the process of settlement planning.</w:t>
            </w:r>
          </w:p>
          <w:p w14:paraId="3529B914" w14:textId="2F42399D" w:rsidR="00E67AFC" w:rsidRPr="000226CE" w:rsidRDefault="00E67AFC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 xml:space="preserve">Out of camp solutions need capacity building 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 xml:space="preserve">for 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partners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 xml:space="preserve"> (government and humanitarian actors)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 xml:space="preserve">on 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the use of the 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S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 xml:space="preserve">ealing </w:t>
            </w:r>
            <w:proofErr w:type="gramStart"/>
            <w:r w:rsidR="00934E97" w:rsidRPr="000226CE">
              <w:rPr>
                <w:rFonts w:asciiTheme="minorHAnsi" w:hAnsiTheme="minorHAnsi"/>
                <w:sz w:val="20"/>
                <w:szCs w:val="20"/>
              </w:rPr>
              <w:t>Off</w:t>
            </w:r>
            <w:proofErr w:type="gramEnd"/>
            <w:r w:rsidR="00934E97" w:rsidRPr="000226CE">
              <w:rPr>
                <w:rFonts w:asciiTheme="minorHAnsi" w:hAnsiTheme="minorHAnsi"/>
                <w:sz w:val="20"/>
                <w:szCs w:val="20"/>
              </w:rPr>
              <w:t xml:space="preserve"> Kits (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SOK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>), emergency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 xml:space="preserve"> tents, Emergency Shelter Kits etc., which 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>are considered less durable shelter solutions.</w:t>
            </w:r>
          </w:p>
          <w:p w14:paraId="571DE75E" w14:textId="6460E829" w:rsidR="00934E97" w:rsidRPr="000226CE" w:rsidRDefault="00934E97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 xml:space="preserve">IOM commented that some areas will be freed before arriving to 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Mosul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city; those may be used as temporary settlement locations (such as 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 xml:space="preserve">villages in 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proofErr w:type="spellStart"/>
            <w:r w:rsidRPr="000226CE">
              <w:rPr>
                <w:rFonts w:asciiTheme="minorHAnsi" w:hAnsiTheme="minorHAnsi"/>
                <w:sz w:val="20"/>
                <w:szCs w:val="20"/>
              </w:rPr>
              <w:t>Ninewa</w:t>
            </w:r>
            <w:proofErr w:type="spellEnd"/>
            <w:r w:rsidRPr="000226CE">
              <w:rPr>
                <w:rFonts w:asciiTheme="minorHAnsi" w:hAnsiTheme="minorHAnsi"/>
                <w:sz w:val="20"/>
                <w:szCs w:val="20"/>
              </w:rPr>
              <w:t xml:space="preserve"> plain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s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). </w:t>
            </w:r>
            <w:r w:rsidR="00896313" w:rsidRPr="000226CE">
              <w:rPr>
                <w:rFonts w:asciiTheme="minorHAnsi" w:hAnsiTheme="minorHAnsi"/>
                <w:sz w:val="20"/>
                <w:szCs w:val="20"/>
              </w:rPr>
              <w:t>But t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here will still be </w:t>
            </w:r>
            <w:r w:rsidR="00896313" w:rsidRPr="000226CE">
              <w:rPr>
                <w:rFonts w:asciiTheme="minorHAnsi" w:hAnsiTheme="minorHAnsi"/>
                <w:sz w:val="20"/>
                <w:szCs w:val="20"/>
              </w:rPr>
              <w:t>HLP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issue</w:t>
            </w:r>
            <w:r w:rsidR="00896313" w:rsidRPr="000226CE">
              <w:rPr>
                <w:rFonts w:asciiTheme="minorHAnsi" w:hAnsiTheme="minorHAnsi"/>
                <w:sz w:val="20"/>
                <w:szCs w:val="20"/>
              </w:rPr>
              <w:t>s.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65B45" w:rsidRPr="000226CE">
              <w:rPr>
                <w:rFonts w:asciiTheme="minorHAnsi" w:hAnsiTheme="minorHAnsi"/>
                <w:sz w:val="20"/>
                <w:szCs w:val="20"/>
              </w:rPr>
              <w:t xml:space="preserve">If villages are vacant 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it would need to be clear why</w:t>
            </w:r>
            <w:r w:rsidR="00E65B45" w:rsidRPr="00022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E65B45" w:rsidRPr="000226CE">
              <w:rPr>
                <w:rFonts w:asciiTheme="minorHAnsi" w:hAnsiTheme="minorHAnsi"/>
                <w:sz w:val="20"/>
                <w:szCs w:val="20"/>
              </w:rPr>
              <w:t xml:space="preserve">original 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inhabitants do not return to it.</w:t>
            </w:r>
          </w:p>
          <w:p w14:paraId="7862895E" w14:textId="02CDE7C5" w:rsidR="00E67AFC" w:rsidRPr="000226CE" w:rsidRDefault="00DE0A3A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V12 of the S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 xml:space="preserve">helter/NFI Mosul quadrant planning is on the 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cluster 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 xml:space="preserve">web page. Partners are </w:t>
            </w:r>
            <w:r w:rsidR="00896313" w:rsidRPr="000226CE">
              <w:rPr>
                <w:rFonts w:asciiTheme="minorHAnsi" w:hAnsiTheme="minorHAnsi"/>
                <w:sz w:val="20"/>
                <w:szCs w:val="20"/>
              </w:rPr>
              <w:t>requested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 xml:space="preserve"> to review and make sure that </w:t>
            </w:r>
            <w:r w:rsidR="00896313" w:rsidRPr="000226CE">
              <w:rPr>
                <w:rFonts w:asciiTheme="minorHAnsi" w:hAnsiTheme="minorHAnsi"/>
                <w:sz w:val="20"/>
                <w:szCs w:val="20"/>
              </w:rPr>
              <w:t xml:space="preserve">their </w:t>
            </w:r>
            <w:r w:rsidR="00934E97" w:rsidRPr="000226CE">
              <w:rPr>
                <w:rFonts w:asciiTheme="minorHAnsi" w:hAnsiTheme="minorHAnsi"/>
                <w:sz w:val="20"/>
                <w:szCs w:val="20"/>
              </w:rPr>
              <w:t>presence is appropriately reflected.</w:t>
            </w:r>
          </w:p>
          <w:p w14:paraId="17F05259" w14:textId="7D50BF48" w:rsidR="00896313" w:rsidRPr="000226CE" w:rsidRDefault="0055579D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The “Quadrant” division is replaced by “Zone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s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”.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 xml:space="preserve"> This will be reflected in the Google S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heet (mentioned above). Partners will report at city/district/sub-district level or even more specific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 xml:space="preserve"> if possible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4DE280D8" w14:textId="18660B82" w:rsidR="0055579D" w:rsidRPr="000226CE" w:rsidRDefault="00DE0A3A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The Cash Working G</w:t>
            </w:r>
            <w:r w:rsidR="0055579D" w:rsidRPr="000226CE">
              <w:rPr>
                <w:rFonts w:asciiTheme="minorHAnsi" w:hAnsiTheme="minorHAnsi"/>
                <w:sz w:val="20"/>
                <w:szCs w:val="20"/>
              </w:rPr>
              <w:t xml:space="preserve">roup does not recommend cash distribution inside camps in line with government policy. Further discussion with 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55579D" w:rsidRPr="000226CE">
              <w:rPr>
                <w:rFonts w:asciiTheme="minorHAnsi" w:hAnsiTheme="minorHAnsi"/>
                <w:sz w:val="20"/>
                <w:szCs w:val="20"/>
              </w:rPr>
              <w:t>working group needs to take place to develop clear guidance regarding cash for NFIs and shelter kits.</w:t>
            </w:r>
          </w:p>
          <w:p w14:paraId="4D9C194D" w14:textId="0EC23FE1" w:rsidR="0055579D" w:rsidRPr="000226CE" w:rsidRDefault="00DE0A3A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 xml:space="preserve">CARE in </w:t>
            </w:r>
            <w:proofErr w:type="spellStart"/>
            <w:r w:rsidR="00860C6C" w:rsidRPr="000226CE">
              <w:rPr>
                <w:rFonts w:asciiTheme="minorHAnsi" w:hAnsiTheme="minorHAnsi"/>
                <w:sz w:val="20"/>
                <w:szCs w:val="20"/>
              </w:rPr>
              <w:t>Duhok</w:t>
            </w:r>
            <w:proofErr w:type="spellEnd"/>
            <w:r w:rsidR="00860C6C" w:rsidRPr="00022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is </w:t>
            </w:r>
            <w:r w:rsidR="00860C6C" w:rsidRPr="000226CE">
              <w:rPr>
                <w:rFonts w:asciiTheme="minorHAnsi" w:hAnsiTheme="minorHAnsi"/>
                <w:sz w:val="20"/>
                <w:szCs w:val="20"/>
              </w:rPr>
              <w:t xml:space="preserve">concerned that it 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is </w:t>
            </w:r>
            <w:r w:rsidR="00860C6C" w:rsidRPr="000226CE">
              <w:rPr>
                <w:rFonts w:asciiTheme="minorHAnsi" w:hAnsiTheme="minorHAnsi"/>
                <w:sz w:val="20"/>
                <w:szCs w:val="20"/>
              </w:rPr>
              <w:t xml:space="preserve">difficult to draft a coherent proposal for the IHPF considering the tight deadline and unclear guidance provided by OCHA. The Shelter/NFI 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sub-national cluster coordinator agreed and </w:t>
            </w:r>
            <w:r w:rsidR="00860C6C" w:rsidRPr="000226CE">
              <w:rPr>
                <w:rFonts w:asciiTheme="minorHAnsi" w:hAnsiTheme="minorHAnsi"/>
                <w:sz w:val="20"/>
                <w:szCs w:val="20"/>
              </w:rPr>
              <w:t>expla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ined </w:t>
            </w:r>
            <w:r w:rsidR="00860C6C" w:rsidRPr="000226CE">
              <w:rPr>
                <w:rFonts w:asciiTheme="minorHAnsi" w:hAnsiTheme="minorHAnsi"/>
                <w:sz w:val="20"/>
                <w:szCs w:val="20"/>
              </w:rPr>
              <w:t>that this is the nature of the ever changing situation that everyone is dealing wi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th. The Cluster will convey the</w:t>
            </w:r>
            <w:r w:rsidR="00860C6C" w:rsidRPr="000226CE">
              <w:rPr>
                <w:rFonts w:asciiTheme="minorHAnsi" w:hAnsiTheme="minorHAnsi"/>
                <w:sz w:val="20"/>
                <w:szCs w:val="20"/>
              </w:rPr>
              <w:t xml:space="preserve"> concerns </w:t>
            </w:r>
            <w:r w:rsidR="00790B1F" w:rsidRPr="000226CE">
              <w:rPr>
                <w:rFonts w:asciiTheme="minorHAnsi" w:hAnsiTheme="minorHAnsi"/>
                <w:sz w:val="20"/>
                <w:szCs w:val="20"/>
              </w:rPr>
              <w:t xml:space="preserve">to the ICCG </w:t>
            </w:r>
            <w:r w:rsidR="00860C6C" w:rsidRPr="000226CE">
              <w:rPr>
                <w:rFonts w:asciiTheme="minorHAnsi" w:hAnsiTheme="minorHAnsi"/>
                <w:sz w:val="20"/>
                <w:szCs w:val="20"/>
              </w:rPr>
              <w:t>and do its best to share and update information.</w:t>
            </w:r>
          </w:p>
          <w:p w14:paraId="50134FA9" w14:textId="39430560" w:rsidR="00860C6C" w:rsidRPr="000226CE" w:rsidRDefault="000D0CA2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 xml:space="preserve">CCCM raised a concern regarding the 3 month timeline for proposals. Funding is conditional to action and a 3 month period is barely enough to get the partners up and running. </w:t>
            </w:r>
          </w:p>
        </w:tc>
        <w:tc>
          <w:tcPr>
            <w:tcW w:w="2835" w:type="dxa"/>
          </w:tcPr>
          <w:p w14:paraId="1497782D" w14:textId="2237E3C5" w:rsidR="008E479B" w:rsidRPr="000226CE" w:rsidRDefault="00F8724A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ind w:left="459" w:hanging="261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The cluster will find out </w:t>
            </w:r>
            <w:r w:rsidR="00896313"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what the </w:t>
            </w: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>clear definitions</w:t>
            </w:r>
            <w:r w:rsidR="00896313"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are</w:t>
            </w: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896313" w:rsidRPr="000226CE">
              <w:rPr>
                <w:rFonts w:asciiTheme="minorHAnsi" w:hAnsiTheme="minorHAnsi"/>
                <w:sz w:val="20"/>
                <w:szCs w:val="20"/>
                <w:lang w:val="en-US"/>
              </w:rPr>
              <w:t>for</w:t>
            </w: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the shelter typology   terminolog</w:t>
            </w:r>
            <w:r w:rsidR="007066F7" w:rsidRPr="000226CE">
              <w:rPr>
                <w:rFonts w:asciiTheme="minorHAnsi" w:hAnsiTheme="minorHAnsi"/>
                <w:sz w:val="20"/>
                <w:szCs w:val="20"/>
                <w:lang w:val="en-US"/>
              </w:rPr>
              <w:t>y</w:t>
            </w: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r w:rsidR="00896313" w:rsidRPr="000226CE">
              <w:rPr>
                <w:rFonts w:asciiTheme="minorHAnsi" w:hAnsiTheme="minorHAnsi"/>
                <w:sz w:val="20"/>
                <w:szCs w:val="20"/>
                <w:lang w:val="en-US"/>
              </w:rPr>
              <w:t>used</w:t>
            </w: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within the Mosul planning map</w:t>
            </w:r>
            <w:r w:rsidR="00896313"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by OCHA</w:t>
            </w: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>.</w:t>
            </w:r>
          </w:p>
          <w:p w14:paraId="6B18260D" w14:textId="7A61B6B7" w:rsidR="007066F7" w:rsidRPr="000226CE" w:rsidRDefault="007066F7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ind w:left="459" w:hanging="261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>The cluster will get clarification from BRHA next week</w:t>
            </w:r>
            <w:r w:rsidR="00E67AFC" w:rsidRPr="000226CE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regarding deficit in camp accommodation compared to the expected caseload.</w:t>
            </w:r>
          </w:p>
          <w:p w14:paraId="570B2CC1" w14:textId="77777777" w:rsidR="00E67AFC" w:rsidRPr="000226CE" w:rsidRDefault="00E67AFC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ind w:left="459" w:hanging="261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>The shelter cluster will advocate for out of camp shelter solutions with the government (BRHA).</w:t>
            </w:r>
          </w:p>
          <w:p w14:paraId="30A803D2" w14:textId="77E78F2C" w:rsidR="00934E97" w:rsidRPr="000226CE" w:rsidRDefault="00934E97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ind w:left="459" w:hanging="261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226CE">
              <w:rPr>
                <w:rFonts w:asciiTheme="minorHAnsi" w:hAnsiTheme="minorHAnsi"/>
                <w:sz w:val="20"/>
                <w:szCs w:val="20"/>
                <w:lang w:val="en-US"/>
              </w:rPr>
              <w:t>Partners to review V12 of the Mosul quadrant planning for shelter &amp; NFI</w:t>
            </w:r>
          </w:p>
        </w:tc>
      </w:tr>
      <w:tr w:rsidR="00A64631" w:rsidRPr="000226CE" w14:paraId="12EF8D53" w14:textId="77777777" w:rsidTr="00A64631">
        <w:trPr>
          <w:trHeight w:val="236"/>
          <w:jc w:val="center"/>
        </w:trPr>
        <w:tc>
          <w:tcPr>
            <w:tcW w:w="1555" w:type="dxa"/>
          </w:tcPr>
          <w:p w14:paraId="72496D0D" w14:textId="01B24BC5" w:rsidR="00A64631" w:rsidRPr="000226CE" w:rsidRDefault="00A64631" w:rsidP="00E72587">
            <w:pPr>
              <w:rPr>
                <w:rFonts w:asciiTheme="minorHAnsi" w:hAnsiTheme="minorHAnsi" w:cs="Arial"/>
                <w:b/>
                <w:bCs/>
                <w:color w:val="auto"/>
                <w:szCs w:val="20"/>
              </w:rPr>
            </w:pPr>
            <w:r w:rsidRPr="000226CE">
              <w:rPr>
                <w:rFonts w:asciiTheme="minorHAnsi" w:hAnsiTheme="minorHAnsi"/>
                <w:b/>
                <w:color w:val="auto"/>
                <w:szCs w:val="20"/>
                <w:lang w:val="en-GB"/>
              </w:rPr>
              <w:t>Update on latest IHPF Process</w:t>
            </w:r>
          </w:p>
        </w:tc>
        <w:tc>
          <w:tcPr>
            <w:tcW w:w="9639" w:type="dxa"/>
          </w:tcPr>
          <w:p w14:paraId="6F01C3EA" w14:textId="3DE7E65D" w:rsidR="00A64631" w:rsidRPr="000226CE" w:rsidRDefault="00A64631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The IHPF schedule dates were reviewed with partners, the deadline for project submissions is 20 September.</w:t>
            </w:r>
          </w:p>
          <w:p w14:paraId="05E984BC" w14:textId="61B54A94" w:rsidR="00A64631" w:rsidRPr="000226CE" w:rsidRDefault="00A64631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The revised allocation paper, an explanatory note &amp; the central planning map for Mosul preparedness from OCHA were shared with partners</w:t>
            </w:r>
            <w:r w:rsidR="00DE0A3A" w:rsidRPr="000226CE">
              <w:rPr>
                <w:rFonts w:asciiTheme="minorHAnsi" w:hAnsiTheme="minorHAnsi"/>
                <w:sz w:val="20"/>
                <w:szCs w:val="20"/>
              </w:rPr>
              <w:t>. A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specific note by the Shelter/NFI cluster was also shared (in line with CCCM and WASH guidance).</w:t>
            </w:r>
          </w:p>
        </w:tc>
        <w:tc>
          <w:tcPr>
            <w:tcW w:w="2835" w:type="dxa"/>
          </w:tcPr>
          <w:p w14:paraId="6A95E142" w14:textId="77777777" w:rsidR="00A64631" w:rsidRPr="000226CE" w:rsidRDefault="00A64631" w:rsidP="00E72587">
            <w:pPr>
              <w:pStyle w:val="ListParagraph"/>
              <w:numPr>
                <w:ilvl w:val="0"/>
                <w:numId w:val="7"/>
              </w:numPr>
              <w:spacing w:after="160" w:line="240" w:lineRule="auto"/>
              <w:ind w:left="459" w:hanging="261"/>
              <w:jc w:val="both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8E479B" w:rsidRPr="000226CE" w14:paraId="6DABCA04" w14:textId="4B5BB3A0" w:rsidTr="00453D7A">
        <w:trPr>
          <w:trHeight w:val="808"/>
          <w:jc w:val="center"/>
        </w:trPr>
        <w:tc>
          <w:tcPr>
            <w:tcW w:w="1555" w:type="dxa"/>
          </w:tcPr>
          <w:p w14:paraId="2B5B72C8" w14:textId="3672157F" w:rsidR="008E479B" w:rsidRPr="000226CE" w:rsidRDefault="008E479B" w:rsidP="00E72587">
            <w:pPr>
              <w:rPr>
                <w:rFonts w:asciiTheme="minorHAnsi" w:hAnsiTheme="minorHAnsi"/>
                <w:b/>
                <w:color w:val="auto"/>
                <w:szCs w:val="20"/>
                <w:u w:val="single"/>
              </w:rPr>
            </w:pPr>
            <w:r w:rsidRPr="000226CE">
              <w:rPr>
                <w:rFonts w:asciiTheme="minorHAnsi" w:hAnsiTheme="minorHAnsi"/>
                <w:b/>
                <w:color w:val="auto"/>
                <w:szCs w:val="20"/>
                <w:lang w:val="en-GB"/>
              </w:rPr>
              <w:lastRenderedPageBreak/>
              <w:t>Technical Guidance</w:t>
            </w:r>
          </w:p>
        </w:tc>
        <w:tc>
          <w:tcPr>
            <w:tcW w:w="9639" w:type="dxa"/>
          </w:tcPr>
          <w:p w14:paraId="697635EF" w14:textId="1A76B283" w:rsidR="00860C6C" w:rsidRPr="000226CE" w:rsidRDefault="00860C6C" w:rsidP="00E72587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The technical guidance for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>: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Emergency 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 xml:space="preserve">Shelter </w:t>
            </w:r>
            <w:r w:rsidR="002E607F" w:rsidRPr="000226CE">
              <w:rPr>
                <w:rFonts w:asciiTheme="minorHAnsi" w:hAnsiTheme="minorHAnsi"/>
                <w:sz w:val="20"/>
                <w:szCs w:val="20"/>
              </w:rPr>
              <w:t>K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its (Basic/Mobile Emergency Kits 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>“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BESK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>”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>“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MESK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>”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)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>, Emergency Seal</w:t>
            </w:r>
            <w:r w:rsidR="002E607F" w:rsidRPr="000226CE">
              <w:rPr>
                <w:rFonts w:asciiTheme="minorHAnsi" w:hAnsiTheme="minorHAnsi"/>
                <w:sz w:val="20"/>
                <w:szCs w:val="20"/>
              </w:rPr>
              <w:t xml:space="preserve">ing </w:t>
            </w:r>
            <w:proofErr w:type="gramStart"/>
            <w:r w:rsidR="002E607F" w:rsidRPr="000226CE">
              <w:rPr>
                <w:rFonts w:asciiTheme="minorHAnsi" w:hAnsiTheme="minorHAnsi"/>
                <w:sz w:val="20"/>
                <w:szCs w:val="20"/>
              </w:rPr>
              <w:t>O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>ff</w:t>
            </w:r>
            <w:proofErr w:type="gramEnd"/>
            <w:r w:rsidR="00893B00" w:rsidRPr="000226CE">
              <w:rPr>
                <w:rFonts w:asciiTheme="minorHAnsi" w:hAnsiTheme="minorHAnsi"/>
                <w:sz w:val="20"/>
                <w:szCs w:val="20"/>
              </w:rPr>
              <w:t xml:space="preserve"> Kit “ESOK” and the NFI guidance note will be shared with partners for their feedback.</w:t>
            </w:r>
          </w:p>
          <w:p w14:paraId="1C089522" w14:textId="350A7322" w:rsidR="00893B00" w:rsidRPr="000226CE" w:rsidRDefault="00A64631" w:rsidP="00E72587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ESOK guidance contains cost envelope but no definition of a standard kit due to many different variations, instead examples of kits from different partners</w:t>
            </w:r>
            <w:r w:rsidR="002E607F" w:rsidRPr="000226CE">
              <w:rPr>
                <w:rFonts w:asciiTheme="minorHAnsi" w:hAnsiTheme="minorHAnsi"/>
                <w:sz w:val="20"/>
                <w:szCs w:val="20"/>
              </w:rPr>
              <w:t xml:space="preserve"> in the region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 xml:space="preserve"> are provided 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 xml:space="preserve">according to different contexts and needs. </w:t>
            </w:r>
          </w:p>
          <w:p w14:paraId="45596079" w14:textId="43E55B5E" w:rsidR="00893B00" w:rsidRPr="000226CE" w:rsidRDefault="00893B00" w:rsidP="00E72587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IEC (Information Education Communication) material has been developed for BESK &amp; MESK; for ESOK the different contexts imply different material usage</w:t>
            </w:r>
            <w:r w:rsidR="002E607F" w:rsidRPr="000226CE">
              <w:rPr>
                <w:rFonts w:asciiTheme="minorHAnsi" w:hAnsiTheme="minorHAnsi"/>
                <w:sz w:val="20"/>
                <w:szCs w:val="20"/>
              </w:rPr>
              <w:t>, so</w:t>
            </w:r>
            <w:r w:rsidR="00A64631" w:rsidRPr="000226CE">
              <w:rPr>
                <w:rFonts w:asciiTheme="minorHAnsi" w:hAnsiTheme="minorHAnsi"/>
                <w:sz w:val="20"/>
                <w:szCs w:val="20"/>
              </w:rPr>
              <w:t xml:space="preserve"> the IEC materials will need to be adapted in each case</w:t>
            </w:r>
            <w:r w:rsidRPr="000226C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6E4F2783" w14:textId="55CE3B57" w:rsidR="008E479B" w:rsidRPr="000226CE" w:rsidRDefault="002E607F" w:rsidP="00E72587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proofErr w:type="spellStart"/>
            <w:r w:rsidRPr="000226CE">
              <w:rPr>
                <w:rFonts w:asciiTheme="minorHAnsi" w:hAnsiTheme="minorHAnsi"/>
                <w:sz w:val="20"/>
                <w:szCs w:val="20"/>
              </w:rPr>
              <w:t>To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>T</w:t>
            </w:r>
            <w:proofErr w:type="spellEnd"/>
            <w:r w:rsidR="00893B00" w:rsidRPr="000226C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B7E1E" w:rsidRPr="000226CE">
              <w:rPr>
                <w:rFonts w:asciiTheme="minorHAnsi" w:hAnsiTheme="minorHAnsi"/>
                <w:sz w:val="20"/>
                <w:szCs w:val="20"/>
              </w:rPr>
              <w:t xml:space="preserve">workshop </w:t>
            </w:r>
            <w:r w:rsidR="00893B00" w:rsidRPr="000226CE">
              <w:rPr>
                <w:rFonts w:asciiTheme="minorHAnsi" w:hAnsiTheme="minorHAnsi"/>
                <w:sz w:val="20"/>
                <w:szCs w:val="20"/>
              </w:rPr>
              <w:t xml:space="preserve">(training of trainers) will be conducted in </w:t>
            </w:r>
            <w:proofErr w:type="spellStart"/>
            <w:r w:rsidR="00893B00" w:rsidRPr="000226CE">
              <w:rPr>
                <w:rFonts w:asciiTheme="minorHAnsi" w:hAnsiTheme="minorHAnsi"/>
                <w:sz w:val="20"/>
                <w:szCs w:val="20"/>
              </w:rPr>
              <w:t>Duhok</w:t>
            </w:r>
            <w:proofErr w:type="spellEnd"/>
            <w:r w:rsidR="00893B00" w:rsidRPr="000226CE">
              <w:rPr>
                <w:rFonts w:asciiTheme="minorHAnsi" w:hAnsiTheme="minorHAnsi"/>
                <w:sz w:val="20"/>
                <w:szCs w:val="20"/>
              </w:rPr>
              <w:t xml:space="preserve"> on the use of </w:t>
            </w:r>
            <w:r w:rsidR="00A64631" w:rsidRPr="000226CE">
              <w:rPr>
                <w:rFonts w:asciiTheme="minorHAnsi" w:hAnsiTheme="minorHAnsi"/>
                <w:sz w:val="20"/>
                <w:szCs w:val="20"/>
              </w:rPr>
              <w:t xml:space="preserve">Emergency Sheltering Options </w:t>
            </w:r>
            <w:r w:rsidR="001B7E1E" w:rsidRPr="000226CE">
              <w:rPr>
                <w:rFonts w:asciiTheme="minorHAnsi" w:hAnsiTheme="minorHAnsi"/>
                <w:sz w:val="20"/>
                <w:szCs w:val="20"/>
              </w:rPr>
              <w:t xml:space="preserve">to determine the appropriate IEC. The information will be shared and possibly the training </w:t>
            </w:r>
            <w:r w:rsidR="00A64631" w:rsidRPr="000226CE">
              <w:rPr>
                <w:rFonts w:asciiTheme="minorHAnsi" w:hAnsiTheme="minorHAnsi"/>
                <w:sz w:val="20"/>
                <w:szCs w:val="20"/>
              </w:rPr>
              <w:t xml:space="preserve">will be repeated </w:t>
            </w:r>
            <w:r w:rsidR="001B7E1E" w:rsidRPr="000226CE">
              <w:rPr>
                <w:rFonts w:asciiTheme="minorHAnsi" w:hAnsiTheme="minorHAnsi"/>
                <w:sz w:val="20"/>
                <w:szCs w:val="20"/>
              </w:rPr>
              <w:t>in other locations.</w:t>
            </w:r>
          </w:p>
        </w:tc>
        <w:tc>
          <w:tcPr>
            <w:tcW w:w="2835" w:type="dxa"/>
          </w:tcPr>
          <w:p w14:paraId="1806EBFA" w14:textId="131E2A63" w:rsidR="008E479B" w:rsidRPr="000226CE" w:rsidRDefault="00893B00" w:rsidP="00E72587">
            <w:pPr>
              <w:pStyle w:val="ListParagraph"/>
              <w:numPr>
                <w:ilvl w:val="0"/>
                <w:numId w:val="9"/>
              </w:numPr>
              <w:spacing w:after="160" w:line="240" w:lineRule="auto"/>
              <w:ind w:left="459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0226CE">
              <w:rPr>
                <w:rFonts w:asciiTheme="minorHAnsi" w:hAnsiTheme="minorHAnsi"/>
                <w:sz w:val="20"/>
                <w:szCs w:val="20"/>
              </w:rPr>
              <w:t>Partners are requested to provide their cost envelopes for the kits they distribute</w:t>
            </w:r>
          </w:p>
        </w:tc>
      </w:tr>
      <w:tr w:rsidR="000226CE" w:rsidRPr="000226CE" w14:paraId="0F727B07" w14:textId="5C978A0B" w:rsidTr="00E72587">
        <w:trPr>
          <w:trHeight w:val="284"/>
          <w:jc w:val="center"/>
        </w:trPr>
        <w:tc>
          <w:tcPr>
            <w:tcW w:w="1555" w:type="dxa"/>
          </w:tcPr>
          <w:p w14:paraId="655AB27B" w14:textId="1B52E26D" w:rsidR="008E479B" w:rsidRPr="000226CE" w:rsidRDefault="008E479B" w:rsidP="00E72587">
            <w:pPr>
              <w:rPr>
                <w:rFonts w:asciiTheme="minorHAnsi" w:hAnsiTheme="minorHAnsi"/>
                <w:b/>
                <w:color w:val="auto"/>
                <w:szCs w:val="20"/>
                <w:u w:val="single"/>
              </w:rPr>
            </w:pPr>
            <w:r w:rsidRPr="000226CE">
              <w:rPr>
                <w:rFonts w:asciiTheme="minorHAnsi" w:hAnsiTheme="minorHAnsi"/>
                <w:b/>
                <w:color w:val="auto"/>
                <w:szCs w:val="20"/>
                <w:lang w:val="en-GB"/>
              </w:rPr>
              <w:t>Governorate and Agencies Updates</w:t>
            </w:r>
          </w:p>
        </w:tc>
        <w:tc>
          <w:tcPr>
            <w:tcW w:w="9639" w:type="dxa"/>
          </w:tcPr>
          <w:p w14:paraId="642E0A32" w14:textId="77777777" w:rsidR="00E72587" w:rsidRPr="000226CE" w:rsidRDefault="00E65B45" w:rsidP="00E72587">
            <w:pPr>
              <w:pStyle w:val="ListParagraph"/>
              <w:numPr>
                <w:ilvl w:val="0"/>
                <w:numId w:val="14"/>
              </w:numPr>
              <w:spacing w:line="240" w:lineRule="auto"/>
              <w:ind w:left="74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0226CE">
              <w:rPr>
                <w:rFonts w:asciiTheme="minorHAnsi" w:hAnsiTheme="minorHAnsi" w:cs="Arial"/>
                <w:sz w:val="20"/>
                <w:szCs w:val="20"/>
              </w:rPr>
              <w:t>Duhok</w:t>
            </w:r>
            <w:proofErr w:type="spellEnd"/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  <w:r w:rsidR="002E607F" w:rsidRPr="000226CE">
              <w:rPr>
                <w:rFonts w:asciiTheme="minorHAnsi" w:hAnsiTheme="minorHAnsi" w:cs="Arial"/>
                <w:sz w:val="20"/>
                <w:szCs w:val="20"/>
              </w:rPr>
              <w:t>c</w:t>
            </w:r>
            <w:r w:rsidR="001B7E1E" w:rsidRPr="000226CE">
              <w:rPr>
                <w:rFonts w:asciiTheme="minorHAnsi" w:hAnsiTheme="minorHAnsi" w:cs="Arial"/>
                <w:sz w:val="20"/>
                <w:szCs w:val="20"/>
              </w:rPr>
              <w:t>oordination meetings for the S/NFI cluster will</w:t>
            </w:r>
            <w:r w:rsidR="002E607F" w:rsidRPr="000226CE">
              <w:rPr>
                <w:rFonts w:asciiTheme="minorHAnsi" w:hAnsiTheme="minorHAnsi" w:cs="Arial"/>
                <w:sz w:val="20"/>
                <w:szCs w:val="20"/>
              </w:rPr>
              <w:t xml:space="preserve"> from now on</w:t>
            </w:r>
            <w:r w:rsidR="001B7E1E" w:rsidRPr="000226CE">
              <w:rPr>
                <w:rFonts w:asciiTheme="minorHAnsi" w:hAnsiTheme="minorHAnsi" w:cs="Arial"/>
                <w:sz w:val="20"/>
                <w:szCs w:val="20"/>
              </w:rPr>
              <w:t xml:space="preserve"> take place on a weekly basis.</w:t>
            </w:r>
          </w:p>
          <w:p w14:paraId="1F2D4EC6" w14:textId="1BD764A6" w:rsidR="009932E6" w:rsidRPr="000226CE" w:rsidRDefault="00E65B45" w:rsidP="00E7258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742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226CE">
              <w:rPr>
                <w:rFonts w:asciiTheme="minorHAnsi" w:hAnsiTheme="minorHAnsi" w:cs="Arial"/>
                <w:sz w:val="20"/>
                <w:szCs w:val="20"/>
              </w:rPr>
              <w:t>USAID/OFDA: $</w:t>
            </w:r>
            <w:r w:rsidR="002E607F" w:rsidRPr="000226CE">
              <w:rPr>
                <w:rFonts w:asciiTheme="minorHAnsi" w:hAnsiTheme="minorHAnsi" w:cs="Arial"/>
                <w:sz w:val="20"/>
                <w:szCs w:val="20"/>
              </w:rPr>
              <w:t>75-$100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 mill. </w:t>
            </w:r>
            <w:proofErr w:type="gramStart"/>
            <w:r w:rsidR="000D0CA2" w:rsidRPr="000226CE">
              <w:rPr>
                <w:rFonts w:asciiTheme="minorHAnsi" w:hAnsiTheme="minorHAnsi" w:cs="Arial"/>
                <w:sz w:val="20"/>
                <w:szCs w:val="20"/>
              </w:rPr>
              <w:t>i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>s</w:t>
            </w:r>
            <w:proofErr w:type="gramEnd"/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 allocated for the non-food emergency response for Mosul</w:t>
            </w:r>
            <w:r w:rsidR="000D0CA2" w:rsidRPr="000226CE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="00E72587" w:rsidRPr="000226C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9932E6" w:rsidRPr="000226CE">
              <w:rPr>
                <w:rFonts w:asciiTheme="minorHAnsi" w:hAnsiTheme="minorHAnsi" w:cs="Arial"/>
                <w:sz w:val="20"/>
                <w:szCs w:val="20"/>
              </w:rPr>
              <w:t>More</w:t>
            </w:r>
            <w:r w:rsidR="000D0CA2" w:rsidRPr="000226CE">
              <w:rPr>
                <w:rFonts w:asciiTheme="minorHAnsi" w:hAnsiTheme="minorHAnsi" w:cs="Arial"/>
                <w:sz w:val="20"/>
                <w:szCs w:val="20"/>
              </w:rPr>
              <w:t xml:space="preserve"> out of camp solutions should be considered</w:t>
            </w:r>
            <w:r w:rsidR="009932E6" w:rsidRPr="000226CE">
              <w:rPr>
                <w:rFonts w:asciiTheme="minorHAnsi" w:hAnsiTheme="minorHAnsi" w:cs="Arial"/>
                <w:sz w:val="20"/>
                <w:szCs w:val="20"/>
              </w:rPr>
              <w:t xml:space="preserve"> (better value for money).</w:t>
            </w:r>
            <w:r w:rsidR="00E72587" w:rsidRPr="000226CE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2E607F" w:rsidRPr="000226CE">
              <w:rPr>
                <w:rFonts w:asciiTheme="minorHAnsi" w:hAnsiTheme="minorHAnsi" w:cs="Arial"/>
                <w:sz w:val="20"/>
                <w:szCs w:val="20"/>
              </w:rPr>
              <w:t>A s</w:t>
            </w:r>
            <w:r w:rsidR="009932E6" w:rsidRPr="000226CE">
              <w:rPr>
                <w:rFonts w:asciiTheme="minorHAnsi" w:hAnsiTheme="minorHAnsi" w:cs="Arial"/>
                <w:sz w:val="20"/>
                <w:szCs w:val="20"/>
              </w:rPr>
              <w:t xml:space="preserve">helter </w:t>
            </w:r>
            <w:r w:rsidR="002E607F" w:rsidRPr="000226CE">
              <w:rPr>
                <w:rFonts w:asciiTheme="minorHAnsi" w:hAnsiTheme="minorHAnsi" w:cs="Arial"/>
                <w:sz w:val="20"/>
                <w:szCs w:val="20"/>
              </w:rPr>
              <w:t xml:space="preserve">expert </w:t>
            </w:r>
            <w:r w:rsidR="009932E6" w:rsidRPr="000226CE">
              <w:rPr>
                <w:rFonts w:asciiTheme="minorHAnsi" w:hAnsiTheme="minorHAnsi" w:cs="Arial"/>
                <w:sz w:val="20"/>
                <w:szCs w:val="20"/>
              </w:rPr>
              <w:t>is joining the office soon.</w:t>
            </w:r>
          </w:p>
        </w:tc>
        <w:tc>
          <w:tcPr>
            <w:tcW w:w="2835" w:type="dxa"/>
          </w:tcPr>
          <w:p w14:paraId="3C97B8FD" w14:textId="77777777" w:rsidR="008E479B" w:rsidRPr="000226CE" w:rsidRDefault="008E479B" w:rsidP="00E72587">
            <w:pPr>
              <w:pStyle w:val="ListParagraph"/>
              <w:spacing w:line="240" w:lineRule="auto"/>
              <w:ind w:left="3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0226CE" w:rsidRPr="000226CE" w14:paraId="7773FB2E" w14:textId="23A09874" w:rsidTr="00A61978">
        <w:trPr>
          <w:trHeight w:val="4052"/>
          <w:jc w:val="center"/>
        </w:trPr>
        <w:tc>
          <w:tcPr>
            <w:tcW w:w="1555" w:type="dxa"/>
          </w:tcPr>
          <w:p w14:paraId="203C68FB" w14:textId="352DEA40" w:rsidR="008E479B" w:rsidRPr="000226CE" w:rsidRDefault="008E479B" w:rsidP="00E72587">
            <w:pPr>
              <w:rPr>
                <w:rFonts w:asciiTheme="minorHAnsi" w:hAnsiTheme="minorHAnsi"/>
                <w:b/>
                <w:color w:val="auto"/>
                <w:szCs w:val="20"/>
                <w:lang w:val="en-GB"/>
              </w:rPr>
            </w:pPr>
            <w:r w:rsidRPr="000226CE">
              <w:rPr>
                <w:rFonts w:asciiTheme="minorHAnsi" w:hAnsiTheme="minorHAnsi"/>
                <w:b/>
                <w:color w:val="auto"/>
                <w:szCs w:val="20"/>
                <w:lang w:val="en-GB"/>
              </w:rPr>
              <w:t>AOB</w:t>
            </w:r>
          </w:p>
        </w:tc>
        <w:tc>
          <w:tcPr>
            <w:tcW w:w="9639" w:type="dxa"/>
          </w:tcPr>
          <w:p w14:paraId="62E83E6F" w14:textId="0E61D663" w:rsidR="008E479B" w:rsidRPr="000226CE" w:rsidRDefault="00610688" w:rsidP="00E7258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The cluster is concerned about the MODM tents/camps standards, it </w:t>
            </w:r>
            <w:r w:rsidR="00A61978" w:rsidRPr="000226CE">
              <w:rPr>
                <w:rFonts w:asciiTheme="minorHAnsi" w:hAnsiTheme="minorHAnsi" w:cs="Arial"/>
                <w:sz w:val="20"/>
                <w:szCs w:val="20"/>
              </w:rPr>
              <w:t xml:space="preserve">might be necessary 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>to upgrade those locations if displacement is prolonged. The camp MODM constructed in Anbar</w:t>
            </w:r>
            <w:r w:rsidR="00A61978" w:rsidRPr="000226CE">
              <w:rPr>
                <w:rFonts w:asciiTheme="minorHAnsi" w:hAnsiTheme="minorHAnsi" w:cs="Arial"/>
                <w:sz w:val="20"/>
                <w:szCs w:val="20"/>
              </w:rPr>
              <w:t>, for instance,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 suffered major hygiene iss</w:t>
            </w:r>
            <w:r w:rsidR="00A61978" w:rsidRPr="000226CE">
              <w:rPr>
                <w:rFonts w:asciiTheme="minorHAnsi" w:hAnsiTheme="minorHAnsi" w:cs="Arial"/>
                <w:sz w:val="20"/>
                <w:szCs w:val="20"/>
              </w:rPr>
              <w:t>ues that resulted in a massive cholera outbreak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039BD539" w14:textId="148ACF21" w:rsidR="00610688" w:rsidRPr="000226CE" w:rsidRDefault="00610688" w:rsidP="00E7258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226CE">
              <w:rPr>
                <w:rFonts w:asciiTheme="minorHAnsi" w:hAnsiTheme="minorHAnsi" w:cs="Arial"/>
                <w:sz w:val="20"/>
                <w:szCs w:val="20"/>
              </w:rPr>
              <w:t>The Cluster is following Sphere standards for space and service allocation per person in camps.</w:t>
            </w:r>
            <w:r w:rsidR="00E65B45" w:rsidRPr="000226CE">
              <w:rPr>
                <w:rFonts w:asciiTheme="minorHAnsi" w:hAnsiTheme="minorHAnsi" w:cs="Arial"/>
                <w:sz w:val="20"/>
                <w:szCs w:val="20"/>
              </w:rPr>
              <w:t xml:space="preserve"> A </w:t>
            </w:r>
            <w:r w:rsidR="00A61978" w:rsidRPr="000226CE">
              <w:rPr>
                <w:rFonts w:asciiTheme="minorHAnsi" w:hAnsiTheme="minorHAnsi" w:cs="Arial"/>
                <w:sz w:val="20"/>
                <w:szCs w:val="20"/>
              </w:rPr>
              <w:t xml:space="preserve">concept of operations </w:t>
            </w:r>
            <w:r w:rsidR="00E65B45" w:rsidRPr="000226CE">
              <w:rPr>
                <w:rFonts w:asciiTheme="minorHAnsi" w:hAnsiTheme="minorHAnsi" w:cs="Arial"/>
                <w:sz w:val="20"/>
                <w:szCs w:val="20"/>
              </w:rPr>
              <w:t>document will be shared soon that indicat</w:t>
            </w:r>
            <w:r w:rsidR="009D0A72" w:rsidRPr="000226CE">
              <w:rPr>
                <w:rFonts w:asciiTheme="minorHAnsi" w:hAnsiTheme="minorHAnsi" w:cs="Arial"/>
                <w:sz w:val="20"/>
                <w:szCs w:val="20"/>
              </w:rPr>
              <w:t>e</w:t>
            </w:r>
            <w:r w:rsidR="00A61978" w:rsidRPr="000226CE">
              <w:rPr>
                <w:rFonts w:asciiTheme="minorHAnsi" w:hAnsiTheme="minorHAnsi" w:cs="Arial"/>
                <w:sz w:val="20"/>
                <w:szCs w:val="20"/>
              </w:rPr>
              <w:t>s</w:t>
            </w:r>
            <w:r w:rsidR="009D0A72" w:rsidRPr="000226CE">
              <w:rPr>
                <w:rFonts w:asciiTheme="minorHAnsi" w:hAnsiTheme="minorHAnsi" w:cs="Arial"/>
                <w:sz w:val="20"/>
                <w:szCs w:val="20"/>
              </w:rPr>
              <w:t xml:space="preserve"> the coordination structure during the upcoming</w:t>
            </w:r>
            <w:r w:rsidR="00E65B45" w:rsidRPr="000226CE">
              <w:rPr>
                <w:rFonts w:asciiTheme="minorHAnsi" w:hAnsiTheme="minorHAnsi" w:cs="Arial"/>
                <w:sz w:val="20"/>
                <w:szCs w:val="20"/>
              </w:rPr>
              <w:t xml:space="preserve"> emergency situation. </w:t>
            </w:r>
            <w:r w:rsidR="00A61978" w:rsidRPr="000226CE">
              <w:rPr>
                <w:rFonts w:asciiTheme="minorHAnsi" w:hAnsiTheme="minorHAnsi" w:cs="Arial"/>
                <w:sz w:val="20"/>
                <w:szCs w:val="20"/>
              </w:rPr>
              <w:t>T</w:t>
            </w:r>
            <w:r w:rsidR="00E65B45" w:rsidRPr="000226CE">
              <w:rPr>
                <w:rFonts w:asciiTheme="minorHAnsi" w:hAnsiTheme="minorHAnsi" w:cs="Arial"/>
                <w:sz w:val="20"/>
                <w:szCs w:val="20"/>
              </w:rPr>
              <w:t xml:space="preserve">he government’s commitment </w:t>
            </w:r>
            <w:r w:rsidR="00A61978" w:rsidRPr="000226CE">
              <w:rPr>
                <w:rFonts w:asciiTheme="minorHAnsi" w:hAnsiTheme="minorHAnsi" w:cs="Arial"/>
                <w:sz w:val="20"/>
                <w:szCs w:val="20"/>
              </w:rPr>
              <w:t>to the proposed coordination structure and our minimum standards needs to be clarified.</w:t>
            </w:r>
          </w:p>
          <w:p w14:paraId="6EA61436" w14:textId="62792AE1" w:rsidR="00610688" w:rsidRPr="000226CE" w:rsidRDefault="001315B0" w:rsidP="00E7258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MODM’s capacity of 50,000 tents needs to be confirmed. </w:t>
            </w:r>
            <w:r w:rsidR="00E65B45" w:rsidRPr="000226CE">
              <w:rPr>
                <w:rFonts w:asciiTheme="minorHAnsi" w:hAnsiTheme="minorHAnsi" w:cs="Arial"/>
                <w:sz w:val="20"/>
                <w:szCs w:val="20"/>
              </w:rPr>
              <w:t xml:space="preserve">The real issue is WASH provision for the 700,000 expected IDPs (time &amp; cost). If that is not factored 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in </w:t>
            </w:r>
            <w:r w:rsidR="00E65B45" w:rsidRPr="000226CE">
              <w:rPr>
                <w:rFonts w:asciiTheme="minorHAnsi" w:hAnsiTheme="minorHAnsi" w:cs="Arial"/>
                <w:sz w:val="20"/>
                <w:szCs w:val="20"/>
              </w:rPr>
              <w:t xml:space="preserve">at an early stage it will never be doable </w:t>
            </w:r>
            <w:r w:rsidR="000D0CA2" w:rsidRPr="000226CE">
              <w:rPr>
                <w:rFonts w:asciiTheme="minorHAnsi" w:hAnsiTheme="minorHAnsi" w:cs="Arial"/>
                <w:sz w:val="20"/>
                <w:szCs w:val="20"/>
              </w:rPr>
              <w:t>later. W</w:t>
            </w:r>
            <w:r w:rsidR="00E65B45" w:rsidRPr="000226CE">
              <w:rPr>
                <w:rFonts w:asciiTheme="minorHAnsi" w:hAnsiTheme="minorHAnsi" w:cs="Arial"/>
                <w:sz w:val="20"/>
                <w:szCs w:val="20"/>
              </w:rPr>
              <w:t>ater trucking for a prolonged period</w:t>
            </w:r>
            <w:r w:rsidR="000D0CA2" w:rsidRPr="000226CE">
              <w:rPr>
                <w:rFonts w:asciiTheme="minorHAnsi" w:hAnsiTheme="minorHAnsi" w:cs="Arial"/>
                <w:sz w:val="20"/>
                <w:szCs w:val="20"/>
              </w:rPr>
              <w:t xml:space="preserve"> is not realistic.</w:t>
            </w:r>
          </w:p>
          <w:p w14:paraId="746254A9" w14:textId="59CFAE61" w:rsidR="00E65B45" w:rsidRPr="000226CE" w:rsidRDefault="00E65B45" w:rsidP="00E7258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The Mosul </w:t>
            </w:r>
            <w:r w:rsidR="001315B0" w:rsidRPr="000226CE">
              <w:rPr>
                <w:rFonts w:asciiTheme="minorHAnsi" w:hAnsiTheme="minorHAnsi" w:cs="Arial"/>
                <w:sz w:val="20"/>
                <w:szCs w:val="20"/>
              </w:rPr>
              <w:t xml:space="preserve">central planning 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map will continue </w:t>
            </w:r>
            <w:r w:rsidR="001315B0" w:rsidRPr="000226CE">
              <w:rPr>
                <w:rFonts w:asciiTheme="minorHAnsi" w:hAnsiTheme="minorHAnsi" w:cs="Arial"/>
                <w:sz w:val="20"/>
                <w:szCs w:val="20"/>
              </w:rPr>
              <w:t>to develop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, land issues might not be resolved (by government) </w:t>
            </w:r>
            <w:r w:rsidR="001315B0" w:rsidRPr="000226CE">
              <w:rPr>
                <w:rFonts w:asciiTheme="minorHAnsi" w:hAnsiTheme="minorHAnsi" w:cs="Arial"/>
                <w:sz w:val="20"/>
                <w:szCs w:val="20"/>
              </w:rPr>
              <w:t>until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 an emergency situation is declared, after which land can be seized.</w:t>
            </w:r>
          </w:p>
          <w:p w14:paraId="7B56D558" w14:textId="2D31F1D6" w:rsidR="00E65B45" w:rsidRPr="000226CE" w:rsidRDefault="00E65B45" w:rsidP="00E7258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226CE">
              <w:rPr>
                <w:rFonts w:asciiTheme="minorHAnsi" w:hAnsiTheme="minorHAnsi" w:cs="Arial"/>
                <w:sz w:val="20"/>
                <w:szCs w:val="20"/>
              </w:rPr>
              <w:t>Allowing people to settle spontaneously m</w:t>
            </w:r>
            <w:r w:rsidR="001315B0" w:rsidRPr="000226CE">
              <w:rPr>
                <w:rFonts w:asciiTheme="minorHAnsi" w:hAnsiTheme="minorHAnsi" w:cs="Arial"/>
                <w:sz w:val="20"/>
                <w:szCs w:val="20"/>
              </w:rPr>
              <w:t>ight put people in danger of evi</w:t>
            </w:r>
            <w:r w:rsidRPr="000226CE">
              <w:rPr>
                <w:rFonts w:asciiTheme="minorHAnsi" w:hAnsiTheme="minorHAnsi" w:cs="Arial"/>
                <w:sz w:val="20"/>
                <w:szCs w:val="20"/>
              </w:rPr>
              <w:t>ction by force. This situation should be avoided.</w:t>
            </w:r>
          </w:p>
          <w:p w14:paraId="62F57E14" w14:textId="77777777" w:rsidR="00E65B45" w:rsidRPr="000226CE" w:rsidRDefault="00E65B45" w:rsidP="00E7258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226CE">
              <w:rPr>
                <w:rFonts w:asciiTheme="minorHAnsi" w:hAnsiTheme="minorHAnsi" w:cs="Arial"/>
                <w:sz w:val="20"/>
                <w:szCs w:val="20"/>
              </w:rPr>
              <w:t>Partners need to know how much resources they will get in-order to determine the number of IDPs assisted in a certain location.</w:t>
            </w:r>
          </w:p>
          <w:p w14:paraId="3F91C0AB" w14:textId="39B9475C" w:rsidR="000D0CA2" w:rsidRPr="000226CE" w:rsidRDefault="000D0CA2" w:rsidP="00E72587">
            <w:pPr>
              <w:pStyle w:val="ListParagraph"/>
              <w:numPr>
                <w:ilvl w:val="0"/>
                <w:numId w:val="10"/>
              </w:numPr>
              <w:spacing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Partners will not be ready to take action even by mid-October. </w:t>
            </w:r>
          </w:p>
          <w:p w14:paraId="48942C4A" w14:textId="743BFE67" w:rsidR="000D0CA2" w:rsidRPr="000226CE" w:rsidRDefault="000D0CA2" w:rsidP="00E7258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226CE">
              <w:rPr>
                <w:rFonts w:asciiTheme="minorHAnsi" w:hAnsiTheme="minorHAnsi" w:cs="Arial"/>
                <w:sz w:val="20"/>
                <w:szCs w:val="20"/>
              </w:rPr>
              <w:t xml:space="preserve">Joint resource planning with MODM is required plus information sharing. </w:t>
            </w:r>
          </w:p>
        </w:tc>
        <w:tc>
          <w:tcPr>
            <w:tcW w:w="2835" w:type="dxa"/>
          </w:tcPr>
          <w:p w14:paraId="63056C1C" w14:textId="77777777" w:rsidR="008E479B" w:rsidRPr="000226CE" w:rsidRDefault="008E479B" w:rsidP="00E72587">
            <w:pPr>
              <w:jc w:val="both"/>
              <w:rPr>
                <w:rFonts w:asciiTheme="minorHAnsi" w:hAnsiTheme="minorHAnsi" w:cs="Arial"/>
                <w:color w:val="auto"/>
                <w:szCs w:val="20"/>
              </w:rPr>
            </w:pPr>
          </w:p>
        </w:tc>
      </w:tr>
    </w:tbl>
    <w:p w14:paraId="6C57F1BF" w14:textId="77777777" w:rsidR="00B72860" w:rsidRPr="000226CE" w:rsidRDefault="00B72860" w:rsidP="00E72587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i/>
          <w:color w:val="auto"/>
          <w:szCs w:val="20"/>
          <w:u w:val="single"/>
        </w:rPr>
      </w:pPr>
    </w:p>
    <w:p w14:paraId="1DEED0BD" w14:textId="7B8DB98D" w:rsidR="00F33280" w:rsidRPr="000226CE" w:rsidRDefault="00426266" w:rsidP="00E72587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i/>
          <w:color w:val="auto"/>
          <w:szCs w:val="20"/>
        </w:rPr>
      </w:pPr>
      <w:r w:rsidRPr="000226CE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>Next Meeting:</w:t>
      </w:r>
      <w:r w:rsidR="00E1347F" w:rsidRPr="000226CE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 xml:space="preserve"> Wednesday, </w:t>
      </w:r>
      <w:r w:rsidR="009D0A72" w:rsidRPr="000226CE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>28</w:t>
      </w:r>
      <w:r w:rsidR="001B7E1E" w:rsidRPr="000226CE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 xml:space="preserve"> </w:t>
      </w:r>
      <w:r w:rsidR="00CC7899" w:rsidRPr="000226CE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 xml:space="preserve">September </w:t>
      </w:r>
      <w:r w:rsidR="1262F036" w:rsidRPr="000226CE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>2</w:t>
      </w:r>
      <w:r w:rsidR="008C5655" w:rsidRPr="000226CE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 xml:space="preserve">016, </w:t>
      </w:r>
      <w:r w:rsidR="00CC7899" w:rsidRPr="000226CE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>12:30 – 13.30</w:t>
      </w:r>
      <w:r w:rsidRPr="000226CE">
        <w:rPr>
          <w:rFonts w:asciiTheme="minorHAnsi" w:eastAsia="Calibri Light,Arial" w:hAnsiTheme="minorHAnsi" w:cs="Calibri Light,Arial"/>
          <w:b/>
          <w:bCs/>
          <w:i/>
          <w:iCs/>
          <w:color w:val="auto"/>
          <w:szCs w:val="20"/>
        </w:rPr>
        <w:t xml:space="preserve"> (TBC)</w:t>
      </w:r>
      <w:bookmarkStart w:id="0" w:name="_GoBack"/>
      <w:bookmarkEnd w:id="0"/>
    </w:p>
    <w:sectPr w:rsidR="00F33280" w:rsidRPr="000226CE" w:rsidSect="00980586">
      <w:headerReference w:type="default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567" w:bottom="990" w:left="158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DF4CB" w14:textId="77777777" w:rsidR="00851EE0" w:rsidRDefault="00851EE0" w:rsidP="00244D64">
      <w:r>
        <w:separator/>
      </w:r>
    </w:p>
    <w:p w14:paraId="4474DC19" w14:textId="77777777" w:rsidR="00851EE0" w:rsidRDefault="00851EE0"/>
  </w:endnote>
  <w:endnote w:type="continuationSeparator" w:id="0">
    <w:p w14:paraId="117B3D55" w14:textId="77777777" w:rsidR="00851EE0" w:rsidRDefault="00851EE0" w:rsidP="00244D64">
      <w:r>
        <w:continuationSeparator/>
      </w:r>
    </w:p>
    <w:p w14:paraId="3FEC9708" w14:textId="77777777" w:rsidR="00851EE0" w:rsidRDefault="00851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,Ari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6196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083876" w14:textId="77777777" w:rsidR="00790B1F" w:rsidRDefault="00790B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6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C73C037" w14:textId="77777777" w:rsidR="00790B1F" w:rsidRPr="001850E1" w:rsidRDefault="00790B1F" w:rsidP="00F14133">
    <w:pPr>
      <w:pStyle w:val="Footer"/>
      <w:jc w:val="center"/>
      <w:rPr>
        <w:rFonts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09BD08" w14:textId="4D1B3D14" w:rsidR="00790B1F" w:rsidRPr="00AB3A44" w:rsidRDefault="00790B1F" w:rsidP="00AB3A44">
    <w:pPr>
      <w:pStyle w:val="Footer"/>
      <w:jc w:val="center"/>
      <w:rPr>
        <w:rFonts w:cs="Arial"/>
        <w:b/>
        <w:color w:val="056CB6"/>
        <w:sz w:val="16"/>
      </w:rPr>
    </w:pPr>
    <w:r w:rsidRPr="008C3C7C">
      <w:rPr>
        <w:rFonts w:cs="Arial"/>
        <w:b/>
        <w:color w:val="056CB6"/>
        <w:sz w:val="16"/>
      </w:rPr>
      <w:t xml:space="preserve">http://sheltercluster.org/response/iraq </w:t>
    </w:r>
    <w:r w:rsidRPr="00187447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24D51DB" wp14:editId="3B49EA51">
              <wp:simplePos x="0" y="0"/>
              <wp:positionH relativeFrom="page">
                <wp:posOffset>540385</wp:posOffset>
              </wp:positionH>
              <wp:positionV relativeFrom="paragraph">
                <wp:posOffset>-82550</wp:posOffset>
              </wp:positionV>
              <wp:extent cx="6479540" cy="0"/>
              <wp:effectExtent l="0" t="0" r="16510" b="19050"/>
              <wp:wrapNone/>
              <wp:docPr id="26" name="Straight Connector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BC3DC" id="Straight Connector 2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42.55pt,-6.5pt" to="552.7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" strokecolor="#4579b8 [3044]">
              <o:lock v:ext="edit" shapetype="f"/>
              <w10:wrap anchorx="page"/>
            </v:line>
          </w:pict>
        </mc:Fallback>
      </mc:AlternateContent>
    </w:r>
    <w:r>
      <w:rPr>
        <w:rFonts w:cs="Arial"/>
        <w:b/>
        <w:color w:val="056CB6"/>
        <w:sz w:val="16"/>
      </w:rPr>
      <w:t xml:space="preserve">| </w:t>
    </w:r>
    <w:r w:rsidRPr="005E7C7E">
      <w:rPr>
        <w:rFonts w:cs="Arial"/>
        <w:b/>
        <w:color w:val="056CB6"/>
        <w:sz w:val="16"/>
      </w:rPr>
      <w:t>https://www.humanitarianresponse.info/en/operations/iraq/camp-coordination-management-cccm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D8A95" w14:textId="77777777" w:rsidR="00851EE0" w:rsidRDefault="00851EE0" w:rsidP="00244D64">
      <w:r>
        <w:separator/>
      </w:r>
    </w:p>
    <w:p w14:paraId="5D6A5237" w14:textId="77777777" w:rsidR="00851EE0" w:rsidRDefault="00851EE0"/>
  </w:footnote>
  <w:footnote w:type="continuationSeparator" w:id="0">
    <w:p w14:paraId="199FD751" w14:textId="77777777" w:rsidR="00851EE0" w:rsidRDefault="00851EE0" w:rsidP="00244D64">
      <w:r>
        <w:continuationSeparator/>
      </w:r>
    </w:p>
    <w:p w14:paraId="2413F187" w14:textId="77777777" w:rsidR="00851EE0" w:rsidRDefault="00851EE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D3C33" w14:textId="77777777" w:rsidR="00790B1F" w:rsidRPr="00435969" w:rsidRDefault="00790B1F" w:rsidP="00F018AC">
    <w:pPr>
      <w:pStyle w:val="ochaheaderfooter"/>
      <w:tabs>
        <w:tab w:val="left" w:pos="5910"/>
        <w:tab w:val="right" w:pos="14684"/>
      </w:tabs>
      <w:rPr>
        <w:color w:val="026CB6"/>
        <w:sz w:val="20"/>
        <w:szCs w:val="20"/>
      </w:rPr>
    </w:pP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eastAsia="en-US"/>
      </w:rPr>
      <w:tab/>
    </w:r>
    <w:r>
      <w:rPr>
        <w:noProof/>
        <w:color w:val="026CB6"/>
        <w:szCs w:val="20"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CDAD58F" wp14:editId="023FB47B">
              <wp:simplePos x="0" y="0"/>
              <wp:positionH relativeFrom="page">
                <wp:posOffset>541020</wp:posOffset>
              </wp:positionH>
              <wp:positionV relativeFrom="page">
                <wp:posOffset>540385</wp:posOffset>
              </wp:positionV>
              <wp:extent cx="6479540" cy="0"/>
              <wp:effectExtent l="0" t="0" r="1651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4795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AF3D13" id="Straight Connector 7" o:spid="_x0000_s1026" style="position:absolute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42.6pt,42.55pt" to="552.8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" strokecolor="#4579b8 [3044]">
              <o:lock v:ext="edit" shapetype="f"/>
              <w10:wrap anchorx="page" anchory="page"/>
            </v:line>
          </w:pict>
        </mc:Fallback>
      </mc:AlternateContent>
    </w:r>
    <w:r>
      <w:rPr>
        <w:noProof/>
        <w:color w:val="026CB6"/>
        <w:szCs w:val="20"/>
        <w:lang w:eastAsia="en-US"/>
      </w:rPr>
      <w:t xml:space="preserve"> S-NFI Meeting Minutes</w:t>
    </w:r>
    <w:r w:rsidRPr="00903329">
      <w:rPr>
        <w:color w:val="026CB6"/>
        <w:sz w:val="20"/>
        <w:szCs w:val="20"/>
      </w:rPr>
      <w:t xml:space="preserve"> </w:t>
    </w:r>
    <w:r>
      <w:rPr>
        <w:b/>
        <w:color w:val="026CB6"/>
        <w:sz w:val="20"/>
        <w:szCs w:val="20"/>
      </w:rPr>
      <w:t>|</w:t>
    </w:r>
    <w:r>
      <w:rPr>
        <w:color w:val="026CB6"/>
        <w:sz w:val="20"/>
        <w:szCs w:val="20"/>
      </w:rPr>
      <w:t xml:space="preserve"> </w:t>
    </w:r>
    <w:r w:rsidRPr="007D0ADC">
      <w:rPr>
        <w:color w:val="026CB6"/>
      </w:rPr>
      <w:fldChar w:fldCharType="begin"/>
    </w:r>
    <w:r w:rsidRPr="007D0ADC">
      <w:rPr>
        <w:color w:val="026CB6"/>
      </w:rPr>
      <w:instrText xml:space="preserve"> PAGE   \* MERGEFORMAT </w:instrText>
    </w:r>
    <w:r w:rsidRPr="007D0ADC">
      <w:rPr>
        <w:color w:val="026CB6"/>
      </w:rPr>
      <w:fldChar w:fldCharType="separate"/>
    </w:r>
    <w:r w:rsidR="000226CE">
      <w:rPr>
        <w:noProof/>
        <w:color w:val="026CB6"/>
      </w:rPr>
      <w:t>3</w:t>
    </w:r>
    <w:r w:rsidRPr="007D0ADC">
      <w:rPr>
        <w:color w:val="026CB6"/>
      </w:rPr>
      <w:fldChar w:fldCharType="end"/>
    </w:r>
  </w:p>
  <w:p w14:paraId="302679E2" w14:textId="77777777" w:rsidR="00790B1F" w:rsidRDefault="00790B1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E5958" w14:textId="48405CE7" w:rsidR="00790B1F" w:rsidRPr="00426266" w:rsidRDefault="00790B1F" w:rsidP="004573F2">
    <w:pPr>
      <w:pStyle w:val="Header"/>
      <w:jc w:val="right"/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16934A27" wp14:editId="7AD602B8">
          <wp:simplePos x="0" y="0"/>
          <wp:positionH relativeFrom="column">
            <wp:posOffset>-8977</wp:posOffset>
          </wp:positionH>
          <wp:positionV relativeFrom="paragraph">
            <wp:posOffset>-88416</wp:posOffset>
          </wp:positionV>
          <wp:extent cx="1278610" cy="202109"/>
          <wp:effectExtent l="0" t="0" r="0" b="7620"/>
          <wp:wrapSquare wrapText="bothSides"/>
          <wp:docPr id="2" name="Picture 2" descr="Logo - Iraq Shelter Clu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- Iraq Shelter Clus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610" cy="202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42214">
      <w:rPr>
        <w:rFonts w:cs="Arial"/>
        <w:b/>
        <w:szCs w:val="20"/>
      </w:rPr>
      <w:t xml:space="preserve">Shelter/NFI </w:t>
    </w:r>
    <w:r>
      <w:rPr>
        <w:rFonts w:cs="Arial"/>
        <w:b/>
        <w:szCs w:val="20"/>
      </w:rPr>
      <w:t>Sub-n</w:t>
    </w:r>
    <w:r w:rsidRPr="00F42214">
      <w:rPr>
        <w:rFonts w:cs="Arial"/>
        <w:b/>
        <w:szCs w:val="20"/>
      </w:rPr>
      <w:t xml:space="preserve">ational </w:t>
    </w:r>
    <w:r>
      <w:rPr>
        <w:rFonts w:cs="Arial"/>
        <w:b/>
        <w:szCs w:val="20"/>
      </w:rPr>
      <w:t>Cluster Coordination Meeting for KR-I – 14</w:t>
    </w:r>
    <w:r w:rsidRPr="004573F2">
      <w:rPr>
        <w:rFonts w:cs="Arial"/>
        <w:b/>
        <w:szCs w:val="20"/>
        <w:vertAlign w:val="superscript"/>
      </w:rPr>
      <w:t>th</w:t>
    </w:r>
    <w:r>
      <w:rPr>
        <w:rFonts w:cs="Arial"/>
        <w:b/>
        <w:szCs w:val="20"/>
      </w:rPr>
      <w:t xml:space="preserve"> September 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4D48"/>
    <w:multiLevelType w:val="hybridMultilevel"/>
    <w:tmpl w:val="18C45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35F"/>
    <w:multiLevelType w:val="hybridMultilevel"/>
    <w:tmpl w:val="E732E648"/>
    <w:lvl w:ilvl="0" w:tplc="EF9A776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A20C12"/>
    <w:multiLevelType w:val="hybridMultilevel"/>
    <w:tmpl w:val="06008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C6A2B"/>
    <w:multiLevelType w:val="hybridMultilevel"/>
    <w:tmpl w:val="A8728C18"/>
    <w:lvl w:ilvl="0" w:tplc="D826CD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C09CE"/>
    <w:multiLevelType w:val="hybridMultilevel"/>
    <w:tmpl w:val="07CA2BF2"/>
    <w:lvl w:ilvl="0" w:tplc="570E45D6">
      <w:start w:val="1"/>
      <w:numFmt w:val="bullet"/>
      <w:pStyle w:val="ochabulletpoint"/>
      <w:lvlText w:val=""/>
      <w:lvlJc w:val="left"/>
      <w:pPr>
        <w:ind w:left="720" w:hanging="360"/>
      </w:pPr>
      <w:rPr>
        <w:rFonts w:ascii="Symbol" w:hAnsi="Symbol" w:hint="default"/>
        <w:color w:val="026CB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B2D09"/>
    <w:multiLevelType w:val="hybridMultilevel"/>
    <w:tmpl w:val="007A9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01537"/>
    <w:multiLevelType w:val="hybridMultilevel"/>
    <w:tmpl w:val="97809F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A50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EBD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4869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ACF8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62C1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AB5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70B4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6873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10326"/>
    <w:multiLevelType w:val="hybridMultilevel"/>
    <w:tmpl w:val="6A5CC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3897"/>
    <w:multiLevelType w:val="hybridMultilevel"/>
    <w:tmpl w:val="7BBAFB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F66B5E"/>
    <w:multiLevelType w:val="hybridMultilevel"/>
    <w:tmpl w:val="966C383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DC72F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B46B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B808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AA64D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FC93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E976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0CE5F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4AE1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94099"/>
    <w:multiLevelType w:val="hybridMultilevel"/>
    <w:tmpl w:val="EB58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977844"/>
    <w:multiLevelType w:val="multilevel"/>
    <w:tmpl w:val="34A86AC0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FAD2DE9"/>
    <w:multiLevelType w:val="multilevel"/>
    <w:tmpl w:val="E610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AC68A6"/>
    <w:multiLevelType w:val="hybridMultilevel"/>
    <w:tmpl w:val="EB2EF386"/>
    <w:lvl w:ilvl="0" w:tplc="EF9A776E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6AB91587"/>
    <w:multiLevelType w:val="hybridMultilevel"/>
    <w:tmpl w:val="716E2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14"/>
  </w:num>
  <w:num w:numId="8">
    <w:abstractNumId w:val="2"/>
  </w:num>
  <w:num w:numId="9">
    <w:abstractNumId w:val="7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0"/>
  </w:num>
  <w:num w:numId="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CC7"/>
    <w:rsid w:val="0000030A"/>
    <w:rsid w:val="00000446"/>
    <w:rsid w:val="00000D8D"/>
    <w:rsid w:val="00001372"/>
    <w:rsid w:val="00002D5D"/>
    <w:rsid w:val="000039CC"/>
    <w:rsid w:val="00005AC5"/>
    <w:rsid w:val="000062F1"/>
    <w:rsid w:val="00007BCD"/>
    <w:rsid w:val="00007C5D"/>
    <w:rsid w:val="00007DFB"/>
    <w:rsid w:val="000126DD"/>
    <w:rsid w:val="0001273D"/>
    <w:rsid w:val="0001276B"/>
    <w:rsid w:val="000129C8"/>
    <w:rsid w:val="00012B90"/>
    <w:rsid w:val="000144D5"/>
    <w:rsid w:val="000151A8"/>
    <w:rsid w:val="00016019"/>
    <w:rsid w:val="000165E2"/>
    <w:rsid w:val="000173C3"/>
    <w:rsid w:val="00020046"/>
    <w:rsid w:val="000204A3"/>
    <w:rsid w:val="0002087C"/>
    <w:rsid w:val="00020FD2"/>
    <w:rsid w:val="00021D22"/>
    <w:rsid w:val="000223D8"/>
    <w:rsid w:val="000226CE"/>
    <w:rsid w:val="00022C10"/>
    <w:rsid w:val="000232F1"/>
    <w:rsid w:val="00023E5D"/>
    <w:rsid w:val="000244F5"/>
    <w:rsid w:val="00024825"/>
    <w:rsid w:val="00025427"/>
    <w:rsid w:val="000259B3"/>
    <w:rsid w:val="00025DBA"/>
    <w:rsid w:val="00025EDE"/>
    <w:rsid w:val="00025FB2"/>
    <w:rsid w:val="00026644"/>
    <w:rsid w:val="00026AD7"/>
    <w:rsid w:val="00030693"/>
    <w:rsid w:val="000320B1"/>
    <w:rsid w:val="00032B7C"/>
    <w:rsid w:val="00032EFB"/>
    <w:rsid w:val="00033287"/>
    <w:rsid w:val="00033471"/>
    <w:rsid w:val="0003398A"/>
    <w:rsid w:val="00033A10"/>
    <w:rsid w:val="00033C0F"/>
    <w:rsid w:val="00033DD0"/>
    <w:rsid w:val="00034228"/>
    <w:rsid w:val="000347FB"/>
    <w:rsid w:val="000356FA"/>
    <w:rsid w:val="000361BF"/>
    <w:rsid w:val="0003665C"/>
    <w:rsid w:val="00036C30"/>
    <w:rsid w:val="00036F3F"/>
    <w:rsid w:val="000370A6"/>
    <w:rsid w:val="00037509"/>
    <w:rsid w:val="00040475"/>
    <w:rsid w:val="00040738"/>
    <w:rsid w:val="000407F2"/>
    <w:rsid w:val="00041A20"/>
    <w:rsid w:val="00043027"/>
    <w:rsid w:val="000433E5"/>
    <w:rsid w:val="000455B3"/>
    <w:rsid w:val="00045CD9"/>
    <w:rsid w:val="000462EF"/>
    <w:rsid w:val="000464A4"/>
    <w:rsid w:val="000468AF"/>
    <w:rsid w:val="000478B3"/>
    <w:rsid w:val="00047F8F"/>
    <w:rsid w:val="00050420"/>
    <w:rsid w:val="0005172A"/>
    <w:rsid w:val="00052CDB"/>
    <w:rsid w:val="000530BF"/>
    <w:rsid w:val="00054997"/>
    <w:rsid w:val="00055AAA"/>
    <w:rsid w:val="00056A57"/>
    <w:rsid w:val="0005737A"/>
    <w:rsid w:val="00057E4D"/>
    <w:rsid w:val="0006071C"/>
    <w:rsid w:val="000607A0"/>
    <w:rsid w:val="00060AD4"/>
    <w:rsid w:val="00061681"/>
    <w:rsid w:val="00061C48"/>
    <w:rsid w:val="00062BD9"/>
    <w:rsid w:val="0006314E"/>
    <w:rsid w:val="00063746"/>
    <w:rsid w:val="00063EDA"/>
    <w:rsid w:val="00063FC4"/>
    <w:rsid w:val="000646D5"/>
    <w:rsid w:val="0006609B"/>
    <w:rsid w:val="0006620C"/>
    <w:rsid w:val="00066D33"/>
    <w:rsid w:val="00067550"/>
    <w:rsid w:val="000676DA"/>
    <w:rsid w:val="00067850"/>
    <w:rsid w:val="00070102"/>
    <w:rsid w:val="00070157"/>
    <w:rsid w:val="000702D9"/>
    <w:rsid w:val="00070753"/>
    <w:rsid w:val="0007220B"/>
    <w:rsid w:val="000723D4"/>
    <w:rsid w:val="0007243A"/>
    <w:rsid w:val="0007275C"/>
    <w:rsid w:val="00072A9A"/>
    <w:rsid w:val="00072CA4"/>
    <w:rsid w:val="00073B40"/>
    <w:rsid w:val="00073E9C"/>
    <w:rsid w:val="000740C1"/>
    <w:rsid w:val="00075E16"/>
    <w:rsid w:val="000764B2"/>
    <w:rsid w:val="000765C4"/>
    <w:rsid w:val="000767F2"/>
    <w:rsid w:val="00076BBD"/>
    <w:rsid w:val="000779B1"/>
    <w:rsid w:val="00080007"/>
    <w:rsid w:val="000816EB"/>
    <w:rsid w:val="000822CE"/>
    <w:rsid w:val="000828B3"/>
    <w:rsid w:val="00083051"/>
    <w:rsid w:val="0008353F"/>
    <w:rsid w:val="00084512"/>
    <w:rsid w:val="00084663"/>
    <w:rsid w:val="00084E81"/>
    <w:rsid w:val="00085A8B"/>
    <w:rsid w:val="00086C00"/>
    <w:rsid w:val="000873AC"/>
    <w:rsid w:val="00090545"/>
    <w:rsid w:val="00090A23"/>
    <w:rsid w:val="00091323"/>
    <w:rsid w:val="00091534"/>
    <w:rsid w:val="00091822"/>
    <w:rsid w:val="00091990"/>
    <w:rsid w:val="00091A75"/>
    <w:rsid w:val="00091B44"/>
    <w:rsid w:val="00091FFD"/>
    <w:rsid w:val="000924E8"/>
    <w:rsid w:val="000937BC"/>
    <w:rsid w:val="000939A7"/>
    <w:rsid w:val="00094294"/>
    <w:rsid w:val="00094841"/>
    <w:rsid w:val="00094B36"/>
    <w:rsid w:val="00094E38"/>
    <w:rsid w:val="0009500A"/>
    <w:rsid w:val="000959C5"/>
    <w:rsid w:val="00096591"/>
    <w:rsid w:val="00096AB6"/>
    <w:rsid w:val="000A0E40"/>
    <w:rsid w:val="000A10D6"/>
    <w:rsid w:val="000A10ED"/>
    <w:rsid w:val="000A14E6"/>
    <w:rsid w:val="000A15C7"/>
    <w:rsid w:val="000A2089"/>
    <w:rsid w:val="000A25B5"/>
    <w:rsid w:val="000A37BC"/>
    <w:rsid w:val="000A4BC9"/>
    <w:rsid w:val="000A5958"/>
    <w:rsid w:val="000A5C1A"/>
    <w:rsid w:val="000A666E"/>
    <w:rsid w:val="000A6735"/>
    <w:rsid w:val="000A74A5"/>
    <w:rsid w:val="000A7A12"/>
    <w:rsid w:val="000A7D11"/>
    <w:rsid w:val="000A7DCF"/>
    <w:rsid w:val="000B0B72"/>
    <w:rsid w:val="000B1700"/>
    <w:rsid w:val="000B2C9D"/>
    <w:rsid w:val="000B4114"/>
    <w:rsid w:val="000B4FD6"/>
    <w:rsid w:val="000B50F5"/>
    <w:rsid w:val="000B603D"/>
    <w:rsid w:val="000B6927"/>
    <w:rsid w:val="000B76DD"/>
    <w:rsid w:val="000B79FE"/>
    <w:rsid w:val="000C0037"/>
    <w:rsid w:val="000C0250"/>
    <w:rsid w:val="000C02F4"/>
    <w:rsid w:val="000C0755"/>
    <w:rsid w:val="000C0A03"/>
    <w:rsid w:val="000C0F0B"/>
    <w:rsid w:val="000C2E33"/>
    <w:rsid w:val="000C3852"/>
    <w:rsid w:val="000C4614"/>
    <w:rsid w:val="000C6E9A"/>
    <w:rsid w:val="000C7D32"/>
    <w:rsid w:val="000D0CA2"/>
    <w:rsid w:val="000D0CA4"/>
    <w:rsid w:val="000D1BC2"/>
    <w:rsid w:val="000D1C1C"/>
    <w:rsid w:val="000D1DE6"/>
    <w:rsid w:val="000D2AAA"/>
    <w:rsid w:val="000D2B59"/>
    <w:rsid w:val="000D2F42"/>
    <w:rsid w:val="000D4A5F"/>
    <w:rsid w:val="000D532A"/>
    <w:rsid w:val="000D589D"/>
    <w:rsid w:val="000D5E99"/>
    <w:rsid w:val="000D7D32"/>
    <w:rsid w:val="000E0701"/>
    <w:rsid w:val="000E0FDB"/>
    <w:rsid w:val="000E11B9"/>
    <w:rsid w:val="000E289F"/>
    <w:rsid w:val="000E388C"/>
    <w:rsid w:val="000E41FC"/>
    <w:rsid w:val="000E597E"/>
    <w:rsid w:val="000E61F2"/>
    <w:rsid w:val="000E65D3"/>
    <w:rsid w:val="000E6ADD"/>
    <w:rsid w:val="000E6F9D"/>
    <w:rsid w:val="000E70E9"/>
    <w:rsid w:val="000F0218"/>
    <w:rsid w:val="000F0358"/>
    <w:rsid w:val="000F0FDC"/>
    <w:rsid w:val="000F130C"/>
    <w:rsid w:val="000F1418"/>
    <w:rsid w:val="000F2C63"/>
    <w:rsid w:val="000F2FBA"/>
    <w:rsid w:val="000F30B8"/>
    <w:rsid w:val="000F5D1B"/>
    <w:rsid w:val="000F5F74"/>
    <w:rsid w:val="000F6E8B"/>
    <w:rsid w:val="001015C9"/>
    <w:rsid w:val="00101764"/>
    <w:rsid w:val="00102034"/>
    <w:rsid w:val="00102070"/>
    <w:rsid w:val="00102187"/>
    <w:rsid w:val="001021C8"/>
    <w:rsid w:val="00103C2C"/>
    <w:rsid w:val="001052EF"/>
    <w:rsid w:val="001058EB"/>
    <w:rsid w:val="001069C7"/>
    <w:rsid w:val="00107A33"/>
    <w:rsid w:val="00111246"/>
    <w:rsid w:val="001126BF"/>
    <w:rsid w:val="0011320F"/>
    <w:rsid w:val="001135B9"/>
    <w:rsid w:val="00113B66"/>
    <w:rsid w:val="00113CC0"/>
    <w:rsid w:val="001159EF"/>
    <w:rsid w:val="00115D06"/>
    <w:rsid w:val="001167F3"/>
    <w:rsid w:val="00117C33"/>
    <w:rsid w:val="001205F8"/>
    <w:rsid w:val="00120882"/>
    <w:rsid w:val="00121560"/>
    <w:rsid w:val="00121C6E"/>
    <w:rsid w:val="00122B70"/>
    <w:rsid w:val="001232CB"/>
    <w:rsid w:val="001240A3"/>
    <w:rsid w:val="00124859"/>
    <w:rsid w:val="001276EE"/>
    <w:rsid w:val="001277C1"/>
    <w:rsid w:val="00127BCF"/>
    <w:rsid w:val="00127F88"/>
    <w:rsid w:val="0013110B"/>
    <w:rsid w:val="001315B0"/>
    <w:rsid w:val="001319E0"/>
    <w:rsid w:val="00131A0D"/>
    <w:rsid w:val="00132431"/>
    <w:rsid w:val="00132907"/>
    <w:rsid w:val="00134235"/>
    <w:rsid w:val="0013548E"/>
    <w:rsid w:val="001367C6"/>
    <w:rsid w:val="00136C88"/>
    <w:rsid w:val="00136F2F"/>
    <w:rsid w:val="00136F32"/>
    <w:rsid w:val="0013729B"/>
    <w:rsid w:val="00137383"/>
    <w:rsid w:val="0014023D"/>
    <w:rsid w:val="00140929"/>
    <w:rsid w:val="00140FC9"/>
    <w:rsid w:val="0014153C"/>
    <w:rsid w:val="00141A49"/>
    <w:rsid w:val="0014233F"/>
    <w:rsid w:val="0014493F"/>
    <w:rsid w:val="00145213"/>
    <w:rsid w:val="00145515"/>
    <w:rsid w:val="00145AE6"/>
    <w:rsid w:val="0014627B"/>
    <w:rsid w:val="00146B26"/>
    <w:rsid w:val="00146C33"/>
    <w:rsid w:val="001474EB"/>
    <w:rsid w:val="00151739"/>
    <w:rsid w:val="00151A88"/>
    <w:rsid w:val="00151DDD"/>
    <w:rsid w:val="00151E58"/>
    <w:rsid w:val="00152117"/>
    <w:rsid w:val="001521D8"/>
    <w:rsid w:val="00152696"/>
    <w:rsid w:val="001537E2"/>
    <w:rsid w:val="001549FE"/>
    <w:rsid w:val="00154A72"/>
    <w:rsid w:val="001552C3"/>
    <w:rsid w:val="0015622E"/>
    <w:rsid w:val="001562A8"/>
    <w:rsid w:val="00156CC1"/>
    <w:rsid w:val="00157CF8"/>
    <w:rsid w:val="00160F17"/>
    <w:rsid w:val="001618A5"/>
    <w:rsid w:val="00161DE1"/>
    <w:rsid w:val="001628B3"/>
    <w:rsid w:val="00162B52"/>
    <w:rsid w:val="00162F7B"/>
    <w:rsid w:val="0016451D"/>
    <w:rsid w:val="00165024"/>
    <w:rsid w:val="001652E5"/>
    <w:rsid w:val="00166FF7"/>
    <w:rsid w:val="00167A23"/>
    <w:rsid w:val="00167D1D"/>
    <w:rsid w:val="001710E8"/>
    <w:rsid w:val="00171B05"/>
    <w:rsid w:val="0017235D"/>
    <w:rsid w:val="00172A19"/>
    <w:rsid w:val="00172CF6"/>
    <w:rsid w:val="0017468B"/>
    <w:rsid w:val="00174981"/>
    <w:rsid w:val="00175361"/>
    <w:rsid w:val="001754D2"/>
    <w:rsid w:val="001754E2"/>
    <w:rsid w:val="001754F8"/>
    <w:rsid w:val="00175859"/>
    <w:rsid w:val="001762A1"/>
    <w:rsid w:val="00177370"/>
    <w:rsid w:val="001802DC"/>
    <w:rsid w:val="001806D1"/>
    <w:rsid w:val="001815DE"/>
    <w:rsid w:val="00181D9F"/>
    <w:rsid w:val="00182472"/>
    <w:rsid w:val="001824A0"/>
    <w:rsid w:val="0018369C"/>
    <w:rsid w:val="0018454B"/>
    <w:rsid w:val="001850E1"/>
    <w:rsid w:val="001858BD"/>
    <w:rsid w:val="00185ADB"/>
    <w:rsid w:val="00185E0B"/>
    <w:rsid w:val="001863E8"/>
    <w:rsid w:val="001864B0"/>
    <w:rsid w:val="00186557"/>
    <w:rsid w:val="00186FED"/>
    <w:rsid w:val="00187447"/>
    <w:rsid w:val="00187D57"/>
    <w:rsid w:val="001903E9"/>
    <w:rsid w:val="001907F4"/>
    <w:rsid w:val="001910A8"/>
    <w:rsid w:val="00191B28"/>
    <w:rsid w:val="00192C7D"/>
    <w:rsid w:val="00192DE5"/>
    <w:rsid w:val="0019447E"/>
    <w:rsid w:val="001962FB"/>
    <w:rsid w:val="00196EB0"/>
    <w:rsid w:val="00197331"/>
    <w:rsid w:val="0019768C"/>
    <w:rsid w:val="001A0971"/>
    <w:rsid w:val="001A176D"/>
    <w:rsid w:val="001A22FD"/>
    <w:rsid w:val="001A2D1C"/>
    <w:rsid w:val="001A4ADF"/>
    <w:rsid w:val="001A5BE7"/>
    <w:rsid w:val="001A6635"/>
    <w:rsid w:val="001A6A58"/>
    <w:rsid w:val="001A6AFB"/>
    <w:rsid w:val="001B0D7A"/>
    <w:rsid w:val="001B1ADD"/>
    <w:rsid w:val="001B39F6"/>
    <w:rsid w:val="001B49DA"/>
    <w:rsid w:val="001B58FA"/>
    <w:rsid w:val="001B62B1"/>
    <w:rsid w:val="001B7CD9"/>
    <w:rsid w:val="001B7E1E"/>
    <w:rsid w:val="001C0281"/>
    <w:rsid w:val="001C03AE"/>
    <w:rsid w:val="001C149F"/>
    <w:rsid w:val="001C1FEE"/>
    <w:rsid w:val="001C2BC3"/>
    <w:rsid w:val="001C39B0"/>
    <w:rsid w:val="001C4124"/>
    <w:rsid w:val="001C59CE"/>
    <w:rsid w:val="001C71AE"/>
    <w:rsid w:val="001D054F"/>
    <w:rsid w:val="001D0658"/>
    <w:rsid w:val="001D08E8"/>
    <w:rsid w:val="001D095D"/>
    <w:rsid w:val="001D0ACB"/>
    <w:rsid w:val="001D13AB"/>
    <w:rsid w:val="001D1D58"/>
    <w:rsid w:val="001D2514"/>
    <w:rsid w:val="001D2D8D"/>
    <w:rsid w:val="001D2EF1"/>
    <w:rsid w:val="001D341A"/>
    <w:rsid w:val="001D3E7B"/>
    <w:rsid w:val="001D3EED"/>
    <w:rsid w:val="001D4482"/>
    <w:rsid w:val="001D4CE8"/>
    <w:rsid w:val="001D6061"/>
    <w:rsid w:val="001D7555"/>
    <w:rsid w:val="001D79C0"/>
    <w:rsid w:val="001D7C9C"/>
    <w:rsid w:val="001E022C"/>
    <w:rsid w:val="001E0C5C"/>
    <w:rsid w:val="001E1064"/>
    <w:rsid w:val="001E186F"/>
    <w:rsid w:val="001E1A5F"/>
    <w:rsid w:val="001E3749"/>
    <w:rsid w:val="001E3813"/>
    <w:rsid w:val="001E3B64"/>
    <w:rsid w:val="001E52CF"/>
    <w:rsid w:val="001E5AEA"/>
    <w:rsid w:val="001E7CD9"/>
    <w:rsid w:val="001E7CFE"/>
    <w:rsid w:val="001F0221"/>
    <w:rsid w:val="001F0DD1"/>
    <w:rsid w:val="001F1FB1"/>
    <w:rsid w:val="001F2856"/>
    <w:rsid w:val="001F3801"/>
    <w:rsid w:val="001F408F"/>
    <w:rsid w:val="001F56C8"/>
    <w:rsid w:val="001F68AC"/>
    <w:rsid w:val="001F7F79"/>
    <w:rsid w:val="00200D5E"/>
    <w:rsid w:val="00200D6F"/>
    <w:rsid w:val="002019F9"/>
    <w:rsid w:val="00201BF1"/>
    <w:rsid w:val="002033EF"/>
    <w:rsid w:val="00203C83"/>
    <w:rsid w:val="00204253"/>
    <w:rsid w:val="00204D4E"/>
    <w:rsid w:val="00205D3B"/>
    <w:rsid w:val="00211AAA"/>
    <w:rsid w:val="00211B1A"/>
    <w:rsid w:val="00212101"/>
    <w:rsid w:val="0021218C"/>
    <w:rsid w:val="002128A9"/>
    <w:rsid w:val="00213A22"/>
    <w:rsid w:val="0021493B"/>
    <w:rsid w:val="002151C6"/>
    <w:rsid w:val="00215300"/>
    <w:rsid w:val="00215C37"/>
    <w:rsid w:val="0021630C"/>
    <w:rsid w:val="00216E39"/>
    <w:rsid w:val="00217101"/>
    <w:rsid w:val="00217A4C"/>
    <w:rsid w:val="002200AF"/>
    <w:rsid w:val="0022032D"/>
    <w:rsid w:val="002206D7"/>
    <w:rsid w:val="0022266B"/>
    <w:rsid w:val="00223FEE"/>
    <w:rsid w:val="00225B54"/>
    <w:rsid w:val="00225C94"/>
    <w:rsid w:val="00226433"/>
    <w:rsid w:val="002279A8"/>
    <w:rsid w:val="00230807"/>
    <w:rsid w:val="00232F5F"/>
    <w:rsid w:val="00233587"/>
    <w:rsid w:val="00233D15"/>
    <w:rsid w:val="00234534"/>
    <w:rsid w:val="002347E8"/>
    <w:rsid w:val="00236FB6"/>
    <w:rsid w:val="00237344"/>
    <w:rsid w:val="002374BF"/>
    <w:rsid w:val="002401EF"/>
    <w:rsid w:val="00240FD2"/>
    <w:rsid w:val="00242A5D"/>
    <w:rsid w:val="00242FDD"/>
    <w:rsid w:val="00243087"/>
    <w:rsid w:val="0024463E"/>
    <w:rsid w:val="00244D64"/>
    <w:rsid w:val="00244FEE"/>
    <w:rsid w:val="00247FBA"/>
    <w:rsid w:val="00250158"/>
    <w:rsid w:val="00250576"/>
    <w:rsid w:val="0025077D"/>
    <w:rsid w:val="002508C4"/>
    <w:rsid w:val="00251DAB"/>
    <w:rsid w:val="00251DCC"/>
    <w:rsid w:val="002520D3"/>
    <w:rsid w:val="002530B6"/>
    <w:rsid w:val="00254770"/>
    <w:rsid w:val="00254BA1"/>
    <w:rsid w:val="00254C78"/>
    <w:rsid w:val="00254E12"/>
    <w:rsid w:val="002558EF"/>
    <w:rsid w:val="002566DA"/>
    <w:rsid w:val="00257FDA"/>
    <w:rsid w:val="0026029C"/>
    <w:rsid w:val="00260E6D"/>
    <w:rsid w:val="002616E1"/>
    <w:rsid w:val="00261CBF"/>
    <w:rsid w:val="00262062"/>
    <w:rsid w:val="002623AD"/>
    <w:rsid w:val="0026319E"/>
    <w:rsid w:val="00264420"/>
    <w:rsid w:val="002666ED"/>
    <w:rsid w:val="0026678C"/>
    <w:rsid w:val="00266B87"/>
    <w:rsid w:val="00266E0E"/>
    <w:rsid w:val="00266F68"/>
    <w:rsid w:val="002670C6"/>
    <w:rsid w:val="0026725C"/>
    <w:rsid w:val="00267DFB"/>
    <w:rsid w:val="0027024B"/>
    <w:rsid w:val="00270DA4"/>
    <w:rsid w:val="00271852"/>
    <w:rsid w:val="00271903"/>
    <w:rsid w:val="00272B28"/>
    <w:rsid w:val="0027302C"/>
    <w:rsid w:val="002737EB"/>
    <w:rsid w:val="00273A2A"/>
    <w:rsid w:val="00273D0A"/>
    <w:rsid w:val="0027429B"/>
    <w:rsid w:val="00274411"/>
    <w:rsid w:val="0027490D"/>
    <w:rsid w:val="00275982"/>
    <w:rsid w:val="0027614A"/>
    <w:rsid w:val="0027685F"/>
    <w:rsid w:val="00277843"/>
    <w:rsid w:val="00277F5E"/>
    <w:rsid w:val="00280130"/>
    <w:rsid w:val="00280A62"/>
    <w:rsid w:val="00280E8C"/>
    <w:rsid w:val="0028286A"/>
    <w:rsid w:val="00282928"/>
    <w:rsid w:val="00282D27"/>
    <w:rsid w:val="00282D5E"/>
    <w:rsid w:val="00282ECC"/>
    <w:rsid w:val="002848BA"/>
    <w:rsid w:val="00285D97"/>
    <w:rsid w:val="0028632F"/>
    <w:rsid w:val="00287A10"/>
    <w:rsid w:val="002913A6"/>
    <w:rsid w:val="00291C3C"/>
    <w:rsid w:val="0029367C"/>
    <w:rsid w:val="00294BEA"/>
    <w:rsid w:val="002950F2"/>
    <w:rsid w:val="0029529F"/>
    <w:rsid w:val="0029539C"/>
    <w:rsid w:val="0029605E"/>
    <w:rsid w:val="002978C8"/>
    <w:rsid w:val="00297EDE"/>
    <w:rsid w:val="00297F5F"/>
    <w:rsid w:val="002A0016"/>
    <w:rsid w:val="002A2235"/>
    <w:rsid w:val="002A225B"/>
    <w:rsid w:val="002A2C10"/>
    <w:rsid w:val="002A3103"/>
    <w:rsid w:val="002A3601"/>
    <w:rsid w:val="002A3F07"/>
    <w:rsid w:val="002A40B1"/>
    <w:rsid w:val="002A486F"/>
    <w:rsid w:val="002A53CC"/>
    <w:rsid w:val="002A5940"/>
    <w:rsid w:val="002A6121"/>
    <w:rsid w:val="002A69C9"/>
    <w:rsid w:val="002A6EE1"/>
    <w:rsid w:val="002A6F9B"/>
    <w:rsid w:val="002A71E5"/>
    <w:rsid w:val="002B06A7"/>
    <w:rsid w:val="002B0749"/>
    <w:rsid w:val="002B0DB5"/>
    <w:rsid w:val="002B19C1"/>
    <w:rsid w:val="002B1B84"/>
    <w:rsid w:val="002B1C75"/>
    <w:rsid w:val="002B1CC3"/>
    <w:rsid w:val="002B23BF"/>
    <w:rsid w:val="002B355B"/>
    <w:rsid w:val="002B45D0"/>
    <w:rsid w:val="002B58D9"/>
    <w:rsid w:val="002B5AC9"/>
    <w:rsid w:val="002B60E8"/>
    <w:rsid w:val="002B64EA"/>
    <w:rsid w:val="002B6C7B"/>
    <w:rsid w:val="002B727E"/>
    <w:rsid w:val="002C09A8"/>
    <w:rsid w:val="002C0A37"/>
    <w:rsid w:val="002C0BF5"/>
    <w:rsid w:val="002C1061"/>
    <w:rsid w:val="002C1165"/>
    <w:rsid w:val="002C121A"/>
    <w:rsid w:val="002C189C"/>
    <w:rsid w:val="002C1A27"/>
    <w:rsid w:val="002C29A0"/>
    <w:rsid w:val="002C2A73"/>
    <w:rsid w:val="002C2B74"/>
    <w:rsid w:val="002C3E41"/>
    <w:rsid w:val="002C4F60"/>
    <w:rsid w:val="002C50A8"/>
    <w:rsid w:val="002C515B"/>
    <w:rsid w:val="002C5544"/>
    <w:rsid w:val="002C6C26"/>
    <w:rsid w:val="002C6F55"/>
    <w:rsid w:val="002C70B3"/>
    <w:rsid w:val="002C7644"/>
    <w:rsid w:val="002C7952"/>
    <w:rsid w:val="002C7BCD"/>
    <w:rsid w:val="002C7CA6"/>
    <w:rsid w:val="002D0918"/>
    <w:rsid w:val="002D0B0C"/>
    <w:rsid w:val="002D0F72"/>
    <w:rsid w:val="002D1E9B"/>
    <w:rsid w:val="002D2FD9"/>
    <w:rsid w:val="002D3C50"/>
    <w:rsid w:val="002D3C9C"/>
    <w:rsid w:val="002D41A8"/>
    <w:rsid w:val="002D4C9C"/>
    <w:rsid w:val="002D6F6F"/>
    <w:rsid w:val="002E0BDB"/>
    <w:rsid w:val="002E13DA"/>
    <w:rsid w:val="002E1FD5"/>
    <w:rsid w:val="002E2423"/>
    <w:rsid w:val="002E25B8"/>
    <w:rsid w:val="002E2959"/>
    <w:rsid w:val="002E39CF"/>
    <w:rsid w:val="002E47E2"/>
    <w:rsid w:val="002E4C3D"/>
    <w:rsid w:val="002E50C3"/>
    <w:rsid w:val="002E607F"/>
    <w:rsid w:val="002E630F"/>
    <w:rsid w:val="002E6430"/>
    <w:rsid w:val="002E6B4C"/>
    <w:rsid w:val="002E6F89"/>
    <w:rsid w:val="002E76F6"/>
    <w:rsid w:val="002E7B81"/>
    <w:rsid w:val="002F0E92"/>
    <w:rsid w:val="002F1191"/>
    <w:rsid w:val="002F265F"/>
    <w:rsid w:val="002F2BE3"/>
    <w:rsid w:val="002F2C4E"/>
    <w:rsid w:val="002F360F"/>
    <w:rsid w:val="002F3EF2"/>
    <w:rsid w:val="002F4A8B"/>
    <w:rsid w:val="002F53D2"/>
    <w:rsid w:val="002F5584"/>
    <w:rsid w:val="002F5A48"/>
    <w:rsid w:val="002F60F7"/>
    <w:rsid w:val="002F7140"/>
    <w:rsid w:val="002F7814"/>
    <w:rsid w:val="002F78F6"/>
    <w:rsid w:val="00300251"/>
    <w:rsid w:val="003026E0"/>
    <w:rsid w:val="00302925"/>
    <w:rsid w:val="00302D57"/>
    <w:rsid w:val="00303414"/>
    <w:rsid w:val="00305964"/>
    <w:rsid w:val="00306604"/>
    <w:rsid w:val="00306A2C"/>
    <w:rsid w:val="003073AB"/>
    <w:rsid w:val="003106B8"/>
    <w:rsid w:val="0031141F"/>
    <w:rsid w:val="003122E8"/>
    <w:rsid w:val="003124F1"/>
    <w:rsid w:val="00312BCC"/>
    <w:rsid w:val="00314A66"/>
    <w:rsid w:val="00315368"/>
    <w:rsid w:val="00315C3A"/>
    <w:rsid w:val="003166C3"/>
    <w:rsid w:val="00316BD6"/>
    <w:rsid w:val="00316F5A"/>
    <w:rsid w:val="00317B9C"/>
    <w:rsid w:val="00320D3A"/>
    <w:rsid w:val="003218BB"/>
    <w:rsid w:val="003229F2"/>
    <w:rsid w:val="00323DB1"/>
    <w:rsid w:val="00323DE8"/>
    <w:rsid w:val="003251DE"/>
    <w:rsid w:val="00325C59"/>
    <w:rsid w:val="00326235"/>
    <w:rsid w:val="00326264"/>
    <w:rsid w:val="0032716C"/>
    <w:rsid w:val="0032767E"/>
    <w:rsid w:val="00327CE1"/>
    <w:rsid w:val="0033147A"/>
    <w:rsid w:val="00331BF4"/>
    <w:rsid w:val="00331FCB"/>
    <w:rsid w:val="0033284F"/>
    <w:rsid w:val="00332A8A"/>
    <w:rsid w:val="00332AB7"/>
    <w:rsid w:val="00332D99"/>
    <w:rsid w:val="00332EEC"/>
    <w:rsid w:val="0033371B"/>
    <w:rsid w:val="00333AD0"/>
    <w:rsid w:val="00333F0B"/>
    <w:rsid w:val="00334168"/>
    <w:rsid w:val="00334F2E"/>
    <w:rsid w:val="00335880"/>
    <w:rsid w:val="00335911"/>
    <w:rsid w:val="00335E65"/>
    <w:rsid w:val="00337265"/>
    <w:rsid w:val="003375A7"/>
    <w:rsid w:val="00337F57"/>
    <w:rsid w:val="00342663"/>
    <w:rsid w:val="00342F59"/>
    <w:rsid w:val="003438B9"/>
    <w:rsid w:val="003449DE"/>
    <w:rsid w:val="003467BD"/>
    <w:rsid w:val="00346C06"/>
    <w:rsid w:val="00350250"/>
    <w:rsid w:val="0035126F"/>
    <w:rsid w:val="003519CA"/>
    <w:rsid w:val="00353435"/>
    <w:rsid w:val="003538AD"/>
    <w:rsid w:val="00353F78"/>
    <w:rsid w:val="00355558"/>
    <w:rsid w:val="00356A68"/>
    <w:rsid w:val="00356B64"/>
    <w:rsid w:val="00357178"/>
    <w:rsid w:val="00357368"/>
    <w:rsid w:val="00360B9A"/>
    <w:rsid w:val="0036289E"/>
    <w:rsid w:val="003641E7"/>
    <w:rsid w:val="003665CA"/>
    <w:rsid w:val="00370184"/>
    <w:rsid w:val="00370A0E"/>
    <w:rsid w:val="0037123C"/>
    <w:rsid w:val="00372901"/>
    <w:rsid w:val="00373106"/>
    <w:rsid w:val="00373513"/>
    <w:rsid w:val="00373563"/>
    <w:rsid w:val="00373631"/>
    <w:rsid w:val="0037380C"/>
    <w:rsid w:val="003747F6"/>
    <w:rsid w:val="00375C5E"/>
    <w:rsid w:val="003762BC"/>
    <w:rsid w:val="00376F64"/>
    <w:rsid w:val="0037708F"/>
    <w:rsid w:val="00377152"/>
    <w:rsid w:val="0037751C"/>
    <w:rsid w:val="003807AE"/>
    <w:rsid w:val="00381C4E"/>
    <w:rsid w:val="00382090"/>
    <w:rsid w:val="003836A5"/>
    <w:rsid w:val="00383B2A"/>
    <w:rsid w:val="00385DC3"/>
    <w:rsid w:val="00386C4B"/>
    <w:rsid w:val="00387EF9"/>
    <w:rsid w:val="00390596"/>
    <w:rsid w:val="00390BB6"/>
    <w:rsid w:val="003915C7"/>
    <w:rsid w:val="00391F20"/>
    <w:rsid w:val="00392FF8"/>
    <w:rsid w:val="00393859"/>
    <w:rsid w:val="0039397C"/>
    <w:rsid w:val="00393AF1"/>
    <w:rsid w:val="00394A95"/>
    <w:rsid w:val="00395C7F"/>
    <w:rsid w:val="003962BB"/>
    <w:rsid w:val="00396854"/>
    <w:rsid w:val="003973C5"/>
    <w:rsid w:val="003A00F9"/>
    <w:rsid w:val="003A0CAB"/>
    <w:rsid w:val="003A1E8E"/>
    <w:rsid w:val="003A2479"/>
    <w:rsid w:val="003A2E15"/>
    <w:rsid w:val="003A3222"/>
    <w:rsid w:val="003A55B7"/>
    <w:rsid w:val="003A5AEF"/>
    <w:rsid w:val="003A6238"/>
    <w:rsid w:val="003A6AB9"/>
    <w:rsid w:val="003A6C3E"/>
    <w:rsid w:val="003B12A8"/>
    <w:rsid w:val="003B3260"/>
    <w:rsid w:val="003B3688"/>
    <w:rsid w:val="003B3781"/>
    <w:rsid w:val="003B4725"/>
    <w:rsid w:val="003B47AA"/>
    <w:rsid w:val="003B4FA3"/>
    <w:rsid w:val="003B5C5F"/>
    <w:rsid w:val="003B6512"/>
    <w:rsid w:val="003B79E7"/>
    <w:rsid w:val="003C0958"/>
    <w:rsid w:val="003C1043"/>
    <w:rsid w:val="003C2741"/>
    <w:rsid w:val="003C2C6B"/>
    <w:rsid w:val="003C39D9"/>
    <w:rsid w:val="003C3A9C"/>
    <w:rsid w:val="003C4868"/>
    <w:rsid w:val="003C578E"/>
    <w:rsid w:val="003C593F"/>
    <w:rsid w:val="003C645D"/>
    <w:rsid w:val="003C6B91"/>
    <w:rsid w:val="003C6ED0"/>
    <w:rsid w:val="003D2970"/>
    <w:rsid w:val="003D2E3A"/>
    <w:rsid w:val="003D3A25"/>
    <w:rsid w:val="003D3AA8"/>
    <w:rsid w:val="003D4260"/>
    <w:rsid w:val="003D508D"/>
    <w:rsid w:val="003D553A"/>
    <w:rsid w:val="003D57C6"/>
    <w:rsid w:val="003D67C3"/>
    <w:rsid w:val="003D7C9E"/>
    <w:rsid w:val="003E0624"/>
    <w:rsid w:val="003E3419"/>
    <w:rsid w:val="003E381D"/>
    <w:rsid w:val="003E3ABD"/>
    <w:rsid w:val="003E4F44"/>
    <w:rsid w:val="003E5F51"/>
    <w:rsid w:val="003E70A1"/>
    <w:rsid w:val="003E74D5"/>
    <w:rsid w:val="003E7AF8"/>
    <w:rsid w:val="003E7D58"/>
    <w:rsid w:val="003F04A2"/>
    <w:rsid w:val="003F0BB5"/>
    <w:rsid w:val="003F29BD"/>
    <w:rsid w:val="003F2BBF"/>
    <w:rsid w:val="003F3510"/>
    <w:rsid w:val="003F3634"/>
    <w:rsid w:val="003F3D6F"/>
    <w:rsid w:val="003F6442"/>
    <w:rsid w:val="003F70CF"/>
    <w:rsid w:val="003F70E8"/>
    <w:rsid w:val="003F790A"/>
    <w:rsid w:val="003F7AD9"/>
    <w:rsid w:val="003F7CFC"/>
    <w:rsid w:val="004002FE"/>
    <w:rsid w:val="004013DB"/>
    <w:rsid w:val="00401610"/>
    <w:rsid w:val="0040167D"/>
    <w:rsid w:val="00401E2B"/>
    <w:rsid w:val="0040204D"/>
    <w:rsid w:val="00402946"/>
    <w:rsid w:val="004033B1"/>
    <w:rsid w:val="00404F46"/>
    <w:rsid w:val="00405249"/>
    <w:rsid w:val="004054B7"/>
    <w:rsid w:val="0040559D"/>
    <w:rsid w:val="00405BD5"/>
    <w:rsid w:val="00405F25"/>
    <w:rsid w:val="00406466"/>
    <w:rsid w:val="00407095"/>
    <w:rsid w:val="00407392"/>
    <w:rsid w:val="00407B03"/>
    <w:rsid w:val="004104D2"/>
    <w:rsid w:val="004106B8"/>
    <w:rsid w:val="004124C0"/>
    <w:rsid w:val="00412B10"/>
    <w:rsid w:val="00412D6E"/>
    <w:rsid w:val="00412D92"/>
    <w:rsid w:val="00412DE5"/>
    <w:rsid w:val="00414520"/>
    <w:rsid w:val="00414B04"/>
    <w:rsid w:val="0041554E"/>
    <w:rsid w:val="004156AC"/>
    <w:rsid w:val="00415DE2"/>
    <w:rsid w:val="00416D92"/>
    <w:rsid w:val="004177D9"/>
    <w:rsid w:val="004202B5"/>
    <w:rsid w:val="0042057F"/>
    <w:rsid w:val="00420D8F"/>
    <w:rsid w:val="004211BE"/>
    <w:rsid w:val="004216B1"/>
    <w:rsid w:val="004232AF"/>
    <w:rsid w:val="0042432C"/>
    <w:rsid w:val="0042519A"/>
    <w:rsid w:val="00426266"/>
    <w:rsid w:val="00426626"/>
    <w:rsid w:val="00426F0D"/>
    <w:rsid w:val="00426FEB"/>
    <w:rsid w:val="004274BC"/>
    <w:rsid w:val="004279E8"/>
    <w:rsid w:val="0043006C"/>
    <w:rsid w:val="00433013"/>
    <w:rsid w:val="004335DA"/>
    <w:rsid w:val="00434AEE"/>
    <w:rsid w:val="00435190"/>
    <w:rsid w:val="00435969"/>
    <w:rsid w:val="0043599A"/>
    <w:rsid w:val="00435D14"/>
    <w:rsid w:val="004379ED"/>
    <w:rsid w:val="00437DD6"/>
    <w:rsid w:val="00440047"/>
    <w:rsid w:val="004411DA"/>
    <w:rsid w:val="00441E36"/>
    <w:rsid w:val="00442A14"/>
    <w:rsid w:val="00442C35"/>
    <w:rsid w:val="00442CB8"/>
    <w:rsid w:val="00442E8B"/>
    <w:rsid w:val="00445F76"/>
    <w:rsid w:val="0044688D"/>
    <w:rsid w:val="0044716C"/>
    <w:rsid w:val="00450D67"/>
    <w:rsid w:val="0045148B"/>
    <w:rsid w:val="00452AE9"/>
    <w:rsid w:val="00452BA7"/>
    <w:rsid w:val="0045312D"/>
    <w:rsid w:val="00453C52"/>
    <w:rsid w:val="00453D7A"/>
    <w:rsid w:val="00453E32"/>
    <w:rsid w:val="00453F7E"/>
    <w:rsid w:val="0045475F"/>
    <w:rsid w:val="00454B7B"/>
    <w:rsid w:val="00455C96"/>
    <w:rsid w:val="004573F2"/>
    <w:rsid w:val="00457A17"/>
    <w:rsid w:val="00460D4F"/>
    <w:rsid w:val="0046103B"/>
    <w:rsid w:val="0046149D"/>
    <w:rsid w:val="00465869"/>
    <w:rsid w:val="004666B4"/>
    <w:rsid w:val="00466795"/>
    <w:rsid w:val="00466F7C"/>
    <w:rsid w:val="004675D7"/>
    <w:rsid w:val="00470812"/>
    <w:rsid w:val="004718A6"/>
    <w:rsid w:val="0047198F"/>
    <w:rsid w:val="00473B02"/>
    <w:rsid w:val="00474223"/>
    <w:rsid w:val="00474B7F"/>
    <w:rsid w:val="00477EC7"/>
    <w:rsid w:val="00480070"/>
    <w:rsid w:val="00481418"/>
    <w:rsid w:val="00481433"/>
    <w:rsid w:val="004821B1"/>
    <w:rsid w:val="004821C9"/>
    <w:rsid w:val="0048233C"/>
    <w:rsid w:val="00482B61"/>
    <w:rsid w:val="00483BA5"/>
    <w:rsid w:val="0048547A"/>
    <w:rsid w:val="00485A7A"/>
    <w:rsid w:val="00486090"/>
    <w:rsid w:val="00486749"/>
    <w:rsid w:val="004869D4"/>
    <w:rsid w:val="004871F6"/>
    <w:rsid w:val="004903F2"/>
    <w:rsid w:val="00491AE0"/>
    <w:rsid w:val="00491D90"/>
    <w:rsid w:val="00491E80"/>
    <w:rsid w:val="00492715"/>
    <w:rsid w:val="00492A8C"/>
    <w:rsid w:val="0049399B"/>
    <w:rsid w:val="004954B7"/>
    <w:rsid w:val="00495E16"/>
    <w:rsid w:val="004963CF"/>
    <w:rsid w:val="00497774"/>
    <w:rsid w:val="00497B57"/>
    <w:rsid w:val="004A0743"/>
    <w:rsid w:val="004A12B0"/>
    <w:rsid w:val="004A1A72"/>
    <w:rsid w:val="004A20C6"/>
    <w:rsid w:val="004A2770"/>
    <w:rsid w:val="004A3170"/>
    <w:rsid w:val="004A5E16"/>
    <w:rsid w:val="004A5F1F"/>
    <w:rsid w:val="004A6552"/>
    <w:rsid w:val="004A6A7B"/>
    <w:rsid w:val="004A6CB6"/>
    <w:rsid w:val="004A6F74"/>
    <w:rsid w:val="004A7865"/>
    <w:rsid w:val="004A792A"/>
    <w:rsid w:val="004A7AE4"/>
    <w:rsid w:val="004A7C78"/>
    <w:rsid w:val="004B0E01"/>
    <w:rsid w:val="004B1948"/>
    <w:rsid w:val="004B1C6C"/>
    <w:rsid w:val="004B2270"/>
    <w:rsid w:val="004B277E"/>
    <w:rsid w:val="004B42D4"/>
    <w:rsid w:val="004B4903"/>
    <w:rsid w:val="004B4EDA"/>
    <w:rsid w:val="004B51DB"/>
    <w:rsid w:val="004B59C4"/>
    <w:rsid w:val="004B5A28"/>
    <w:rsid w:val="004B7414"/>
    <w:rsid w:val="004C0438"/>
    <w:rsid w:val="004C08DA"/>
    <w:rsid w:val="004C19CD"/>
    <w:rsid w:val="004C2238"/>
    <w:rsid w:val="004C26C8"/>
    <w:rsid w:val="004C28D3"/>
    <w:rsid w:val="004C34E9"/>
    <w:rsid w:val="004C4C7B"/>
    <w:rsid w:val="004C4F87"/>
    <w:rsid w:val="004C6310"/>
    <w:rsid w:val="004C6B4E"/>
    <w:rsid w:val="004C7301"/>
    <w:rsid w:val="004C7A19"/>
    <w:rsid w:val="004C7E86"/>
    <w:rsid w:val="004D026A"/>
    <w:rsid w:val="004D1EF4"/>
    <w:rsid w:val="004D219C"/>
    <w:rsid w:val="004D390C"/>
    <w:rsid w:val="004D3BBB"/>
    <w:rsid w:val="004D3E3E"/>
    <w:rsid w:val="004D3F7B"/>
    <w:rsid w:val="004D4354"/>
    <w:rsid w:val="004D55E6"/>
    <w:rsid w:val="004D5C04"/>
    <w:rsid w:val="004D783E"/>
    <w:rsid w:val="004E02B0"/>
    <w:rsid w:val="004E168B"/>
    <w:rsid w:val="004E17BB"/>
    <w:rsid w:val="004E1C9A"/>
    <w:rsid w:val="004E3812"/>
    <w:rsid w:val="004E3D3F"/>
    <w:rsid w:val="004E4065"/>
    <w:rsid w:val="004E42FA"/>
    <w:rsid w:val="004E5419"/>
    <w:rsid w:val="004E5966"/>
    <w:rsid w:val="004E7952"/>
    <w:rsid w:val="004F02A7"/>
    <w:rsid w:val="004F02CB"/>
    <w:rsid w:val="004F0FD1"/>
    <w:rsid w:val="004F2FB9"/>
    <w:rsid w:val="004F2FF2"/>
    <w:rsid w:val="004F35D0"/>
    <w:rsid w:val="004F3771"/>
    <w:rsid w:val="004F448D"/>
    <w:rsid w:val="004F44A5"/>
    <w:rsid w:val="004F5849"/>
    <w:rsid w:val="004F6294"/>
    <w:rsid w:val="004F662C"/>
    <w:rsid w:val="004F697C"/>
    <w:rsid w:val="004F70BF"/>
    <w:rsid w:val="004F74C3"/>
    <w:rsid w:val="004F7810"/>
    <w:rsid w:val="004F78F9"/>
    <w:rsid w:val="005006F8"/>
    <w:rsid w:val="00501153"/>
    <w:rsid w:val="0050143B"/>
    <w:rsid w:val="005025EF"/>
    <w:rsid w:val="00503004"/>
    <w:rsid w:val="005056E2"/>
    <w:rsid w:val="005067DE"/>
    <w:rsid w:val="00506C41"/>
    <w:rsid w:val="005074AA"/>
    <w:rsid w:val="00507BDD"/>
    <w:rsid w:val="00513DF1"/>
    <w:rsid w:val="00513DFC"/>
    <w:rsid w:val="00513F71"/>
    <w:rsid w:val="005141B1"/>
    <w:rsid w:val="0051454F"/>
    <w:rsid w:val="00514EBE"/>
    <w:rsid w:val="0051501A"/>
    <w:rsid w:val="00516505"/>
    <w:rsid w:val="0051694E"/>
    <w:rsid w:val="00520261"/>
    <w:rsid w:val="00520322"/>
    <w:rsid w:val="005205D0"/>
    <w:rsid w:val="00520BB4"/>
    <w:rsid w:val="00520DC7"/>
    <w:rsid w:val="00520FF4"/>
    <w:rsid w:val="00521443"/>
    <w:rsid w:val="00521F2C"/>
    <w:rsid w:val="0052285E"/>
    <w:rsid w:val="00525126"/>
    <w:rsid w:val="00525C36"/>
    <w:rsid w:val="00525C55"/>
    <w:rsid w:val="00526B74"/>
    <w:rsid w:val="00526E4B"/>
    <w:rsid w:val="005270A0"/>
    <w:rsid w:val="005275BB"/>
    <w:rsid w:val="0053075B"/>
    <w:rsid w:val="00530E95"/>
    <w:rsid w:val="00531EDF"/>
    <w:rsid w:val="00533A7F"/>
    <w:rsid w:val="00534554"/>
    <w:rsid w:val="00535486"/>
    <w:rsid w:val="00535542"/>
    <w:rsid w:val="00536140"/>
    <w:rsid w:val="00536386"/>
    <w:rsid w:val="005376F3"/>
    <w:rsid w:val="00537CA0"/>
    <w:rsid w:val="00541F5F"/>
    <w:rsid w:val="0054216B"/>
    <w:rsid w:val="005431FA"/>
    <w:rsid w:val="0054354E"/>
    <w:rsid w:val="00543756"/>
    <w:rsid w:val="00543C23"/>
    <w:rsid w:val="005442BA"/>
    <w:rsid w:val="005458A2"/>
    <w:rsid w:val="00547F78"/>
    <w:rsid w:val="00550798"/>
    <w:rsid w:val="00551DCD"/>
    <w:rsid w:val="00553746"/>
    <w:rsid w:val="00553803"/>
    <w:rsid w:val="005540F9"/>
    <w:rsid w:val="005547EA"/>
    <w:rsid w:val="005549E9"/>
    <w:rsid w:val="005553B5"/>
    <w:rsid w:val="0055579D"/>
    <w:rsid w:val="00555C0B"/>
    <w:rsid w:val="0055611D"/>
    <w:rsid w:val="00556B5C"/>
    <w:rsid w:val="0055768D"/>
    <w:rsid w:val="0056020C"/>
    <w:rsid w:val="00560877"/>
    <w:rsid w:val="00560CBD"/>
    <w:rsid w:val="005611CA"/>
    <w:rsid w:val="00563383"/>
    <w:rsid w:val="00563C9C"/>
    <w:rsid w:val="005643F4"/>
    <w:rsid w:val="005649AD"/>
    <w:rsid w:val="005651C6"/>
    <w:rsid w:val="0056598B"/>
    <w:rsid w:val="00570F8B"/>
    <w:rsid w:val="005710ED"/>
    <w:rsid w:val="00571511"/>
    <w:rsid w:val="005715CC"/>
    <w:rsid w:val="005729E1"/>
    <w:rsid w:val="00574730"/>
    <w:rsid w:val="00574FB4"/>
    <w:rsid w:val="0057505C"/>
    <w:rsid w:val="00575F15"/>
    <w:rsid w:val="00576B25"/>
    <w:rsid w:val="00576D1E"/>
    <w:rsid w:val="00576FE9"/>
    <w:rsid w:val="00577066"/>
    <w:rsid w:val="0057735F"/>
    <w:rsid w:val="005776FA"/>
    <w:rsid w:val="00577BEE"/>
    <w:rsid w:val="00581072"/>
    <w:rsid w:val="00581272"/>
    <w:rsid w:val="005818DD"/>
    <w:rsid w:val="00581966"/>
    <w:rsid w:val="00582917"/>
    <w:rsid w:val="00582F83"/>
    <w:rsid w:val="00582FB9"/>
    <w:rsid w:val="00583644"/>
    <w:rsid w:val="00583722"/>
    <w:rsid w:val="00584062"/>
    <w:rsid w:val="0058410B"/>
    <w:rsid w:val="005842CC"/>
    <w:rsid w:val="005845E2"/>
    <w:rsid w:val="00585B96"/>
    <w:rsid w:val="00586E77"/>
    <w:rsid w:val="0058770E"/>
    <w:rsid w:val="0059026B"/>
    <w:rsid w:val="00590384"/>
    <w:rsid w:val="00591393"/>
    <w:rsid w:val="00591930"/>
    <w:rsid w:val="00591BD0"/>
    <w:rsid w:val="00592417"/>
    <w:rsid w:val="0059261E"/>
    <w:rsid w:val="00592F25"/>
    <w:rsid w:val="0059531E"/>
    <w:rsid w:val="005955F7"/>
    <w:rsid w:val="00595BB8"/>
    <w:rsid w:val="005A1286"/>
    <w:rsid w:val="005A24B0"/>
    <w:rsid w:val="005A2B6D"/>
    <w:rsid w:val="005A3B29"/>
    <w:rsid w:val="005A4184"/>
    <w:rsid w:val="005A41AC"/>
    <w:rsid w:val="005A47A3"/>
    <w:rsid w:val="005A5571"/>
    <w:rsid w:val="005B00E7"/>
    <w:rsid w:val="005B0408"/>
    <w:rsid w:val="005B0540"/>
    <w:rsid w:val="005B0658"/>
    <w:rsid w:val="005B114E"/>
    <w:rsid w:val="005B185B"/>
    <w:rsid w:val="005B1ADE"/>
    <w:rsid w:val="005B1E07"/>
    <w:rsid w:val="005B28F9"/>
    <w:rsid w:val="005B2D33"/>
    <w:rsid w:val="005B3225"/>
    <w:rsid w:val="005B524B"/>
    <w:rsid w:val="005B550E"/>
    <w:rsid w:val="005B5728"/>
    <w:rsid w:val="005B6DB3"/>
    <w:rsid w:val="005B711B"/>
    <w:rsid w:val="005B7CF9"/>
    <w:rsid w:val="005C0CC2"/>
    <w:rsid w:val="005C1F95"/>
    <w:rsid w:val="005C20F5"/>
    <w:rsid w:val="005C28C7"/>
    <w:rsid w:val="005C31EE"/>
    <w:rsid w:val="005C3C75"/>
    <w:rsid w:val="005C3FEB"/>
    <w:rsid w:val="005C46A6"/>
    <w:rsid w:val="005C53ED"/>
    <w:rsid w:val="005C58D9"/>
    <w:rsid w:val="005C6342"/>
    <w:rsid w:val="005C6820"/>
    <w:rsid w:val="005C6E52"/>
    <w:rsid w:val="005C7831"/>
    <w:rsid w:val="005D02DB"/>
    <w:rsid w:val="005D0525"/>
    <w:rsid w:val="005D1B23"/>
    <w:rsid w:val="005D3A96"/>
    <w:rsid w:val="005D3AB4"/>
    <w:rsid w:val="005D3B6D"/>
    <w:rsid w:val="005D4BB0"/>
    <w:rsid w:val="005D5D0A"/>
    <w:rsid w:val="005D62B2"/>
    <w:rsid w:val="005D65AA"/>
    <w:rsid w:val="005D6C0D"/>
    <w:rsid w:val="005D771E"/>
    <w:rsid w:val="005E0115"/>
    <w:rsid w:val="005E0372"/>
    <w:rsid w:val="005E1597"/>
    <w:rsid w:val="005E1C7F"/>
    <w:rsid w:val="005E4187"/>
    <w:rsid w:val="005E446D"/>
    <w:rsid w:val="005E4482"/>
    <w:rsid w:val="005E4878"/>
    <w:rsid w:val="005E4C0B"/>
    <w:rsid w:val="005E4C62"/>
    <w:rsid w:val="005E7C7E"/>
    <w:rsid w:val="005F12D8"/>
    <w:rsid w:val="005F1EF0"/>
    <w:rsid w:val="005F1F92"/>
    <w:rsid w:val="005F29B8"/>
    <w:rsid w:val="005F3F9C"/>
    <w:rsid w:val="005F592B"/>
    <w:rsid w:val="005F6354"/>
    <w:rsid w:val="005F6571"/>
    <w:rsid w:val="005F6BDB"/>
    <w:rsid w:val="00600400"/>
    <w:rsid w:val="006020EA"/>
    <w:rsid w:val="0060288E"/>
    <w:rsid w:val="006034D5"/>
    <w:rsid w:val="00604010"/>
    <w:rsid w:val="006047DF"/>
    <w:rsid w:val="0060585B"/>
    <w:rsid w:val="00606EE8"/>
    <w:rsid w:val="00607BE2"/>
    <w:rsid w:val="00610688"/>
    <w:rsid w:val="006112AC"/>
    <w:rsid w:val="00611334"/>
    <w:rsid w:val="00613365"/>
    <w:rsid w:val="00613C98"/>
    <w:rsid w:val="00613CDB"/>
    <w:rsid w:val="006140F1"/>
    <w:rsid w:val="00614154"/>
    <w:rsid w:val="0061445F"/>
    <w:rsid w:val="006148A7"/>
    <w:rsid w:val="00614A68"/>
    <w:rsid w:val="00615867"/>
    <w:rsid w:val="00616D73"/>
    <w:rsid w:val="0061708A"/>
    <w:rsid w:val="0061708D"/>
    <w:rsid w:val="006173E1"/>
    <w:rsid w:val="00620CC3"/>
    <w:rsid w:val="00620D61"/>
    <w:rsid w:val="0062155F"/>
    <w:rsid w:val="0062159B"/>
    <w:rsid w:val="00621790"/>
    <w:rsid w:val="00621F03"/>
    <w:rsid w:val="00622199"/>
    <w:rsid w:val="0062260F"/>
    <w:rsid w:val="00622B67"/>
    <w:rsid w:val="0062489B"/>
    <w:rsid w:val="00624F1D"/>
    <w:rsid w:val="0062532B"/>
    <w:rsid w:val="00626347"/>
    <w:rsid w:val="00627115"/>
    <w:rsid w:val="0062746E"/>
    <w:rsid w:val="00627C65"/>
    <w:rsid w:val="00627C7D"/>
    <w:rsid w:val="00630A07"/>
    <w:rsid w:val="00630FB5"/>
    <w:rsid w:val="0063159F"/>
    <w:rsid w:val="00631A19"/>
    <w:rsid w:val="00632B63"/>
    <w:rsid w:val="00632E7E"/>
    <w:rsid w:val="00632F7D"/>
    <w:rsid w:val="006330CB"/>
    <w:rsid w:val="006339F3"/>
    <w:rsid w:val="006341F3"/>
    <w:rsid w:val="00635427"/>
    <w:rsid w:val="00635BAA"/>
    <w:rsid w:val="00635F23"/>
    <w:rsid w:val="00636197"/>
    <w:rsid w:val="00636848"/>
    <w:rsid w:val="00637B34"/>
    <w:rsid w:val="006403B2"/>
    <w:rsid w:val="00640567"/>
    <w:rsid w:val="006415BE"/>
    <w:rsid w:val="0064371F"/>
    <w:rsid w:val="006444F4"/>
    <w:rsid w:val="00645644"/>
    <w:rsid w:val="0064593E"/>
    <w:rsid w:val="00645CC7"/>
    <w:rsid w:val="006462D5"/>
    <w:rsid w:val="00646905"/>
    <w:rsid w:val="00646B01"/>
    <w:rsid w:val="00647A9A"/>
    <w:rsid w:val="006501FB"/>
    <w:rsid w:val="00650C13"/>
    <w:rsid w:val="00651B31"/>
    <w:rsid w:val="006523A5"/>
    <w:rsid w:val="006527F9"/>
    <w:rsid w:val="00652E09"/>
    <w:rsid w:val="00653C2A"/>
    <w:rsid w:val="00654BDD"/>
    <w:rsid w:val="00654CFF"/>
    <w:rsid w:val="006551AE"/>
    <w:rsid w:val="006554B3"/>
    <w:rsid w:val="00655A5D"/>
    <w:rsid w:val="00655F93"/>
    <w:rsid w:val="0065616A"/>
    <w:rsid w:val="00656B1C"/>
    <w:rsid w:val="00656C1B"/>
    <w:rsid w:val="00660130"/>
    <w:rsid w:val="0066049E"/>
    <w:rsid w:val="0066094F"/>
    <w:rsid w:val="006611A4"/>
    <w:rsid w:val="006613DC"/>
    <w:rsid w:val="00661773"/>
    <w:rsid w:val="006623C8"/>
    <w:rsid w:val="0066294A"/>
    <w:rsid w:val="00662DBD"/>
    <w:rsid w:val="006630A3"/>
    <w:rsid w:val="00663408"/>
    <w:rsid w:val="006634D1"/>
    <w:rsid w:val="0066352B"/>
    <w:rsid w:val="006655D6"/>
    <w:rsid w:val="00665BF7"/>
    <w:rsid w:val="00670761"/>
    <w:rsid w:val="00671026"/>
    <w:rsid w:val="00672762"/>
    <w:rsid w:val="00673557"/>
    <w:rsid w:val="006739C6"/>
    <w:rsid w:val="0067478D"/>
    <w:rsid w:val="006755A1"/>
    <w:rsid w:val="00675AC7"/>
    <w:rsid w:val="00675CEC"/>
    <w:rsid w:val="00676CA1"/>
    <w:rsid w:val="006770CB"/>
    <w:rsid w:val="00677C6E"/>
    <w:rsid w:val="00681464"/>
    <w:rsid w:val="00681A16"/>
    <w:rsid w:val="00682540"/>
    <w:rsid w:val="00682F88"/>
    <w:rsid w:val="00684A6A"/>
    <w:rsid w:val="00684EE7"/>
    <w:rsid w:val="00685576"/>
    <w:rsid w:val="00685707"/>
    <w:rsid w:val="00685965"/>
    <w:rsid w:val="0068649E"/>
    <w:rsid w:val="00687DBC"/>
    <w:rsid w:val="006915EA"/>
    <w:rsid w:val="006918CD"/>
    <w:rsid w:val="00691C57"/>
    <w:rsid w:val="00691EFC"/>
    <w:rsid w:val="00691EFF"/>
    <w:rsid w:val="00691F37"/>
    <w:rsid w:val="006920BA"/>
    <w:rsid w:val="00692809"/>
    <w:rsid w:val="0069283A"/>
    <w:rsid w:val="006931E9"/>
    <w:rsid w:val="00693C1D"/>
    <w:rsid w:val="006943F3"/>
    <w:rsid w:val="00694B55"/>
    <w:rsid w:val="00695521"/>
    <w:rsid w:val="00695CEA"/>
    <w:rsid w:val="00697C61"/>
    <w:rsid w:val="006A03EF"/>
    <w:rsid w:val="006A2D7D"/>
    <w:rsid w:val="006A338F"/>
    <w:rsid w:val="006A3EEE"/>
    <w:rsid w:val="006A46AD"/>
    <w:rsid w:val="006A4708"/>
    <w:rsid w:val="006A5B92"/>
    <w:rsid w:val="006A5CA3"/>
    <w:rsid w:val="006A6677"/>
    <w:rsid w:val="006A6F53"/>
    <w:rsid w:val="006A7703"/>
    <w:rsid w:val="006B09E5"/>
    <w:rsid w:val="006B0D9F"/>
    <w:rsid w:val="006B0F77"/>
    <w:rsid w:val="006B181D"/>
    <w:rsid w:val="006B19EE"/>
    <w:rsid w:val="006B2050"/>
    <w:rsid w:val="006B212C"/>
    <w:rsid w:val="006B2696"/>
    <w:rsid w:val="006B2BE4"/>
    <w:rsid w:val="006B46C2"/>
    <w:rsid w:val="006B634D"/>
    <w:rsid w:val="006B70A9"/>
    <w:rsid w:val="006B7A08"/>
    <w:rsid w:val="006C0426"/>
    <w:rsid w:val="006C06EC"/>
    <w:rsid w:val="006C0C2B"/>
    <w:rsid w:val="006C0C6A"/>
    <w:rsid w:val="006C1B40"/>
    <w:rsid w:val="006C1DBE"/>
    <w:rsid w:val="006C2889"/>
    <w:rsid w:val="006C378E"/>
    <w:rsid w:val="006C4447"/>
    <w:rsid w:val="006C448E"/>
    <w:rsid w:val="006C498C"/>
    <w:rsid w:val="006C5FE4"/>
    <w:rsid w:val="006C619B"/>
    <w:rsid w:val="006C7E6F"/>
    <w:rsid w:val="006D01AC"/>
    <w:rsid w:val="006D0698"/>
    <w:rsid w:val="006D13F0"/>
    <w:rsid w:val="006D1D18"/>
    <w:rsid w:val="006D24DB"/>
    <w:rsid w:val="006D2D32"/>
    <w:rsid w:val="006D32A4"/>
    <w:rsid w:val="006D36BA"/>
    <w:rsid w:val="006D3A86"/>
    <w:rsid w:val="006D3C38"/>
    <w:rsid w:val="006D444B"/>
    <w:rsid w:val="006D49A6"/>
    <w:rsid w:val="006D4DF5"/>
    <w:rsid w:val="006D5F9C"/>
    <w:rsid w:val="006D6C4E"/>
    <w:rsid w:val="006D7707"/>
    <w:rsid w:val="006D7B34"/>
    <w:rsid w:val="006E0BED"/>
    <w:rsid w:val="006E28C0"/>
    <w:rsid w:val="006E29F3"/>
    <w:rsid w:val="006E2C33"/>
    <w:rsid w:val="006E3B2E"/>
    <w:rsid w:val="006E4893"/>
    <w:rsid w:val="006E4BCA"/>
    <w:rsid w:val="006E58EA"/>
    <w:rsid w:val="006E5B13"/>
    <w:rsid w:val="006E5D69"/>
    <w:rsid w:val="006E732C"/>
    <w:rsid w:val="006E7360"/>
    <w:rsid w:val="006F0B24"/>
    <w:rsid w:val="006F1535"/>
    <w:rsid w:val="006F1CA4"/>
    <w:rsid w:val="006F1E20"/>
    <w:rsid w:val="006F1F4E"/>
    <w:rsid w:val="006F3EC9"/>
    <w:rsid w:val="006F40B2"/>
    <w:rsid w:val="006F4916"/>
    <w:rsid w:val="006F618B"/>
    <w:rsid w:val="006F630B"/>
    <w:rsid w:val="006F6EFE"/>
    <w:rsid w:val="00703195"/>
    <w:rsid w:val="00703B60"/>
    <w:rsid w:val="00704722"/>
    <w:rsid w:val="007047AF"/>
    <w:rsid w:val="00705BD5"/>
    <w:rsid w:val="007066F7"/>
    <w:rsid w:val="0070753A"/>
    <w:rsid w:val="00710C26"/>
    <w:rsid w:val="00710FB0"/>
    <w:rsid w:val="00711220"/>
    <w:rsid w:val="0071141F"/>
    <w:rsid w:val="00711582"/>
    <w:rsid w:val="007116F4"/>
    <w:rsid w:val="00711BBA"/>
    <w:rsid w:val="0071331C"/>
    <w:rsid w:val="00714C43"/>
    <w:rsid w:val="00715ECC"/>
    <w:rsid w:val="00716A2C"/>
    <w:rsid w:val="00717C9D"/>
    <w:rsid w:val="00720E8E"/>
    <w:rsid w:val="00721955"/>
    <w:rsid w:val="00721CB6"/>
    <w:rsid w:val="00722862"/>
    <w:rsid w:val="007236DF"/>
    <w:rsid w:val="007246EE"/>
    <w:rsid w:val="00727EB2"/>
    <w:rsid w:val="00727EC5"/>
    <w:rsid w:val="007301A0"/>
    <w:rsid w:val="007304D1"/>
    <w:rsid w:val="007314E0"/>
    <w:rsid w:val="007315B8"/>
    <w:rsid w:val="00731B0C"/>
    <w:rsid w:val="00732AB1"/>
    <w:rsid w:val="00733C05"/>
    <w:rsid w:val="0073488B"/>
    <w:rsid w:val="007350B0"/>
    <w:rsid w:val="0073541D"/>
    <w:rsid w:val="00735BFB"/>
    <w:rsid w:val="00736105"/>
    <w:rsid w:val="00736774"/>
    <w:rsid w:val="0073692D"/>
    <w:rsid w:val="00736D6B"/>
    <w:rsid w:val="007372CE"/>
    <w:rsid w:val="00737E80"/>
    <w:rsid w:val="00740170"/>
    <w:rsid w:val="00740613"/>
    <w:rsid w:val="00740646"/>
    <w:rsid w:val="007407C5"/>
    <w:rsid w:val="00740879"/>
    <w:rsid w:val="0074118D"/>
    <w:rsid w:val="00742910"/>
    <w:rsid w:val="00742DD7"/>
    <w:rsid w:val="00744749"/>
    <w:rsid w:val="007449DB"/>
    <w:rsid w:val="00744D77"/>
    <w:rsid w:val="0074595E"/>
    <w:rsid w:val="007468FC"/>
    <w:rsid w:val="0074696C"/>
    <w:rsid w:val="0075012B"/>
    <w:rsid w:val="007501F0"/>
    <w:rsid w:val="00750DF4"/>
    <w:rsid w:val="00751DC9"/>
    <w:rsid w:val="007529AC"/>
    <w:rsid w:val="00753290"/>
    <w:rsid w:val="007535F9"/>
    <w:rsid w:val="00754DF7"/>
    <w:rsid w:val="00755327"/>
    <w:rsid w:val="00755338"/>
    <w:rsid w:val="00755523"/>
    <w:rsid w:val="00755DDB"/>
    <w:rsid w:val="00756BEE"/>
    <w:rsid w:val="00757008"/>
    <w:rsid w:val="00757972"/>
    <w:rsid w:val="00757DFF"/>
    <w:rsid w:val="00757E8D"/>
    <w:rsid w:val="00760A31"/>
    <w:rsid w:val="00760A7A"/>
    <w:rsid w:val="00761174"/>
    <w:rsid w:val="0076126E"/>
    <w:rsid w:val="00761708"/>
    <w:rsid w:val="007620D8"/>
    <w:rsid w:val="00762BF1"/>
    <w:rsid w:val="00762E4D"/>
    <w:rsid w:val="00763C95"/>
    <w:rsid w:val="00764714"/>
    <w:rsid w:val="00764BBD"/>
    <w:rsid w:val="00765185"/>
    <w:rsid w:val="00765FF6"/>
    <w:rsid w:val="00766C1F"/>
    <w:rsid w:val="00766D70"/>
    <w:rsid w:val="007703D6"/>
    <w:rsid w:val="00770B63"/>
    <w:rsid w:val="00770CC5"/>
    <w:rsid w:val="00770FD1"/>
    <w:rsid w:val="0077101A"/>
    <w:rsid w:val="007722E7"/>
    <w:rsid w:val="00772797"/>
    <w:rsid w:val="00772864"/>
    <w:rsid w:val="00773438"/>
    <w:rsid w:val="00775171"/>
    <w:rsid w:val="00775561"/>
    <w:rsid w:val="0077567D"/>
    <w:rsid w:val="0077587E"/>
    <w:rsid w:val="007769E0"/>
    <w:rsid w:val="00776A29"/>
    <w:rsid w:val="00777714"/>
    <w:rsid w:val="0077773A"/>
    <w:rsid w:val="00780A81"/>
    <w:rsid w:val="00780BB1"/>
    <w:rsid w:val="00781293"/>
    <w:rsid w:val="007816E7"/>
    <w:rsid w:val="00782880"/>
    <w:rsid w:val="00782A5F"/>
    <w:rsid w:val="00782EB9"/>
    <w:rsid w:val="00783166"/>
    <w:rsid w:val="00783237"/>
    <w:rsid w:val="00783BCE"/>
    <w:rsid w:val="00784C37"/>
    <w:rsid w:val="00784F1B"/>
    <w:rsid w:val="007861D3"/>
    <w:rsid w:val="007868B6"/>
    <w:rsid w:val="00786DCE"/>
    <w:rsid w:val="0078754A"/>
    <w:rsid w:val="00787CA5"/>
    <w:rsid w:val="00787CBB"/>
    <w:rsid w:val="00790B1F"/>
    <w:rsid w:val="00790D3C"/>
    <w:rsid w:val="007934EE"/>
    <w:rsid w:val="00793CEE"/>
    <w:rsid w:val="007944D4"/>
    <w:rsid w:val="007948B0"/>
    <w:rsid w:val="00795720"/>
    <w:rsid w:val="00796A67"/>
    <w:rsid w:val="00796B02"/>
    <w:rsid w:val="00796EE1"/>
    <w:rsid w:val="00796F35"/>
    <w:rsid w:val="007971B6"/>
    <w:rsid w:val="007A09AA"/>
    <w:rsid w:val="007A0C65"/>
    <w:rsid w:val="007A1433"/>
    <w:rsid w:val="007A1443"/>
    <w:rsid w:val="007A1D73"/>
    <w:rsid w:val="007A21A2"/>
    <w:rsid w:val="007A27F7"/>
    <w:rsid w:val="007A2AE6"/>
    <w:rsid w:val="007A32C0"/>
    <w:rsid w:val="007A3D2A"/>
    <w:rsid w:val="007A4A62"/>
    <w:rsid w:val="007A54E5"/>
    <w:rsid w:val="007A562F"/>
    <w:rsid w:val="007A5FBF"/>
    <w:rsid w:val="007A6D16"/>
    <w:rsid w:val="007A7A21"/>
    <w:rsid w:val="007B001D"/>
    <w:rsid w:val="007B0B1D"/>
    <w:rsid w:val="007B0F34"/>
    <w:rsid w:val="007B127C"/>
    <w:rsid w:val="007B2901"/>
    <w:rsid w:val="007B2D58"/>
    <w:rsid w:val="007B2F43"/>
    <w:rsid w:val="007B324C"/>
    <w:rsid w:val="007B3867"/>
    <w:rsid w:val="007B3EDF"/>
    <w:rsid w:val="007B40DF"/>
    <w:rsid w:val="007B4DA4"/>
    <w:rsid w:val="007B5189"/>
    <w:rsid w:val="007B59F5"/>
    <w:rsid w:val="007B5CDB"/>
    <w:rsid w:val="007B75FB"/>
    <w:rsid w:val="007B7AEA"/>
    <w:rsid w:val="007B7B2E"/>
    <w:rsid w:val="007C06C2"/>
    <w:rsid w:val="007C0C66"/>
    <w:rsid w:val="007C1E7B"/>
    <w:rsid w:val="007C247A"/>
    <w:rsid w:val="007C3756"/>
    <w:rsid w:val="007C45FF"/>
    <w:rsid w:val="007C4AF2"/>
    <w:rsid w:val="007C4FBB"/>
    <w:rsid w:val="007C6412"/>
    <w:rsid w:val="007C6551"/>
    <w:rsid w:val="007C72E3"/>
    <w:rsid w:val="007C7FF1"/>
    <w:rsid w:val="007D09FC"/>
    <w:rsid w:val="007D0A76"/>
    <w:rsid w:val="007D0ADC"/>
    <w:rsid w:val="007D20E1"/>
    <w:rsid w:val="007D2586"/>
    <w:rsid w:val="007D2C87"/>
    <w:rsid w:val="007D3218"/>
    <w:rsid w:val="007D37F4"/>
    <w:rsid w:val="007D3A42"/>
    <w:rsid w:val="007D3BC9"/>
    <w:rsid w:val="007D41BF"/>
    <w:rsid w:val="007D41DA"/>
    <w:rsid w:val="007D41E1"/>
    <w:rsid w:val="007D4B03"/>
    <w:rsid w:val="007D55A5"/>
    <w:rsid w:val="007D6FB7"/>
    <w:rsid w:val="007D6FE6"/>
    <w:rsid w:val="007D78C0"/>
    <w:rsid w:val="007D7B1C"/>
    <w:rsid w:val="007D7D54"/>
    <w:rsid w:val="007E020E"/>
    <w:rsid w:val="007E29B5"/>
    <w:rsid w:val="007E2F95"/>
    <w:rsid w:val="007E33D6"/>
    <w:rsid w:val="007E396F"/>
    <w:rsid w:val="007E3E85"/>
    <w:rsid w:val="007E4944"/>
    <w:rsid w:val="007E6B1A"/>
    <w:rsid w:val="007E719D"/>
    <w:rsid w:val="007E749D"/>
    <w:rsid w:val="007E7D5D"/>
    <w:rsid w:val="007F142C"/>
    <w:rsid w:val="007F1FA3"/>
    <w:rsid w:val="007F210D"/>
    <w:rsid w:val="007F30F0"/>
    <w:rsid w:val="007F338B"/>
    <w:rsid w:val="007F39BC"/>
    <w:rsid w:val="007F41AD"/>
    <w:rsid w:val="007F4673"/>
    <w:rsid w:val="007F615E"/>
    <w:rsid w:val="007F6C6A"/>
    <w:rsid w:val="00801B1E"/>
    <w:rsid w:val="008029BE"/>
    <w:rsid w:val="008032B5"/>
    <w:rsid w:val="00804388"/>
    <w:rsid w:val="0080462C"/>
    <w:rsid w:val="0080724A"/>
    <w:rsid w:val="00807411"/>
    <w:rsid w:val="00810165"/>
    <w:rsid w:val="008104F2"/>
    <w:rsid w:val="00810B20"/>
    <w:rsid w:val="00810D4B"/>
    <w:rsid w:val="00810F76"/>
    <w:rsid w:val="00811A35"/>
    <w:rsid w:val="00811C9D"/>
    <w:rsid w:val="00812D38"/>
    <w:rsid w:val="00813862"/>
    <w:rsid w:val="00814FD1"/>
    <w:rsid w:val="00815F7F"/>
    <w:rsid w:val="00816065"/>
    <w:rsid w:val="0082013A"/>
    <w:rsid w:val="00820B34"/>
    <w:rsid w:val="00820D04"/>
    <w:rsid w:val="0082189B"/>
    <w:rsid w:val="00821B19"/>
    <w:rsid w:val="00821BB3"/>
    <w:rsid w:val="0082252A"/>
    <w:rsid w:val="00823A46"/>
    <w:rsid w:val="00823FE7"/>
    <w:rsid w:val="00824714"/>
    <w:rsid w:val="00825683"/>
    <w:rsid w:val="00826005"/>
    <w:rsid w:val="008261FB"/>
    <w:rsid w:val="008270E2"/>
    <w:rsid w:val="0082783F"/>
    <w:rsid w:val="00830914"/>
    <w:rsid w:val="00830A7C"/>
    <w:rsid w:val="00831794"/>
    <w:rsid w:val="00831BBF"/>
    <w:rsid w:val="00831F99"/>
    <w:rsid w:val="00832205"/>
    <w:rsid w:val="00832216"/>
    <w:rsid w:val="00833B2F"/>
    <w:rsid w:val="00834579"/>
    <w:rsid w:val="00834AB7"/>
    <w:rsid w:val="0083506A"/>
    <w:rsid w:val="00836083"/>
    <w:rsid w:val="008360E8"/>
    <w:rsid w:val="008364A5"/>
    <w:rsid w:val="00837268"/>
    <w:rsid w:val="00837A88"/>
    <w:rsid w:val="0084002D"/>
    <w:rsid w:val="0084012C"/>
    <w:rsid w:val="0084140D"/>
    <w:rsid w:val="008429E6"/>
    <w:rsid w:val="0084344C"/>
    <w:rsid w:val="00843A43"/>
    <w:rsid w:val="00844965"/>
    <w:rsid w:val="00845826"/>
    <w:rsid w:val="0084711A"/>
    <w:rsid w:val="0084712F"/>
    <w:rsid w:val="00851384"/>
    <w:rsid w:val="00851AA0"/>
    <w:rsid w:val="00851EE0"/>
    <w:rsid w:val="0085230A"/>
    <w:rsid w:val="0085295F"/>
    <w:rsid w:val="008539DD"/>
    <w:rsid w:val="008560E0"/>
    <w:rsid w:val="00856852"/>
    <w:rsid w:val="00856DAA"/>
    <w:rsid w:val="00857B4B"/>
    <w:rsid w:val="008601BA"/>
    <w:rsid w:val="00860AE8"/>
    <w:rsid w:val="00860BAC"/>
    <w:rsid w:val="00860C6C"/>
    <w:rsid w:val="00860D99"/>
    <w:rsid w:val="0086133C"/>
    <w:rsid w:val="008619BD"/>
    <w:rsid w:val="0086279F"/>
    <w:rsid w:val="00862AF1"/>
    <w:rsid w:val="0086389A"/>
    <w:rsid w:val="00863F25"/>
    <w:rsid w:val="0086409F"/>
    <w:rsid w:val="00864522"/>
    <w:rsid w:val="00865202"/>
    <w:rsid w:val="0086536C"/>
    <w:rsid w:val="00865FBC"/>
    <w:rsid w:val="0086635E"/>
    <w:rsid w:val="00866441"/>
    <w:rsid w:val="00866557"/>
    <w:rsid w:val="00866693"/>
    <w:rsid w:val="00866853"/>
    <w:rsid w:val="008707E5"/>
    <w:rsid w:val="00870B9E"/>
    <w:rsid w:val="008718A2"/>
    <w:rsid w:val="00873353"/>
    <w:rsid w:val="00873895"/>
    <w:rsid w:val="008744D9"/>
    <w:rsid w:val="00874C73"/>
    <w:rsid w:val="00874DB9"/>
    <w:rsid w:val="00876E51"/>
    <w:rsid w:val="00877EF7"/>
    <w:rsid w:val="00880ECE"/>
    <w:rsid w:val="00880F41"/>
    <w:rsid w:val="00881776"/>
    <w:rsid w:val="00881BCD"/>
    <w:rsid w:val="00884255"/>
    <w:rsid w:val="008847F1"/>
    <w:rsid w:val="008854DF"/>
    <w:rsid w:val="00885E1A"/>
    <w:rsid w:val="00886574"/>
    <w:rsid w:val="00886CE3"/>
    <w:rsid w:val="008907C3"/>
    <w:rsid w:val="00890F12"/>
    <w:rsid w:val="0089165C"/>
    <w:rsid w:val="00891A33"/>
    <w:rsid w:val="00891E07"/>
    <w:rsid w:val="008924F4"/>
    <w:rsid w:val="008925A3"/>
    <w:rsid w:val="008927C4"/>
    <w:rsid w:val="00892D5A"/>
    <w:rsid w:val="00892E90"/>
    <w:rsid w:val="008931FB"/>
    <w:rsid w:val="00893365"/>
    <w:rsid w:val="00893B00"/>
    <w:rsid w:val="00894690"/>
    <w:rsid w:val="00895637"/>
    <w:rsid w:val="00895980"/>
    <w:rsid w:val="00895D86"/>
    <w:rsid w:val="00895E46"/>
    <w:rsid w:val="00895F47"/>
    <w:rsid w:val="00896313"/>
    <w:rsid w:val="00896396"/>
    <w:rsid w:val="00897505"/>
    <w:rsid w:val="00897884"/>
    <w:rsid w:val="008A0DB1"/>
    <w:rsid w:val="008A1B0A"/>
    <w:rsid w:val="008A1B40"/>
    <w:rsid w:val="008A2724"/>
    <w:rsid w:val="008A29E6"/>
    <w:rsid w:val="008A419A"/>
    <w:rsid w:val="008A62A4"/>
    <w:rsid w:val="008A6ACE"/>
    <w:rsid w:val="008A6D12"/>
    <w:rsid w:val="008A7612"/>
    <w:rsid w:val="008A76DD"/>
    <w:rsid w:val="008B045E"/>
    <w:rsid w:val="008B0638"/>
    <w:rsid w:val="008B102D"/>
    <w:rsid w:val="008B1040"/>
    <w:rsid w:val="008B15C7"/>
    <w:rsid w:val="008B170F"/>
    <w:rsid w:val="008B188C"/>
    <w:rsid w:val="008B2B79"/>
    <w:rsid w:val="008B3557"/>
    <w:rsid w:val="008B40A8"/>
    <w:rsid w:val="008B41B1"/>
    <w:rsid w:val="008B56F6"/>
    <w:rsid w:val="008B5BE0"/>
    <w:rsid w:val="008B5F31"/>
    <w:rsid w:val="008B64EE"/>
    <w:rsid w:val="008B67F8"/>
    <w:rsid w:val="008B69F7"/>
    <w:rsid w:val="008B6BFB"/>
    <w:rsid w:val="008C0125"/>
    <w:rsid w:val="008C1970"/>
    <w:rsid w:val="008C1DFB"/>
    <w:rsid w:val="008C2B58"/>
    <w:rsid w:val="008C38A7"/>
    <w:rsid w:val="008C3C7C"/>
    <w:rsid w:val="008C45A5"/>
    <w:rsid w:val="008C5655"/>
    <w:rsid w:val="008C64DB"/>
    <w:rsid w:val="008C6612"/>
    <w:rsid w:val="008C728D"/>
    <w:rsid w:val="008D0E4F"/>
    <w:rsid w:val="008D1760"/>
    <w:rsid w:val="008D1A3B"/>
    <w:rsid w:val="008D2F5C"/>
    <w:rsid w:val="008D414A"/>
    <w:rsid w:val="008D474F"/>
    <w:rsid w:val="008D63CA"/>
    <w:rsid w:val="008D6AAE"/>
    <w:rsid w:val="008D7EA0"/>
    <w:rsid w:val="008E031B"/>
    <w:rsid w:val="008E0418"/>
    <w:rsid w:val="008E0780"/>
    <w:rsid w:val="008E133A"/>
    <w:rsid w:val="008E1B12"/>
    <w:rsid w:val="008E28C9"/>
    <w:rsid w:val="008E30AF"/>
    <w:rsid w:val="008E30E5"/>
    <w:rsid w:val="008E3345"/>
    <w:rsid w:val="008E34AA"/>
    <w:rsid w:val="008E3E28"/>
    <w:rsid w:val="008E4132"/>
    <w:rsid w:val="008E479B"/>
    <w:rsid w:val="008E550B"/>
    <w:rsid w:val="008E5534"/>
    <w:rsid w:val="008E5A5B"/>
    <w:rsid w:val="008E5AC3"/>
    <w:rsid w:val="008E5F80"/>
    <w:rsid w:val="008F03A6"/>
    <w:rsid w:val="008F1B7F"/>
    <w:rsid w:val="008F1FE2"/>
    <w:rsid w:val="008F2482"/>
    <w:rsid w:val="008F34C2"/>
    <w:rsid w:val="008F4822"/>
    <w:rsid w:val="008F494D"/>
    <w:rsid w:val="008F4F02"/>
    <w:rsid w:val="008F5DE4"/>
    <w:rsid w:val="008F63EE"/>
    <w:rsid w:val="008F6489"/>
    <w:rsid w:val="008F75EB"/>
    <w:rsid w:val="008F784C"/>
    <w:rsid w:val="008F78E3"/>
    <w:rsid w:val="009003F7"/>
    <w:rsid w:val="009014C5"/>
    <w:rsid w:val="009022FE"/>
    <w:rsid w:val="00903BFA"/>
    <w:rsid w:val="009061FD"/>
    <w:rsid w:val="00907686"/>
    <w:rsid w:val="00907A23"/>
    <w:rsid w:val="00910F48"/>
    <w:rsid w:val="00911204"/>
    <w:rsid w:val="00912698"/>
    <w:rsid w:val="009134B2"/>
    <w:rsid w:val="00914825"/>
    <w:rsid w:val="00914FDD"/>
    <w:rsid w:val="009151B4"/>
    <w:rsid w:val="00915781"/>
    <w:rsid w:val="00915BBE"/>
    <w:rsid w:val="00917142"/>
    <w:rsid w:val="009179B9"/>
    <w:rsid w:val="00917F51"/>
    <w:rsid w:val="00920B31"/>
    <w:rsid w:val="00921CC4"/>
    <w:rsid w:val="00921DCD"/>
    <w:rsid w:val="00922257"/>
    <w:rsid w:val="009244EF"/>
    <w:rsid w:val="009245A8"/>
    <w:rsid w:val="00925686"/>
    <w:rsid w:val="00926BA4"/>
    <w:rsid w:val="00930603"/>
    <w:rsid w:val="00930782"/>
    <w:rsid w:val="00931D4E"/>
    <w:rsid w:val="009329A6"/>
    <w:rsid w:val="00932D09"/>
    <w:rsid w:val="009332BA"/>
    <w:rsid w:val="00933DF2"/>
    <w:rsid w:val="009346C8"/>
    <w:rsid w:val="00934E97"/>
    <w:rsid w:val="00935059"/>
    <w:rsid w:val="00936F57"/>
    <w:rsid w:val="009372BE"/>
    <w:rsid w:val="00937419"/>
    <w:rsid w:val="00940B96"/>
    <w:rsid w:val="009414D1"/>
    <w:rsid w:val="00941985"/>
    <w:rsid w:val="00942973"/>
    <w:rsid w:val="00943888"/>
    <w:rsid w:val="00943BDF"/>
    <w:rsid w:val="00945066"/>
    <w:rsid w:val="009457B4"/>
    <w:rsid w:val="00946580"/>
    <w:rsid w:val="00946BAB"/>
    <w:rsid w:val="00950150"/>
    <w:rsid w:val="00950653"/>
    <w:rsid w:val="0095081E"/>
    <w:rsid w:val="00950C2E"/>
    <w:rsid w:val="00950F68"/>
    <w:rsid w:val="0095101B"/>
    <w:rsid w:val="009522A8"/>
    <w:rsid w:val="00952AC1"/>
    <w:rsid w:val="00952BF5"/>
    <w:rsid w:val="009536F4"/>
    <w:rsid w:val="00955431"/>
    <w:rsid w:val="00957A68"/>
    <w:rsid w:val="009600D2"/>
    <w:rsid w:val="0096098C"/>
    <w:rsid w:val="0096190F"/>
    <w:rsid w:val="00962C3F"/>
    <w:rsid w:val="00962DCE"/>
    <w:rsid w:val="00964B66"/>
    <w:rsid w:val="0096559C"/>
    <w:rsid w:val="00965686"/>
    <w:rsid w:val="00965E00"/>
    <w:rsid w:val="00965F2A"/>
    <w:rsid w:val="00966382"/>
    <w:rsid w:val="00966E71"/>
    <w:rsid w:val="009670CB"/>
    <w:rsid w:val="009672BD"/>
    <w:rsid w:val="0096746B"/>
    <w:rsid w:val="00967D58"/>
    <w:rsid w:val="00967EA3"/>
    <w:rsid w:val="0097131C"/>
    <w:rsid w:val="009716E2"/>
    <w:rsid w:val="009725D6"/>
    <w:rsid w:val="00972AC7"/>
    <w:rsid w:val="00972EAB"/>
    <w:rsid w:val="0097321C"/>
    <w:rsid w:val="00973A84"/>
    <w:rsid w:val="009744A3"/>
    <w:rsid w:val="00974F67"/>
    <w:rsid w:val="009759F9"/>
    <w:rsid w:val="00976C6B"/>
    <w:rsid w:val="0097707E"/>
    <w:rsid w:val="009779BF"/>
    <w:rsid w:val="009800B9"/>
    <w:rsid w:val="00980586"/>
    <w:rsid w:val="00981319"/>
    <w:rsid w:val="009827FF"/>
    <w:rsid w:val="0098316A"/>
    <w:rsid w:val="0098346B"/>
    <w:rsid w:val="009846F6"/>
    <w:rsid w:val="00985745"/>
    <w:rsid w:val="00986CAA"/>
    <w:rsid w:val="009871E5"/>
    <w:rsid w:val="00987431"/>
    <w:rsid w:val="00991196"/>
    <w:rsid w:val="00991275"/>
    <w:rsid w:val="00991912"/>
    <w:rsid w:val="00991B30"/>
    <w:rsid w:val="00991D49"/>
    <w:rsid w:val="0099262E"/>
    <w:rsid w:val="00992D59"/>
    <w:rsid w:val="00992F57"/>
    <w:rsid w:val="009932E6"/>
    <w:rsid w:val="00993C00"/>
    <w:rsid w:val="00993DBE"/>
    <w:rsid w:val="00993EE0"/>
    <w:rsid w:val="00994335"/>
    <w:rsid w:val="009943A4"/>
    <w:rsid w:val="00994C9B"/>
    <w:rsid w:val="00994F17"/>
    <w:rsid w:val="0099571A"/>
    <w:rsid w:val="00995EC5"/>
    <w:rsid w:val="00996395"/>
    <w:rsid w:val="009A210C"/>
    <w:rsid w:val="009A3046"/>
    <w:rsid w:val="009A464A"/>
    <w:rsid w:val="009A4F08"/>
    <w:rsid w:val="009A6B84"/>
    <w:rsid w:val="009B024B"/>
    <w:rsid w:val="009B07A4"/>
    <w:rsid w:val="009B1A2A"/>
    <w:rsid w:val="009B280E"/>
    <w:rsid w:val="009B3065"/>
    <w:rsid w:val="009B3BFB"/>
    <w:rsid w:val="009B4256"/>
    <w:rsid w:val="009B4750"/>
    <w:rsid w:val="009B4855"/>
    <w:rsid w:val="009B5164"/>
    <w:rsid w:val="009B691A"/>
    <w:rsid w:val="009B6C1D"/>
    <w:rsid w:val="009B6F4D"/>
    <w:rsid w:val="009B735B"/>
    <w:rsid w:val="009C1608"/>
    <w:rsid w:val="009C1B82"/>
    <w:rsid w:val="009C25C5"/>
    <w:rsid w:val="009C3295"/>
    <w:rsid w:val="009C6879"/>
    <w:rsid w:val="009C6F69"/>
    <w:rsid w:val="009C711D"/>
    <w:rsid w:val="009C72B6"/>
    <w:rsid w:val="009C7485"/>
    <w:rsid w:val="009C7D71"/>
    <w:rsid w:val="009D01B9"/>
    <w:rsid w:val="009D038F"/>
    <w:rsid w:val="009D0A72"/>
    <w:rsid w:val="009D0EFF"/>
    <w:rsid w:val="009D1895"/>
    <w:rsid w:val="009D1F8A"/>
    <w:rsid w:val="009D2781"/>
    <w:rsid w:val="009D278B"/>
    <w:rsid w:val="009D28F6"/>
    <w:rsid w:val="009D2EA3"/>
    <w:rsid w:val="009D37E6"/>
    <w:rsid w:val="009D3A73"/>
    <w:rsid w:val="009D47C0"/>
    <w:rsid w:val="009D4BF3"/>
    <w:rsid w:val="009D5368"/>
    <w:rsid w:val="009D59FE"/>
    <w:rsid w:val="009E0BF3"/>
    <w:rsid w:val="009E1000"/>
    <w:rsid w:val="009E139C"/>
    <w:rsid w:val="009E1B02"/>
    <w:rsid w:val="009E1C8B"/>
    <w:rsid w:val="009E3649"/>
    <w:rsid w:val="009E3B7C"/>
    <w:rsid w:val="009E4BC8"/>
    <w:rsid w:val="009E5418"/>
    <w:rsid w:val="009E6006"/>
    <w:rsid w:val="009E6D80"/>
    <w:rsid w:val="009E74D7"/>
    <w:rsid w:val="009F12E1"/>
    <w:rsid w:val="009F1BAD"/>
    <w:rsid w:val="009F1CAE"/>
    <w:rsid w:val="009F21BB"/>
    <w:rsid w:val="009F3AF1"/>
    <w:rsid w:val="009F4C2A"/>
    <w:rsid w:val="009F4CA4"/>
    <w:rsid w:val="009F57CD"/>
    <w:rsid w:val="009F5AF9"/>
    <w:rsid w:val="009F5CEA"/>
    <w:rsid w:val="009F6D66"/>
    <w:rsid w:val="009F7CC8"/>
    <w:rsid w:val="00A00105"/>
    <w:rsid w:val="00A00A4C"/>
    <w:rsid w:val="00A00CD9"/>
    <w:rsid w:val="00A00F6E"/>
    <w:rsid w:val="00A01221"/>
    <w:rsid w:val="00A015C7"/>
    <w:rsid w:val="00A019C6"/>
    <w:rsid w:val="00A04444"/>
    <w:rsid w:val="00A049F9"/>
    <w:rsid w:val="00A05500"/>
    <w:rsid w:val="00A0561F"/>
    <w:rsid w:val="00A05DDA"/>
    <w:rsid w:val="00A061C8"/>
    <w:rsid w:val="00A070A9"/>
    <w:rsid w:val="00A07187"/>
    <w:rsid w:val="00A074C1"/>
    <w:rsid w:val="00A077AB"/>
    <w:rsid w:val="00A07C78"/>
    <w:rsid w:val="00A07F65"/>
    <w:rsid w:val="00A10D9F"/>
    <w:rsid w:val="00A11391"/>
    <w:rsid w:val="00A11685"/>
    <w:rsid w:val="00A11DBF"/>
    <w:rsid w:val="00A12388"/>
    <w:rsid w:val="00A1270E"/>
    <w:rsid w:val="00A12AF7"/>
    <w:rsid w:val="00A148D9"/>
    <w:rsid w:val="00A15C75"/>
    <w:rsid w:val="00A20093"/>
    <w:rsid w:val="00A20724"/>
    <w:rsid w:val="00A20834"/>
    <w:rsid w:val="00A21B3A"/>
    <w:rsid w:val="00A21D1A"/>
    <w:rsid w:val="00A229BE"/>
    <w:rsid w:val="00A22C2F"/>
    <w:rsid w:val="00A23859"/>
    <w:rsid w:val="00A24265"/>
    <w:rsid w:val="00A248F2"/>
    <w:rsid w:val="00A24DF9"/>
    <w:rsid w:val="00A2558C"/>
    <w:rsid w:val="00A25B71"/>
    <w:rsid w:val="00A27A51"/>
    <w:rsid w:val="00A27CB4"/>
    <w:rsid w:val="00A27F7C"/>
    <w:rsid w:val="00A307AB"/>
    <w:rsid w:val="00A308D3"/>
    <w:rsid w:val="00A3103F"/>
    <w:rsid w:val="00A3218B"/>
    <w:rsid w:val="00A3227D"/>
    <w:rsid w:val="00A3232F"/>
    <w:rsid w:val="00A32CDE"/>
    <w:rsid w:val="00A32E6C"/>
    <w:rsid w:val="00A33839"/>
    <w:rsid w:val="00A33EC5"/>
    <w:rsid w:val="00A348CD"/>
    <w:rsid w:val="00A34B5B"/>
    <w:rsid w:val="00A34F52"/>
    <w:rsid w:val="00A350A5"/>
    <w:rsid w:val="00A36AB9"/>
    <w:rsid w:val="00A377FC"/>
    <w:rsid w:val="00A377FE"/>
    <w:rsid w:val="00A408BE"/>
    <w:rsid w:val="00A40983"/>
    <w:rsid w:val="00A40BB4"/>
    <w:rsid w:val="00A423B1"/>
    <w:rsid w:val="00A424EF"/>
    <w:rsid w:val="00A42E26"/>
    <w:rsid w:val="00A42F8A"/>
    <w:rsid w:val="00A43F40"/>
    <w:rsid w:val="00A448A1"/>
    <w:rsid w:val="00A44EF2"/>
    <w:rsid w:val="00A455A7"/>
    <w:rsid w:val="00A46135"/>
    <w:rsid w:val="00A47023"/>
    <w:rsid w:val="00A47334"/>
    <w:rsid w:val="00A47E54"/>
    <w:rsid w:val="00A51957"/>
    <w:rsid w:val="00A5316D"/>
    <w:rsid w:val="00A5330A"/>
    <w:rsid w:val="00A53645"/>
    <w:rsid w:val="00A53A17"/>
    <w:rsid w:val="00A54BC7"/>
    <w:rsid w:val="00A55776"/>
    <w:rsid w:val="00A57492"/>
    <w:rsid w:val="00A60AAA"/>
    <w:rsid w:val="00A60EC3"/>
    <w:rsid w:val="00A61978"/>
    <w:rsid w:val="00A61BAE"/>
    <w:rsid w:val="00A62341"/>
    <w:rsid w:val="00A62423"/>
    <w:rsid w:val="00A62EB9"/>
    <w:rsid w:val="00A63057"/>
    <w:rsid w:val="00A638A7"/>
    <w:rsid w:val="00A63EDE"/>
    <w:rsid w:val="00A63F4C"/>
    <w:rsid w:val="00A64631"/>
    <w:rsid w:val="00A651FE"/>
    <w:rsid w:val="00A652ED"/>
    <w:rsid w:val="00A66A45"/>
    <w:rsid w:val="00A67ADB"/>
    <w:rsid w:val="00A719FB"/>
    <w:rsid w:val="00A72113"/>
    <w:rsid w:val="00A72193"/>
    <w:rsid w:val="00A72508"/>
    <w:rsid w:val="00A7253B"/>
    <w:rsid w:val="00A73905"/>
    <w:rsid w:val="00A73F99"/>
    <w:rsid w:val="00A73FA1"/>
    <w:rsid w:val="00A74569"/>
    <w:rsid w:val="00A74A52"/>
    <w:rsid w:val="00A74C1E"/>
    <w:rsid w:val="00A74CCB"/>
    <w:rsid w:val="00A74EEF"/>
    <w:rsid w:val="00A757C5"/>
    <w:rsid w:val="00A76091"/>
    <w:rsid w:val="00A76BB0"/>
    <w:rsid w:val="00A77731"/>
    <w:rsid w:val="00A7783A"/>
    <w:rsid w:val="00A80734"/>
    <w:rsid w:val="00A80ACF"/>
    <w:rsid w:val="00A80B42"/>
    <w:rsid w:val="00A81BE0"/>
    <w:rsid w:val="00A82C94"/>
    <w:rsid w:val="00A8314C"/>
    <w:rsid w:val="00A831E2"/>
    <w:rsid w:val="00A84A41"/>
    <w:rsid w:val="00A84F44"/>
    <w:rsid w:val="00A85C6C"/>
    <w:rsid w:val="00A86006"/>
    <w:rsid w:val="00A860A9"/>
    <w:rsid w:val="00A863A6"/>
    <w:rsid w:val="00A86961"/>
    <w:rsid w:val="00A86AB6"/>
    <w:rsid w:val="00A87F26"/>
    <w:rsid w:val="00A90D4C"/>
    <w:rsid w:val="00A91225"/>
    <w:rsid w:val="00A91AA8"/>
    <w:rsid w:val="00A92607"/>
    <w:rsid w:val="00A93FB2"/>
    <w:rsid w:val="00A94056"/>
    <w:rsid w:val="00A942BA"/>
    <w:rsid w:val="00A94520"/>
    <w:rsid w:val="00A94BCC"/>
    <w:rsid w:val="00A94DBE"/>
    <w:rsid w:val="00A94FE3"/>
    <w:rsid w:val="00A95355"/>
    <w:rsid w:val="00A95555"/>
    <w:rsid w:val="00A9603E"/>
    <w:rsid w:val="00A96511"/>
    <w:rsid w:val="00A970F0"/>
    <w:rsid w:val="00AA001A"/>
    <w:rsid w:val="00AA0176"/>
    <w:rsid w:val="00AA0272"/>
    <w:rsid w:val="00AA0F01"/>
    <w:rsid w:val="00AA1F61"/>
    <w:rsid w:val="00AA3272"/>
    <w:rsid w:val="00AA6454"/>
    <w:rsid w:val="00AA6F6D"/>
    <w:rsid w:val="00AA77C2"/>
    <w:rsid w:val="00AA7D82"/>
    <w:rsid w:val="00AB1150"/>
    <w:rsid w:val="00AB1CF3"/>
    <w:rsid w:val="00AB1ED5"/>
    <w:rsid w:val="00AB2283"/>
    <w:rsid w:val="00AB2811"/>
    <w:rsid w:val="00AB3366"/>
    <w:rsid w:val="00AB37E4"/>
    <w:rsid w:val="00AB3A44"/>
    <w:rsid w:val="00AB49C8"/>
    <w:rsid w:val="00AB4F2A"/>
    <w:rsid w:val="00AB6711"/>
    <w:rsid w:val="00AB6E80"/>
    <w:rsid w:val="00AB7A19"/>
    <w:rsid w:val="00AC015F"/>
    <w:rsid w:val="00AC0434"/>
    <w:rsid w:val="00AC25F2"/>
    <w:rsid w:val="00AC4A83"/>
    <w:rsid w:val="00AC4D2B"/>
    <w:rsid w:val="00AC5F21"/>
    <w:rsid w:val="00AC60F5"/>
    <w:rsid w:val="00AC6211"/>
    <w:rsid w:val="00AC67E3"/>
    <w:rsid w:val="00AC67FF"/>
    <w:rsid w:val="00AC795C"/>
    <w:rsid w:val="00AD0171"/>
    <w:rsid w:val="00AD09AE"/>
    <w:rsid w:val="00AD0D3E"/>
    <w:rsid w:val="00AD1281"/>
    <w:rsid w:val="00AD1322"/>
    <w:rsid w:val="00AD1404"/>
    <w:rsid w:val="00AD17A1"/>
    <w:rsid w:val="00AD1A24"/>
    <w:rsid w:val="00AD2B97"/>
    <w:rsid w:val="00AD36AB"/>
    <w:rsid w:val="00AD3BF4"/>
    <w:rsid w:val="00AD4A69"/>
    <w:rsid w:val="00AD55DD"/>
    <w:rsid w:val="00AE096F"/>
    <w:rsid w:val="00AE1394"/>
    <w:rsid w:val="00AE2304"/>
    <w:rsid w:val="00AE29FF"/>
    <w:rsid w:val="00AE3E29"/>
    <w:rsid w:val="00AE75C0"/>
    <w:rsid w:val="00AF0343"/>
    <w:rsid w:val="00AF12CC"/>
    <w:rsid w:val="00AF1C26"/>
    <w:rsid w:val="00AF2116"/>
    <w:rsid w:val="00AF2934"/>
    <w:rsid w:val="00AF3540"/>
    <w:rsid w:val="00AF37AB"/>
    <w:rsid w:val="00AF449F"/>
    <w:rsid w:val="00AF51DF"/>
    <w:rsid w:val="00AF52FC"/>
    <w:rsid w:val="00AF552C"/>
    <w:rsid w:val="00AF5A21"/>
    <w:rsid w:val="00AF674F"/>
    <w:rsid w:val="00B00079"/>
    <w:rsid w:val="00B00548"/>
    <w:rsid w:val="00B007B8"/>
    <w:rsid w:val="00B00FFC"/>
    <w:rsid w:val="00B01B2A"/>
    <w:rsid w:val="00B028B6"/>
    <w:rsid w:val="00B030DC"/>
    <w:rsid w:val="00B03F5F"/>
    <w:rsid w:val="00B049F8"/>
    <w:rsid w:val="00B054D1"/>
    <w:rsid w:val="00B05688"/>
    <w:rsid w:val="00B05918"/>
    <w:rsid w:val="00B100A8"/>
    <w:rsid w:val="00B101CC"/>
    <w:rsid w:val="00B1116E"/>
    <w:rsid w:val="00B11E56"/>
    <w:rsid w:val="00B1239E"/>
    <w:rsid w:val="00B123FA"/>
    <w:rsid w:val="00B124CB"/>
    <w:rsid w:val="00B12767"/>
    <w:rsid w:val="00B13046"/>
    <w:rsid w:val="00B134CD"/>
    <w:rsid w:val="00B13A9C"/>
    <w:rsid w:val="00B143FC"/>
    <w:rsid w:val="00B14CF9"/>
    <w:rsid w:val="00B157D8"/>
    <w:rsid w:val="00B15F28"/>
    <w:rsid w:val="00B15FB0"/>
    <w:rsid w:val="00B16092"/>
    <w:rsid w:val="00B1654D"/>
    <w:rsid w:val="00B17819"/>
    <w:rsid w:val="00B205A5"/>
    <w:rsid w:val="00B20E21"/>
    <w:rsid w:val="00B20FF8"/>
    <w:rsid w:val="00B21599"/>
    <w:rsid w:val="00B21864"/>
    <w:rsid w:val="00B220FD"/>
    <w:rsid w:val="00B226E0"/>
    <w:rsid w:val="00B2297D"/>
    <w:rsid w:val="00B22F4C"/>
    <w:rsid w:val="00B2307A"/>
    <w:rsid w:val="00B2337C"/>
    <w:rsid w:val="00B23C45"/>
    <w:rsid w:val="00B244C0"/>
    <w:rsid w:val="00B24601"/>
    <w:rsid w:val="00B2498E"/>
    <w:rsid w:val="00B24A57"/>
    <w:rsid w:val="00B24EC7"/>
    <w:rsid w:val="00B253D0"/>
    <w:rsid w:val="00B25CB0"/>
    <w:rsid w:val="00B26236"/>
    <w:rsid w:val="00B26783"/>
    <w:rsid w:val="00B26D5C"/>
    <w:rsid w:val="00B26FCC"/>
    <w:rsid w:val="00B27D58"/>
    <w:rsid w:val="00B307FD"/>
    <w:rsid w:val="00B317EA"/>
    <w:rsid w:val="00B32E8A"/>
    <w:rsid w:val="00B33101"/>
    <w:rsid w:val="00B33BEA"/>
    <w:rsid w:val="00B34A48"/>
    <w:rsid w:val="00B34DAB"/>
    <w:rsid w:val="00B35617"/>
    <w:rsid w:val="00B359FA"/>
    <w:rsid w:val="00B366C3"/>
    <w:rsid w:val="00B3679E"/>
    <w:rsid w:val="00B3697F"/>
    <w:rsid w:val="00B36B28"/>
    <w:rsid w:val="00B36C45"/>
    <w:rsid w:val="00B37B60"/>
    <w:rsid w:val="00B40716"/>
    <w:rsid w:val="00B41072"/>
    <w:rsid w:val="00B41078"/>
    <w:rsid w:val="00B4127C"/>
    <w:rsid w:val="00B41419"/>
    <w:rsid w:val="00B41729"/>
    <w:rsid w:val="00B41797"/>
    <w:rsid w:val="00B41C4E"/>
    <w:rsid w:val="00B421E6"/>
    <w:rsid w:val="00B42323"/>
    <w:rsid w:val="00B4276F"/>
    <w:rsid w:val="00B431D3"/>
    <w:rsid w:val="00B437EF"/>
    <w:rsid w:val="00B43DA3"/>
    <w:rsid w:val="00B45B85"/>
    <w:rsid w:val="00B45DA2"/>
    <w:rsid w:val="00B466F2"/>
    <w:rsid w:val="00B46E10"/>
    <w:rsid w:val="00B47504"/>
    <w:rsid w:val="00B50E9B"/>
    <w:rsid w:val="00B511FC"/>
    <w:rsid w:val="00B51F56"/>
    <w:rsid w:val="00B525CF"/>
    <w:rsid w:val="00B52A4E"/>
    <w:rsid w:val="00B52B14"/>
    <w:rsid w:val="00B52E77"/>
    <w:rsid w:val="00B53998"/>
    <w:rsid w:val="00B53C14"/>
    <w:rsid w:val="00B53F67"/>
    <w:rsid w:val="00B54C97"/>
    <w:rsid w:val="00B550EA"/>
    <w:rsid w:val="00B56A4C"/>
    <w:rsid w:val="00B56B56"/>
    <w:rsid w:val="00B56ED9"/>
    <w:rsid w:val="00B571AF"/>
    <w:rsid w:val="00B579B9"/>
    <w:rsid w:val="00B6021C"/>
    <w:rsid w:val="00B627B9"/>
    <w:rsid w:val="00B63845"/>
    <w:rsid w:val="00B64790"/>
    <w:rsid w:val="00B652B1"/>
    <w:rsid w:val="00B65469"/>
    <w:rsid w:val="00B65F7A"/>
    <w:rsid w:val="00B716CA"/>
    <w:rsid w:val="00B72860"/>
    <w:rsid w:val="00B72C22"/>
    <w:rsid w:val="00B72DA3"/>
    <w:rsid w:val="00B73629"/>
    <w:rsid w:val="00B73874"/>
    <w:rsid w:val="00B74CA4"/>
    <w:rsid w:val="00B75133"/>
    <w:rsid w:val="00B752E6"/>
    <w:rsid w:val="00B75359"/>
    <w:rsid w:val="00B755CD"/>
    <w:rsid w:val="00B75709"/>
    <w:rsid w:val="00B75E49"/>
    <w:rsid w:val="00B7617F"/>
    <w:rsid w:val="00B778F0"/>
    <w:rsid w:val="00B77F4D"/>
    <w:rsid w:val="00B807DE"/>
    <w:rsid w:val="00B80BB6"/>
    <w:rsid w:val="00B81303"/>
    <w:rsid w:val="00B8242D"/>
    <w:rsid w:val="00B83070"/>
    <w:rsid w:val="00B830A2"/>
    <w:rsid w:val="00B85441"/>
    <w:rsid w:val="00B8600B"/>
    <w:rsid w:val="00B86B27"/>
    <w:rsid w:val="00B86C4A"/>
    <w:rsid w:val="00B86E8A"/>
    <w:rsid w:val="00B8732C"/>
    <w:rsid w:val="00B914B7"/>
    <w:rsid w:val="00B92007"/>
    <w:rsid w:val="00B92B4B"/>
    <w:rsid w:val="00B92DC9"/>
    <w:rsid w:val="00B92DDC"/>
    <w:rsid w:val="00B9381D"/>
    <w:rsid w:val="00B9414E"/>
    <w:rsid w:val="00B944CF"/>
    <w:rsid w:val="00B95C3E"/>
    <w:rsid w:val="00B95D6D"/>
    <w:rsid w:val="00B95DEB"/>
    <w:rsid w:val="00B95FFC"/>
    <w:rsid w:val="00B966A6"/>
    <w:rsid w:val="00B970DF"/>
    <w:rsid w:val="00B97CF5"/>
    <w:rsid w:val="00B97D86"/>
    <w:rsid w:val="00BA09DE"/>
    <w:rsid w:val="00BA13C3"/>
    <w:rsid w:val="00BA169E"/>
    <w:rsid w:val="00BA208B"/>
    <w:rsid w:val="00BA2719"/>
    <w:rsid w:val="00BA476B"/>
    <w:rsid w:val="00BA50C3"/>
    <w:rsid w:val="00BA5452"/>
    <w:rsid w:val="00BA62A2"/>
    <w:rsid w:val="00BA775F"/>
    <w:rsid w:val="00BB01DD"/>
    <w:rsid w:val="00BB1239"/>
    <w:rsid w:val="00BB1A76"/>
    <w:rsid w:val="00BB200B"/>
    <w:rsid w:val="00BB58B3"/>
    <w:rsid w:val="00BB6406"/>
    <w:rsid w:val="00BB6795"/>
    <w:rsid w:val="00BB6A51"/>
    <w:rsid w:val="00BB6CB1"/>
    <w:rsid w:val="00BB6EC1"/>
    <w:rsid w:val="00BB737B"/>
    <w:rsid w:val="00BB7E4C"/>
    <w:rsid w:val="00BC08D4"/>
    <w:rsid w:val="00BC0D4F"/>
    <w:rsid w:val="00BC1841"/>
    <w:rsid w:val="00BC1A2E"/>
    <w:rsid w:val="00BC1AD7"/>
    <w:rsid w:val="00BC269C"/>
    <w:rsid w:val="00BC2A8F"/>
    <w:rsid w:val="00BC2B77"/>
    <w:rsid w:val="00BC2EE9"/>
    <w:rsid w:val="00BC4261"/>
    <w:rsid w:val="00BC44F7"/>
    <w:rsid w:val="00BC5BE5"/>
    <w:rsid w:val="00BC6437"/>
    <w:rsid w:val="00BC6819"/>
    <w:rsid w:val="00BC6EF3"/>
    <w:rsid w:val="00BC77F1"/>
    <w:rsid w:val="00BC785A"/>
    <w:rsid w:val="00BD092D"/>
    <w:rsid w:val="00BD095A"/>
    <w:rsid w:val="00BD1EC7"/>
    <w:rsid w:val="00BD1EF6"/>
    <w:rsid w:val="00BD360D"/>
    <w:rsid w:val="00BD627B"/>
    <w:rsid w:val="00BD64C7"/>
    <w:rsid w:val="00BD6D34"/>
    <w:rsid w:val="00BD71C7"/>
    <w:rsid w:val="00BD7741"/>
    <w:rsid w:val="00BD7BB6"/>
    <w:rsid w:val="00BE1A4B"/>
    <w:rsid w:val="00BE2ABA"/>
    <w:rsid w:val="00BE3EB8"/>
    <w:rsid w:val="00BE45B9"/>
    <w:rsid w:val="00BE4759"/>
    <w:rsid w:val="00BE4F06"/>
    <w:rsid w:val="00BE5425"/>
    <w:rsid w:val="00BE5B63"/>
    <w:rsid w:val="00BE5F9B"/>
    <w:rsid w:val="00BE637F"/>
    <w:rsid w:val="00BF03DF"/>
    <w:rsid w:val="00BF071E"/>
    <w:rsid w:val="00BF16E0"/>
    <w:rsid w:val="00BF241A"/>
    <w:rsid w:val="00BF289F"/>
    <w:rsid w:val="00BF2C6A"/>
    <w:rsid w:val="00BF3EEB"/>
    <w:rsid w:val="00BF4853"/>
    <w:rsid w:val="00BF5D2B"/>
    <w:rsid w:val="00BF76AC"/>
    <w:rsid w:val="00C00F42"/>
    <w:rsid w:val="00C02190"/>
    <w:rsid w:val="00C0270E"/>
    <w:rsid w:val="00C02D1B"/>
    <w:rsid w:val="00C030FC"/>
    <w:rsid w:val="00C03D21"/>
    <w:rsid w:val="00C03E0B"/>
    <w:rsid w:val="00C03E84"/>
    <w:rsid w:val="00C052EB"/>
    <w:rsid w:val="00C05695"/>
    <w:rsid w:val="00C069C4"/>
    <w:rsid w:val="00C07513"/>
    <w:rsid w:val="00C0753D"/>
    <w:rsid w:val="00C075F2"/>
    <w:rsid w:val="00C0795C"/>
    <w:rsid w:val="00C07DE0"/>
    <w:rsid w:val="00C102C0"/>
    <w:rsid w:val="00C1033C"/>
    <w:rsid w:val="00C11346"/>
    <w:rsid w:val="00C1169A"/>
    <w:rsid w:val="00C12F51"/>
    <w:rsid w:val="00C13581"/>
    <w:rsid w:val="00C14C9C"/>
    <w:rsid w:val="00C15F2E"/>
    <w:rsid w:val="00C20FB2"/>
    <w:rsid w:val="00C21530"/>
    <w:rsid w:val="00C22532"/>
    <w:rsid w:val="00C23B97"/>
    <w:rsid w:val="00C25897"/>
    <w:rsid w:val="00C278C2"/>
    <w:rsid w:val="00C31AD9"/>
    <w:rsid w:val="00C31BE2"/>
    <w:rsid w:val="00C32241"/>
    <w:rsid w:val="00C322C5"/>
    <w:rsid w:val="00C32334"/>
    <w:rsid w:val="00C32948"/>
    <w:rsid w:val="00C32A48"/>
    <w:rsid w:val="00C32B39"/>
    <w:rsid w:val="00C32CB5"/>
    <w:rsid w:val="00C34235"/>
    <w:rsid w:val="00C34970"/>
    <w:rsid w:val="00C34CD0"/>
    <w:rsid w:val="00C365ED"/>
    <w:rsid w:val="00C36A35"/>
    <w:rsid w:val="00C37036"/>
    <w:rsid w:val="00C423C2"/>
    <w:rsid w:val="00C4247E"/>
    <w:rsid w:val="00C439EA"/>
    <w:rsid w:val="00C43D9A"/>
    <w:rsid w:val="00C4474F"/>
    <w:rsid w:val="00C448CA"/>
    <w:rsid w:val="00C45968"/>
    <w:rsid w:val="00C46482"/>
    <w:rsid w:val="00C46B8B"/>
    <w:rsid w:val="00C470B3"/>
    <w:rsid w:val="00C522E6"/>
    <w:rsid w:val="00C53309"/>
    <w:rsid w:val="00C53D96"/>
    <w:rsid w:val="00C540E4"/>
    <w:rsid w:val="00C545F1"/>
    <w:rsid w:val="00C5493B"/>
    <w:rsid w:val="00C54C92"/>
    <w:rsid w:val="00C553A6"/>
    <w:rsid w:val="00C55559"/>
    <w:rsid w:val="00C557CB"/>
    <w:rsid w:val="00C55F15"/>
    <w:rsid w:val="00C561BB"/>
    <w:rsid w:val="00C569D6"/>
    <w:rsid w:val="00C56E56"/>
    <w:rsid w:val="00C601E2"/>
    <w:rsid w:val="00C60E61"/>
    <w:rsid w:val="00C61DE4"/>
    <w:rsid w:val="00C6218E"/>
    <w:rsid w:val="00C648FA"/>
    <w:rsid w:val="00C65B52"/>
    <w:rsid w:val="00C678E4"/>
    <w:rsid w:val="00C67A95"/>
    <w:rsid w:val="00C7007E"/>
    <w:rsid w:val="00C70190"/>
    <w:rsid w:val="00C70332"/>
    <w:rsid w:val="00C70856"/>
    <w:rsid w:val="00C708AD"/>
    <w:rsid w:val="00C70E35"/>
    <w:rsid w:val="00C727BA"/>
    <w:rsid w:val="00C72B2E"/>
    <w:rsid w:val="00C73C9A"/>
    <w:rsid w:val="00C743D0"/>
    <w:rsid w:val="00C74794"/>
    <w:rsid w:val="00C74ECD"/>
    <w:rsid w:val="00C75472"/>
    <w:rsid w:val="00C75A4E"/>
    <w:rsid w:val="00C7646F"/>
    <w:rsid w:val="00C76899"/>
    <w:rsid w:val="00C77AFC"/>
    <w:rsid w:val="00C77CBF"/>
    <w:rsid w:val="00C77D39"/>
    <w:rsid w:val="00C8011B"/>
    <w:rsid w:val="00C81687"/>
    <w:rsid w:val="00C817DC"/>
    <w:rsid w:val="00C819EE"/>
    <w:rsid w:val="00C825C6"/>
    <w:rsid w:val="00C82A96"/>
    <w:rsid w:val="00C82F4D"/>
    <w:rsid w:val="00C8419A"/>
    <w:rsid w:val="00C84CE4"/>
    <w:rsid w:val="00C86CF4"/>
    <w:rsid w:val="00C87004"/>
    <w:rsid w:val="00C87393"/>
    <w:rsid w:val="00C8763D"/>
    <w:rsid w:val="00C90520"/>
    <w:rsid w:val="00C909BA"/>
    <w:rsid w:val="00C90FCE"/>
    <w:rsid w:val="00C927E9"/>
    <w:rsid w:val="00C92990"/>
    <w:rsid w:val="00C92CC7"/>
    <w:rsid w:val="00C92F83"/>
    <w:rsid w:val="00C93EDC"/>
    <w:rsid w:val="00C94952"/>
    <w:rsid w:val="00C954A5"/>
    <w:rsid w:val="00C95FF2"/>
    <w:rsid w:val="00C9684E"/>
    <w:rsid w:val="00C96B4F"/>
    <w:rsid w:val="00C97693"/>
    <w:rsid w:val="00C97AC2"/>
    <w:rsid w:val="00C97C14"/>
    <w:rsid w:val="00CA01FA"/>
    <w:rsid w:val="00CA11DF"/>
    <w:rsid w:val="00CA17CF"/>
    <w:rsid w:val="00CA1CA1"/>
    <w:rsid w:val="00CA1E75"/>
    <w:rsid w:val="00CA39E8"/>
    <w:rsid w:val="00CA4258"/>
    <w:rsid w:val="00CA4433"/>
    <w:rsid w:val="00CA4BAD"/>
    <w:rsid w:val="00CA4BDA"/>
    <w:rsid w:val="00CA52A4"/>
    <w:rsid w:val="00CA52FE"/>
    <w:rsid w:val="00CA537C"/>
    <w:rsid w:val="00CA5E55"/>
    <w:rsid w:val="00CB0105"/>
    <w:rsid w:val="00CB069C"/>
    <w:rsid w:val="00CB1BBE"/>
    <w:rsid w:val="00CB1FD3"/>
    <w:rsid w:val="00CB27B1"/>
    <w:rsid w:val="00CB2A67"/>
    <w:rsid w:val="00CB4898"/>
    <w:rsid w:val="00CB4BDA"/>
    <w:rsid w:val="00CB4CB7"/>
    <w:rsid w:val="00CB51FD"/>
    <w:rsid w:val="00CB6A24"/>
    <w:rsid w:val="00CB6B38"/>
    <w:rsid w:val="00CB7392"/>
    <w:rsid w:val="00CB76BD"/>
    <w:rsid w:val="00CC06A9"/>
    <w:rsid w:val="00CC0E59"/>
    <w:rsid w:val="00CC1357"/>
    <w:rsid w:val="00CC1737"/>
    <w:rsid w:val="00CC2BE1"/>
    <w:rsid w:val="00CC2F02"/>
    <w:rsid w:val="00CC3057"/>
    <w:rsid w:val="00CC3D8D"/>
    <w:rsid w:val="00CC4455"/>
    <w:rsid w:val="00CC44C7"/>
    <w:rsid w:val="00CC4BFD"/>
    <w:rsid w:val="00CC4C1D"/>
    <w:rsid w:val="00CC4D44"/>
    <w:rsid w:val="00CC6077"/>
    <w:rsid w:val="00CC6433"/>
    <w:rsid w:val="00CC6D14"/>
    <w:rsid w:val="00CC7348"/>
    <w:rsid w:val="00CC77A3"/>
    <w:rsid w:val="00CC7899"/>
    <w:rsid w:val="00CC7BBC"/>
    <w:rsid w:val="00CD0F12"/>
    <w:rsid w:val="00CD19A4"/>
    <w:rsid w:val="00CD2F43"/>
    <w:rsid w:val="00CD307A"/>
    <w:rsid w:val="00CD3C06"/>
    <w:rsid w:val="00CD4172"/>
    <w:rsid w:val="00CD4350"/>
    <w:rsid w:val="00CD4415"/>
    <w:rsid w:val="00CD75D3"/>
    <w:rsid w:val="00CE01CA"/>
    <w:rsid w:val="00CE03D8"/>
    <w:rsid w:val="00CE0471"/>
    <w:rsid w:val="00CE09A6"/>
    <w:rsid w:val="00CE09D9"/>
    <w:rsid w:val="00CE0D78"/>
    <w:rsid w:val="00CE1EF9"/>
    <w:rsid w:val="00CE2E57"/>
    <w:rsid w:val="00CE577A"/>
    <w:rsid w:val="00CE593E"/>
    <w:rsid w:val="00CE6339"/>
    <w:rsid w:val="00CE777B"/>
    <w:rsid w:val="00CF0244"/>
    <w:rsid w:val="00CF02AF"/>
    <w:rsid w:val="00CF0980"/>
    <w:rsid w:val="00CF098F"/>
    <w:rsid w:val="00CF2EE1"/>
    <w:rsid w:val="00CF2EEC"/>
    <w:rsid w:val="00CF3607"/>
    <w:rsid w:val="00CF3902"/>
    <w:rsid w:val="00CF4847"/>
    <w:rsid w:val="00CF7AEA"/>
    <w:rsid w:val="00D01BBE"/>
    <w:rsid w:val="00D02682"/>
    <w:rsid w:val="00D02FD4"/>
    <w:rsid w:val="00D03600"/>
    <w:rsid w:val="00D03772"/>
    <w:rsid w:val="00D03937"/>
    <w:rsid w:val="00D047EF"/>
    <w:rsid w:val="00D05403"/>
    <w:rsid w:val="00D056F7"/>
    <w:rsid w:val="00D05D42"/>
    <w:rsid w:val="00D0626D"/>
    <w:rsid w:val="00D06BF3"/>
    <w:rsid w:val="00D10020"/>
    <w:rsid w:val="00D103E6"/>
    <w:rsid w:val="00D11495"/>
    <w:rsid w:val="00D12CDB"/>
    <w:rsid w:val="00D13D2A"/>
    <w:rsid w:val="00D154C7"/>
    <w:rsid w:val="00D16482"/>
    <w:rsid w:val="00D16DF2"/>
    <w:rsid w:val="00D16F8D"/>
    <w:rsid w:val="00D200F6"/>
    <w:rsid w:val="00D201E1"/>
    <w:rsid w:val="00D202BA"/>
    <w:rsid w:val="00D2051A"/>
    <w:rsid w:val="00D20541"/>
    <w:rsid w:val="00D218AE"/>
    <w:rsid w:val="00D22653"/>
    <w:rsid w:val="00D2283B"/>
    <w:rsid w:val="00D22E4F"/>
    <w:rsid w:val="00D234EB"/>
    <w:rsid w:val="00D2419F"/>
    <w:rsid w:val="00D26933"/>
    <w:rsid w:val="00D2752E"/>
    <w:rsid w:val="00D277A7"/>
    <w:rsid w:val="00D27DB5"/>
    <w:rsid w:val="00D300C6"/>
    <w:rsid w:val="00D30ECF"/>
    <w:rsid w:val="00D3125B"/>
    <w:rsid w:val="00D312AE"/>
    <w:rsid w:val="00D31911"/>
    <w:rsid w:val="00D321B8"/>
    <w:rsid w:val="00D32698"/>
    <w:rsid w:val="00D33B50"/>
    <w:rsid w:val="00D33FE5"/>
    <w:rsid w:val="00D34825"/>
    <w:rsid w:val="00D34A25"/>
    <w:rsid w:val="00D34B1E"/>
    <w:rsid w:val="00D35A30"/>
    <w:rsid w:val="00D35F1F"/>
    <w:rsid w:val="00D35F92"/>
    <w:rsid w:val="00D360E3"/>
    <w:rsid w:val="00D366AE"/>
    <w:rsid w:val="00D367EA"/>
    <w:rsid w:val="00D37018"/>
    <w:rsid w:val="00D3719E"/>
    <w:rsid w:val="00D371F2"/>
    <w:rsid w:val="00D403F2"/>
    <w:rsid w:val="00D40DF3"/>
    <w:rsid w:val="00D42AA1"/>
    <w:rsid w:val="00D42F32"/>
    <w:rsid w:val="00D436FD"/>
    <w:rsid w:val="00D44137"/>
    <w:rsid w:val="00D441F8"/>
    <w:rsid w:val="00D4525B"/>
    <w:rsid w:val="00D45A76"/>
    <w:rsid w:val="00D47A30"/>
    <w:rsid w:val="00D5017A"/>
    <w:rsid w:val="00D50349"/>
    <w:rsid w:val="00D503CF"/>
    <w:rsid w:val="00D51546"/>
    <w:rsid w:val="00D5175D"/>
    <w:rsid w:val="00D51C9C"/>
    <w:rsid w:val="00D51D35"/>
    <w:rsid w:val="00D528C1"/>
    <w:rsid w:val="00D52A4A"/>
    <w:rsid w:val="00D53964"/>
    <w:rsid w:val="00D53C36"/>
    <w:rsid w:val="00D54004"/>
    <w:rsid w:val="00D54642"/>
    <w:rsid w:val="00D54A70"/>
    <w:rsid w:val="00D54B1F"/>
    <w:rsid w:val="00D54FD2"/>
    <w:rsid w:val="00D552E8"/>
    <w:rsid w:val="00D55476"/>
    <w:rsid w:val="00D55D52"/>
    <w:rsid w:val="00D60B08"/>
    <w:rsid w:val="00D627B2"/>
    <w:rsid w:val="00D62D4C"/>
    <w:rsid w:val="00D63A6A"/>
    <w:rsid w:val="00D66066"/>
    <w:rsid w:val="00D668BB"/>
    <w:rsid w:val="00D67300"/>
    <w:rsid w:val="00D6799B"/>
    <w:rsid w:val="00D67CCD"/>
    <w:rsid w:val="00D717A4"/>
    <w:rsid w:val="00D74634"/>
    <w:rsid w:val="00D767F4"/>
    <w:rsid w:val="00D76D0C"/>
    <w:rsid w:val="00D77FCE"/>
    <w:rsid w:val="00D80844"/>
    <w:rsid w:val="00D80FC4"/>
    <w:rsid w:val="00D81709"/>
    <w:rsid w:val="00D81B71"/>
    <w:rsid w:val="00D839EC"/>
    <w:rsid w:val="00D85793"/>
    <w:rsid w:val="00D86311"/>
    <w:rsid w:val="00D86B29"/>
    <w:rsid w:val="00D872FA"/>
    <w:rsid w:val="00D873D7"/>
    <w:rsid w:val="00D87F01"/>
    <w:rsid w:val="00D90515"/>
    <w:rsid w:val="00D91947"/>
    <w:rsid w:val="00D91FAE"/>
    <w:rsid w:val="00D92D6B"/>
    <w:rsid w:val="00D94975"/>
    <w:rsid w:val="00D95486"/>
    <w:rsid w:val="00D957E7"/>
    <w:rsid w:val="00D962F9"/>
    <w:rsid w:val="00D96CB6"/>
    <w:rsid w:val="00DA047B"/>
    <w:rsid w:val="00DA07A0"/>
    <w:rsid w:val="00DA153F"/>
    <w:rsid w:val="00DA36E2"/>
    <w:rsid w:val="00DA3834"/>
    <w:rsid w:val="00DA61AE"/>
    <w:rsid w:val="00DA6274"/>
    <w:rsid w:val="00DA672B"/>
    <w:rsid w:val="00DA6FBB"/>
    <w:rsid w:val="00DB0478"/>
    <w:rsid w:val="00DB230E"/>
    <w:rsid w:val="00DB2855"/>
    <w:rsid w:val="00DB290F"/>
    <w:rsid w:val="00DB2C74"/>
    <w:rsid w:val="00DB37DA"/>
    <w:rsid w:val="00DB3C8D"/>
    <w:rsid w:val="00DB3EA7"/>
    <w:rsid w:val="00DB4F10"/>
    <w:rsid w:val="00DC0947"/>
    <w:rsid w:val="00DC0B6A"/>
    <w:rsid w:val="00DC105A"/>
    <w:rsid w:val="00DC1F0E"/>
    <w:rsid w:val="00DC246D"/>
    <w:rsid w:val="00DC4E34"/>
    <w:rsid w:val="00DC54FA"/>
    <w:rsid w:val="00DC6C76"/>
    <w:rsid w:val="00DC7145"/>
    <w:rsid w:val="00DC72A4"/>
    <w:rsid w:val="00DC7B06"/>
    <w:rsid w:val="00DC7D6C"/>
    <w:rsid w:val="00DD05FB"/>
    <w:rsid w:val="00DD0A4C"/>
    <w:rsid w:val="00DD0FB1"/>
    <w:rsid w:val="00DD1524"/>
    <w:rsid w:val="00DD169A"/>
    <w:rsid w:val="00DD1C13"/>
    <w:rsid w:val="00DD228B"/>
    <w:rsid w:val="00DD384B"/>
    <w:rsid w:val="00DD5E9D"/>
    <w:rsid w:val="00DD7635"/>
    <w:rsid w:val="00DD7775"/>
    <w:rsid w:val="00DD7CDC"/>
    <w:rsid w:val="00DE0322"/>
    <w:rsid w:val="00DE0944"/>
    <w:rsid w:val="00DE0A3A"/>
    <w:rsid w:val="00DE274A"/>
    <w:rsid w:val="00DE2D56"/>
    <w:rsid w:val="00DE385A"/>
    <w:rsid w:val="00DE3FDF"/>
    <w:rsid w:val="00DE53D9"/>
    <w:rsid w:val="00DE6CD1"/>
    <w:rsid w:val="00DE78AC"/>
    <w:rsid w:val="00DF11C7"/>
    <w:rsid w:val="00DF1B58"/>
    <w:rsid w:val="00DF2319"/>
    <w:rsid w:val="00DF357D"/>
    <w:rsid w:val="00DF57CC"/>
    <w:rsid w:val="00DF6617"/>
    <w:rsid w:val="00DF7082"/>
    <w:rsid w:val="00DF7959"/>
    <w:rsid w:val="00DF7BD8"/>
    <w:rsid w:val="00E00B9D"/>
    <w:rsid w:val="00E03660"/>
    <w:rsid w:val="00E04251"/>
    <w:rsid w:val="00E04393"/>
    <w:rsid w:val="00E04A1A"/>
    <w:rsid w:val="00E04C89"/>
    <w:rsid w:val="00E05557"/>
    <w:rsid w:val="00E06378"/>
    <w:rsid w:val="00E077B1"/>
    <w:rsid w:val="00E10534"/>
    <w:rsid w:val="00E10684"/>
    <w:rsid w:val="00E10884"/>
    <w:rsid w:val="00E1161E"/>
    <w:rsid w:val="00E11DD1"/>
    <w:rsid w:val="00E120DD"/>
    <w:rsid w:val="00E12E77"/>
    <w:rsid w:val="00E1347F"/>
    <w:rsid w:val="00E136D8"/>
    <w:rsid w:val="00E138BA"/>
    <w:rsid w:val="00E13ED9"/>
    <w:rsid w:val="00E1420A"/>
    <w:rsid w:val="00E15CAE"/>
    <w:rsid w:val="00E170D7"/>
    <w:rsid w:val="00E17520"/>
    <w:rsid w:val="00E17B94"/>
    <w:rsid w:val="00E23A1D"/>
    <w:rsid w:val="00E24E67"/>
    <w:rsid w:val="00E2518B"/>
    <w:rsid w:val="00E256E0"/>
    <w:rsid w:val="00E26055"/>
    <w:rsid w:val="00E26199"/>
    <w:rsid w:val="00E27507"/>
    <w:rsid w:val="00E3011F"/>
    <w:rsid w:val="00E303D7"/>
    <w:rsid w:val="00E30458"/>
    <w:rsid w:val="00E32B66"/>
    <w:rsid w:val="00E32D2F"/>
    <w:rsid w:val="00E3398F"/>
    <w:rsid w:val="00E33DEC"/>
    <w:rsid w:val="00E358F6"/>
    <w:rsid w:val="00E35D3C"/>
    <w:rsid w:val="00E36AD9"/>
    <w:rsid w:val="00E37327"/>
    <w:rsid w:val="00E37339"/>
    <w:rsid w:val="00E375E9"/>
    <w:rsid w:val="00E37603"/>
    <w:rsid w:val="00E379D3"/>
    <w:rsid w:val="00E4295C"/>
    <w:rsid w:val="00E4299A"/>
    <w:rsid w:val="00E4323B"/>
    <w:rsid w:val="00E435F6"/>
    <w:rsid w:val="00E43B6B"/>
    <w:rsid w:val="00E44A6C"/>
    <w:rsid w:val="00E44B57"/>
    <w:rsid w:val="00E44E3A"/>
    <w:rsid w:val="00E45FFE"/>
    <w:rsid w:val="00E460A0"/>
    <w:rsid w:val="00E461C8"/>
    <w:rsid w:val="00E47086"/>
    <w:rsid w:val="00E479CE"/>
    <w:rsid w:val="00E47C8F"/>
    <w:rsid w:val="00E505B0"/>
    <w:rsid w:val="00E50EFE"/>
    <w:rsid w:val="00E518DD"/>
    <w:rsid w:val="00E52198"/>
    <w:rsid w:val="00E523E7"/>
    <w:rsid w:val="00E52901"/>
    <w:rsid w:val="00E53979"/>
    <w:rsid w:val="00E53B78"/>
    <w:rsid w:val="00E54208"/>
    <w:rsid w:val="00E5488C"/>
    <w:rsid w:val="00E5692C"/>
    <w:rsid w:val="00E56A9A"/>
    <w:rsid w:val="00E579A8"/>
    <w:rsid w:val="00E57E1D"/>
    <w:rsid w:val="00E60446"/>
    <w:rsid w:val="00E607BC"/>
    <w:rsid w:val="00E609EC"/>
    <w:rsid w:val="00E610C3"/>
    <w:rsid w:val="00E613CF"/>
    <w:rsid w:val="00E61865"/>
    <w:rsid w:val="00E618EF"/>
    <w:rsid w:val="00E61EAF"/>
    <w:rsid w:val="00E621C5"/>
    <w:rsid w:val="00E62E95"/>
    <w:rsid w:val="00E63322"/>
    <w:rsid w:val="00E63AA5"/>
    <w:rsid w:val="00E63CCD"/>
    <w:rsid w:val="00E641E5"/>
    <w:rsid w:val="00E64F0E"/>
    <w:rsid w:val="00E65B45"/>
    <w:rsid w:val="00E66249"/>
    <w:rsid w:val="00E66723"/>
    <w:rsid w:val="00E66C4F"/>
    <w:rsid w:val="00E679FA"/>
    <w:rsid w:val="00E67AFC"/>
    <w:rsid w:val="00E67CB6"/>
    <w:rsid w:val="00E67D59"/>
    <w:rsid w:val="00E70D8A"/>
    <w:rsid w:val="00E71228"/>
    <w:rsid w:val="00E71454"/>
    <w:rsid w:val="00E71565"/>
    <w:rsid w:val="00E72587"/>
    <w:rsid w:val="00E727A2"/>
    <w:rsid w:val="00E72BDC"/>
    <w:rsid w:val="00E73B62"/>
    <w:rsid w:val="00E73D3B"/>
    <w:rsid w:val="00E7408A"/>
    <w:rsid w:val="00E74D81"/>
    <w:rsid w:val="00E74E33"/>
    <w:rsid w:val="00E75191"/>
    <w:rsid w:val="00E76276"/>
    <w:rsid w:val="00E76C4A"/>
    <w:rsid w:val="00E7731A"/>
    <w:rsid w:val="00E775E1"/>
    <w:rsid w:val="00E775F9"/>
    <w:rsid w:val="00E776AB"/>
    <w:rsid w:val="00E8233E"/>
    <w:rsid w:val="00E83574"/>
    <w:rsid w:val="00E8382F"/>
    <w:rsid w:val="00E83C2F"/>
    <w:rsid w:val="00E83C97"/>
    <w:rsid w:val="00E84C03"/>
    <w:rsid w:val="00E8509B"/>
    <w:rsid w:val="00E864D5"/>
    <w:rsid w:val="00E87822"/>
    <w:rsid w:val="00E9103C"/>
    <w:rsid w:val="00E91B35"/>
    <w:rsid w:val="00E92358"/>
    <w:rsid w:val="00E92818"/>
    <w:rsid w:val="00E9459C"/>
    <w:rsid w:val="00E94CC4"/>
    <w:rsid w:val="00E95055"/>
    <w:rsid w:val="00E95133"/>
    <w:rsid w:val="00E960A8"/>
    <w:rsid w:val="00E97308"/>
    <w:rsid w:val="00E9736A"/>
    <w:rsid w:val="00EA042D"/>
    <w:rsid w:val="00EA21F3"/>
    <w:rsid w:val="00EA2214"/>
    <w:rsid w:val="00EA266B"/>
    <w:rsid w:val="00EA3693"/>
    <w:rsid w:val="00EA4249"/>
    <w:rsid w:val="00EA42DB"/>
    <w:rsid w:val="00EA455C"/>
    <w:rsid w:val="00EA5E7D"/>
    <w:rsid w:val="00EA608B"/>
    <w:rsid w:val="00EA6CBA"/>
    <w:rsid w:val="00EA7292"/>
    <w:rsid w:val="00EA78C6"/>
    <w:rsid w:val="00EA7B0D"/>
    <w:rsid w:val="00EA7E88"/>
    <w:rsid w:val="00EB06C5"/>
    <w:rsid w:val="00EB07FA"/>
    <w:rsid w:val="00EB0992"/>
    <w:rsid w:val="00EB2E58"/>
    <w:rsid w:val="00EB333B"/>
    <w:rsid w:val="00EB38D6"/>
    <w:rsid w:val="00EB3FEA"/>
    <w:rsid w:val="00EB43A7"/>
    <w:rsid w:val="00EB4420"/>
    <w:rsid w:val="00EB5634"/>
    <w:rsid w:val="00EB70E2"/>
    <w:rsid w:val="00EB7B40"/>
    <w:rsid w:val="00EB7FA9"/>
    <w:rsid w:val="00EC0323"/>
    <w:rsid w:val="00EC0697"/>
    <w:rsid w:val="00EC117C"/>
    <w:rsid w:val="00EC1698"/>
    <w:rsid w:val="00EC2281"/>
    <w:rsid w:val="00EC4273"/>
    <w:rsid w:val="00EC46E7"/>
    <w:rsid w:val="00EC55E1"/>
    <w:rsid w:val="00EC5CAE"/>
    <w:rsid w:val="00EC5DE5"/>
    <w:rsid w:val="00EC62D0"/>
    <w:rsid w:val="00EC6A5E"/>
    <w:rsid w:val="00EC6F89"/>
    <w:rsid w:val="00ED015C"/>
    <w:rsid w:val="00ED09D5"/>
    <w:rsid w:val="00ED17DC"/>
    <w:rsid w:val="00ED184A"/>
    <w:rsid w:val="00ED1AE1"/>
    <w:rsid w:val="00ED1EFA"/>
    <w:rsid w:val="00ED4010"/>
    <w:rsid w:val="00ED4726"/>
    <w:rsid w:val="00ED513E"/>
    <w:rsid w:val="00ED533C"/>
    <w:rsid w:val="00ED55A5"/>
    <w:rsid w:val="00ED5CE5"/>
    <w:rsid w:val="00ED5D36"/>
    <w:rsid w:val="00ED622E"/>
    <w:rsid w:val="00ED727B"/>
    <w:rsid w:val="00EE0631"/>
    <w:rsid w:val="00EE1515"/>
    <w:rsid w:val="00EE194D"/>
    <w:rsid w:val="00EE1985"/>
    <w:rsid w:val="00EE29A6"/>
    <w:rsid w:val="00EE2BA5"/>
    <w:rsid w:val="00EE4759"/>
    <w:rsid w:val="00EE6539"/>
    <w:rsid w:val="00EE7C58"/>
    <w:rsid w:val="00EF0869"/>
    <w:rsid w:val="00EF0F4B"/>
    <w:rsid w:val="00EF1E68"/>
    <w:rsid w:val="00EF232B"/>
    <w:rsid w:val="00EF2697"/>
    <w:rsid w:val="00EF33DE"/>
    <w:rsid w:val="00EF3F14"/>
    <w:rsid w:val="00EF41C9"/>
    <w:rsid w:val="00EF4900"/>
    <w:rsid w:val="00EF52E2"/>
    <w:rsid w:val="00EF5950"/>
    <w:rsid w:val="00EF5D23"/>
    <w:rsid w:val="00EF5DE1"/>
    <w:rsid w:val="00EF6186"/>
    <w:rsid w:val="00EF6387"/>
    <w:rsid w:val="00EF6CA7"/>
    <w:rsid w:val="00EF7075"/>
    <w:rsid w:val="00EF7ECF"/>
    <w:rsid w:val="00F005AF"/>
    <w:rsid w:val="00F0068C"/>
    <w:rsid w:val="00F018AC"/>
    <w:rsid w:val="00F02BA3"/>
    <w:rsid w:val="00F035AC"/>
    <w:rsid w:val="00F04296"/>
    <w:rsid w:val="00F04EB1"/>
    <w:rsid w:val="00F06429"/>
    <w:rsid w:val="00F07A14"/>
    <w:rsid w:val="00F07E54"/>
    <w:rsid w:val="00F10103"/>
    <w:rsid w:val="00F11752"/>
    <w:rsid w:val="00F11828"/>
    <w:rsid w:val="00F12132"/>
    <w:rsid w:val="00F12C95"/>
    <w:rsid w:val="00F13550"/>
    <w:rsid w:val="00F13690"/>
    <w:rsid w:val="00F14028"/>
    <w:rsid w:val="00F14133"/>
    <w:rsid w:val="00F1522C"/>
    <w:rsid w:val="00F157E2"/>
    <w:rsid w:val="00F15F4A"/>
    <w:rsid w:val="00F17075"/>
    <w:rsid w:val="00F17277"/>
    <w:rsid w:val="00F172AC"/>
    <w:rsid w:val="00F207D0"/>
    <w:rsid w:val="00F2082C"/>
    <w:rsid w:val="00F209B2"/>
    <w:rsid w:val="00F21D92"/>
    <w:rsid w:val="00F21D93"/>
    <w:rsid w:val="00F221BE"/>
    <w:rsid w:val="00F240AC"/>
    <w:rsid w:val="00F25080"/>
    <w:rsid w:val="00F25C3C"/>
    <w:rsid w:val="00F25D89"/>
    <w:rsid w:val="00F26070"/>
    <w:rsid w:val="00F264E9"/>
    <w:rsid w:val="00F26634"/>
    <w:rsid w:val="00F277A6"/>
    <w:rsid w:val="00F3196C"/>
    <w:rsid w:val="00F32A54"/>
    <w:rsid w:val="00F33280"/>
    <w:rsid w:val="00F348C5"/>
    <w:rsid w:val="00F35F8E"/>
    <w:rsid w:val="00F3614B"/>
    <w:rsid w:val="00F361B1"/>
    <w:rsid w:val="00F363DF"/>
    <w:rsid w:val="00F41999"/>
    <w:rsid w:val="00F44741"/>
    <w:rsid w:val="00F44C23"/>
    <w:rsid w:val="00F4540E"/>
    <w:rsid w:val="00F460A1"/>
    <w:rsid w:val="00F47108"/>
    <w:rsid w:val="00F505D4"/>
    <w:rsid w:val="00F506C4"/>
    <w:rsid w:val="00F51991"/>
    <w:rsid w:val="00F51C61"/>
    <w:rsid w:val="00F52E99"/>
    <w:rsid w:val="00F54023"/>
    <w:rsid w:val="00F54081"/>
    <w:rsid w:val="00F5432B"/>
    <w:rsid w:val="00F54DE8"/>
    <w:rsid w:val="00F54E04"/>
    <w:rsid w:val="00F550EB"/>
    <w:rsid w:val="00F55641"/>
    <w:rsid w:val="00F562DB"/>
    <w:rsid w:val="00F564CE"/>
    <w:rsid w:val="00F564F3"/>
    <w:rsid w:val="00F5695B"/>
    <w:rsid w:val="00F56F42"/>
    <w:rsid w:val="00F57065"/>
    <w:rsid w:val="00F577CC"/>
    <w:rsid w:val="00F6039C"/>
    <w:rsid w:val="00F6256A"/>
    <w:rsid w:val="00F65070"/>
    <w:rsid w:val="00F6538C"/>
    <w:rsid w:val="00F65705"/>
    <w:rsid w:val="00F6604F"/>
    <w:rsid w:val="00F66399"/>
    <w:rsid w:val="00F67380"/>
    <w:rsid w:val="00F70C71"/>
    <w:rsid w:val="00F719E0"/>
    <w:rsid w:val="00F72961"/>
    <w:rsid w:val="00F72EE7"/>
    <w:rsid w:val="00F73011"/>
    <w:rsid w:val="00F738F6"/>
    <w:rsid w:val="00F73FF3"/>
    <w:rsid w:val="00F75036"/>
    <w:rsid w:val="00F770CE"/>
    <w:rsid w:val="00F77F8C"/>
    <w:rsid w:val="00F80D84"/>
    <w:rsid w:val="00F81158"/>
    <w:rsid w:val="00F81752"/>
    <w:rsid w:val="00F82443"/>
    <w:rsid w:val="00F83B30"/>
    <w:rsid w:val="00F83CAA"/>
    <w:rsid w:val="00F858E5"/>
    <w:rsid w:val="00F85BF0"/>
    <w:rsid w:val="00F85D09"/>
    <w:rsid w:val="00F863E4"/>
    <w:rsid w:val="00F869C4"/>
    <w:rsid w:val="00F86FC2"/>
    <w:rsid w:val="00F8724A"/>
    <w:rsid w:val="00F87427"/>
    <w:rsid w:val="00F875A6"/>
    <w:rsid w:val="00F87AFD"/>
    <w:rsid w:val="00F91106"/>
    <w:rsid w:val="00F91DE7"/>
    <w:rsid w:val="00F92019"/>
    <w:rsid w:val="00F92636"/>
    <w:rsid w:val="00F93AB7"/>
    <w:rsid w:val="00F93B76"/>
    <w:rsid w:val="00F94BD4"/>
    <w:rsid w:val="00F94C84"/>
    <w:rsid w:val="00F94ECF"/>
    <w:rsid w:val="00F9529D"/>
    <w:rsid w:val="00F95725"/>
    <w:rsid w:val="00F96EBE"/>
    <w:rsid w:val="00F96FB5"/>
    <w:rsid w:val="00F96FD2"/>
    <w:rsid w:val="00F9712D"/>
    <w:rsid w:val="00F97E92"/>
    <w:rsid w:val="00F97EB6"/>
    <w:rsid w:val="00FA058B"/>
    <w:rsid w:val="00FA1163"/>
    <w:rsid w:val="00FA226D"/>
    <w:rsid w:val="00FA252C"/>
    <w:rsid w:val="00FA2F17"/>
    <w:rsid w:val="00FA3782"/>
    <w:rsid w:val="00FA3B13"/>
    <w:rsid w:val="00FA4385"/>
    <w:rsid w:val="00FA5A63"/>
    <w:rsid w:val="00FA62A5"/>
    <w:rsid w:val="00FA74FB"/>
    <w:rsid w:val="00FA757A"/>
    <w:rsid w:val="00FA7C3C"/>
    <w:rsid w:val="00FB2101"/>
    <w:rsid w:val="00FB3D51"/>
    <w:rsid w:val="00FB3DE1"/>
    <w:rsid w:val="00FB4888"/>
    <w:rsid w:val="00FB48B0"/>
    <w:rsid w:val="00FB531A"/>
    <w:rsid w:val="00FB5579"/>
    <w:rsid w:val="00FB624F"/>
    <w:rsid w:val="00FB6D3B"/>
    <w:rsid w:val="00FB6E64"/>
    <w:rsid w:val="00FB7482"/>
    <w:rsid w:val="00FB7F7D"/>
    <w:rsid w:val="00FC0076"/>
    <w:rsid w:val="00FC04A4"/>
    <w:rsid w:val="00FC0D92"/>
    <w:rsid w:val="00FC1787"/>
    <w:rsid w:val="00FC1B86"/>
    <w:rsid w:val="00FC251A"/>
    <w:rsid w:val="00FC44AB"/>
    <w:rsid w:val="00FC468A"/>
    <w:rsid w:val="00FC48F6"/>
    <w:rsid w:val="00FC4AF1"/>
    <w:rsid w:val="00FC6155"/>
    <w:rsid w:val="00FC6174"/>
    <w:rsid w:val="00FC62CC"/>
    <w:rsid w:val="00FC71F2"/>
    <w:rsid w:val="00FC7995"/>
    <w:rsid w:val="00FD033E"/>
    <w:rsid w:val="00FD1DC5"/>
    <w:rsid w:val="00FD3175"/>
    <w:rsid w:val="00FD32F3"/>
    <w:rsid w:val="00FD39C2"/>
    <w:rsid w:val="00FD3A1A"/>
    <w:rsid w:val="00FD4840"/>
    <w:rsid w:val="00FD5549"/>
    <w:rsid w:val="00FD56CC"/>
    <w:rsid w:val="00FD5BF2"/>
    <w:rsid w:val="00FD6425"/>
    <w:rsid w:val="00FD6721"/>
    <w:rsid w:val="00FD708A"/>
    <w:rsid w:val="00FD78B8"/>
    <w:rsid w:val="00FD7D01"/>
    <w:rsid w:val="00FD7E67"/>
    <w:rsid w:val="00FE06E4"/>
    <w:rsid w:val="00FE125D"/>
    <w:rsid w:val="00FE15B3"/>
    <w:rsid w:val="00FE1D36"/>
    <w:rsid w:val="00FE26D5"/>
    <w:rsid w:val="00FE28C2"/>
    <w:rsid w:val="00FE2D20"/>
    <w:rsid w:val="00FE2F69"/>
    <w:rsid w:val="00FE355C"/>
    <w:rsid w:val="00FE35C6"/>
    <w:rsid w:val="00FE374F"/>
    <w:rsid w:val="00FE3ABB"/>
    <w:rsid w:val="00FE3B86"/>
    <w:rsid w:val="00FE5D71"/>
    <w:rsid w:val="00FE66D4"/>
    <w:rsid w:val="00FE689A"/>
    <w:rsid w:val="00FE6BDA"/>
    <w:rsid w:val="00FE6F8E"/>
    <w:rsid w:val="00FE73BA"/>
    <w:rsid w:val="00FF01F2"/>
    <w:rsid w:val="00FF088F"/>
    <w:rsid w:val="00FF206C"/>
    <w:rsid w:val="00FF2FAF"/>
    <w:rsid w:val="00FF3280"/>
    <w:rsid w:val="00FF37E4"/>
    <w:rsid w:val="00FF3E4A"/>
    <w:rsid w:val="00FF608A"/>
    <w:rsid w:val="00FF627E"/>
    <w:rsid w:val="00FF75F2"/>
    <w:rsid w:val="1262F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1596E9D"/>
  <w15:docId w15:val="{0A521510-D1F3-4D57-AC2D-B784FBC2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43A"/>
    <w:pPr>
      <w:spacing w:after="0" w:line="240" w:lineRule="auto"/>
    </w:pPr>
    <w:rPr>
      <w:rFonts w:ascii="Arial" w:hAnsi="Arial"/>
      <w:color w:val="40404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6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61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6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2A5"/>
    <w:rPr>
      <w:rFonts w:ascii="Tahoma" w:hAnsi="Tahoma" w:cs="Tahoma"/>
      <w:sz w:val="16"/>
      <w:szCs w:val="16"/>
    </w:rPr>
  </w:style>
  <w:style w:type="paragraph" w:customStyle="1" w:styleId="ochaheadertitle">
    <w:name w:val="ocha_header_title"/>
    <w:qFormat/>
    <w:rsid w:val="00FA62A5"/>
    <w:pPr>
      <w:spacing w:after="0" w:line="240" w:lineRule="auto"/>
    </w:pPr>
    <w:rPr>
      <w:rFonts w:ascii="Arial" w:eastAsia="Times New Roman" w:hAnsi="Arial" w:cs="Arial"/>
      <w:b/>
      <w:color w:val="FFFFFF"/>
      <w:sz w:val="28"/>
      <w:szCs w:val="28"/>
    </w:rPr>
  </w:style>
  <w:style w:type="paragraph" w:customStyle="1" w:styleId="ochaheadersubtitle">
    <w:name w:val="ocha_header_subtitle"/>
    <w:qFormat/>
    <w:rsid w:val="00FA62A5"/>
    <w:pPr>
      <w:spacing w:after="0"/>
    </w:pPr>
    <w:rPr>
      <w:rFonts w:ascii="Arial" w:hAnsi="Arial"/>
      <w:color w:val="FFFFFF" w:themeColor="background1"/>
      <w:sz w:val="26"/>
      <w:szCs w:val="26"/>
    </w:rPr>
  </w:style>
  <w:style w:type="paragraph" w:customStyle="1" w:styleId="ochacontentheading">
    <w:name w:val="ocha_content_heading"/>
    <w:qFormat/>
    <w:rsid w:val="00912698"/>
    <w:pPr>
      <w:widowControl w:val="0"/>
      <w:spacing w:before="240" w:after="160" w:line="440" w:lineRule="exact"/>
    </w:pPr>
    <w:rPr>
      <w:rFonts w:ascii="Arial" w:eastAsia="Calibri" w:hAnsi="Arial" w:cs="Arial"/>
      <w:color w:val="026CB6"/>
      <w:spacing w:val="8"/>
      <w:w w:val="90"/>
      <w:sz w:val="40"/>
      <w:szCs w:val="40"/>
      <w:lang w:val="en"/>
    </w:rPr>
  </w:style>
  <w:style w:type="paragraph" w:customStyle="1" w:styleId="ochacontenttext">
    <w:name w:val="ocha_content_text"/>
    <w:qFormat/>
    <w:rsid w:val="00B72C22"/>
    <w:pPr>
      <w:spacing w:after="100" w:line="240" w:lineRule="auto"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paragraph" w:customStyle="1" w:styleId="ochacontentheading2">
    <w:name w:val="ocha_content_heading2"/>
    <w:qFormat/>
    <w:rsid w:val="00912698"/>
    <w:pPr>
      <w:spacing w:before="160" w:after="100" w:line="240" w:lineRule="auto"/>
    </w:pPr>
    <w:rPr>
      <w:rFonts w:ascii="Arial" w:eastAsia="PMingLiU" w:hAnsi="Arial" w:cs="Times New Roman"/>
      <w:b/>
      <w:color w:val="000000" w:themeColor="text1"/>
      <w:szCs w:val="20"/>
      <w:lang w:eastAsia="zh-TW"/>
    </w:rPr>
  </w:style>
  <w:style w:type="character" w:styleId="Hyperlink">
    <w:name w:val="Hyperlink"/>
    <w:basedOn w:val="DefaultParagraphFont"/>
    <w:uiPriority w:val="99"/>
    <w:unhideWhenUsed/>
    <w:rsid w:val="00192C7D"/>
    <w:rPr>
      <w:color w:val="026CB6"/>
      <w:u w:val="none"/>
    </w:rPr>
  </w:style>
  <w:style w:type="paragraph" w:customStyle="1" w:styleId="ochabulletpoint">
    <w:name w:val="ocha_bullet_point"/>
    <w:qFormat/>
    <w:rsid w:val="00897505"/>
    <w:pPr>
      <w:numPr>
        <w:numId w:val="1"/>
      </w:numPr>
      <w:spacing w:before="100" w:after="100" w:line="240" w:lineRule="auto"/>
      <w:ind w:left="284" w:hanging="284"/>
      <w:contextualSpacing/>
    </w:pPr>
    <w:rPr>
      <w:rFonts w:ascii="Arial" w:eastAsia="PMingLiU" w:hAnsi="Arial" w:cs="Times New Roman"/>
      <w:color w:val="404040"/>
      <w:sz w:val="20"/>
      <w:szCs w:val="24"/>
      <w:lang w:eastAsia="zh-TW"/>
    </w:rPr>
  </w:style>
  <w:style w:type="character" w:customStyle="1" w:styleId="ochared">
    <w:name w:val="ocha_red"/>
    <w:uiPriority w:val="1"/>
    <w:qFormat/>
    <w:rsid w:val="00F02BA3"/>
    <w:rPr>
      <w:color w:val="BA1222"/>
    </w:rPr>
  </w:style>
  <w:style w:type="paragraph" w:styleId="Header">
    <w:name w:val="header"/>
    <w:basedOn w:val="Normal"/>
    <w:link w:val="Head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D64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44D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D64"/>
    <w:rPr>
      <w:rFonts w:ascii="Arial" w:hAnsi="Arial"/>
      <w:sz w:val="20"/>
    </w:rPr>
  </w:style>
  <w:style w:type="paragraph" w:customStyle="1" w:styleId="ochacaption">
    <w:name w:val="ocha_caption"/>
    <w:qFormat/>
    <w:rsid w:val="00CA5E55"/>
    <w:pPr>
      <w:spacing w:after="0" w:line="240" w:lineRule="auto"/>
    </w:pPr>
    <w:rPr>
      <w:rFonts w:ascii="Arial" w:hAnsi="Arial"/>
      <w:color w:val="808080" w:themeColor="background1" w:themeShade="80"/>
      <w:sz w:val="14"/>
      <w:szCs w:val="14"/>
    </w:rPr>
  </w:style>
  <w:style w:type="paragraph" w:customStyle="1" w:styleId="ochaheaderfooter">
    <w:name w:val="ocha_header_footer"/>
    <w:rsid w:val="00435969"/>
    <w:pPr>
      <w:spacing w:after="0" w:line="240" w:lineRule="auto"/>
    </w:pPr>
    <w:rPr>
      <w:rFonts w:ascii="Arial" w:eastAsia="PMingLiU" w:hAnsi="Arial" w:cs="Arial"/>
      <w:color w:val="999999"/>
      <w:sz w:val="16"/>
      <w:szCs w:val="16"/>
      <w:lang w:eastAsia="zh-TW"/>
    </w:rPr>
  </w:style>
  <w:style w:type="paragraph" w:customStyle="1" w:styleId="ochatabletext">
    <w:name w:val="ocha_table_text"/>
    <w:qFormat/>
    <w:rsid w:val="00B134CD"/>
    <w:pPr>
      <w:spacing w:after="0"/>
    </w:pPr>
    <w:rPr>
      <w:rFonts w:ascii="Arial" w:hAnsi="Arial"/>
      <w:color w:val="404040"/>
      <w:sz w:val="16"/>
    </w:rPr>
  </w:style>
  <w:style w:type="table" w:styleId="MediumList2-Accent3">
    <w:name w:val="Medium List 2 Accent 3"/>
    <w:basedOn w:val="TableNormal"/>
    <w:uiPriority w:val="66"/>
    <w:rsid w:val="00B72C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basedOn w:val="TableNormal"/>
    <w:uiPriority w:val="60"/>
    <w:rsid w:val="008B2B7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MediumGrid3-Accent2">
    <w:name w:val="Medium Grid 3 Accent 2"/>
    <w:basedOn w:val="TableNormal"/>
    <w:uiPriority w:val="69"/>
    <w:rsid w:val="004400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ochatablesimple">
    <w:name w:val="ocha_table_simple"/>
    <w:basedOn w:val="TableNormal"/>
    <w:uiPriority w:val="99"/>
    <w:rsid w:val="00B1239E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StyleColBandSize w:val="1"/>
      <w:tblBorders>
        <w:bottom w:val="single" w:sz="2" w:space="0" w:color="A6A6A6"/>
      </w:tblBorders>
      <w:tblCellMar>
        <w:top w:w="45" w:type="dxa"/>
        <w:bottom w:w="45" w:type="dxa"/>
      </w:tblCellMar>
    </w:tblPr>
    <w:tblStylePr w:type="firstRow">
      <w:rPr>
        <w:rFonts w:ascii="Arial" w:hAnsi="Arial"/>
        <w:b w:val="0"/>
        <w:i w:val="0"/>
        <w:sz w:val="16"/>
      </w:rPr>
      <w:tblPr/>
      <w:tcPr>
        <w:tcBorders>
          <w:bottom w:val="single" w:sz="4" w:space="0" w:color="404040" w:themeColor="text1" w:themeTint="BF"/>
        </w:tcBorders>
      </w:tcPr>
    </w:tblStylePr>
    <w:tblStylePr w:type="lastRow">
      <w:pPr>
        <w:jc w:val="left"/>
      </w:pPr>
      <w:rPr>
        <w:rFonts w:ascii="Arial" w:hAnsi="Arial"/>
        <w:b w:val="0"/>
        <w:i w:val="0"/>
        <w:sz w:val="16"/>
      </w:rPr>
      <w:tblPr/>
      <w:tcPr>
        <w:tcBorders>
          <w:top w:val="single" w:sz="2" w:space="0" w:color="A6A6A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97321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2">
    <w:name w:val="Light Shading Accent 2"/>
    <w:basedOn w:val="TableNormal"/>
    <w:uiPriority w:val="60"/>
    <w:rsid w:val="0097321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E3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9126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Style1">
    <w:name w:val="Style1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E1E8F6"/>
      </w:tcPr>
    </w:tblStylePr>
  </w:style>
  <w:style w:type="table" w:customStyle="1" w:styleId="ochabluelongtext">
    <w:name w:val="ocha_blue_longtext"/>
    <w:basedOn w:val="TableNormal"/>
    <w:uiPriority w:val="99"/>
    <w:rsid w:val="002A3F07"/>
    <w:pPr>
      <w:spacing w:after="0" w:line="240" w:lineRule="auto"/>
    </w:pPr>
    <w:rPr>
      <w:rFonts w:ascii="Arial" w:hAnsi="Arial"/>
      <w:color w:val="404040"/>
      <w:sz w:val="16"/>
    </w:rPr>
    <w:tblPr>
      <w:tblStyleRowBandSize w:val="1"/>
      <w:tblBorders>
        <w:top w:val="single" w:sz="4" w:space="0" w:color="003469"/>
        <w:left w:val="single" w:sz="4" w:space="0" w:color="FFFFFF" w:themeColor="background1"/>
        <w:bottom w:val="single" w:sz="4" w:space="0" w:color="003469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top w:val="single" w:sz="4" w:space="0" w:color="003469"/>
          <w:left w:val="single" w:sz="4" w:space="0" w:color="FFFFFF" w:themeColor="background1"/>
          <w:bottom w:val="single" w:sz="4" w:space="0" w:color="003469"/>
          <w:right w:val="single" w:sz="4" w:space="0" w:color="FFFFFF" w:themeColor="background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7D6EE"/>
      </w:tcPr>
    </w:tblStylePr>
    <w:tblStylePr w:type="band1Horz">
      <w:tblPr/>
      <w:tcPr>
        <w:shd w:val="clear" w:color="auto" w:fill="EEF3FA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ochatablesimplelongtext">
    <w:name w:val="ocha_table_simple_longtext"/>
    <w:basedOn w:val="TableNormal"/>
    <w:uiPriority w:val="99"/>
    <w:rsid w:val="00AD09AE"/>
    <w:pPr>
      <w:spacing w:after="0" w:line="240" w:lineRule="auto"/>
    </w:pPr>
    <w:rPr>
      <w:rFonts w:ascii="Arial" w:hAnsi="Arial"/>
      <w:sz w:val="16"/>
    </w:rPr>
    <w:tblPr>
      <w:tblStyleRowBandSize w:val="1"/>
      <w:tblBorders>
        <w:bottom w:val="single" w:sz="2" w:space="0" w:color="A6A6A6"/>
        <w:insideH w:val="single" w:sz="2" w:space="0" w:color="F2F2F2" w:themeColor="background1" w:themeShade="F2"/>
      </w:tblBorders>
      <w:tblCellMar>
        <w:top w:w="45" w:type="dxa"/>
        <w:bottom w:w="45" w:type="dxa"/>
      </w:tblCellMar>
    </w:tblPr>
    <w:tblStylePr w:type="firstRow">
      <w:tblPr/>
      <w:tcPr>
        <w:tcBorders>
          <w:bottom w:val="single" w:sz="4" w:space="0" w:color="404040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69C4"/>
    <w:pPr>
      <w:spacing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ochablue">
    <w:name w:val="ocha_blue"/>
    <w:uiPriority w:val="1"/>
    <w:qFormat/>
    <w:rsid w:val="00C70332"/>
    <w:rPr>
      <w:color w:val="026CB6"/>
    </w:rPr>
  </w:style>
  <w:style w:type="table" w:customStyle="1" w:styleId="ochabluebox">
    <w:name w:val="ocha_blue_box"/>
    <w:basedOn w:val="TableNormal"/>
    <w:uiPriority w:val="99"/>
    <w:rsid w:val="00AD1A24"/>
    <w:pPr>
      <w:spacing w:after="0" w:line="240" w:lineRule="auto"/>
    </w:pPr>
    <w:rPr>
      <w:rFonts w:ascii="Arial" w:hAnsi="Arial"/>
      <w:color w:val="404040"/>
      <w:sz w:val="16"/>
    </w:rPr>
    <w:tblPr>
      <w:tblCellMar>
        <w:top w:w="113" w:type="dxa"/>
        <w:bottom w:w="113" w:type="dxa"/>
      </w:tblCellMar>
    </w:tblPr>
    <w:tcPr>
      <w:shd w:val="clear" w:color="auto" w:fill="EEF3FA"/>
    </w:tcPr>
  </w:style>
  <w:style w:type="paragraph" w:customStyle="1" w:styleId="ochagraphtitle">
    <w:name w:val="ocha_graph_title"/>
    <w:qFormat/>
    <w:rsid w:val="00326264"/>
    <w:pPr>
      <w:spacing w:after="0" w:line="360" w:lineRule="auto"/>
    </w:pPr>
    <w:rPr>
      <w:rFonts w:ascii="Arial" w:hAnsi="Arial"/>
      <w:b/>
      <w:color w:val="404040"/>
      <w:sz w:val="16"/>
    </w:rPr>
  </w:style>
  <w:style w:type="paragraph" w:styleId="ListParagraph">
    <w:name w:val="List Paragraph"/>
    <w:basedOn w:val="Normal"/>
    <w:link w:val="ListParagraphChar"/>
    <w:uiPriority w:val="34"/>
    <w:qFormat/>
    <w:rsid w:val="00860AE8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lang w:val="en-GB"/>
    </w:rPr>
  </w:style>
  <w:style w:type="character" w:customStyle="1" w:styleId="apple-converted-space">
    <w:name w:val="apple-converted-space"/>
    <w:basedOn w:val="DefaultParagraphFont"/>
    <w:rsid w:val="000F130C"/>
  </w:style>
  <w:style w:type="paragraph" w:customStyle="1" w:styleId="Body">
    <w:name w:val="Body"/>
    <w:rsid w:val="00C056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n-GB"/>
    </w:rPr>
  </w:style>
  <w:style w:type="numbering" w:customStyle="1" w:styleId="Numbered">
    <w:name w:val="Numbered"/>
    <w:rsid w:val="00C05695"/>
    <w:pPr>
      <w:numPr>
        <w:numId w:val="2"/>
      </w:numPr>
    </w:pPr>
  </w:style>
  <w:style w:type="character" w:styleId="Emphasis">
    <w:name w:val="Emphasis"/>
    <w:basedOn w:val="DefaultParagraphFont"/>
    <w:uiPriority w:val="20"/>
    <w:qFormat/>
    <w:rsid w:val="00A81BE0"/>
    <w:rPr>
      <w:b/>
      <w:bCs/>
      <w:i w:val="0"/>
      <w:iCs w:val="0"/>
    </w:rPr>
  </w:style>
  <w:style w:type="character" w:customStyle="1" w:styleId="st">
    <w:name w:val="st"/>
    <w:basedOn w:val="DefaultParagraphFont"/>
    <w:rsid w:val="00A81BE0"/>
  </w:style>
  <w:style w:type="paragraph" w:styleId="Revision">
    <w:name w:val="Revision"/>
    <w:hidden/>
    <w:uiPriority w:val="99"/>
    <w:semiHidden/>
    <w:rsid w:val="00B24A57"/>
    <w:pPr>
      <w:spacing w:after="0" w:line="240" w:lineRule="auto"/>
    </w:pPr>
    <w:rPr>
      <w:rFonts w:ascii="Arial" w:hAnsi="Arial"/>
      <w:color w:val="404040"/>
      <w:sz w:val="20"/>
    </w:rPr>
  </w:style>
  <w:style w:type="paragraph" w:styleId="NoSpacing">
    <w:name w:val="No Spacing"/>
    <w:uiPriority w:val="1"/>
    <w:qFormat/>
    <w:rsid w:val="00560CB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5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4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42"/>
    <w:rPr>
      <w:rFonts w:ascii="Arial" w:hAnsi="Arial"/>
      <w:color w:val="40404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42"/>
    <w:rPr>
      <w:rFonts w:ascii="Arial" w:hAnsi="Arial"/>
      <w:b/>
      <w:bCs/>
      <w:color w:val="404040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05BD5"/>
    <w:rPr>
      <w:rFonts w:ascii="Calibri" w:eastAsia="Times New Roman" w:hAnsi="Calibri" w:cs="Times New Roman"/>
      <w:lang w:val="en-GB"/>
    </w:rPr>
  </w:style>
  <w:style w:type="paragraph" w:customStyle="1" w:styleId="Default">
    <w:name w:val="Default"/>
    <w:rsid w:val="00D62D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21218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261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60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6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6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9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8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30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0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0345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81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24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0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42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56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9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8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76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789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837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18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454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206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634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22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4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3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3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5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495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32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76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8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8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81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8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7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8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60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2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58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95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428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5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611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1645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6153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704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22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310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261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4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25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760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37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172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4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9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4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697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6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80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23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8636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3838">
          <w:marLeft w:val="26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76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67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44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1993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5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515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59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512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2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85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6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591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64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6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1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0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602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00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85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9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124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506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750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147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76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05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8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50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2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8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7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0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17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75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86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87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70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19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8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01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9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92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210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617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B\Desktop\OCHA%20Daily%20Update%20Sunday,%206%20Jul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6043E801ECD41A66A5AFD31B86233" ma:contentTypeVersion="16" ma:contentTypeDescription="Create a new document." ma:contentTypeScope="" ma:versionID="121387458f2ae338a5cbee273aedf244">
  <xsd:schema xmlns:xsd="http://www.w3.org/2001/XMLSchema" xmlns:xs="http://www.w3.org/2001/XMLSchema" xmlns:p="http://schemas.microsoft.com/office/2006/metadata/properties" xmlns:ns2="f154b4d9-7ec7-4b5e-b168-732fe2c0b380" xmlns:ns3="68230cab-cc78-4ac7-aee1-eaf700f54e1c" targetNamespace="http://schemas.microsoft.com/office/2006/metadata/properties" ma:root="true" ma:fieldsID="d174b98f52e87b7c70e193e45db16df2" ns2:_="" ns3:_="">
    <xsd:import namespace="f154b4d9-7ec7-4b5e-b168-732fe2c0b380"/>
    <xsd:import namespace="68230cab-cc78-4ac7-aee1-eaf700f54e1c"/>
    <xsd:element name="properties">
      <xsd:complexType>
        <xsd:sequence>
          <xsd:element name="documentManagement">
            <xsd:complexType>
              <xsd:all>
                <xsd:element ref="ns2:Content_x0020_Type_x0020_Group" minOccurs="0"/>
                <xsd:element ref="ns3:Branded_x0020_Template_x0020_Typ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b4d9-7ec7-4b5e-b168-732fe2c0b380" elementFormDefault="qualified">
    <xsd:import namespace="http://schemas.microsoft.com/office/2006/documentManagement/types"/>
    <xsd:import namespace="http://schemas.microsoft.com/office/infopath/2007/PartnerControls"/>
    <xsd:element name="Content_x0020_Type_x0020_Group" ma:index="8" nillable="true" ma:displayName="Content Type Group" ma:list="{412b606c-95d6-4214-b204-4aaaf20d7163}" ma:internalName="Content_x0020_Type_x0020_Group" ma:showField="Title" ma:web="f154b4d9-7ec7-4b5e-b168-732fe2c0b380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3" nillable="true" ma:taxonomy="true" ma:internalName="TaxKeywordTaxHTField" ma:taxonomyFieldName="TaxKeyword" ma:displayName="Enterprise Keywords" ma:fieldId="{23f27201-bee3-471e-b2e7-b64fd8b7ca38}" ma:taxonomyMulti="true" ma:sspId="01f1de8b-89a0-4787-8e73-73fc7a8fdfb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10f3e123-e7af-4e8b-87c7-dc58a623ede4}" ma:internalName="TaxCatchAll" ma:showField="CatchAllData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10f3e123-e7af-4e8b-87c7-dc58a623ede4}" ma:internalName="TaxCatchAllLabel" ma:readOnly="true" ma:showField="CatchAllDataLabel" ma:web="f154b4d9-7ec7-4b5e-b168-732fe2c0b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30cab-cc78-4ac7-aee1-eaf700f54e1c" elementFormDefault="qualified">
    <xsd:import namespace="http://schemas.microsoft.com/office/2006/documentManagement/types"/>
    <xsd:import namespace="http://schemas.microsoft.com/office/infopath/2007/PartnerControls"/>
    <xsd:element name="Branded_x0020_Template_x0020_Type" ma:index="9" nillable="true" ma:displayName="Template Type" ma:default="Documents/Presentations/Folder" ma:format="Dropdown" ma:internalName="Branded_x0020_Template_x0020_Type">
      <xsd:simpleType>
        <xsd:restriction base="dms:Choice">
          <xsd:enumeration value="Documents/Presentations/Folder"/>
          <xsd:enumeration value="Images/Logo"/>
          <xsd:enumeration value="Communications/Contac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ntent_x0020_Type_x0020_Group xmlns="f154b4d9-7ec7-4b5e-b168-732fe2c0b380" xsi:nil="true"/>
    <Branded_x0020_Template_x0020_Type xmlns="68230cab-cc78-4ac7-aee1-eaf700f54e1c" xsi:nil="true"/>
    <_dlc_DocId xmlns="f154b4d9-7ec7-4b5e-b168-732fe2c0b380" xsi:nil="true"/>
    <_dlc_DocIdUrl xmlns="f154b4d9-7ec7-4b5e-b168-732fe2c0b380">
      <Url xsi:nil="true"/>
      <Description xsi:nil="true"/>
    </_dlc_DocIdUrl>
    <TaxCatchAll xmlns="f154b4d9-7ec7-4b5e-b168-732fe2c0b380"/>
    <TaxKeywordTaxHTField xmlns="f154b4d9-7ec7-4b5e-b168-732fe2c0b380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70F1C-B38B-4D57-81CE-69608E511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4C51D-04B8-4B6D-AF33-AB836B513FAD}">
  <ds:schemaRefs>
    <ds:schemaRef ds:uri="http://schemas.microsoft.com/office/2006/metadata/properties"/>
    <ds:schemaRef ds:uri="f154b4d9-7ec7-4b5e-b168-732fe2c0b380"/>
    <ds:schemaRef ds:uri="68230cab-cc78-4ac7-aee1-eaf700f54e1c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BDDF02-CE22-4B38-87FE-BCC3E804C1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1DF14B-B9BE-4CC3-B6F4-317F3B7344D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218C86F-6C61-4161-BECF-8F2107E3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OCHA Daily Update Sunday, 6 July</Template>
  <TotalTime>125</TotalTime>
  <Pages>3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</dc:creator>
  <cp:lastModifiedBy>Bo Hurkmans</cp:lastModifiedBy>
  <cp:revision>10</cp:revision>
  <cp:lastPrinted>2016-02-21T10:04:00Z</cp:lastPrinted>
  <dcterms:created xsi:type="dcterms:W3CDTF">2016-09-15T08:07:00Z</dcterms:created>
  <dcterms:modified xsi:type="dcterms:W3CDTF">2016-09-15T10:21:00Z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0x010100E006043E801ECD41A66A5AFD31B86233</vt:lpwstr>
  </property>
  <property fmtid="{D5CDD505-2E9C-101B-9397-08002B2CF9AE}" pid="3" name="_dlc_DocIdItemGuid">
    <vt:lpwstr>b264b143-1eb2-4932-b904-97d641cdd9c2</vt:lpwstr>
  </property>
</Properties>
</file>