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D9" w:rsidRPr="005A1E67" w:rsidRDefault="00891ED9" w:rsidP="00891ED9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Cs w:val="20"/>
        </w:rPr>
      </w:pPr>
    </w:p>
    <w:p w:rsidR="00891ED9" w:rsidRPr="005A1E67" w:rsidRDefault="00891ED9" w:rsidP="00885FD1">
      <w:pPr>
        <w:tabs>
          <w:tab w:val="left" w:pos="1418"/>
        </w:tabs>
        <w:autoSpaceDE w:val="0"/>
        <w:autoSpaceDN w:val="0"/>
        <w:adjustRightInd w:val="0"/>
        <w:ind w:right="509"/>
        <w:jc w:val="both"/>
        <w:rPr>
          <w:rFonts w:ascii="Calibri Light" w:hAnsi="Calibri Light" w:cs="Arial"/>
          <w:b/>
          <w:color w:val="auto"/>
          <w:szCs w:val="20"/>
        </w:rPr>
      </w:pPr>
      <w:r w:rsidRPr="005A1E67">
        <w:rPr>
          <w:rFonts w:ascii="Calibri Light" w:hAnsi="Calibri Light" w:cs="Arial"/>
          <w:b/>
          <w:color w:val="auto"/>
          <w:szCs w:val="20"/>
        </w:rPr>
        <w:t xml:space="preserve">Location: </w:t>
      </w:r>
      <w:r w:rsidRPr="005A1E67">
        <w:rPr>
          <w:rFonts w:ascii="Calibri Light" w:hAnsi="Calibri Light" w:cs="Arial"/>
          <w:b/>
          <w:color w:val="auto"/>
          <w:szCs w:val="20"/>
        </w:rPr>
        <w:tab/>
      </w:r>
      <w:r w:rsidR="00C5245B">
        <w:rPr>
          <w:rFonts w:ascii="Calibri Light" w:hAnsi="Calibri Light" w:cs="Arial"/>
          <w:color w:val="auto"/>
          <w:szCs w:val="20"/>
        </w:rPr>
        <w:t>Ned C</w:t>
      </w:r>
      <w:r w:rsidR="00C40297" w:rsidRPr="005A1E67">
        <w:rPr>
          <w:rFonts w:ascii="Calibri Light" w:hAnsi="Calibri Light" w:cs="Arial"/>
          <w:color w:val="auto"/>
          <w:szCs w:val="20"/>
        </w:rPr>
        <w:t>olt Room, UNAMI</w:t>
      </w:r>
      <w:r w:rsidRPr="005A1E67">
        <w:rPr>
          <w:rFonts w:ascii="Calibri Light" w:hAnsi="Calibri Light" w:cs="Arial"/>
          <w:color w:val="auto"/>
          <w:szCs w:val="20"/>
        </w:rPr>
        <w:t xml:space="preserve"> </w:t>
      </w:r>
    </w:p>
    <w:p w:rsidR="00891ED9" w:rsidRPr="005A1E67" w:rsidRDefault="00891ED9" w:rsidP="00885FD1">
      <w:pPr>
        <w:tabs>
          <w:tab w:val="left" w:pos="1418"/>
        </w:tabs>
        <w:autoSpaceDE w:val="0"/>
        <w:autoSpaceDN w:val="0"/>
        <w:adjustRightInd w:val="0"/>
        <w:jc w:val="both"/>
        <w:rPr>
          <w:rFonts w:ascii="Calibri Light" w:hAnsi="Calibri Light" w:cs="Arial"/>
          <w:color w:val="auto"/>
          <w:szCs w:val="20"/>
        </w:rPr>
      </w:pPr>
      <w:r w:rsidRPr="005A1E67">
        <w:rPr>
          <w:rFonts w:ascii="Calibri Light" w:hAnsi="Calibri Light" w:cs="Arial"/>
          <w:b/>
          <w:color w:val="auto"/>
          <w:szCs w:val="20"/>
        </w:rPr>
        <w:t xml:space="preserve">Time: </w:t>
      </w:r>
      <w:r w:rsidRPr="005A1E67">
        <w:rPr>
          <w:rFonts w:ascii="Calibri Light" w:hAnsi="Calibri Light" w:cs="Arial"/>
          <w:b/>
          <w:color w:val="auto"/>
          <w:szCs w:val="20"/>
        </w:rPr>
        <w:tab/>
      </w:r>
      <w:r w:rsidRPr="005A1E67">
        <w:rPr>
          <w:rFonts w:ascii="Calibri Light" w:hAnsi="Calibri Light" w:cs="Arial"/>
          <w:color w:val="auto"/>
          <w:szCs w:val="20"/>
        </w:rPr>
        <w:t>11:30 – 12:30</w:t>
      </w:r>
    </w:p>
    <w:p w:rsidR="00891ED9" w:rsidRPr="005A1E67" w:rsidRDefault="00891ED9" w:rsidP="00885FD1">
      <w:pPr>
        <w:tabs>
          <w:tab w:val="left" w:pos="1418"/>
        </w:tabs>
        <w:autoSpaceDE w:val="0"/>
        <w:autoSpaceDN w:val="0"/>
        <w:adjustRightInd w:val="0"/>
        <w:ind w:left="1418" w:right="650" w:hanging="1418"/>
        <w:jc w:val="both"/>
        <w:rPr>
          <w:rFonts w:ascii="Calibri Light" w:hAnsi="Calibri Light" w:cs="Arial"/>
          <w:color w:val="auto"/>
          <w:szCs w:val="20"/>
        </w:rPr>
      </w:pPr>
      <w:r w:rsidRPr="005A1E67">
        <w:rPr>
          <w:rFonts w:ascii="Calibri Light" w:hAnsi="Calibri Light" w:cs="Arial"/>
          <w:b/>
          <w:color w:val="auto"/>
          <w:szCs w:val="20"/>
        </w:rPr>
        <w:t xml:space="preserve">Present: </w:t>
      </w:r>
      <w:r w:rsidR="00CC6E4A" w:rsidRPr="005A1E67">
        <w:rPr>
          <w:rFonts w:ascii="Calibri Light" w:hAnsi="Calibri Light" w:cs="Arial"/>
          <w:color w:val="auto"/>
          <w:szCs w:val="20"/>
        </w:rPr>
        <w:tab/>
        <w:t xml:space="preserve">Ivy, </w:t>
      </w:r>
      <w:r w:rsidR="00C54776">
        <w:rPr>
          <w:rFonts w:ascii="Calibri Light" w:hAnsi="Calibri Light" w:cs="Arial"/>
          <w:color w:val="auto"/>
          <w:szCs w:val="20"/>
        </w:rPr>
        <w:t xml:space="preserve">ICRC, </w:t>
      </w:r>
      <w:r w:rsidR="00CC6E4A" w:rsidRPr="005A1E67">
        <w:rPr>
          <w:rFonts w:ascii="Calibri Light" w:hAnsi="Calibri Light" w:cs="Arial"/>
          <w:color w:val="auto"/>
          <w:szCs w:val="20"/>
        </w:rPr>
        <w:t>DRC, IOM, Erbil JCC, ACTED, UNHCR, Mercy Hands, CRS, Peace Winds Japan</w:t>
      </w:r>
      <w:r w:rsidR="00C54776">
        <w:rPr>
          <w:rFonts w:ascii="Calibri Light" w:hAnsi="Calibri Light" w:cs="Arial"/>
          <w:color w:val="auto"/>
          <w:szCs w:val="20"/>
        </w:rPr>
        <w:t xml:space="preserve"> (PWJ), </w:t>
      </w:r>
      <w:r w:rsidR="00CC6E4A" w:rsidRPr="005A1E67">
        <w:rPr>
          <w:rFonts w:ascii="Calibri Light" w:hAnsi="Calibri Light" w:cs="Arial"/>
          <w:color w:val="auto"/>
          <w:szCs w:val="20"/>
        </w:rPr>
        <w:t xml:space="preserve">QRCS, </w:t>
      </w:r>
      <w:proofErr w:type="spellStart"/>
      <w:r w:rsidR="00C54776">
        <w:rPr>
          <w:rFonts w:ascii="Calibri Light" w:hAnsi="Calibri Light" w:cs="Arial"/>
          <w:color w:val="auto"/>
          <w:szCs w:val="20"/>
        </w:rPr>
        <w:t>GAiN</w:t>
      </w:r>
      <w:proofErr w:type="spellEnd"/>
      <w:r w:rsidR="00C54776">
        <w:rPr>
          <w:rFonts w:ascii="Calibri Light" w:hAnsi="Calibri Light" w:cs="Arial"/>
          <w:color w:val="auto"/>
          <w:szCs w:val="20"/>
        </w:rPr>
        <w:t xml:space="preserve">, CARE, </w:t>
      </w:r>
      <w:proofErr w:type="spellStart"/>
      <w:r w:rsidR="00C54776">
        <w:rPr>
          <w:rFonts w:ascii="Calibri Light" w:hAnsi="Calibri Light" w:cs="Arial"/>
          <w:color w:val="auto"/>
          <w:szCs w:val="20"/>
        </w:rPr>
        <w:t>Qandil</w:t>
      </w:r>
      <w:proofErr w:type="spellEnd"/>
      <w:r w:rsidR="00C54776">
        <w:rPr>
          <w:rFonts w:ascii="Calibri Light" w:hAnsi="Calibri Light" w:cs="Arial"/>
          <w:color w:val="auto"/>
          <w:szCs w:val="20"/>
        </w:rPr>
        <w:t>, EADE, ZOA, ADRA, WVI</w:t>
      </w:r>
    </w:p>
    <w:p w:rsidR="00891ED9" w:rsidRPr="00885FD1" w:rsidRDefault="00891ED9" w:rsidP="00885FD1">
      <w:pPr>
        <w:tabs>
          <w:tab w:val="left" w:pos="1418"/>
        </w:tabs>
        <w:autoSpaceDE w:val="0"/>
        <w:autoSpaceDN w:val="0"/>
        <w:adjustRightInd w:val="0"/>
        <w:jc w:val="both"/>
        <w:rPr>
          <w:rFonts w:ascii="Calibri Light" w:hAnsi="Calibri Light" w:cs="Arial"/>
          <w:color w:val="auto"/>
          <w:szCs w:val="20"/>
        </w:rPr>
      </w:pPr>
      <w:r w:rsidRPr="005A1E67">
        <w:rPr>
          <w:rFonts w:ascii="Calibri Light" w:hAnsi="Calibri Light" w:cs="Arial"/>
          <w:b/>
          <w:color w:val="auto"/>
          <w:szCs w:val="20"/>
        </w:rPr>
        <w:t>Minutes:</w:t>
      </w:r>
      <w:r w:rsidR="00885FD1">
        <w:rPr>
          <w:rFonts w:ascii="Calibri Light" w:hAnsi="Calibri Light" w:cs="Arial"/>
          <w:b/>
          <w:color w:val="auto"/>
          <w:szCs w:val="20"/>
        </w:rPr>
        <w:tab/>
      </w:r>
      <w:r w:rsidR="00885FD1" w:rsidRPr="00885FD1">
        <w:rPr>
          <w:rFonts w:ascii="Calibri Light" w:hAnsi="Calibri Light" w:cs="Arial"/>
          <w:color w:val="auto"/>
          <w:szCs w:val="20"/>
        </w:rPr>
        <w:t xml:space="preserve">For additional information – see Power Point presentation </w:t>
      </w:r>
    </w:p>
    <w:p w:rsidR="00891ED9" w:rsidRPr="005A1E67" w:rsidRDefault="00891ED9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3"/>
        <w:gridCol w:w="8821"/>
        <w:gridCol w:w="2835"/>
      </w:tblGrid>
      <w:tr w:rsidR="005A1E67" w:rsidRPr="005A1E67" w:rsidTr="00F11FF2">
        <w:trPr>
          <w:trHeight w:val="259"/>
          <w:jc w:val="center"/>
        </w:trPr>
        <w:tc>
          <w:tcPr>
            <w:tcW w:w="2373" w:type="dxa"/>
            <w:shd w:val="clear" w:color="auto" w:fill="212934" w:themeFill="text2" w:themeFillShade="7F"/>
          </w:tcPr>
          <w:p w:rsidR="00891ED9" w:rsidRPr="005A1E67" w:rsidRDefault="00891ED9" w:rsidP="00F11FF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color w:val="auto"/>
                <w:szCs w:val="20"/>
              </w:rPr>
            </w:pPr>
            <w:r w:rsidRPr="005A1E67">
              <w:rPr>
                <w:rFonts w:ascii="Calibri Light" w:hAnsi="Calibri Light" w:cs="Arial"/>
                <w:color w:val="auto"/>
                <w:szCs w:val="20"/>
              </w:rPr>
              <w:t>Agenda Item</w:t>
            </w:r>
          </w:p>
        </w:tc>
        <w:tc>
          <w:tcPr>
            <w:tcW w:w="8821" w:type="dxa"/>
            <w:shd w:val="clear" w:color="auto" w:fill="212934" w:themeFill="text2" w:themeFillShade="7F"/>
          </w:tcPr>
          <w:p w:rsidR="00891ED9" w:rsidRPr="005A1E67" w:rsidRDefault="00891ED9" w:rsidP="00F11FF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color w:val="auto"/>
                <w:szCs w:val="20"/>
              </w:rPr>
            </w:pPr>
            <w:r w:rsidRPr="005A1E67">
              <w:rPr>
                <w:rFonts w:ascii="Calibri Light" w:hAnsi="Calibri Light" w:cs="Arial"/>
                <w:color w:val="auto"/>
                <w:szCs w:val="20"/>
              </w:rPr>
              <w:t>Key Points</w:t>
            </w:r>
          </w:p>
        </w:tc>
        <w:tc>
          <w:tcPr>
            <w:tcW w:w="2835" w:type="dxa"/>
            <w:shd w:val="clear" w:color="auto" w:fill="212934" w:themeFill="text2" w:themeFillShade="7F"/>
          </w:tcPr>
          <w:p w:rsidR="00891ED9" w:rsidRPr="005A1E67" w:rsidRDefault="00891ED9" w:rsidP="00C4029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auto"/>
                <w:szCs w:val="20"/>
              </w:rPr>
            </w:pPr>
            <w:r w:rsidRPr="005A1E67">
              <w:rPr>
                <w:rFonts w:ascii="Calibri Light" w:hAnsi="Calibri Light" w:cs="Arial"/>
                <w:color w:val="auto"/>
                <w:szCs w:val="20"/>
              </w:rPr>
              <w:t>Action Points</w:t>
            </w:r>
          </w:p>
        </w:tc>
      </w:tr>
      <w:tr w:rsidR="005A1E67" w:rsidRPr="005A1E67" w:rsidTr="005A1E67">
        <w:trPr>
          <w:trHeight w:val="1692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891ED9" w:rsidRPr="005A1E67" w:rsidRDefault="00CC6E4A" w:rsidP="00F11FF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</w:rPr>
            </w:pPr>
            <w:r w:rsidRPr="005A1E67">
              <w:rPr>
                <w:rFonts w:ascii="Calibri Light" w:hAnsi="Calibri Light" w:cs="Arial"/>
                <w:b/>
                <w:bCs/>
                <w:color w:val="auto"/>
                <w:szCs w:val="20"/>
              </w:rPr>
              <w:t>Agenda</w:t>
            </w:r>
          </w:p>
        </w:tc>
        <w:tc>
          <w:tcPr>
            <w:tcW w:w="8821" w:type="dxa"/>
          </w:tcPr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  <w:lang w:val="en-US"/>
              </w:rPr>
              <w:t>New Cluster Team Members and Introductions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</w:rPr>
              <w:t>Update on 2017 HRP and planning process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  <w:lang w:val="en-US"/>
              </w:rPr>
              <w:t>Information Management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</w:rPr>
              <w:t>Cluster Technical Guidelines – upcoming guidelines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  <w:lang w:val="en-US"/>
              </w:rPr>
              <w:t>Access Issues to East Mosul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  <w:lang w:val="en-US"/>
              </w:rPr>
              <w:t>Areas of Activity with</w:t>
            </w:r>
            <w:r w:rsidRPr="00460F9D">
              <w:rPr>
                <w:rFonts w:ascii="Calibri Light" w:hAnsi="Calibri Light" w:cs="Arial"/>
                <w:sz w:val="20"/>
                <w:szCs w:val="20"/>
                <w:lang w:val="en-US"/>
              </w:rPr>
              <w:t>in the Zones</w:t>
            </w:r>
          </w:p>
          <w:p w:rsidR="00000000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</w:rPr>
              <w:t>Governorate and Agencies Updates</w:t>
            </w:r>
          </w:p>
          <w:p w:rsidR="0065756A" w:rsidRPr="00460F9D" w:rsidRDefault="00A64752" w:rsidP="00C5477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  <w:szCs w:val="20"/>
              </w:rPr>
            </w:pPr>
            <w:r w:rsidRPr="00460F9D">
              <w:rPr>
                <w:rFonts w:ascii="Calibri Light" w:hAnsi="Calibri Light" w:cs="Arial"/>
                <w:sz w:val="20"/>
                <w:szCs w:val="20"/>
              </w:rPr>
              <w:t>AOB</w:t>
            </w:r>
          </w:p>
        </w:tc>
        <w:tc>
          <w:tcPr>
            <w:tcW w:w="2835" w:type="dxa"/>
          </w:tcPr>
          <w:p w:rsidR="00891ED9" w:rsidRPr="005A1E67" w:rsidRDefault="00891ED9" w:rsidP="00C40297">
            <w:pPr>
              <w:ind w:left="360"/>
              <w:rPr>
                <w:rFonts w:ascii="Calibri Light" w:hAnsi="Calibri Light" w:cs="Arial"/>
                <w:color w:val="auto"/>
                <w:szCs w:val="20"/>
                <w:lang w:val="en-GB"/>
              </w:rPr>
            </w:pPr>
          </w:p>
        </w:tc>
      </w:tr>
      <w:tr w:rsidR="00C54776" w:rsidRPr="005A1E67" w:rsidTr="00F11FF2">
        <w:trPr>
          <w:trHeight w:val="94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C54776" w:rsidRPr="00C54776" w:rsidRDefault="00C54776" w:rsidP="00C54776">
            <w:pPr>
              <w:rPr>
                <w:rFonts w:ascii="Calibri Light" w:hAnsi="Calibri Light" w:cs="Arial"/>
                <w:b/>
                <w:szCs w:val="20"/>
              </w:rPr>
            </w:pPr>
            <w:r w:rsidRPr="00C54776">
              <w:rPr>
                <w:rFonts w:ascii="Calibri Light" w:hAnsi="Calibri Light" w:cs="Arial"/>
                <w:b/>
                <w:szCs w:val="20"/>
              </w:rPr>
              <w:t xml:space="preserve">1. </w:t>
            </w:r>
            <w:r w:rsidRPr="00C54776">
              <w:rPr>
                <w:rFonts w:ascii="Calibri Light" w:eastAsia="Times New Roman" w:hAnsi="Calibri Light" w:cs="Arial"/>
                <w:b/>
                <w:color w:val="auto"/>
                <w:szCs w:val="20"/>
              </w:rPr>
              <w:t>New Cluster Team Members and Introductions</w:t>
            </w:r>
          </w:p>
        </w:tc>
        <w:tc>
          <w:tcPr>
            <w:tcW w:w="8821" w:type="dxa"/>
          </w:tcPr>
          <w:p w:rsidR="00C54776" w:rsidRPr="00460F9D" w:rsidRDefault="00C5477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New structure was presented.</w:t>
            </w:r>
          </w:p>
          <w:p w:rsidR="00C54776" w:rsidRPr="00460F9D" w:rsidRDefault="00C5477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Special thanks to </w:t>
            </w:r>
            <w:r w:rsidRPr="00885FD1">
              <w:rPr>
                <w:rFonts w:ascii="Calibri Light" w:eastAsiaTheme="minorHAnsi" w:hAnsi="Calibri Light" w:cs="Arial"/>
                <w:b/>
                <w:sz w:val="20"/>
                <w:szCs w:val="20"/>
              </w:rPr>
              <w:t>IOM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</w:t>
            </w:r>
            <w:r w:rsidRPr="00885FD1">
              <w:rPr>
                <w:rFonts w:ascii="Calibri Light" w:eastAsiaTheme="minorHAnsi" w:hAnsi="Calibri Light" w:cs="Arial"/>
                <w:b/>
                <w:sz w:val="20"/>
                <w:szCs w:val="20"/>
              </w:rPr>
              <w:t>CRS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</w:t>
            </w:r>
            <w:r w:rsidRPr="00885FD1">
              <w:rPr>
                <w:rFonts w:ascii="Calibri Light" w:eastAsiaTheme="minorHAnsi" w:hAnsi="Calibri Light" w:cs="Arial"/>
                <w:b/>
                <w:sz w:val="20"/>
                <w:szCs w:val="20"/>
              </w:rPr>
              <w:t>NRC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and </w:t>
            </w:r>
            <w:r w:rsidRPr="00885FD1">
              <w:rPr>
                <w:rFonts w:ascii="Calibri Light" w:eastAsiaTheme="minorHAnsi" w:hAnsi="Calibri Light" w:cs="Arial"/>
                <w:b/>
                <w:sz w:val="20"/>
                <w:szCs w:val="20"/>
              </w:rPr>
              <w:t>UNHCR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for providing staff for the cluster</w:t>
            </w:r>
          </w:p>
          <w:p w:rsidR="00C54776" w:rsidRPr="00460F9D" w:rsidRDefault="00C5477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See PP presentation for contact details</w:t>
            </w:r>
          </w:p>
          <w:p w:rsidR="00C54776" w:rsidRPr="00460F9D" w:rsidRDefault="00C54776" w:rsidP="00C54776">
            <w:pPr>
              <w:pStyle w:val="ListParagraph"/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4776" w:rsidRPr="005A1E67" w:rsidRDefault="00C54776" w:rsidP="00C54776">
            <w:pPr>
              <w:pStyle w:val="ListParagraph"/>
              <w:spacing w:after="0" w:line="240" w:lineRule="auto"/>
              <w:ind w:left="317"/>
              <w:rPr>
                <w:rFonts w:ascii="Calibri Light" w:eastAsiaTheme="minorHAnsi" w:hAnsi="Calibri Light" w:cs="Arial"/>
                <w:sz w:val="20"/>
                <w:szCs w:val="20"/>
              </w:rPr>
            </w:pPr>
          </w:p>
        </w:tc>
      </w:tr>
      <w:tr w:rsidR="00C54776" w:rsidRPr="005A1E67" w:rsidTr="00F11FF2">
        <w:trPr>
          <w:trHeight w:val="94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C54776" w:rsidRDefault="00C54776" w:rsidP="00F11FF2">
            <w:pPr>
              <w:rPr>
                <w:rFonts w:ascii="Calibri Light" w:eastAsia="Times New Roman" w:hAnsi="Calibri Light" w:cs="Arial"/>
                <w:b/>
                <w:color w:val="auto"/>
                <w:szCs w:val="20"/>
                <w:lang w:val="en-GB"/>
              </w:rPr>
            </w:pPr>
            <w:r w:rsidRPr="00C54776"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 xml:space="preserve">2. </w:t>
            </w:r>
            <w:r w:rsidRPr="00C54776">
              <w:rPr>
                <w:rFonts w:ascii="Calibri Light" w:eastAsia="Times New Roman" w:hAnsi="Calibri Light" w:cs="Arial"/>
                <w:b/>
                <w:color w:val="auto"/>
                <w:szCs w:val="20"/>
                <w:lang w:val="en-GB"/>
              </w:rPr>
              <w:t>Update on 2017 HRP and planning process</w:t>
            </w:r>
          </w:p>
          <w:p w:rsidR="00C54776" w:rsidRPr="00C54776" w:rsidRDefault="00C54776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</w:p>
        </w:tc>
        <w:tc>
          <w:tcPr>
            <w:tcW w:w="8821" w:type="dxa"/>
          </w:tcPr>
          <w:p w:rsidR="00C54776" w:rsidRPr="00460F9D" w:rsidRDefault="00C5477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No significance changes to guidelines and timelines since presented at Cluster meeting on 21st December</w:t>
            </w:r>
          </w:p>
          <w:p w:rsidR="00C54776" w:rsidRPr="00460F9D" w:rsidRDefault="00C5477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T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he cluster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will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send out guidance</w:t>
            </w:r>
            <w:r w:rsidR="00460F9D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about how to divide up first (Emergency shelter &amp; NFI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) vs second line (upgrading, stabili</w:t>
            </w:r>
            <w:r w:rsidR="00460F9D" w:rsidRPr="00460F9D">
              <w:rPr>
                <w:rFonts w:ascii="Calibri Light" w:eastAsiaTheme="minorHAnsi" w:hAnsi="Calibri Light" w:cs="Arial"/>
                <w:sz w:val="20"/>
                <w:szCs w:val="20"/>
              </w:rPr>
              <w:t>zing) vs full cluster response</w:t>
            </w:r>
          </w:p>
          <w:p w:rsidR="00C54776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On 18</w:t>
            </w:r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>th &amp; 19th reviewing projects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to begin</w:t>
            </w:r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committee made up of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UN</w:t>
            </w:r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INGOs</w:t>
            </w:r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</w:t>
            </w:r>
            <w:proofErr w:type="gramStart"/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>national</w:t>
            </w:r>
            <w:proofErr w:type="gramEnd"/>
            <w:r w:rsidR="00C54776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NGO to grade.  Looking for nominations</w:t>
            </w:r>
          </w:p>
          <w:p w:rsidR="00C54776" w:rsidRPr="00460F9D" w:rsidRDefault="00C54776" w:rsidP="00460F9D">
            <w:pPr>
              <w:ind w:left="720"/>
              <w:rPr>
                <w:rFonts w:ascii="Calibri Light" w:hAnsi="Calibri Light" w:cs="Arial"/>
                <w:szCs w:val="20"/>
              </w:rPr>
            </w:pPr>
          </w:p>
        </w:tc>
        <w:tc>
          <w:tcPr>
            <w:tcW w:w="2835" w:type="dxa"/>
          </w:tcPr>
          <w:p w:rsidR="00C54776" w:rsidRPr="005A1E67" w:rsidRDefault="00460F9D" w:rsidP="005A1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Send nominations to Richard Evans to be on the HRP Panel</w:t>
            </w:r>
          </w:p>
        </w:tc>
      </w:tr>
      <w:tr w:rsidR="005A1E67" w:rsidRPr="005A1E67" w:rsidTr="00F11FF2">
        <w:trPr>
          <w:trHeight w:val="94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891ED9" w:rsidRPr="005A1E67" w:rsidRDefault="00C54776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  <w: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 xml:space="preserve">3. </w:t>
            </w:r>
            <w:r w:rsidR="00891ED9" w:rsidRPr="005A1E67"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>Information Management updates</w:t>
            </w:r>
          </w:p>
          <w:p w:rsidR="00891ED9" w:rsidRPr="005A1E67" w:rsidRDefault="00891ED9" w:rsidP="00F11FF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bCs/>
                <w:color w:val="auto"/>
                <w:szCs w:val="20"/>
              </w:rPr>
            </w:pPr>
          </w:p>
          <w:p w:rsidR="00891ED9" w:rsidRPr="005A1E67" w:rsidRDefault="00891ED9" w:rsidP="00F11FF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color w:val="auto"/>
                <w:szCs w:val="20"/>
              </w:rPr>
            </w:pPr>
          </w:p>
        </w:tc>
        <w:tc>
          <w:tcPr>
            <w:tcW w:w="8821" w:type="dxa"/>
          </w:tcPr>
          <w:p w:rsidR="00891ED9" w:rsidRPr="00460F9D" w:rsidRDefault="00CC6E4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New</w:t>
            </w:r>
            <w:r w:rsidR="00891ED9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Features on S/NFI Cluster website, including </w:t>
            </w:r>
            <w:r w:rsidR="00891ED9" w:rsidRPr="00460F9D">
              <w:rPr>
                <w:rFonts w:ascii="Calibri Light" w:eastAsiaTheme="minorHAnsi" w:hAnsi="Calibri Light" w:cs="Arial"/>
                <w:sz w:val="20"/>
                <w:szCs w:val="20"/>
              </w:rPr>
              <w:t>dashboard/infographics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introduced</w:t>
            </w:r>
          </w:p>
          <w:p w:rsidR="00CC6E4A" w:rsidRPr="00460F9D" w:rsidRDefault="00CC6E4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Now showing MOMD stocks</w:t>
            </w:r>
          </w:p>
          <w:p w:rsidR="00CC6E4A" w:rsidRPr="00460F9D" w:rsidRDefault="00CC6E4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Now breaking down information between pipeline and available stock to help partners identify gaps. It’s possible to reflect stocks that aren’t allocated to a particular zone by using the “flexible” category</w:t>
            </w:r>
          </w:p>
          <w:p w:rsidR="00891ED9" w:rsidRPr="00460F9D" w:rsidRDefault="00891ED9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Targets for Shelter and NFI</w:t>
            </w:r>
            <w:r w:rsidR="00CC6E4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shared: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reached and gaps (end of year stats)</w:t>
            </w:r>
          </w:p>
          <w:p w:rsidR="00891ED9" w:rsidRPr="00460F9D" w:rsidRDefault="00BB692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Preparedness Master Sheet has been updated (45 partners have their own google sheets, of which</w:t>
            </w:r>
            <w:r w:rsidR="00CC6E4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only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37 are sharing)</w:t>
            </w:r>
          </w:p>
          <w:p w:rsidR="00C97EFC" w:rsidRPr="00460F9D" w:rsidRDefault="00C97EFC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An interactive </w:t>
            </w:r>
            <w:r w:rsidR="00BB692A" w:rsidRPr="00460F9D">
              <w:rPr>
                <w:rFonts w:ascii="Calibri Light" w:eastAsiaTheme="minorHAnsi" w:hAnsi="Calibri Light" w:cs="Arial"/>
                <w:sz w:val="20"/>
                <w:szCs w:val="20"/>
              </w:rPr>
              <w:t>Operationa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l Presence map has been created, displaying interventions t</w:t>
            </w:r>
            <w:r w:rsidR="00BB692A" w:rsidRPr="00460F9D">
              <w:rPr>
                <w:rFonts w:ascii="Calibri Light" w:eastAsiaTheme="minorHAnsi" w:hAnsi="Calibri Light" w:cs="Arial"/>
                <w:sz w:val="20"/>
                <w:szCs w:val="20"/>
              </w:rPr>
              <w:t>o District level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. </w:t>
            </w:r>
          </w:p>
          <w:p w:rsidR="002E35BF" w:rsidRPr="00460F9D" w:rsidRDefault="00C97EFC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lastRenderedPageBreak/>
              <w:t xml:space="preserve">The </w:t>
            </w:r>
            <w:r w:rsidR="00382216" w:rsidRPr="00460F9D">
              <w:rPr>
                <w:rFonts w:ascii="Calibri Light" w:eastAsiaTheme="minorHAnsi" w:hAnsi="Calibri Light" w:cs="Arial"/>
                <w:sz w:val="20"/>
                <w:szCs w:val="20"/>
              </w:rPr>
              <w:t>Mosul preparedness sheet has been updated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</w:t>
            </w:r>
            <w:r w:rsidR="002E35BF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to better reflect the 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status of </w:t>
            </w:r>
            <w:r w:rsidR="002E35BF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partners’ 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>activities</w:t>
            </w:r>
            <w:r w:rsidR="00382216" w:rsidRPr="00460F9D">
              <w:rPr>
                <w:rFonts w:ascii="Calibri Light" w:eastAsiaTheme="minorHAnsi" w:hAnsi="Calibri Light" w:cs="Arial"/>
                <w:sz w:val="20"/>
                <w:szCs w:val="20"/>
              </w:rPr>
              <w:t>.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</w:t>
            </w:r>
            <w:r w:rsidR="002E35BF" w:rsidRPr="00460F9D">
              <w:rPr>
                <w:rFonts w:ascii="Calibri Light" w:eastAsiaTheme="minorHAnsi" w:hAnsi="Calibri Light" w:cs="Arial"/>
                <w:sz w:val="20"/>
                <w:szCs w:val="20"/>
              </w:rPr>
              <w:t>When provided, t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his information enables the cluster </w:t>
            </w:r>
            <w:r w:rsidR="002E35BF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partners and </w:t>
            </w:r>
            <w:r w:rsidR="0065756A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team to identify and address needs. </w:t>
            </w:r>
          </w:p>
          <w:p w:rsidR="00F9262C" w:rsidRDefault="00382216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Because Kobo was developed as a separate system for Mosul, the planned activities </w:t>
            </w:r>
            <w:r w:rsidR="00C97EFC"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were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improved to better reflect partners’ planning. (</w:t>
            </w:r>
            <w:proofErr w:type="gramStart"/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removed</w:t>
            </w:r>
            <w:proofErr w:type="gramEnd"/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 the “in progress” category).  </w:t>
            </w:r>
          </w:p>
          <w:p w:rsidR="00A2596A" w:rsidRPr="00460F9D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Discussion on gas vs kerosene and safety guidelines</w:t>
            </w:r>
          </w:p>
          <w:p w:rsidR="00C54776" w:rsidRPr="00460F9D" w:rsidRDefault="00C54776" w:rsidP="00C54776">
            <w:pPr>
              <w:pStyle w:val="ListParagraph"/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B692A" w:rsidRPr="005A1E67" w:rsidRDefault="005A1E67" w:rsidP="005A1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5A1E67">
              <w:rPr>
                <w:rFonts w:ascii="Calibri Light" w:eastAsiaTheme="minorHAnsi" w:hAnsi="Calibri Light" w:cs="Arial"/>
                <w:sz w:val="20"/>
                <w:szCs w:val="20"/>
              </w:rPr>
              <w:lastRenderedPageBreak/>
              <w:t>Please update your G</w:t>
            </w:r>
            <w:r w:rsidR="00BB692A" w:rsidRPr="005A1E67">
              <w:rPr>
                <w:rFonts w:ascii="Calibri Light" w:eastAsiaTheme="minorHAnsi" w:hAnsi="Calibri Light" w:cs="Arial"/>
                <w:sz w:val="20"/>
                <w:szCs w:val="20"/>
              </w:rPr>
              <w:t>oogle sheets showing your preparedness</w:t>
            </w:r>
            <w:r w:rsidR="00C40297" w:rsidRPr="005A1E67">
              <w:rPr>
                <w:rFonts w:ascii="Calibri Light" w:eastAsiaTheme="minorHAnsi" w:hAnsi="Calibri Light" w:cs="Arial"/>
                <w:sz w:val="20"/>
                <w:szCs w:val="20"/>
              </w:rPr>
              <w:t xml:space="preserve"> stocks</w:t>
            </w:r>
          </w:p>
          <w:p w:rsidR="00382216" w:rsidRPr="00C54776" w:rsidRDefault="00382216" w:rsidP="00C54776">
            <w:pPr>
              <w:rPr>
                <w:rFonts w:ascii="Calibri Light" w:hAnsi="Calibri Light" w:cs="Arial"/>
                <w:szCs w:val="20"/>
              </w:rPr>
            </w:pPr>
          </w:p>
          <w:p w:rsidR="00382216" w:rsidRDefault="00382216" w:rsidP="005A1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5A1E67">
              <w:rPr>
                <w:rFonts w:ascii="Calibri Light" w:eastAsiaTheme="minorHAnsi" w:hAnsi="Calibri Light" w:cs="Arial"/>
                <w:sz w:val="20"/>
                <w:szCs w:val="20"/>
              </w:rPr>
              <w:t>Please include access issues in the notes column within preparedness sheet for the time being. If required, SCT-IM can add it as a new category.</w:t>
            </w:r>
          </w:p>
          <w:p w:rsidR="00A2596A" w:rsidRPr="00A2596A" w:rsidRDefault="00A2596A" w:rsidP="00A2596A">
            <w:pPr>
              <w:pStyle w:val="ListParagraph"/>
              <w:rPr>
                <w:rFonts w:ascii="Calibri Light" w:eastAsiaTheme="minorHAnsi" w:hAnsi="Calibri Light" w:cs="Arial"/>
                <w:sz w:val="20"/>
                <w:szCs w:val="20"/>
              </w:rPr>
            </w:pPr>
          </w:p>
          <w:p w:rsidR="00A2596A" w:rsidRPr="005A1E67" w:rsidRDefault="00A2596A" w:rsidP="005A1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lastRenderedPageBreak/>
              <w:t xml:space="preserve">Cluster to review gas vs kerosene and provide some draft guidance </w:t>
            </w:r>
          </w:p>
        </w:tc>
      </w:tr>
      <w:tr w:rsidR="00460F9D" w:rsidRPr="005A1E67" w:rsidTr="00F11FF2">
        <w:trPr>
          <w:trHeight w:val="808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460F9D" w:rsidRPr="00460F9D" w:rsidRDefault="00460F9D" w:rsidP="00460F9D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  <w: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lastRenderedPageBreak/>
              <w:t xml:space="preserve">4. </w:t>
            </w:r>
            <w:r w:rsidRPr="00460F9D"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>Cluster Technical Guidelines – upcoming guidelines</w:t>
            </w:r>
          </w:p>
          <w:p w:rsidR="00460F9D" w:rsidRPr="005A1E67" w:rsidRDefault="00460F9D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</w:p>
        </w:tc>
        <w:tc>
          <w:tcPr>
            <w:tcW w:w="8821" w:type="dxa"/>
          </w:tcPr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Many </w:t>
            </w:r>
            <w:r w:rsidR="00885FD1">
              <w:rPr>
                <w:rFonts w:ascii="Calibri Light" w:eastAsiaTheme="minorHAnsi" w:hAnsi="Calibri Light" w:cs="Arial"/>
                <w:sz w:val="20"/>
                <w:szCs w:val="20"/>
              </w:rPr>
              <w:t xml:space="preserve">technical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guidelines </w:t>
            </w:r>
            <w:r w:rsidR="00885FD1">
              <w:rPr>
                <w:rFonts w:ascii="Calibri Light" w:eastAsiaTheme="minorHAnsi" w:hAnsi="Calibri Light" w:cs="Arial"/>
                <w:sz w:val="20"/>
                <w:szCs w:val="20"/>
              </w:rPr>
              <w:t xml:space="preserve">(NFI, ESK etc.) already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on the website already and more being planned</w:t>
            </w:r>
            <w:r w:rsidR="00885FD1">
              <w:rPr>
                <w:rFonts w:ascii="Calibri Light" w:eastAsiaTheme="minorHAnsi" w:hAnsi="Calibri Light" w:cs="Arial"/>
                <w:sz w:val="20"/>
                <w:szCs w:val="20"/>
              </w:rPr>
              <w:t xml:space="preserve"> - </w:t>
            </w:r>
          </w:p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See PP presentation for details</w:t>
            </w:r>
          </w:p>
          <w:p w:rsidR="00460F9D" w:rsidRPr="00460F9D" w:rsidRDefault="00460F9D" w:rsidP="00460F9D">
            <w:pPr>
              <w:pStyle w:val="ListParagraph"/>
              <w:rPr>
                <w:b/>
              </w:rPr>
            </w:pPr>
          </w:p>
        </w:tc>
        <w:tc>
          <w:tcPr>
            <w:tcW w:w="2835" w:type="dxa"/>
          </w:tcPr>
          <w:p w:rsidR="00460F9D" w:rsidRDefault="00460F9D" w:rsidP="006217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Any ideas or needs for technical guidance – please send to Michael Gloeckle</w:t>
            </w:r>
          </w:p>
          <w:p w:rsidR="00885FD1" w:rsidRDefault="00885FD1" w:rsidP="00885FD1">
            <w:pPr>
              <w:pStyle w:val="ListParagraph"/>
              <w:spacing w:after="0" w:line="240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</w:p>
          <w:p w:rsidR="00885FD1" w:rsidRDefault="00885FD1" w:rsidP="006217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Review tent guideline and send back for details</w:t>
            </w:r>
          </w:p>
          <w:p w:rsidR="00885FD1" w:rsidRPr="005A1E67" w:rsidRDefault="00885FD1" w:rsidP="00885FD1">
            <w:pPr>
              <w:pStyle w:val="ListParagraph"/>
              <w:spacing w:after="0" w:line="240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5A1E67" w:rsidRPr="005A1E67" w:rsidTr="00F11FF2">
        <w:trPr>
          <w:trHeight w:val="808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65756A" w:rsidRPr="00460F9D" w:rsidRDefault="00460F9D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  <w:r w:rsidRPr="00460F9D">
              <w:rPr>
                <w:rFonts w:ascii="Calibri Light" w:eastAsia="Times New Roman" w:hAnsi="Calibri Light" w:cs="Arial"/>
                <w:b/>
                <w:color w:val="auto"/>
                <w:szCs w:val="20"/>
              </w:rPr>
              <w:t xml:space="preserve">5. </w:t>
            </w:r>
            <w:r w:rsidRPr="00460F9D">
              <w:rPr>
                <w:rFonts w:ascii="Calibri Light" w:eastAsia="Times New Roman" w:hAnsi="Calibri Light" w:cs="Arial"/>
                <w:b/>
                <w:color w:val="auto"/>
                <w:szCs w:val="20"/>
              </w:rPr>
              <w:t>Access Issues to East Mosul</w:t>
            </w:r>
          </w:p>
        </w:tc>
        <w:tc>
          <w:tcPr>
            <w:tcW w:w="8821" w:type="dxa"/>
          </w:tcPr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Three questions put up to start d</w:t>
            </w:r>
            <w:r>
              <w:rPr>
                <w:rFonts w:ascii="Calibri Light" w:eastAsiaTheme="minorHAnsi" w:hAnsi="Calibri Light" w:cs="Arial"/>
                <w:sz w:val="20"/>
                <w:szCs w:val="20"/>
              </w:rPr>
              <w:t>iscussion about access to east Mosul, from different roads.</w:t>
            </w:r>
          </w:p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General desire to try and access the population who are still in Mosul rather than wait for them to come out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>.</w:t>
            </w:r>
          </w:p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Members wanted more guidance on whether areas were ‘safe’ or not</w:t>
            </w:r>
          </w:p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 xml:space="preserve">Requests to 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customize distribution modalities to each area, work closely with other stakeholders, to do relevant distribution. </w:t>
            </w:r>
            <w:bookmarkStart w:id="0" w:name="_GoBack"/>
            <w:bookmarkEnd w:id="0"/>
          </w:p>
          <w:p w:rsidR="00F9262C" w:rsidRPr="00460F9D" w:rsidRDefault="00F9262C" w:rsidP="00460F9D">
            <w:pPr>
              <w:pStyle w:val="ListParagraph"/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756A" w:rsidRDefault="00F9262C" w:rsidP="006217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5A1E67">
              <w:rPr>
                <w:rFonts w:ascii="Calibri Light" w:hAnsi="Calibri Light" w:cs="Arial"/>
                <w:sz w:val="20"/>
                <w:szCs w:val="20"/>
              </w:rPr>
              <w:t xml:space="preserve">Request to partners to </w:t>
            </w:r>
            <w:r w:rsidR="00460F9D">
              <w:rPr>
                <w:rFonts w:ascii="Calibri Light" w:hAnsi="Calibri Light" w:cs="Arial"/>
                <w:sz w:val="20"/>
                <w:szCs w:val="20"/>
              </w:rPr>
              <w:t>share any distributions guidelines</w:t>
            </w:r>
          </w:p>
          <w:p w:rsidR="00A2596A" w:rsidRDefault="00A2596A" w:rsidP="00A2596A">
            <w:pPr>
              <w:pStyle w:val="ListParagraph"/>
              <w:spacing w:after="0" w:line="240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</w:p>
          <w:p w:rsidR="00A2596A" w:rsidRPr="00A2596A" w:rsidRDefault="00A2596A" w:rsidP="00A259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5A1E67">
              <w:rPr>
                <w:rFonts w:ascii="Calibri Light" w:hAnsi="Calibri Light" w:cs="Arial"/>
                <w:sz w:val="20"/>
                <w:szCs w:val="20"/>
              </w:rPr>
              <w:t xml:space="preserve">Request to partners to </w:t>
            </w:r>
            <w:r w:rsidR="00885FD1">
              <w:rPr>
                <w:rFonts w:ascii="Calibri Light" w:hAnsi="Calibri Light" w:cs="Arial"/>
                <w:sz w:val="20"/>
                <w:szCs w:val="20"/>
              </w:rPr>
              <w:t>provide any further details about obstacles, barriers etc.</w:t>
            </w:r>
          </w:p>
          <w:p w:rsidR="00CD4290" w:rsidRPr="005A1E67" w:rsidRDefault="00CD4290" w:rsidP="00460F9D">
            <w:pPr>
              <w:pStyle w:val="ListParagraph"/>
              <w:spacing w:after="0" w:line="240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5A1E67" w:rsidRPr="005A1E67" w:rsidTr="00C40297">
        <w:trPr>
          <w:trHeight w:val="795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891ED9" w:rsidRPr="00460F9D" w:rsidRDefault="00460F9D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  <w:r w:rsidRPr="00460F9D">
              <w:rPr>
                <w:rFonts w:ascii="Calibri Light" w:eastAsia="Times New Roman" w:hAnsi="Calibri Light" w:cs="Arial"/>
                <w:b/>
                <w:color w:val="auto"/>
                <w:szCs w:val="20"/>
              </w:rPr>
              <w:t xml:space="preserve">6. </w:t>
            </w:r>
            <w:r w:rsidRPr="00460F9D">
              <w:rPr>
                <w:rFonts w:ascii="Calibri Light" w:eastAsia="Times New Roman" w:hAnsi="Calibri Light" w:cs="Arial"/>
                <w:b/>
                <w:color w:val="auto"/>
                <w:szCs w:val="20"/>
              </w:rPr>
              <w:t>Areas of Activity within the Zones</w:t>
            </w:r>
          </w:p>
        </w:tc>
        <w:tc>
          <w:tcPr>
            <w:tcW w:w="8821" w:type="dxa"/>
          </w:tcPr>
          <w:p w:rsidR="00460F9D" w:rsidRPr="00460F9D" w:rsidRDefault="00460F9D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Introduction of the </w:t>
            </w:r>
            <w:r w:rsidR="00A2596A">
              <w:rPr>
                <w:rFonts w:ascii="Calibri Light" w:eastAsiaTheme="minorHAnsi" w:hAnsi="Calibri Light" w:cs="Arial"/>
                <w:sz w:val="20"/>
                <w:szCs w:val="20"/>
              </w:rPr>
              <w:t>wedge map</w:t>
            </w:r>
            <w:r w:rsidRPr="00460F9D">
              <w:rPr>
                <w:rFonts w:ascii="Calibri Light" w:eastAsiaTheme="minorHAnsi" w:hAnsi="Calibri Light" w:cs="Arial"/>
                <w:sz w:val="20"/>
                <w:szCs w:val="20"/>
              </w:rPr>
              <w:t xml:space="preserve">, </w:t>
            </w:r>
            <w:r w:rsidR="00A2596A">
              <w:rPr>
                <w:rFonts w:ascii="Calibri Light" w:eastAsiaTheme="minorHAnsi" w:hAnsi="Calibri Light" w:cs="Arial"/>
                <w:sz w:val="20"/>
                <w:szCs w:val="20"/>
              </w:rPr>
              <w:t>see PP presentation for details</w:t>
            </w:r>
          </w:p>
          <w:p w:rsidR="00460F9D" w:rsidRPr="00460F9D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Explanation of Z</w:t>
            </w:r>
            <w:r w:rsidR="00460F9D" w:rsidRPr="00460F9D">
              <w:rPr>
                <w:rFonts w:ascii="Calibri Light" w:eastAsiaTheme="minorHAnsi" w:hAnsi="Calibri Light" w:cs="Arial"/>
                <w:sz w:val="20"/>
                <w:szCs w:val="20"/>
              </w:rPr>
              <w:t>one 2 approach as well, and how that is more micro coordination within a wedge</w:t>
            </w:r>
            <w:r>
              <w:rPr>
                <w:rFonts w:ascii="Calibri Light" w:eastAsiaTheme="minorHAnsi" w:hAnsi="Calibri Light" w:cs="Arial"/>
                <w:sz w:val="20"/>
                <w:szCs w:val="20"/>
              </w:rPr>
              <w:t>.</w:t>
            </w:r>
          </w:p>
          <w:p w:rsidR="00680099" w:rsidRP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>
              <w:rPr>
                <w:rFonts w:ascii="Calibri Light" w:eastAsiaTheme="minorHAnsi" w:hAnsi="Calibri Light" w:cs="Arial"/>
                <w:sz w:val="20"/>
                <w:szCs w:val="20"/>
              </w:rPr>
              <w:t>W</w:t>
            </w:r>
            <w:r w:rsidR="00460F9D" w:rsidRPr="00460F9D">
              <w:rPr>
                <w:rFonts w:ascii="Calibri Light" w:eastAsiaTheme="minorHAnsi" w:hAnsi="Calibri Light" w:cs="Arial"/>
                <w:sz w:val="20"/>
                <w:szCs w:val="20"/>
              </w:rPr>
              <w:t>edge would work as well for mas</w:t>
            </w:r>
            <w:r>
              <w:rPr>
                <w:rFonts w:ascii="Calibri Light" w:eastAsiaTheme="minorHAnsi" w:hAnsi="Calibri Light" w:cs="Arial"/>
                <w:sz w:val="20"/>
                <w:szCs w:val="20"/>
              </w:rPr>
              <w:t>s outflow into ISF wedge areas</w:t>
            </w:r>
          </w:p>
        </w:tc>
        <w:tc>
          <w:tcPr>
            <w:tcW w:w="2835" w:type="dxa"/>
          </w:tcPr>
          <w:p w:rsidR="00A2596A" w:rsidRDefault="00A2596A" w:rsidP="00A259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Calibri Light" w:hAnsi="Calibri Light" w:cs="Arial"/>
                <w:sz w:val="20"/>
                <w:szCs w:val="20"/>
              </w:rPr>
            </w:pPr>
            <w:r w:rsidRPr="005A1E67">
              <w:rPr>
                <w:rFonts w:ascii="Calibri Light" w:hAnsi="Calibri Light" w:cs="Arial"/>
                <w:sz w:val="20"/>
                <w:szCs w:val="20"/>
              </w:rPr>
              <w:t xml:space="preserve">Request to partners to </w:t>
            </w:r>
            <w:r>
              <w:rPr>
                <w:rFonts w:ascii="Calibri Light" w:hAnsi="Calibri Light" w:cs="Arial"/>
                <w:sz w:val="20"/>
                <w:szCs w:val="20"/>
              </w:rPr>
              <w:t>share Areas of Activity with the Cluster so we can put agencies against wedges</w:t>
            </w:r>
          </w:p>
          <w:p w:rsidR="00891ED9" w:rsidRPr="005A1E67" w:rsidRDefault="00891ED9" w:rsidP="00C40297">
            <w:pPr>
              <w:pStyle w:val="ListParagraph"/>
              <w:spacing w:after="0" w:line="240" w:lineRule="auto"/>
              <w:ind w:left="360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5A1E67" w:rsidRPr="005A1E67" w:rsidTr="00F11FF2">
        <w:trPr>
          <w:trHeight w:val="471"/>
          <w:jc w:val="center"/>
        </w:trPr>
        <w:tc>
          <w:tcPr>
            <w:tcW w:w="2373" w:type="dxa"/>
            <w:shd w:val="clear" w:color="auto" w:fill="DEEAF6" w:themeFill="accent1" w:themeFillTint="33"/>
          </w:tcPr>
          <w:p w:rsidR="00891ED9" w:rsidRPr="00A2596A" w:rsidRDefault="00A2596A" w:rsidP="00F11FF2">
            <w:pPr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</w:pPr>
            <w:r w:rsidRPr="00A2596A">
              <w:rPr>
                <w:rFonts w:ascii="Calibri Light" w:eastAsia="Times New Roman" w:hAnsi="Calibri Light" w:cs="Arial"/>
                <w:b/>
                <w:color w:val="auto"/>
                <w:szCs w:val="20"/>
                <w:lang w:val="en-GB"/>
              </w:rPr>
              <w:t xml:space="preserve">7. &amp; 8. </w:t>
            </w:r>
            <w:r w:rsidRPr="00A2596A">
              <w:rPr>
                <w:rFonts w:ascii="Calibri Light" w:eastAsia="Times New Roman" w:hAnsi="Calibri Light" w:cs="Arial"/>
                <w:b/>
                <w:color w:val="auto"/>
                <w:szCs w:val="20"/>
                <w:lang w:val="en-GB"/>
              </w:rPr>
              <w:t>Governorate and Agencies Updates</w:t>
            </w:r>
            <w:r w:rsidRPr="00A2596A"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 xml:space="preserve"> &amp; </w:t>
            </w:r>
            <w:r w:rsidR="00891ED9" w:rsidRPr="00A2596A">
              <w:rPr>
                <w:rFonts w:ascii="Calibri Light" w:hAnsi="Calibri Light" w:cs="Arial"/>
                <w:b/>
                <w:color w:val="auto"/>
                <w:szCs w:val="20"/>
                <w:lang w:val="en-GB"/>
              </w:rPr>
              <w:t>AOB</w:t>
            </w:r>
          </w:p>
        </w:tc>
        <w:tc>
          <w:tcPr>
            <w:tcW w:w="8821" w:type="dxa"/>
          </w:tcPr>
          <w:p w:rsid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 xml:space="preserve">The Cluster and EJCC provided an update on the camps </w:t>
            </w:r>
          </w:p>
          <w:p w:rsidR="00A2596A" w:rsidRP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proofErr w:type="spellStart"/>
            <w:r>
              <w:rPr>
                <w:rFonts w:ascii="Calibri Light" w:eastAsiaTheme="minorHAnsi" w:hAnsi="Calibri Light" w:cs="Arial"/>
                <w:sz w:val="20"/>
                <w:szCs w:val="20"/>
              </w:rPr>
              <w:t>Ninewa</w:t>
            </w:r>
            <w:proofErr w:type="spellEnd"/>
            <w:r>
              <w:rPr>
                <w:rFonts w:ascii="Calibri Light" w:eastAsiaTheme="minorHAnsi" w:hAnsi="Calibri Light" w:cs="Arial"/>
                <w:sz w:val="20"/>
                <w:szCs w:val="20"/>
              </w:rPr>
              <w:t xml:space="preserve"> Governorate planning </w:t>
            </w: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 xml:space="preserve">33,000 </w:t>
            </w:r>
            <w:r>
              <w:rPr>
                <w:rFonts w:ascii="Calibri Light" w:eastAsiaTheme="minorHAnsi" w:hAnsi="Calibri Light" w:cs="Arial"/>
                <w:sz w:val="20"/>
                <w:szCs w:val="20"/>
              </w:rPr>
              <w:t>new plots in emergency camps – might need support for NFIs</w:t>
            </w:r>
          </w:p>
          <w:p w:rsidR="00A2596A" w:rsidRP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 xml:space="preserve">Cluster </w:t>
            </w:r>
            <w:r>
              <w:rPr>
                <w:rFonts w:ascii="Calibri Light" w:eastAsiaTheme="minorHAnsi" w:hAnsi="Calibri Light" w:cs="Arial"/>
                <w:sz w:val="20"/>
                <w:szCs w:val="20"/>
              </w:rPr>
              <w:t xml:space="preserve">again </w:t>
            </w: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>stressed reasons why we need partners to have fully updated preparedness sheets</w:t>
            </w:r>
          </w:p>
          <w:p w:rsidR="00A2596A" w:rsidRP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>Highlighted EUCPM stocks coming in and request for who can use them, responsibly</w:t>
            </w:r>
          </w:p>
          <w:p w:rsidR="00A2596A" w:rsidRPr="00A2596A" w:rsidRDefault="00A2596A" w:rsidP="00885FD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eastAsiaTheme="minorHAnsi" w:hAnsi="Calibri Light" w:cs="Arial"/>
                <w:sz w:val="20"/>
                <w:szCs w:val="20"/>
              </w:rPr>
            </w:pPr>
            <w:r w:rsidRPr="00A2596A">
              <w:rPr>
                <w:rFonts w:ascii="Calibri Light" w:eastAsiaTheme="minorHAnsi" w:hAnsi="Calibri Light" w:cs="Arial"/>
                <w:sz w:val="20"/>
                <w:szCs w:val="20"/>
              </w:rPr>
              <w:t>Discussion on camp names, how activities are carried out, management, etc.</w:t>
            </w:r>
          </w:p>
          <w:p w:rsidR="00E1328B" w:rsidRPr="005A1E67" w:rsidRDefault="00E1328B" w:rsidP="00A2596A">
            <w:pPr>
              <w:pStyle w:val="ListParagraph"/>
              <w:spacing w:after="0" w:line="240" w:lineRule="auto"/>
              <w:jc w:val="both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91ED9" w:rsidRPr="005A1E67" w:rsidRDefault="00891ED9" w:rsidP="00C40297">
            <w:pPr>
              <w:rPr>
                <w:rFonts w:ascii="Calibri Light" w:hAnsi="Calibri Light" w:cs="Arial"/>
                <w:color w:val="auto"/>
                <w:szCs w:val="20"/>
              </w:rPr>
            </w:pPr>
          </w:p>
        </w:tc>
      </w:tr>
    </w:tbl>
    <w:p w:rsidR="00A2596A" w:rsidRDefault="00A2596A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auto"/>
          <w:szCs w:val="20"/>
          <w:u w:val="single"/>
        </w:rPr>
      </w:pPr>
    </w:p>
    <w:p w:rsidR="00A2596A" w:rsidRDefault="00A2596A">
      <w:pPr>
        <w:spacing w:after="160" w:line="259" w:lineRule="auto"/>
        <w:rPr>
          <w:rFonts w:asciiTheme="minorHAnsi" w:hAnsiTheme="minorHAnsi" w:cs="Arial"/>
          <w:b/>
          <w:i/>
          <w:color w:val="auto"/>
          <w:szCs w:val="20"/>
          <w:u w:val="single"/>
        </w:rPr>
      </w:pPr>
      <w:r>
        <w:rPr>
          <w:rFonts w:asciiTheme="minorHAnsi" w:hAnsiTheme="minorHAnsi" w:cs="Arial"/>
          <w:b/>
          <w:i/>
          <w:color w:val="auto"/>
          <w:szCs w:val="20"/>
          <w:u w:val="single"/>
        </w:rPr>
        <w:br w:type="page"/>
      </w:r>
    </w:p>
    <w:p w:rsidR="00891ED9" w:rsidRDefault="00891ED9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auto"/>
          <w:szCs w:val="20"/>
          <w:u w:val="single"/>
        </w:rPr>
      </w:pPr>
    </w:p>
    <w:p w:rsidR="00A2596A" w:rsidRDefault="00A2596A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auto"/>
          <w:szCs w:val="20"/>
          <w:u w:val="single"/>
        </w:rPr>
      </w:pPr>
    </w:p>
    <w:p w:rsidR="00A2596A" w:rsidRPr="005A1E67" w:rsidRDefault="00A2596A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auto"/>
          <w:szCs w:val="20"/>
          <w:u w:val="single"/>
        </w:rPr>
      </w:pPr>
    </w:p>
    <w:p w:rsidR="00891ED9" w:rsidRPr="005A1E67" w:rsidRDefault="00891ED9" w:rsidP="00891ED9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/>
          <w:color w:val="auto"/>
          <w:szCs w:val="20"/>
        </w:rPr>
      </w:pPr>
      <w:r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Next Meeting: Wednesday, </w:t>
      </w:r>
      <w:r w:rsidR="00A2596A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18</w:t>
      </w:r>
      <w:r w:rsidR="00E1328B"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 January 2017, </w:t>
      </w:r>
      <w:r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1</w:t>
      </w:r>
      <w:r w:rsidR="005A1E67"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1</w:t>
      </w:r>
      <w:r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:30 – 1</w:t>
      </w:r>
      <w:r w:rsidR="005A1E67"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2</w:t>
      </w:r>
      <w:r w:rsidRPr="005A1E67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.30 </w:t>
      </w:r>
    </w:p>
    <w:p w:rsidR="00A67E13" w:rsidRPr="005A1E67" w:rsidRDefault="00A67E13">
      <w:pPr>
        <w:rPr>
          <w:color w:val="auto"/>
        </w:rPr>
      </w:pPr>
    </w:p>
    <w:p w:rsidR="00F10E05" w:rsidRPr="005A1E67" w:rsidRDefault="00F10E05">
      <w:pPr>
        <w:rPr>
          <w:color w:val="auto"/>
        </w:rPr>
      </w:pPr>
    </w:p>
    <w:p w:rsidR="00820AE8" w:rsidRDefault="00621702">
      <w:pPr>
        <w:rPr>
          <w:color w:val="auto"/>
        </w:rPr>
      </w:pPr>
      <w:r>
        <w:rPr>
          <w:color w:val="auto"/>
        </w:rPr>
        <w:t>Attachments:</w:t>
      </w:r>
    </w:p>
    <w:p w:rsidR="00621702" w:rsidRDefault="00621702">
      <w:pPr>
        <w:rPr>
          <w:color w:val="auto"/>
        </w:rPr>
      </w:pPr>
    </w:p>
    <w:p w:rsidR="00621702" w:rsidRDefault="00621702" w:rsidP="00621702">
      <w:pPr>
        <w:pStyle w:val="ListParagraph"/>
        <w:numPr>
          <w:ilvl w:val="0"/>
          <w:numId w:val="10"/>
        </w:numPr>
      </w:pPr>
      <w:r>
        <w:t>Power</w:t>
      </w:r>
      <w:r w:rsidR="00A2596A">
        <w:t>-</w:t>
      </w:r>
      <w:r>
        <w:t>point Presentation</w:t>
      </w:r>
    </w:p>
    <w:p w:rsidR="00A2596A" w:rsidRDefault="00A2596A" w:rsidP="00621702">
      <w:pPr>
        <w:pStyle w:val="ListParagraph"/>
        <w:numPr>
          <w:ilvl w:val="0"/>
          <w:numId w:val="10"/>
        </w:numPr>
      </w:pPr>
      <w:r>
        <w:t>Areas of Activity Map</w:t>
      </w:r>
    </w:p>
    <w:p w:rsidR="00A2596A" w:rsidRDefault="00A2596A" w:rsidP="00621702">
      <w:pPr>
        <w:pStyle w:val="ListParagraph"/>
        <w:numPr>
          <w:ilvl w:val="0"/>
          <w:numId w:val="10"/>
        </w:numPr>
      </w:pPr>
      <w:r>
        <w:t>Draft of Tent Guidelines</w:t>
      </w:r>
    </w:p>
    <w:sectPr w:rsidR="00A2596A" w:rsidSect="00980586">
      <w:headerReference w:type="default" r:id="rId7"/>
      <w:footerReference w:type="default" r:id="rId8"/>
      <w:headerReference w:type="first" r:id="rId9"/>
      <w:footerReference w:type="first" r:id="rId10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52" w:rsidRDefault="00A64752" w:rsidP="00891ED9">
      <w:r>
        <w:separator/>
      </w:r>
    </w:p>
  </w:endnote>
  <w:endnote w:type="continuationSeparator" w:id="0">
    <w:p w:rsidR="00A64752" w:rsidRDefault="00A64752" w:rsidP="0089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A9A" w:rsidRDefault="00FF5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F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2A9A" w:rsidRPr="001850E1" w:rsidRDefault="00A64752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Pr="00AB3A44" w:rsidRDefault="00FF53C2" w:rsidP="00AB3A44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F1C274B" wp14:editId="761C58DC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5800A4" id="Straight Connector 2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3yV+04AAAAAsBAAAPAAAA&#10;AAAAAAAAAAAAACAEAABkcnMvZG93bnJldi54bWxQSwUGAAAAAAQABADzAAAALQUAAAAA&#10;" strokecolor="#5b9bd5 [3204]" strokeweight=".5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52" w:rsidRDefault="00A64752" w:rsidP="00891ED9">
      <w:r>
        <w:separator/>
      </w:r>
    </w:p>
  </w:footnote>
  <w:footnote w:type="continuationSeparator" w:id="0">
    <w:p w:rsidR="00A64752" w:rsidRDefault="00A64752" w:rsidP="0089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Pr="00435969" w:rsidRDefault="00FF53C2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3083823" wp14:editId="2D5E73DA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64C22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" strokecolor="#5b9bd5 [3204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885FD1">
      <w:rPr>
        <w:noProof/>
        <w:color w:val="026CB6"/>
      </w:rPr>
      <w:t>3</w:t>
    </w:r>
    <w:r w:rsidRPr="007D0ADC">
      <w:rPr>
        <w:color w:val="026CB6"/>
      </w:rPr>
      <w:fldChar w:fldCharType="end"/>
    </w:r>
  </w:p>
  <w:p w:rsidR="00072A9A" w:rsidRDefault="00A647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9A" w:rsidRPr="00426266" w:rsidRDefault="00FF53C2" w:rsidP="00543C9D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B8F4392" wp14:editId="621FF58E">
          <wp:simplePos x="0" y="0"/>
          <wp:positionH relativeFrom="column">
            <wp:posOffset>-8977</wp:posOffset>
          </wp:positionH>
          <wp:positionV relativeFrom="paragraph">
            <wp:posOffset>-88416</wp:posOffset>
          </wp:positionV>
          <wp:extent cx="1278610" cy="202109"/>
          <wp:effectExtent l="0" t="0" r="0" b="7620"/>
          <wp:wrapSquare wrapText="bothSides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610" cy="20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</w:t>
    </w:r>
    <w:r w:rsidRPr="00F42214">
      <w:rPr>
        <w:rFonts w:cs="Arial"/>
        <w:b/>
        <w:szCs w:val="20"/>
      </w:rPr>
      <w:t xml:space="preserve">ational </w:t>
    </w:r>
    <w:r>
      <w:rPr>
        <w:rFonts w:cs="Arial"/>
        <w:b/>
        <w:szCs w:val="20"/>
      </w:rPr>
      <w:t xml:space="preserve">Cluster Coordination Meeting for KR-I – </w:t>
    </w:r>
    <w:r w:rsidR="00DB5827">
      <w:rPr>
        <w:rFonts w:cs="Arial"/>
        <w:b/>
        <w:szCs w:val="20"/>
      </w:rPr>
      <w:t>04</w:t>
    </w:r>
    <w:r w:rsidR="00891ED9">
      <w:rPr>
        <w:rFonts w:cs="Arial"/>
        <w:b/>
        <w:szCs w:val="20"/>
      </w:rPr>
      <w:t xml:space="preserve"> </w:t>
    </w:r>
    <w:r w:rsidR="00DB5827">
      <w:rPr>
        <w:rFonts w:cs="Arial"/>
        <w:b/>
        <w:szCs w:val="20"/>
      </w:rPr>
      <w:t>January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8FA"/>
    <w:multiLevelType w:val="hybridMultilevel"/>
    <w:tmpl w:val="100294E6"/>
    <w:lvl w:ilvl="0" w:tplc="5AE222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863"/>
    <w:multiLevelType w:val="hybridMultilevel"/>
    <w:tmpl w:val="BD40B61C"/>
    <w:lvl w:ilvl="0" w:tplc="D826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4358"/>
    <w:multiLevelType w:val="hybridMultilevel"/>
    <w:tmpl w:val="7870D3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20C12"/>
    <w:multiLevelType w:val="hybridMultilevel"/>
    <w:tmpl w:val="CC568E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6A2B"/>
    <w:multiLevelType w:val="hybridMultilevel"/>
    <w:tmpl w:val="5472336C"/>
    <w:lvl w:ilvl="0" w:tplc="D826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2D09"/>
    <w:multiLevelType w:val="hybridMultilevel"/>
    <w:tmpl w:val="007A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1DB3"/>
    <w:multiLevelType w:val="hybridMultilevel"/>
    <w:tmpl w:val="6C6609C4"/>
    <w:lvl w:ilvl="0" w:tplc="5AE222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036E"/>
    <w:multiLevelType w:val="hybridMultilevel"/>
    <w:tmpl w:val="74C0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D631F"/>
    <w:multiLevelType w:val="hybridMultilevel"/>
    <w:tmpl w:val="F6AE2594"/>
    <w:lvl w:ilvl="0" w:tplc="D826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4099"/>
    <w:multiLevelType w:val="hybridMultilevel"/>
    <w:tmpl w:val="EB58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B7F31"/>
    <w:multiLevelType w:val="hybridMultilevel"/>
    <w:tmpl w:val="7ABCE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3202"/>
    <w:multiLevelType w:val="hybridMultilevel"/>
    <w:tmpl w:val="89EE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B1CBF"/>
    <w:multiLevelType w:val="hybridMultilevel"/>
    <w:tmpl w:val="1EC4C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149E6"/>
    <w:multiLevelType w:val="hybridMultilevel"/>
    <w:tmpl w:val="829AAD6A"/>
    <w:lvl w:ilvl="0" w:tplc="5DA4C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CC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42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9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8F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942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09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2F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3FD3"/>
    <w:multiLevelType w:val="hybridMultilevel"/>
    <w:tmpl w:val="E1480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AE354E"/>
    <w:multiLevelType w:val="hybridMultilevel"/>
    <w:tmpl w:val="1B4A377C"/>
    <w:lvl w:ilvl="0" w:tplc="6D561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C1927"/>
    <w:multiLevelType w:val="hybridMultilevel"/>
    <w:tmpl w:val="4984B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773D"/>
    <w:multiLevelType w:val="hybridMultilevel"/>
    <w:tmpl w:val="6C4C2CC0"/>
    <w:lvl w:ilvl="0" w:tplc="5AE222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C25A9"/>
    <w:multiLevelType w:val="hybridMultilevel"/>
    <w:tmpl w:val="E17AB2DA"/>
    <w:lvl w:ilvl="0" w:tplc="D34A46A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91587"/>
    <w:multiLevelType w:val="hybridMultilevel"/>
    <w:tmpl w:val="716E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663E1"/>
    <w:multiLevelType w:val="hybridMultilevel"/>
    <w:tmpl w:val="1B4A377C"/>
    <w:lvl w:ilvl="0" w:tplc="6D561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B7AC2"/>
    <w:multiLevelType w:val="hybridMultilevel"/>
    <w:tmpl w:val="2A7C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2"/>
  </w:num>
  <w:num w:numId="8">
    <w:abstractNumId w:val="6"/>
  </w:num>
  <w:num w:numId="9">
    <w:abstractNumId w:val="14"/>
  </w:num>
  <w:num w:numId="10">
    <w:abstractNumId w:val="21"/>
  </w:num>
  <w:num w:numId="11">
    <w:abstractNumId w:val="20"/>
  </w:num>
  <w:num w:numId="12">
    <w:abstractNumId w:val="12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8"/>
  </w:num>
  <w:num w:numId="18">
    <w:abstractNumId w:val="1"/>
  </w:num>
  <w:num w:numId="19">
    <w:abstractNumId w:val="11"/>
  </w:num>
  <w:num w:numId="20">
    <w:abstractNumId w:val="7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9"/>
    <w:rsid w:val="001C7EF9"/>
    <w:rsid w:val="00244AEC"/>
    <w:rsid w:val="002E35BF"/>
    <w:rsid w:val="00382216"/>
    <w:rsid w:val="003E76A1"/>
    <w:rsid w:val="00414FF9"/>
    <w:rsid w:val="00460F9D"/>
    <w:rsid w:val="004C45B9"/>
    <w:rsid w:val="005A1E67"/>
    <w:rsid w:val="00600149"/>
    <w:rsid w:val="00621702"/>
    <w:rsid w:val="0065756A"/>
    <w:rsid w:val="00680099"/>
    <w:rsid w:val="00777402"/>
    <w:rsid w:val="007856B1"/>
    <w:rsid w:val="00820AE8"/>
    <w:rsid w:val="00885FD1"/>
    <w:rsid w:val="00891ED9"/>
    <w:rsid w:val="00977905"/>
    <w:rsid w:val="00A05B2B"/>
    <w:rsid w:val="00A2596A"/>
    <w:rsid w:val="00A64752"/>
    <w:rsid w:val="00A67E13"/>
    <w:rsid w:val="00A96E67"/>
    <w:rsid w:val="00BB692A"/>
    <w:rsid w:val="00C40297"/>
    <w:rsid w:val="00C5245B"/>
    <w:rsid w:val="00C54776"/>
    <w:rsid w:val="00C5543F"/>
    <w:rsid w:val="00C97EFC"/>
    <w:rsid w:val="00CC6E4A"/>
    <w:rsid w:val="00CD4290"/>
    <w:rsid w:val="00D370A0"/>
    <w:rsid w:val="00DB5827"/>
    <w:rsid w:val="00E1328B"/>
    <w:rsid w:val="00E9131F"/>
    <w:rsid w:val="00E91680"/>
    <w:rsid w:val="00EA5170"/>
    <w:rsid w:val="00F10E05"/>
    <w:rsid w:val="00F9262C"/>
    <w:rsid w:val="00FB4407"/>
    <w:rsid w:val="00FE0388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448F5-1BC7-4C34-969A-3F811EC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D9"/>
    <w:pPr>
      <w:spacing w:after="0" w:line="240" w:lineRule="auto"/>
    </w:pPr>
    <w:rPr>
      <w:rFonts w:ascii="Arial" w:hAnsi="Arial"/>
      <w:color w:val="40404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ED9"/>
    <w:rPr>
      <w:rFonts w:ascii="Arial" w:hAnsi="Arial"/>
      <w:color w:val="404040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1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ED9"/>
    <w:rPr>
      <w:rFonts w:ascii="Arial" w:hAnsi="Arial"/>
      <w:color w:val="404040"/>
      <w:sz w:val="20"/>
      <w:lang w:val="en-US"/>
    </w:rPr>
  </w:style>
  <w:style w:type="paragraph" w:customStyle="1" w:styleId="ochaheaderfooter">
    <w:name w:val="ocha_header_footer"/>
    <w:rsid w:val="00891ED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val="en-US" w:eastAsia="zh-TW"/>
    </w:rPr>
  </w:style>
  <w:style w:type="paragraph" w:styleId="ListParagraph">
    <w:name w:val="List Paragraph"/>
    <w:basedOn w:val="Normal"/>
    <w:link w:val="ListParagraphChar"/>
    <w:uiPriority w:val="34"/>
    <w:qFormat/>
    <w:rsid w:val="00891E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1ED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85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8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2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3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40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34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1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Duloy</dc:creator>
  <cp:keywords/>
  <dc:description/>
  <cp:lastModifiedBy>Richard Evans</cp:lastModifiedBy>
  <cp:revision>3</cp:revision>
  <cp:lastPrinted>2017-01-02T09:49:00Z</cp:lastPrinted>
  <dcterms:created xsi:type="dcterms:W3CDTF">2017-01-08T07:13:00Z</dcterms:created>
  <dcterms:modified xsi:type="dcterms:W3CDTF">2017-01-08T07:59:00Z</dcterms:modified>
</cp:coreProperties>
</file>